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1F2" w:rsidRPr="00A32728" w:rsidRDefault="001B71F2" w:rsidP="00A32728">
      <w:pPr>
        <w:pStyle w:val="30"/>
        <w:shd w:val="clear" w:color="auto" w:fill="auto"/>
        <w:jc w:val="left"/>
        <w:rPr>
          <w:b w:val="0"/>
          <w:lang w:val="en-US"/>
        </w:rPr>
      </w:pPr>
      <w:r w:rsidRPr="00A32728">
        <w:rPr>
          <w:b w:val="0"/>
          <w:lang w:val="en-US"/>
        </w:rPr>
        <w:t>s-dj-023</w:t>
      </w:r>
    </w:p>
    <w:p w:rsidR="001B71F2" w:rsidRDefault="001B71F2">
      <w:pPr>
        <w:pStyle w:val="30"/>
        <w:shd w:val="clear" w:color="auto" w:fill="auto"/>
      </w:pPr>
      <w:r>
        <w:t>ПОЯСНЮВАЛЬНА ЗАПИСКА</w:t>
      </w:r>
    </w:p>
    <w:p w:rsidR="001B71F2" w:rsidRDefault="001B71F2">
      <w:pPr>
        <w:pStyle w:val="21"/>
        <w:shd w:val="clear" w:color="auto" w:fill="auto"/>
      </w:pPr>
      <w:r>
        <w:t>до проекту рішення Миколаївської міської ради</w:t>
      </w:r>
    </w:p>
    <w:p w:rsidR="001B71F2" w:rsidRDefault="001B71F2">
      <w:pPr>
        <w:pStyle w:val="21"/>
        <w:shd w:val="clear" w:color="auto" w:fill="auto"/>
        <w:ind w:firstLine="380"/>
        <w:jc w:val="both"/>
      </w:pPr>
      <w:r>
        <w:t>«Про внесення змін та доповнень до рішення Миколаївської міської ради від</w:t>
      </w:r>
    </w:p>
    <w:p w:rsidR="001B71F2" w:rsidRDefault="001B71F2">
      <w:pPr>
        <w:pStyle w:val="21"/>
        <w:shd w:val="clear" w:color="auto" w:fill="auto"/>
        <w:spacing w:after="484" w:line="326" w:lineRule="exact"/>
      </w:pPr>
      <w:r>
        <w:t>23.01.2015 № 45/3 «Про затвердження Програми реформування та розвитку</w:t>
      </w:r>
      <w:r>
        <w:br/>
        <w:t>житлово-комунального господарства м. Миколаєва на 2015-2019 роки»</w:t>
      </w:r>
    </w:p>
    <w:p w:rsidR="001B71F2" w:rsidRDefault="001B71F2">
      <w:pPr>
        <w:pStyle w:val="21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  <w:jc w:val="both"/>
      </w:pPr>
      <w:r>
        <w:t>Суб'єктом подання вказаного проекту рішення є директор департаменту житлово-комунального господарства Миколаївської міської ради Палько Андрій Миколайович (м.Миколаїв, вул.Адм. Макарова, 7; 53-77-11).</w:t>
      </w:r>
    </w:p>
    <w:p w:rsidR="001B71F2" w:rsidRDefault="001B71F2">
      <w:pPr>
        <w:pStyle w:val="21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  <w:jc w:val="both"/>
      </w:pPr>
      <w:r>
        <w:t>Розробник проекту рішення є департамент житлово-комунального господарства Миколаївської міської ради в особі начальника відділу координації та громадських зв’язків департаменту житлово-комунального господарства Миколаївської міської ради Бойко С.П.</w:t>
      </w:r>
    </w:p>
    <w:p w:rsidR="001B71F2" w:rsidRDefault="001B71F2">
      <w:pPr>
        <w:pStyle w:val="21"/>
        <w:numPr>
          <w:ilvl w:val="0"/>
          <w:numId w:val="1"/>
        </w:numPr>
        <w:shd w:val="clear" w:color="auto" w:fill="auto"/>
        <w:tabs>
          <w:tab w:val="left" w:pos="747"/>
        </w:tabs>
        <w:ind w:firstLine="380"/>
        <w:jc w:val="both"/>
      </w:pPr>
      <w:r>
        <w:t>Відповідальним за супровід проходження проекту рішення є начальник відділу координації та громадських зв’язків департаменту житлово- комунального господарства Миколаївської міської ради Бойко Світлана, Петрівна (м.Миколаїв, вул.Адм. Макарова, 7; 53-77-06).</w:t>
      </w:r>
    </w:p>
    <w:p w:rsidR="001B71F2" w:rsidRDefault="001B71F2">
      <w:pPr>
        <w:pStyle w:val="21"/>
        <w:numPr>
          <w:ilvl w:val="0"/>
          <w:numId w:val="1"/>
        </w:numPr>
        <w:shd w:val="clear" w:color="auto" w:fill="auto"/>
        <w:tabs>
          <w:tab w:val="left" w:pos="747"/>
        </w:tabs>
        <w:spacing w:after="693"/>
        <w:ind w:firstLine="380"/>
        <w:jc w:val="both"/>
      </w:pPr>
      <w:r>
        <w:t>Доповідачем даного рішення є Палько Андрій Миколайович, директор департаменту житлово-комунального господарства Миколаївської міської ради (м.Миколаїв, вул.Адм. Макарова, 7; 53-77-11).</w:t>
      </w:r>
    </w:p>
    <w:p w:rsidR="001B71F2" w:rsidRDefault="001B71F2">
      <w:pPr>
        <w:pStyle w:val="21"/>
        <w:numPr>
          <w:ilvl w:val="0"/>
          <w:numId w:val="1"/>
        </w:numPr>
        <w:shd w:val="clear" w:color="auto" w:fill="auto"/>
        <w:tabs>
          <w:tab w:val="left" w:pos="747"/>
        </w:tabs>
        <w:spacing w:after="369" w:line="280" w:lineRule="exact"/>
        <w:ind w:firstLine="380"/>
        <w:jc w:val="both"/>
      </w:pPr>
      <w:r>
        <w:rPr>
          <w:rStyle w:val="22"/>
        </w:rPr>
        <w:t>Необхідність внесення змін:</w:t>
      </w:r>
    </w:p>
    <w:p w:rsidR="001B71F2" w:rsidRDefault="001B71F2">
      <w:pPr>
        <w:pStyle w:val="21"/>
        <w:shd w:val="clear" w:color="auto" w:fill="auto"/>
        <w:ind w:firstLine="380"/>
        <w:jc w:val="both"/>
      </w:pPr>
      <w:r>
        <w:t>Метою внесення змін є супроводження Програми з підвищення ефективності та надійності функціонування житлово-комунальних систем життєзабезпечення населення міста, поліпшення якості житлово-комунальних послуг з одночасним зниженням нераціональних витрат.</w:t>
      </w:r>
    </w:p>
    <w:p w:rsidR="001B71F2" w:rsidRDefault="001B71F2">
      <w:pPr>
        <w:pStyle w:val="21"/>
        <w:shd w:val="clear" w:color="auto" w:fill="auto"/>
        <w:spacing w:after="494" w:line="298" w:lineRule="exact"/>
        <w:ind w:firstLine="380"/>
        <w:jc w:val="both"/>
      </w:pPr>
      <w:r>
        <w:t xml:space="preserve">Виконання Програми передбачає удосконалення системи управління підприємствами й організаціями житлово-комунального господарства, розвиток ринкових відносин у галузі, створення конкурентного середовища і ринку послуг, залучення інвестицій у галузь, зокрема на засадах публічно-приватного партнерства, зменшення витрат та втрат енергоносіїв у житлово-комунальному </w:t>
      </w:r>
      <w:r>
        <w:rPr>
          <w:rStyle w:val="213pt"/>
        </w:rPr>
        <w:t>господарстві, проведення ефективної енергозберігаючої політики, підтримку розвитку різних форм самоорганізації населення (ОСББ, ОСН, громадські об’єднання), як партнерів у реалізації Програми.</w:t>
      </w:r>
    </w:p>
    <w:p w:rsidR="001B71F2" w:rsidRDefault="001B71F2">
      <w:pPr>
        <w:pStyle w:val="41"/>
        <w:numPr>
          <w:ilvl w:val="0"/>
          <w:numId w:val="1"/>
        </w:numPr>
        <w:shd w:val="clear" w:color="auto" w:fill="auto"/>
        <w:tabs>
          <w:tab w:val="left" w:pos="747"/>
        </w:tabs>
        <w:spacing w:before="0" w:after="298" w:line="280" w:lineRule="exact"/>
      </w:pPr>
      <w:r>
        <w:rPr>
          <w:rStyle w:val="40"/>
        </w:rPr>
        <w:t>Правове обґрунтування:</w:t>
      </w:r>
    </w:p>
    <w:p w:rsidR="001B71F2" w:rsidRDefault="001B71F2">
      <w:pPr>
        <w:pStyle w:val="11"/>
        <w:keepNext/>
        <w:keepLines/>
        <w:shd w:val="clear" w:color="auto" w:fill="auto"/>
        <w:spacing w:before="0" w:after="498"/>
      </w:pPr>
      <w:bookmarkStart w:id="0" w:name="bookmark0"/>
      <w:r>
        <w:t>керуючись п. 22 ч. 1 ст. 26, ст. 59 Закону України «Про місцеве самоврядування в Україні»</w:t>
      </w:r>
      <w:bookmarkEnd w:id="0"/>
    </w:p>
    <w:p w:rsidR="001B71F2" w:rsidRDefault="001B71F2" w:rsidP="00A32728">
      <w:pPr>
        <w:pStyle w:val="21"/>
        <w:shd w:val="clear" w:color="auto" w:fill="auto"/>
        <w:ind w:firstLine="380"/>
        <w:jc w:val="both"/>
      </w:pPr>
      <w:r>
        <w:t xml:space="preserve">7. </w:t>
      </w:r>
      <w:r>
        <w:rPr>
          <w:rStyle w:val="22"/>
        </w:rPr>
        <w:t xml:space="preserve">Основна мета, очікувані результати </w:t>
      </w:r>
      <w:r>
        <w:t>Мета Програми полягає у реалізації політики реформування житлово- комунального господарства, здійснення заходів щодо підвищення ефективності</w:t>
      </w:r>
      <w:r w:rsidRPr="00A32728">
        <w:rPr>
          <w:lang w:val="ru-RU"/>
        </w:rPr>
        <w:t xml:space="preserve"> </w:t>
      </w:r>
      <w:r>
        <w:rPr>
          <w:lang w:val="ru-RU" w:eastAsia="ru-RU"/>
        </w:rPr>
        <w:t xml:space="preserve">та </w:t>
      </w:r>
      <w:r>
        <w:t>надійності його функціонування, забезпечення сталого розвитку для задоволення потреб населення і господарського комплексу в житлово- комунальних послугах відповідно до встановлених нормативів та стандартів.</w:t>
      </w:r>
    </w:p>
    <w:p w:rsidR="001B71F2" w:rsidRDefault="001B71F2">
      <w:pPr>
        <w:pStyle w:val="21"/>
        <w:shd w:val="clear" w:color="auto" w:fill="auto"/>
        <w:ind w:firstLine="380"/>
        <w:jc w:val="both"/>
      </w:pPr>
      <w:r>
        <w:t>Реформування галузі проводиться з урахуванням інтересів кожної конкретної людини та передбачає підтримку розвитку різних форм самоорганізації і широке роз’яснення процесу і результатів реформ.</w:t>
      </w:r>
    </w:p>
    <w:p w:rsidR="001B71F2" w:rsidRDefault="001B71F2">
      <w:pPr>
        <w:pStyle w:val="21"/>
        <w:shd w:val="clear" w:color="auto" w:fill="auto"/>
        <w:ind w:firstLine="380"/>
        <w:jc w:val="both"/>
      </w:pPr>
      <w:r>
        <w:t>Для виконання поставлених завдань необхідно розробити механізми стимулювання створення ОСББ та ОСН, сприяти розвитку конкурентного середовища на ринку ЖКГ, залученню в міське господарство інвестиційних надходжень, зокрема на засадах публічно-приватного партнерства для вирішення проблемних питань.</w:t>
      </w:r>
    </w:p>
    <w:p w:rsidR="001B71F2" w:rsidRDefault="001B71F2">
      <w:pPr>
        <w:pStyle w:val="21"/>
        <w:shd w:val="clear" w:color="auto" w:fill="auto"/>
        <w:ind w:firstLine="380"/>
        <w:jc w:val="both"/>
      </w:pPr>
      <w:r>
        <w:t>Передбачається здійснення заходів Програми в таких сферах: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511"/>
        </w:tabs>
        <w:ind w:firstLine="380"/>
        <w:jc w:val="both"/>
      </w:pPr>
      <w:r>
        <w:t>утримання будинків, споруд і прибудинкових територій, у тому числі проведення реконструкції застарілого житлового фонду;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608"/>
        </w:tabs>
        <w:ind w:firstLine="380"/>
        <w:jc w:val="both"/>
      </w:pPr>
      <w:r>
        <w:t>надання послуг з централізованого водопостачання та водовідведення;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516"/>
        </w:tabs>
        <w:ind w:firstLine="380"/>
        <w:jc w:val="both"/>
      </w:pPr>
      <w:r>
        <w:t>виробництво, транспортування, постачання теплової енергії, надання послуг з централізованого опалення та постачання гарячої води, у тому числі з використанням альтернативних джерел енергії та видів палива;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612"/>
        </w:tabs>
        <w:ind w:firstLine="380"/>
        <w:jc w:val="both"/>
      </w:pPr>
      <w:r>
        <w:t>ремонт приміщень, будинків, споруд;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612"/>
        </w:tabs>
        <w:ind w:firstLine="380"/>
        <w:jc w:val="both"/>
      </w:pPr>
      <w:r>
        <w:t>благоустрій населених пунктів;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511"/>
        </w:tabs>
        <w:ind w:firstLine="380"/>
        <w:jc w:val="both"/>
      </w:pPr>
      <w:r>
        <w:t>покращання благоустрою та поліпшення умов проживання громадян в приватному секторі;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516"/>
        </w:tabs>
        <w:ind w:firstLine="380"/>
        <w:jc w:val="both"/>
      </w:pPr>
      <w:r>
        <w:t>створення цивілізованої інфраструктури об’єктів комунального та соціального призначення;</w:t>
      </w:r>
    </w:p>
    <w:p w:rsidR="001B71F2" w:rsidRDefault="001B71F2">
      <w:pPr>
        <w:pStyle w:val="21"/>
        <w:numPr>
          <w:ilvl w:val="0"/>
          <w:numId w:val="2"/>
        </w:numPr>
        <w:shd w:val="clear" w:color="auto" w:fill="auto"/>
        <w:tabs>
          <w:tab w:val="left" w:pos="516"/>
        </w:tabs>
        <w:spacing w:after="322"/>
        <w:ind w:firstLine="380"/>
        <w:jc w:val="both"/>
      </w:pPr>
      <w:r>
        <w:t>соціальна рівноправність мешканців приватного сектору та задоволення їх потреб у якісних послугах.</w:t>
      </w:r>
    </w:p>
    <w:p w:rsidR="001B71F2" w:rsidRDefault="001B71F2" w:rsidP="00A32728">
      <w:pPr>
        <w:pStyle w:val="21"/>
        <w:shd w:val="clear" w:color="auto" w:fill="auto"/>
        <w:spacing w:line="240" w:lineRule="auto"/>
        <w:ind w:firstLine="380"/>
        <w:jc w:val="both"/>
      </w:pPr>
      <w:r>
        <w:t>Зміни до Програми зумовлені актуальністю питань, які входять до складової частини даної Програми, приведення до відповідності переліку здійснюваних заходів виконання для досягнення головної мети</w:t>
      </w:r>
      <w:bookmarkStart w:id="1" w:name="_GoBack"/>
      <w:bookmarkEnd w:id="1"/>
      <w:r>
        <w:t>.</w:t>
      </w:r>
    </w:p>
    <w:p w:rsidR="001B71F2" w:rsidRDefault="001B71F2" w:rsidP="00A32728">
      <w:pPr>
        <w:pStyle w:val="21"/>
        <w:shd w:val="clear" w:color="auto" w:fill="auto"/>
        <w:spacing w:after="875" w:line="240" w:lineRule="auto"/>
        <w:ind w:firstLine="540"/>
        <w:jc w:val="both"/>
      </w:pPr>
      <w:r>
        <w:t xml:space="preserve">8. Оприлюднення на офіційному веб-сайті Миколаївської міської ради проект рішення міської ради № </w:t>
      </w:r>
      <w:r>
        <w:rPr>
          <w:lang w:val="de-DE" w:eastAsia="de-DE"/>
        </w:rPr>
        <w:t xml:space="preserve">s-dj-023 </w:t>
      </w:r>
      <w:r>
        <w:t>« Про внесення змін та доповнень до рішення Миколаївської міської ради від 23.01.2015 № 45/3 «Про затвердження Програми реформування та розвитку житлово-комунального господарства м. Миколаєва на 2015-2019 роки», з подальшим включенням даного проекту до порядку денного чергової сесії Миколаївської міської ради.</w:t>
      </w:r>
    </w:p>
    <w:p w:rsidR="001B71F2" w:rsidRDefault="001B71F2" w:rsidP="00A32728">
      <w:pPr>
        <w:pStyle w:val="2"/>
        <w:shd w:val="clear" w:color="auto" w:fill="auto"/>
        <w:spacing w:line="280" w:lineRule="exact"/>
      </w:pPr>
      <w:r>
        <w:t xml:space="preserve">Директор департаменту </w:t>
      </w:r>
    </w:p>
    <w:p w:rsidR="001B71F2" w:rsidRDefault="001B71F2" w:rsidP="00A32728">
      <w:pPr>
        <w:pStyle w:val="2"/>
        <w:shd w:val="clear" w:color="auto" w:fill="auto"/>
        <w:spacing w:line="280" w:lineRule="exact"/>
      </w:pPr>
      <w:r>
        <w:t xml:space="preserve">житлово-комунального господарства </w:t>
      </w:r>
    </w:p>
    <w:p w:rsidR="001B71F2" w:rsidRDefault="001B71F2" w:rsidP="00A32728">
      <w:pPr>
        <w:pStyle w:val="2"/>
        <w:shd w:val="clear" w:color="auto" w:fill="auto"/>
        <w:spacing w:line="280" w:lineRule="exact"/>
      </w:pPr>
      <w:r>
        <w:t>Миколаївської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2728">
        <w:rPr>
          <w:lang w:val="ru-RU"/>
        </w:rPr>
        <w:t xml:space="preserve">                </w:t>
      </w:r>
      <w:r>
        <w:t>А.М. Палько</w:t>
      </w:r>
    </w:p>
    <w:p w:rsidR="001B71F2" w:rsidRDefault="001B71F2" w:rsidP="007863AA">
      <w:pPr>
        <w:pStyle w:val="a1"/>
        <w:shd w:val="clear" w:color="auto" w:fill="auto"/>
        <w:ind w:firstLine="540"/>
        <w:rPr>
          <w:rStyle w:val="Exact1"/>
          <w:rFonts w:eastAsia="Tahoma"/>
        </w:rPr>
      </w:pPr>
    </w:p>
    <w:p w:rsidR="001B71F2" w:rsidRDefault="001B71F2" w:rsidP="007863AA">
      <w:pPr>
        <w:pStyle w:val="a1"/>
        <w:shd w:val="clear" w:color="auto" w:fill="auto"/>
        <w:ind w:firstLine="540"/>
        <w:rPr>
          <w:rStyle w:val="Exact1"/>
          <w:rFonts w:eastAsia="Tahoma"/>
        </w:rPr>
      </w:pPr>
      <w:r>
        <w:rPr>
          <w:rStyle w:val="Exact1"/>
          <w:rFonts w:eastAsia="Tahoma"/>
        </w:rPr>
        <w:t>Бойко</w:t>
      </w:r>
    </w:p>
    <w:p w:rsidR="001B71F2" w:rsidRDefault="001B71F2" w:rsidP="007863AA">
      <w:pPr>
        <w:pStyle w:val="a1"/>
        <w:shd w:val="clear" w:color="auto" w:fill="auto"/>
        <w:ind w:firstLine="540"/>
      </w:pPr>
      <w:r>
        <w:t>537706</w:t>
      </w:r>
    </w:p>
    <w:p w:rsidR="001B71F2" w:rsidRDefault="001B71F2" w:rsidP="007863AA">
      <w:pPr>
        <w:pStyle w:val="2"/>
        <w:shd w:val="clear" w:color="auto" w:fill="auto"/>
        <w:spacing w:line="280" w:lineRule="exact"/>
        <w:ind w:firstLine="540"/>
      </w:pPr>
    </w:p>
    <w:p w:rsidR="001B71F2" w:rsidRDefault="001B71F2" w:rsidP="00D25551">
      <w:pPr>
        <w:pStyle w:val="21"/>
        <w:shd w:val="clear" w:color="auto" w:fill="auto"/>
        <w:spacing w:line="326" w:lineRule="exact"/>
        <w:ind w:left="540" w:right="5557"/>
        <w:jc w:val="left"/>
        <w:sectPr w:rsidR="001B71F2">
          <w:headerReference w:type="default" r:id="rId7"/>
          <w:pgSz w:w="11900" w:h="16840"/>
          <w:pgMar w:top="931" w:right="842" w:bottom="463" w:left="1248" w:header="0" w:footer="3" w:gutter="0"/>
          <w:cols w:space="720"/>
          <w:noEndnote/>
          <w:docGrid w:linePitch="360"/>
        </w:sectPr>
      </w:pPr>
    </w:p>
    <w:p w:rsidR="001B71F2" w:rsidRDefault="001B71F2">
      <w:pPr>
        <w:spacing w:before="32" w:after="32" w:line="240" w:lineRule="exact"/>
        <w:rPr>
          <w:sz w:val="19"/>
          <w:szCs w:val="19"/>
        </w:rPr>
      </w:pPr>
    </w:p>
    <w:p w:rsidR="001B71F2" w:rsidRDefault="001B71F2">
      <w:pPr>
        <w:rPr>
          <w:sz w:val="2"/>
          <w:szCs w:val="2"/>
        </w:rPr>
        <w:sectPr w:rsidR="001B71F2">
          <w:type w:val="continuous"/>
          <w:pgSz w:w="11900" w:h="16840"/>
          <w:pgMar w:top="795" w:right="0" w:bottom="795" w:left="0" w:header="0" w:footer="3" w:gutter="0"/>
          <w:cols w:space="720"/>
          <w:noEndnote/>
          <w:docGrid w:linePitch="360"/>
        </w:sectPr>
      </w:pPr>
    </w:p>
    <w:p w:rsidR="001B71F2" w:rsidRDefault="001B71F2">
      <w:pPr>
        <w:spacing w:line="491" w:lineRule="exact"/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24.05pt;margin-top:0;width:48.5pt;height:11.5pt;z-index:25165824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" filled="f" stroked="f">
            <v:textbox style="mso-fit-shape-to-text:t" inset="0,0,0,0">
              <w:txbxContent>
                <w:p w:rsidR="001B71F2" w:rsidRDefault="001B71F2" w:rsidP="00D25551">
                  <w:pPr>
                    <w:pStyle w:val="a1"/>
                    <w:shd w:val="clear" w:color="auto" w:fill="auto"/>
                    <w:ind w:firstLine="0"/>
                  </w:pPr>
                </w:p>
              </w:txbxContent>
            </v:textbox>
            <w10:wrap anchorx="margin"/>
          </v:shape>
        </w:pict>
      </w:r>
    </w:p>
    <w:p w:rsidR="001B71F2" w:rsidRDefault="001B71F2">
      <w:pPr>
        <w:rPr>
          <w:sz w:val="2"/>
          <w:szCs w:val="2"/>
        </w:rPr>
      </w:pPr>
    </w:p>
    <w:sectPr w:rsidR="001B71F2" w:rsidSect="003E3497">
      <w:type w:val="continuous"/>
      <w:pgSz w:w="11900" w:h="16840"/>
      <w:pgMar w:top="795" w:right="803" w:bottom="795" w:left="128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71F2" w:rsidRDefault="001B71F2">
      <w:r>
        <w:separator/>
      </w:r>
    </w:p>
  </w:endnote>
  <w:endnote w:type="continuationSeparator" w:id="1">
    <w:p w:rsidR="001B71F2" w:rsidRDefault="001B7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71F2" w:rsidRDefault="001B71F2"/>
  </w:footnote>
  <w:footnote w:type="continuationSeparator" w:id="1">
    <w:p w:rsidR="001B71F2" w:rsidRDefault="001B71F2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F2" w:rsidRDefault="001B71F2">
    <w:pPr>
      <w:rPr>
        <w:sz w:val="2"/>
        <w:szCs w:val="2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46.55pt;margin-top:18.45pt;width:40pt;height:13.8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" filled="f" stroked="f">
          <v:textbox style="mso-fit-shape-to-text:t" inset="0,0,0,0">
            <w:txbxContent>
              <w:p w:rsidR="001B71F2" w:rsidRPr="00A32728" w:rsidRDefault="001B71F2" w:rsidP="00A32728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28062C"/>
    <w:multiLevelType w:val="multilevel"/>
    <w:tmpl w:val="F5066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6975F9D"/>
    <w:multiLevelType w:val="multilevel"/>
    <w:tmpl w:val="BF9423C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2F53"/>
    <w:rsid w:val="001B71F2"/>
    <w:rsid w:val="00282F53"/>
    <w:rsid w:val="003E3497"/>
    <w:rsid w:val="007863AA"/>
    <w:rsid w:val="0082771B"/>
    <w:rsid w:val="009C4A23"/>
    <w:rsid w:val="00A32728"/>
    <w:rsid w:val="00B3575A"/>
    <w:rsid w:val="00D25551"/>
    <w:rsid w:val="00DC2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497"/>
    <w:pPr>
      <w:widowControl w:val="0"/>
    </w:pPr>
    <w:rPr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E3497"/>
    <w:rPr>
      <w:rFonts w:cs="Times New Roman"/>
      <w:color w:val="0066CC"/>
      <w:u w:val="single"/>
    </w:rPr>
  </w:style>
  <w:style w:type="character" w:customStyle="1" w:styleId="2Exact">
    <w:name w:val="Подпись к картинке (2) Exact"/>
    <w:basedOn w:val="DefaultParagraphFont"/>
    <w:link w:val="2"/>
    <w:uiPriority w:val="99"/>
    <w:locked/>
    <w:rsid w:val="003E3497"/>
    <w:rPr>
      <w:rFonts w:ascii="Times New Roman" w:hAnsi="Times New Roman" w:cs="Times New Roman"/>
      <w:sz w:val="28"/>
      <w:szCs w:val="28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3E3497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a">
    <w:name w:val="Колонтитул_"/>
    <w:basedOn w:val="DefaultParagraphFont"/>
    <w:link w:val="1"/>
    <w:uiPriority w:val="99"/>
    <w:locked/>
    <w:rsid w:val="003E3497"/>
    <w:rPr>
      <w:rFonts w:ascii="Times New Roman" w:hAnsi="Times New Roman" w:cs="Times New Roman"/>
      <w:u w:val="none"/>
      <w:lang w:val="de-DE" w:eastAsia="de-DE"/>
    </w:rPr>
  </w:style>
  <w:style w:type="character" w:customStyle="1" w:styleId="a0">
    <w:name w:val="Колонтитул"/>
    <w:basedOn w:val="a"/>
    <w:uiPriority w:val="99"/>
    <w:rsid w:val="003E3497"/>
    <w:rPr>
      <w:color w:val="000000"/>
      <w:spacing w:val="0"/>
      <w:w w:val="100"/>
      <w:position w:val="0"/>
      <w:sz w:val="24"/>
      <w:szCs w:val="24"/>
    </w:rPr>
  </w:style>
  <w:style w:type="character" w:customStyle="1" w:styleId="20">
    <w:name w:val="Основной текст (2)_"/>
    <w:basedOn w:val="DefaultParagraphFont"/>
    <w:link w:val="21"/>
    <w:uiPriority w:val="99"/>
    <w:locked/>
    <w:rsid w:val="003E3497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"/>
    <w:basedOn w:val="20"/>
    <w:uiPriority w:val="99"/>
    <w:rsid w:val="003E3497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213pt">
    <w:name w:val="Основной текст (2) + 13 pt"/>
    <w:aliases w:val="Полужирный"/>
    <w:basedOn w:val="20"/>
    <w:uiPriority w:val="99"/>
    <w:rsid w:val="003E3497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4">
    <w:name w:val="Основной текст (4)_"/>
    <w:basedOn w:val="DefaultParagraphFont"/>
    <w:link w:val="41"/>
    <w:uiPriority w:val="99"/>
    <w:locked/>
    <w:rsid w:val="003E3497"/>
    <w:rPr>
      <w:rFonts w:ascii="Times New Roman" w:hAnsi="Times New Roman" w:cs="Times New Roman"/>
      <w:sz w:val="28"/>
      <w:szCs w:val="28"/>
      <w:u w:val="none"/>
    </w:rPr>
  </w:style>
  <w:style w:type="character" w:customStyle="1" w:styleId="40">
    <w:name w:val="Основной текст (4)"/>
    <w:basedOn w:val="4"/>
    <w:uiPriority w:val="99"/>
    <w:rsid w:val="003E3497"/>
    <w:rPr>
      <w:color w:val="000000"/>
      <w:spacing w:val="0"/>
      <w:w w:val="100"/>
      <w:position w:val="0"/>
      <w:u w:val="single"/>
      <w:lang w:val="uk-UA" w:eastAsia="uk-UA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3E3497"/>
    <w:rPr>
      <w:rFonts w:ascii="Times New Roman" w:hAnsi="Times New Roman" w:cs="Times New Roman"/>
      <w:w w:val="75"/>
      <w:sz w:val="36"/>
      <w:szCs w:val="36"/>
      <w:u w:val="none"/>
    </w:rPr>
  </w:style>
  <w:style w:type="character" w:customStyle="1" w:styleId="Exact">
    <w:name w:val="Подпись к картинке Exact"/>
    <w:basedOn w:val="DefaultParagraphFont"/>
    <w:link w:val="a1"/>
    <w:uiPriority w:val="99"/>
    <w:locked/>
    <w:rsid w:val="003E3497"/>
    <w:rPr>
      <w:rFonts w:ascii="Trebuchet MS" w:eastAsia="Times New Roman" w:hAnsi="Trebuchet MS" w:cs="Trebuchet MS"/>
      <w:sz w:val="19"/>
      <w:szCs w:val="19"/>
      <w:u w:val="none"/>
    </w:rPr>
  </w:style>
  <w:style w:type="character" w:customStyle="1" w:styleId="Exact1">
    <w:name w:val="Подпись к картинке Exact1"/>
    <w:basedOn w:val="Exact"/>
    <w:uiPriority w:val="99"/>
    <w:rsid w:val="003E3497"/>
    <w:rPr>
      <w:color w:val="000000"/>
      <w:spacing w:val="0"/>
      <w:w w:val="100"/>
      <w:position w:val="0"/>
      <w:lang w:val="uk-UA" w:eastAsia="uk-UA"/>
    </w:rPr>
  </w:style>
  <w:style w:type="character" w:customStyle="1" w:styleId="Exact0">
    <w:name w:val="Подпись к картинке + Полужирный Exact"/>
    <w:basedOn w:val="Exact"/>
    <w:uiPriority w:val="99"/>
    <w:rsid w:val="003E3497"/>
    <w:rPr>
      <w:b/>
      <w:bCs/>
      <w:color w:val="000000"/>
      <w:spacing w:val="0"/>
      <w:w w:val="100"/>
      <w:position w:val="0"/>
      <w:lang w:val="uk-UA" w:eastAsia="uk-UA"/>
    </w:rPr>
  </w:style>
  <w:style w:type="paragraph" w:customStyle="1" w:styleId="2">
    <w:name w:val="Подпись к картинке (2)"/>
    <w:basedOn w:val="Normal"/>
    <w:link w:val="2Exact"/>
    <w:uiPriority w:val="99"/>
    <w:rsid w:val="003E34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Normal"/>
    <w:link w:val="3"/>
    <w:uiPriority w:val="99"/>
    <w:rsid w:val="003E349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Колонтитул1"/>
    <w:basedOn w:val="Normal"/>
    <w:link w:val="a"/>
    <w:uiPriority w:val="99"/>
    <w:rsid w:val="003E3497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lang w:val="de-DE" w:eastAsia="de-DE"/>
    </w:rPr>
  </w:style>
  <w:style w:type="paragraph" w:customStyle="1" w:styleId="21">
    <w:name w:val="Основной текст (2)1"/>
    <w:basedOn w:val="Normal"/>
    <w:link w:val="20"/>
    <w:uiPriority w:val="99"/>
    <w:rsid w:val="003E349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3E3497"/>
    <w:pPr>
      <w:shd w:val="clear" w:color="auto" w:fill="FFFFFF"/>
      <w:spacing w:before="480" w:after="480" w:line="240" w:lineRule="atLeast"/>
      <w:ind w:firstLine="3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Normal"/>
    <w:link w:val="10"/>
    <w:uiPriority w:val="99"/>
    <w:rsid w:val="003E3497"/>
    <w:pPr>
      <w:shd w:val="clear" w:color="auto" w:fill="FFFFFF"/>
      <w:spacing w:before="480" w:after="360" w:line="494" w:lineRule="exact"/>
      <w:ind w:firstLine="380"/>
      <w:jc w:val="both"/>
      <w:outlineLvl w:val="0"/>
    </w:pPr>
    <w:rPr>
      <w:rFonts w:ascii="Times New Roman" w:eastAsia="Times New Roman" w:hAnsi="Times New Roman" w:cs="Times New Roman"/>
      <w:w w:val="75"/>
      <w:sz w:val="36"/>
      <w:szCs w:val="36"/>
    </w:rPr>
  </w:style>
  <w:style w:type="paragraph" w:customStyle="1" w:styleId="a1">
    <w:name w:val="Подпись к картинке"/>
    <w:basedOn w:val="Normal"/>
    <w:link w:val="Exact"/>
    <w:uiPriority w:val="99"/>
    <w:rsid w:val="003E3497"/>
    <w:pPr>
      <w:shd w:val="clear" w:color="auto" w:fill="FFFFFF"/>
      <w:spacing w:line="230" w:lineRule="exact"/>
      <w:ind w:firstLine="300"/>
    </w:pPr>
    <w:rPr>
      <w:rFonts w:ascii="Trebuchet MS" w:hAnsi="Trebuchet MS" w:cs="Trebuchet MS"/>
      <w:sz w:val="19"/>
      <w:szCs w:val="19"/>
    </w:rPr>
  </w:style>
  <w:style w:type="paragraph" w:styleId="Header">
    <w:name w:val="header"/>
    <w:basedOn w:val="Normal"/>
    <w:link w:val="HeaderChar"/>
    <w:uiPriority w:val="99"/>
    <w:rsid w:val="00A3272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475"/>
    <w:rPr>
      <w:color w:val="000000"/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A3272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475"/>
    <w:rPr>
      <w:color w:val="000000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2</Pages>
  <Words>679</Words>
  <Characters>3874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user351a</dc:creator>
  <cp:keywords/>
  <dc:description/>
  <cp:lastModifiedBy>user353</cp:lastModifiedBy>
  <cp:revision>4</cp:revision>
  <dcterms:created xsi:type="dcterms:W3CDTF">2018-01-12T09:21:00Z</dcterms:created>
  <dcterms:modified xsi:type="dcterms:W3CDTF">2018-01-12T09:51:00Z</dcterms:modified>
</cp:coreProperties>
</file>