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99A72" w14:textId="77777777" w:rsidR="00524969" w:rsidRDefault="00524969" w:rsidP="00432E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6854DFEC" w14:textId="126A529D" w:rsidR="00716A9C" w:rsidRDefault="00F671C5" w:rsidP="00D46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283F" w:rsidRPr="00F671C5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8283F" w:rsidRPr="00F671C5">
        <w:rPr>
          <w:rFonts w:ascii="Times New Roman" w:hAnsi="Times New Roman" w:cs="Times New Roman"/>
          <w:b/>
          <w:sz w:val="28"/>
          <w:szCs w:val="28"/>
          <w:lang w:val="uk-UA"/>
        </w:rPr>
        <w:t>ПРО ВИЗНАЧЕННЯ ОБСЯГУ СТРАТЕГІЧНОЇ ЕКОЛОГІЧНОЇ ОЦІНКИ</w:t>
      </w:r>
      <w:r w:rsidR="007051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242CA81" w14:textId="77777777" w:rsidR="00432EAD" w:rsidRPr="00716A9C" w:rsidRDefault="00432EAD" w:rsidP="00D46A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7B4A69" w14:textId="2DE29402" w:rsidR="00716A9C" w:rsidRPr="00D46A9F" w:rsidRDefault="0028283F" w:rsidP="0071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A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671C5" w:rsidRPr="00D46A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ПРОЄКТУ </w:t>
      </w:r>
      <w:r w:rsidRPr="00D46A9F">
        <w:rPr>
          <w:rFonts w:ascii="Times New Roman" w:hAnsi="Times New Roman" w:cs="Times New Roman"/>
          <w:b/>
          <w:sz w:val="28"/>
          <w:szCs w:val="28"/>
          <w:lang w:val="uk-UA"/>
        </w:rPr>
        <w:t>ДОКУМЕНТУ ДЕРЖАВНОГО ПЛАНУВАННЯ:</w:t>
      </w:r>
    </w:p>
    <w:p w14:paraId="19CF26F9" w14:textId="1EF00E0A" w:rsidR="00395DD6" w:rsidRPr="00D46A9F" w:rsidRDefault="00395DD6" w:rsidP="00245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A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«Детальний план території міста Миколаєва, обмеженої проспектом </w:t>
      </w:r>
      <w:proofErr w:type="spellStart"/>
      <w:r w:rsidRPr="00D46A9F">
        <w:rPr>
          <w:rFonts w:ascii="Times New Roman" w:hAnsi="Times New Roman" w:cs="Times New Roman"/>
          <w:b/>
          <w:sz w:val="28"/>
          <w:szCs w:val="28"/>
          <w:lang w:val="uk-UA"/>
        </w:rPr>
        <w:t>Богоявленським</w:t>
      </w:r>
      <w:proofErr w:type="spellEnd"/>
      <w:r w:rsidRPr="00D46A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вулицею Виноградною, вулицею </w:t>
      </w:r>
      <w:r w:rsidR="0015430C" w:rsidRPr="00D46A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46A9F">
        <w:rPr>
          <w:rFonts w:ascii="Times New Roman" w:hAnsi="Times New Roman" w:cs="Times New Roman"/>
          <w:b/>
          <w:sz w:val="28"/>
          <w:szCs w:val="28"/>
          <w:lang w:val="uk-UA"/>
        </w:rPr>
        <w:t>Старофортечною</w:t>
      </w:r>
      <w:proofErr w:type="spellEnd"/>
      <w:r w:rsidRPr="00D46A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територією промислових підприємств».</w:t>
      </w:r>
    </w:p>
    <w:p w14:paraId="107E5DE5" w14:textId="77777777" w:rsidR="00395DD6" w:rsidRPr="0066774B" w:rsidRDefault="00395DD6" w:rsidP="0024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5E4E58" w14:textId="77777777" w:rsidR="0028283F" w:rsidRDefault="0028283F" w:rsidP="00245D8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замовника СЕО:</w:t>
      </w:r>
    </w:p>
    <w:p w14:paraId="33E13FCA" w14:textId="082B88C9" w:rsidR="00716A9C" w:rsidRPr="00716A9C" w:rsidRDefault="00716A9C" w:rsidP="00716A9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A9C">
        <w:rPr>
          <w:rFonts w:ascii="Times New Roman" w:hAnsi="Times New Roman" w:cs="Times New Roman"/>
          <w:sz w:val="28"/>
          <w:szCs w:val="28"/>
          <w:lang w:val="uk-UA"/>
        </w:rPr>
        <w:t>Департамент архітектури та містобудування Миколаївської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44DB3D4" w14:textId="77777777" w:rsidR="00716A9C" w:rsidRDefault="007F64ED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54001</w:t>
      </w:r>
      <w:r w:rsidR="0028283F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Миколаївська </w:t>
      </w:r>
      <w:r w:rsidR="0028283F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область, </w:t>
      </w:r>
      <w:r w:rsidR="001B7045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Pr="0066774B">
        <w:rPr>
          <w:rFonts w:ascii="Times New Roman" w:hAnsi="Times New Roman" w:cs="Times New Roman"/>
          <w:sz w:val="28"/>
          <w:szCs w:val="28"/>
          <w:lang w:val="uk-UA"/>
        </w:rPr>
        <w:t>Миколаїв</w:t>
      </w:r>
      <w:r w:rsidR="0028283F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453F0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Pr="0066774B">
        <w:rPr>
          <w:rFonts w:ascii="Times New Roman" w:hAnsi="Times New Roman" w:cs="Times New Roman"/>
          <w:sz w:val="28"/>
          <w:szCs w:val="28"/>
          <w:lang w:val="uk-UA"/>
        </w:rPr>
        <w:t>Адміральська</w:t>
      </w:r>
      <w:r w:rsidR="0028283F" w:rsidRPr="006677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F671C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20F05FBC" w14:textId="59D45FEB" w:rsidR="0028283F" w:rsidRPr="0066774B" w:rsidRDefault="008A2D0D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D0A5F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ED0A5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716A9C" w:rsidRPr="00716A9C">
        <w:rPr>
          <w:rFonts w:ascii="Times New Roman" w:hAnsi="Times New Roman" w:cs="Times New Roman"/>
          <w:sz w:val="28"/>
          <w:szCs w:val="28"/>
          <w:lang w:val="uk-UA"/>
        </w:rPr>
        <w:t>arc_niko</w:t>
      </w:r>
      <w:proofErr w:type="spellEnd"/>
      <w:r w:rsidR="00716A9C" w:rsidRPr="00716A9C">
        <w:rPr>
          <w:rFonts w:ascii="Times New Roman" w:hAnsi="Times New Roman" w:cs="Times New Roman"/>
          <w:sz w:val="28"/>
          <w:szCs w:val="28"/>
          <w:lang w:val="uk-UA"/>
        </w:rPr>
        <w:t>laev@mkrada.gov.ua</w:t>
      </w:r>
      <w:r w:rsidR="00716A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762F83" w14:textId="77777777" w:rsidR="000C3CBF" w:rsidRPr="0066774B" w:rsidRDefault="000C3CBF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098270" w14:textId="1E5D372C" w:rsidR="000C3CBF" w:rsidRPr="0066774B" w:rsidRDefault="000C3CBF" w:rsidP="00245D8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b/>
          <w:sz w:val="28"/>
          <w:szCs w:val="28"/>
          <w:lang w:val="uk-UA"/>
        </w:rPr>
        <w:t>Вид та основні цілі документ</w:t>
      </w:r>
      <w:r w:rsidR="00D46A9F">
        <w:rPr>
          <w:rFonts w:ascii="Times New Roman" w:hAnsi="Times New Roman" w:cs="Times New Roman"/>
          <w:b/>
          <w:sz w:val="28"/>
          <w:szCs w:val="28"/>
          <w:lang w:val="uk-UA"/>
        </w:rPr>
        <w:t>у державного планування (ДДП),</w:t>
      </w:r>
      <w:r w:rsidRPr="006677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його зв'язок з іншими ДДП:</w:t>
      </w:r>
    </w:p>
    <w:p w14:paraId="7DDDF852" w14:textId="4B044B0C" w:rsidR="000C3CBF" w:rsidRPr="00716A9C" w:rsidRDefault="000C3CBF" w:rsidP="00245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Документація державного </w:t>
      </w:r>
      <w:r w:rsidRPr="006677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планування – </w:t>
      </w:r>
      <w:r w:rsidR="00FD374A" w:rsidRPr="00716A9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«</w:t>
      </w:r>
      <w:r w:rsidR="00395DD6" w:rsidRPr="00716A9C">
        <w:rPr>
          <w:rFonts w:ascii="Times New Roman" w:hAnsi="Times New Roman" w:cs="Times New Roman"/>
          <w:sz w:val="28"/>
          <w:szCs w:val="28"/>
          <w:lang w:val="uk-UA"/>
        </w:rPr>
        <w:t xml:space="preserve">Детальний план території міста Миколаєва, обмеженої проспектом </w:t>
      </w:r>
      <w:proofErr w:type="spellStart"/>
      <w:r w:rsidR="00395DD6" w:rsidRPr="00716A9C">
        <w:rPr>
          <w:rFonts w:ascii="Times New Roman" w:hAnsi="Times New Roman" w:cs="Times New Roman"/>
          <w:sz w:val="28"/>
          <w:szCs w:val="28"/>
          <w:lang w:val="uk-UA"/>
        </w:rPr>
        <w:t>Богоявленським</w:t>
      </w:r>
      <w:proofErr w:type="spellEnd"/>
      <w:r w:rsidR="00395DD6" w:rsidRPr="00716A9C">
        <w:rPr>
          <w:rFonts w:ascii="Times New Roman" w:hAnsi="Times New Roman" w:cs="Times New Roman"/>
          <w:sz w:val="28"/>
          <w:szCs w:val="28"/>
          <w:lang w:val="uk-UA"/>
        </w:rPr>
        <w:t xml:space="preserve">, вулицею Виноградною, вулицею </w:t>
      </w:r>
      <w:proofErr w:type="spellStart"/>
      <w:r w:rsidR="00395DD6" w:rsidRPr="00716A9C">
        <w:rPr>
          <w:rFonts w:ascii="Times New Roman" w:hAnsi="Times New Roman" w:cs="Times New Roman"/>
          <w:sz w:val="28"/>
          <w:szCs w:val="28"/>
          <w:lang w:val="uk-UA"/>
        </w:rPr>
        <w:t>Старофортечною</w:t>
      </w:r>
      <w:proofErr w:type="spellEnd"/>
      <w:r w:rsidR="00395DD6" w:rsidRPr="00716A9C">
        <w:rPr>
          <w:rFonts w:ascii="Times New Roman" w:hAnsi="Times New Roman" w:cs="Times New Roman"/>
          <w:sz w:val="28"/>
          <w:szCs w:val="28"/>
          <w:lang w:val="uk-UA"/>
        </w:rPr>
        <w:t xml:space="preserve"> та територією промислових підприємств</w:t>
      </w:r>
      <w:r w:rsidR="00506338" w:rsidRPr="00716A9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</w:t>
      </w:r>
      <w:r w:rsidR="00260D0B" w:rsidRPr="00716A9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 w:rsidR="00260D0B" w:rsidRPr="006677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60D0B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що розробляється </w:t>
      </w:r>
      <w:r w:rsidR="00BF4EE9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260D0B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A05E3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рішення Миколаївської міської ради </w:t>
      </w:r>
      <w:r w:rsidR="00395DD6" w:rsidRPr="0066774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 12/163 від 14 грудня 2021 р.</w:t>
      </w:r>
      <w:r w:rsidR="00395DD6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5E3" w:rsidRPr="0066774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95DD6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детального плану території міста Миколаєва, обмеженої проспектом </w:t>
      </w:r>
      <w:proofErr w:type="spellStart"/>
      <w:r w:rsidR="00395DD6" w:rsidRPr="0066774B">
        <w:rPr>
          <w:rFonts w:ascii="Times New Roman" w:hAnsi="Times New Roman" w:cs="Times New Roman"/>
          <w:sz w:val="28"/>
          <w:szCs w:val="28"/>
          <w:lang w:val="uk-UA"/>
        </w:rPr>
        <w:t>Богоявленським</w:t>
      </w:r>
      <w:proofErr w:type="spellEnd"/>
      <w:r w:rsidR="00395DD6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, вулицею Виноградною, вулицею </w:t>
      </w:r>
      <w:proofErr w:type="spellStart"/>
      <w:r w:rsidR="00395DD6" w:rsidRPr="0066774B">
        <w:rPr>
          <w:rFonts w:ascii="Times New Roman" w:hAnsi="Times New Roman" w:cs="Times New Roman"/>
          <w:sz w:val="28"/>
          <w:szCs w:val="28"/>
          <w:lang w:val="uk-UA"/>
        </w:rPr>
        <w:t>Старофортечною</w:t>
      </w:r>
      <w:proofErr w:type="spellEnd"/>
      <w:r w:rsidR="00395DD6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та територією промислових </w:t>
      </w:r>
      <w:r w:rsidR="00395DD6" w:rsidRPr="00716A9C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підприємств» </w:t>
      </w:r>
      <w:r w:rsidR="003E2744" w:rsidRPr="00716A9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06338" w:rsidRPr="00716A9C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3E2744" w:rsidRPr="00716A9C">
        <w:rPr>
          <w:rFonts w:ascii="Times New Roman" w:hAnsi="Times New Roman" w:cs="Times New Roman"/>
          <w:sz w:val="28"/>
          <w:szCs w:val="28"/>
          <w:lang w:val="uk-UA"/>
        </w:rPr>
        <w:t>містобудівною документацією на місцевому рівні.</w:t>
      </w:r>
    </w:p>
    <w:p w14:paraId="478C68E2" w14:textId="77777777" w:rsidR="003E2744" w:rsidRPr="00716A9C" w:rsidRDefault="003E2744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A9C">
        <w:rPr>
          <w:rFonts w:ascii="Times New Roman" w:hAnsi="Times New Roman" w:cs="Times New Roman"/>
          <w:sz w:val="28"/>
          <w:szCs w:val="28"/>
          <w:lang w:val="uk-UA"/>
        </w:rPr>
        <w:t>Цілями ДДП є:</w:t>
      </w:r>
    </w:p>
    <w:p w14:paraId="70A0931F" w14:textId="77777777" w:rsidR="005A05E3" w:rsidRPr="0066774B" w:rsidRDefault="005A05E3" w:rsidP="00245D84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забезпечення переходу на шлях сталого розвитку;</w:t>
      </w:r>
    </w:p>
    <w:p w14:paraId="5B38F11D" w14:textId="77777777" w:rsidR="00455701" w:rsidRPr="0066774B" w:rsidRDefault="008F6B11" w:rsidP="00245D84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уточнення планувальної структури і </w:t>
      </w:r>
      <w:r w:rsidR="00455701" w:rsidRPr="0066774B">
        <w:rPr>
          <w:rFonts w:ascii="Times New Roman" w:hAnsi="Times New Roman" w:cs="Times New Roman"/>
          <w:sz w:val="28"/>
          <w:szCs w:val="28"/>
          <w:lang w:val="uk-UA"/>
        </w:rPr>
        <w:t>просторової композиції та ландшафтної організації, функціонального призначення території, параметрів забудови з ув’язкою до існуючої забудови;</w:t>
      </w:r>
    </w:p>
    <w:p w14:paraId="3286D242" w14:textId="77777777" w:rsidR="00455701" w:rsidRPr="0066774B" w:rsidRDefault="00455701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- забезпечення комплексної забудови території;</w:t>
      </w:r>
    </w:p>
    <w:p w14:paraId="793CF6F4" w14:textId="77777777" w:rsidR="00455701" w:rsidRPr="0066774B" w:rsidRDefault="00455701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- встановлення червоних ліній та ліній регулювання забудови;</w:t>
      </w:r>
    </w:p>
    <w:p w14:paraId="32DAEBB2" w14:textId="3DEDDC4E" w:rsidR="00455701" w:rsidRPr="0066774B" w:rsidRDefault="004C5EAB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5701" w:rsidRPr="0066774B">
        <w:rPr>
          <w:rFonts w:ascii="Times New Roman" w:hAnsi="Times New Roman" w:cs="Times New Roman"/>
          <w:sz w:val="28"/>
          <w:szCs w:val="28"/>
          <w:lang w:val="uk-UA"/>
        </w:rPr>
        <w:t>виявлення</w:t>
      </w:r>
      <w:proofErr w:type="spellEnd"/>
      <w:r w:rsidR="00455701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та уточнення територіальних ресурсів для всіх видів функціонального використання території;</w:t>
      </w:r>
    </w:p>
    <w:p w14:paraId="1390EBA6" w14:textId="77777777" w:rsidR="00455701" w:rsidRPr="0066774B" w:rsidRDefault="00455701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- визначення всіх планувальних обмежень використання території згідно з державними будівельними нормами та санітарно-гігієнічними нормами;</w:t>
      </w:r>
    </w:p>
    <w:p w14:paraId="39AD0CEE" w14:textId="77777777" w:rsidR="00455701" w:rsidRPr="0066774B" w:rsidRDefault="00455701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- обґрунтування потреб формування нових земельних ділянок та визначення їх цільового призначення;</w:t>
      </w:r>
    </w:p>
    <w:p w14:paraId="3ED5E732" w14:textId="77777777" w:rsidR="00455701" w:rsidRPr="0066774B" w:rsidRDefault="00455701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- визначення параметрів забудови земельних ділянок та співвідношення з об’єктами містобудування;</w:t>
      </w:r>
    </w:p>
    <w:p w14:paraId="2F132FBF" w14:textId="77777777" w:rsidR="00455701" w:rsidRPr="0066774B" w:rsidRDefault="00455701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- створення належних умов охорони і використання об’єктів, що підлягають охороні відповідно до законодавства;</w:t>
      </w:r>
    </w:p>
    <w:p w14:paraId="0E1B9046" w14:textId="77777777" w:rsidR="00455701" w:rsidRPr="0066774B" w:rsidRDefault="00455701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- визначення напрямів, черговості та обсягів подальшої діяльності щодо:</w:t>
      </w:r>
    </w:p>
    <w:p w14:paraId="527A97C2" w14:textId="77777777" w:rsidR="00455701" w:rsidRPr="0066774B" w:rsidRDefault="00455701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- визначення необхідності кількості об’єктів обслуговування та транспортної інфраструктури;</w:t>
      </w:r>
    </w:p>
    <w:p w14:paraId="441CCE82" w14:textId="77777777" w:rsidR="00455701" w:rsidRPr="0066774B" w:rsidRDefault="00455701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lastRenderedPageBreak/>
        <w:t>- попереднього проведення інженерної підготовки та інженерного забезпечення території;</w:t>
      </w:r>
    </w:p>
    <w:p w14:paraId="202B33AF" w14:textId="77777777" w:rsidR="006C7110" w:rsidRPr="0066774B" w:rsidRDefault="00455701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- організації транспортного і пішохідного руху;</w:t>
      </w:r>
    </w:p>
    <w:p w14:paraId="346A8DFA" w14:textId="77777777" w:rsidR="00455701" w:rsidRPr="0066774B" w:rsidRDefault="00455701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- комплексний благоустрій та озеленення.</w:t>
      </w:r>
    </w:p>
    <w:p w14:paraId="76D57BA5" w14:textId="2A72B1E2" w:rsidR="000C3CBF" w:rsidRPr="0066774B" w:rsidRDefault="000C3CBF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Основною метою розроблення документації </w:t>
      </w:r>
      <w:r w:rsidR="001F5121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детального плану території </w:t>
      </w:r>
      <w:r w:rsidR="0088384D" w:rsidRPr="0066774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F5121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D51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визначення: принципів планувально-просторової організації забудови; червоних ліній та ліній регулювання забудови; функціонального призначення, режиму та параметрів забудови земельних ділянок території, розділу території згідно з будівельними нормами та правилами; уточнення містобудівних умов та обмежень згідно із планом зонування території; потреби в підприємствах і закладах обслуговування населення, місце їх розташування; доцільності, обсягів, послідовності реконструкції забудови; черговості та обсягів інженерної підготовки території; </w:t>
      </w:r>
      <w:r w:rsidR="00B836A0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системи інженерних мереж; порядку організації транспортного та пішохідного руху; порядку комплексного благоустрою та озеленення; потреби у формування </w:t>
      </w:r>
      <w:proofErr w:type="spellStart"/>
      <w:r w:rsidR="00B836A0" w:rsidRPr="0066774B">
        <w:rPr>
          <w:rFonts w:ascii="Times New Roman" w:hAnsi="Times New Roman" w:cs="Times New Roman"/>
          <w:sz w:val="28"/>
          <w:szCs w:val="28"/>
          <w:lang w:val="uk-UA"/>
        </w:rPr>
        <w:t>екомережі</w:t>
      </w:r>
      <w:proofErr w:type="spellEnd"/>
      <w:r w:rsidR="00B836A0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8F6B11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планувальної структури </w:t>
      </w:r>
      <w:r w:rsidR="001F5121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та параметрів забудови </w:t>
      </w:r>
      <w:r w:rsidR="006C7110" w:rsidRPr="0066774B">
        <w:rPr>
          <w:rFonts w:ascii="Times New Roman" w:hAnsi="Times New Roman" w:cs="Times New Roman"/>
          <w:sz w:val="28"/>
          <w:szCs w:val="28"/>
          <w:lang w:val="uk-UA"/>
        </w:rPr>
        <w:t>окрем</w:t>
      </w:r>
      <w:r w:rsidR="001B3D51" w:rsidRPr="0066774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C7110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</w:t>
      </w:r>
      <w:r w:rsidR="008F6B11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110" w:rsidRPr="0066774B">
        <w:rPr>
          <w:rFonts w:ascii="Times New Roman" w:hAnsi="Times New Roman" w:cs="Times New Roman"/>
          <w:sz w:val="28"/>
          <w:szCs w:val="28"/>
          <w:lang w:val="uk-UA"/>
        </w:rPr>
        <w:t>міста Миколаєва з урахуванням державних</w:t>
      </w:r>
      <w:r w:rsidR="007D6DEF" w:rsidRPr="0066774B">
        <w:rPr>
          <w:rFonts w:ascii="Times New Roman" w:hAnsi="Times New Roman" w:cs="Times New Roman"/>
          <w:sz w:val="28"/>
          <w:szCs w:val="28"/>
          <w:lang w:val="uk-UA"/>
        </w:rPr>
        <w:t>, громадських</w:t>
      </w:r>
      <w:r w:rsidR="006C7110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та приватних інтересів.</w:t>
      </w:r>
    </w:p>
    <w:p w14:paraId="76F5623F" w14:textId="77777777" w:rsidR="0088384D" w:rsidRPr="0066774B" w:rsidRDefault="008F6B11" w:rsidP="00245D84">
      <w:pPr>
        <w:pStyle w:val="rvps2"/>
        <w:shd w:val="clear" w:color="auto" w:fill="FFFFFF"/>
        <w:spacing w:before="0" w:beforeAutospacing="0" w:after="0" w:afterAutospacing="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66774B">
        <w:rPr>
          <w:rFonts w:eastAsiaTheme="minorHAnsi"/>
          <w:sz w:val="28"/>
          <w:szCs w:val="28"/>
          <w:lang w:val="uk-UA" w:eastAsia="en-US"/>
        </w:rPr>
        <w:t xml:space="preserve">        </w:t>
      </w:r>
      <w:r w:rsidR="0088384D" w:rsidRPr="0066774B">
        <w:rPr>
          <w:rFonts w:eastAsiaTheme="minorHAnsi"/>
          <w:sz w:val="28"/>
          <w:szCs w:val="28"/>
          <w:lang w:val="uk-UA" w:eastAsia="en-US"/>
        </w:rPr>
        <w:t xml:space="preserve">Зв'язок ДДП з ДДП на </w:t>
      </w:r>
      <w:r w:rsidR="0088384D" w:rsidRPr="0066774B">
        <w:rPr>
          <w:rFonts w:eastAsiaTheme="minorHAnsi"/>
          <w:b/>
          <w:sz w:val="28"/>
          <w:szCs w:val="28"/>
          <w:lang w:val="uk-UA" w:eastAsia="en-US"/>
        </w:rPr>
        <w:t>регіональному рівні</w:t>
      </w:r>
      <w:r w:rsidR="0088384D" w:rsidRPr="0066774B">
        <w:rPr>
          <w:rFonts w:eastAsiaTheme="minorHAnsi"/>
          <w:sz w:val="28"/>
          <w:szCs w:val="28"/>
          <w:lang w:val="uk-UA" w:eastAsia="en-US"/>
        </w:rPr>
        <w:t>:</w:t>
      </w:r>
    </w:p>
    <w:p w14:paraId="3EC70E16" w14:textId="77777777" w:rsidR="005A05E3" w:rsidRPr="0066774B" w:rsidRDefault="000C3CBF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Містобудівна документація включає в себе цифровий кадастр, розвиває функціональне зонування і враховує стратегії і плани загальнонаці</w:t>
      </w:r>
      <w:r w:rsidR="005A05E3" w:rsidRPr="0066774B">
        <w:rPr>
          <w:rFonts w:ascii="Times New Roman" w:hAnsi="Times New Roman" w:cs="Times New Roman"/>
          <w:sz w:val="28"/>
          <w:szCs w:val="28"/>
          <w:lang w:val="uk-UA"/>
        </w:rPr>
        <w:t>онального і місцевого розвитку:</w:t>
      </w:r>
    </w:p>
    <w:p w14:paraId="75743DED" w14:textId="77777777" w:rsidR="005A05E3" w:rsidRPr="0066774B" w:rsidRDefault="000C3CBF" w:rsidP="00245D84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Схема планування території </w:t>
      </w:r>
      <w:r w:rsidR="00AD6C8F" w:rsidRPr="0066774B">
        <w:rPr>
          <w:rFonts w:ascii="Times New Roman" w:hAnsi="Times New Roman" w:cs="Times New Roman"/>
          <w:sz w:val="28"/>
          <w:szCs w:val="28"/>
          <w:lang w:val="uk-UA"/>
        </w:rPr>
        <w:t>Миколаївської</w:t>
      </w:r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6C7110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(внесення змін)</w:t>
      </w:r>
      <w:r w:rsidR="005A05E3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C7110" w:rsidRPr="0066774B">
        <w:rPr>
          <w:rFonts w:ascii="Times New Roman" w:hAnsi="Times New Roman" w:cs="Times New Roman"/>
          <w:sz w:val="28"/>
          <w:szCs w:val="28"/>
          <w:lang w:val="uk-UA"/>
        </w:rPr>
        <w:t>що затверджена рішенням Миколаївської обласної ради від 06.05.2019 року №29;</w:t>
      </w:r>
    </w:p>
    <w:p w14:paraId="0778A86F" w14:textId="77777777" w:rsidR="006C7110" w:rsidRPr="0066774B" w:rsidRDefault="00AD6C8F" w:rsidP="00245D84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Генеральн</w:t>
      </w:r>
      <w:r w:rsidR="008F6B11" w:rsidRPr="0066774B">
        <w:rPr>
          <w:rFonts w:ascii="Times New Roman" w:hAnsi="Times New Roman" w:cs="Times New Roman"/>
          <w:sz w:val="28"/>
          <w:szCs w:val="28"/>
          <w:lang w:val="uk-UA"/>
        </w:rPr>
        <w:t>ий план</w:t>
      </w:r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м. Миколаєва</w:t>
      </w:r>
      <w:r w:rsidR="005A05E3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C7110" w:rsidRPr="0066774B">
        <w:rPr>
          <w:rFonts w:ascii="Times New Roman" w:hAnsi="Times New Roman" w:cs="Times New Roman"/>
          <w:sz w:val="28"/>
          <w:szCs w:val="28"/>
          <w:lang w:val="uk-UA"/>
        </w:rPr>
        <w:t>що затверджений рішенням Миколаївської міської ради від 18.06.2009 року №35/18;</w:t>
      </w:r>
    </w:p>
    <w:p w14:paraId="3AE25D33" w14:textId="77777777" w:rsidR="006C7110" w:rsidRPr="0066774B" w:rsidRDefault="006C7110" w:rsidP="00245D84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План зонування території м. Миколаєва, що затверджений рішенням Миколаївської міської ради від 17.05.2018 року №36/13;</w:t>
      </w:r>
    </w:p>
    <w:p w14:paraId="1F99DBC0" w14:textId="4FB3FDA9" w:rsidR="00FD374A" w:rsidRPr="0066774B" w:rsidRDefault="006C7110" w:rsidP="00245D84">
      <w:pPr>
        <w:pStyle w:val="a6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774B">
        <w:rPr>
          <w:rFonts w:ascii="Times New Roman" w:hAnsi="Times New Roman" w:cs="Times New Roman"/>
          <w:sz w:val="28"/>
          <w:szCs w:val="28"/>
          <w:lang w:val="uk-UA"/>
        </w:rPr>
        <w:t>Історико-архітектурний</w:t>
      </w:r>
      <w:proofErr w:type="spellEnd"/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опорний план м. Миколаєва з визначенням меж і режимів використання зон охорони пам’яток та історичних ареалів, що затверджений рішенням Миколаївської міської ради від </w:t>
      </w:r>
      <w:r w:rsidR="007D6DEF" w:rsidRPr="0066774B">
        <w:rPr>
          <w:rFonts w:ascii="Times New Roman" w:hAnsi="Times New Roman" w:cs="Times New Roman"/>
          <w:sz w:val="28"/>
          <w:szCs w:val="28"/>
          <w:lang w:val="uk-UA"/>
        </w:rPr>
        <w:t>04.04.1995</w:t>
      </w:r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7D6DEF" w:rsidRPr="0066774B">
        <w:rPr>
          <w:rFonts w:ascii="Times New Roman" w:hAnsi="Times New Roman" w:cs="Times New Roman"/>
          <w:sz w:val="28"/>
          <w:szCs w:val="28"/>
          <w:lang w:val="uk-UA"/>
        </w:rPr>
        <w:t>4/7</w:t>
      </w:r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C3CBF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що має значення для </w:t>
      </w:r>
      <w:r w:rsidR="00B14C16" w:rsidRPr="0066774B">
        <w:rPr>
          <w:rFonts w:ascii="Times New Roman" w:hAnsi="Times New Roman" w:cs="Times New Roman"/>
          <w:sz w:val="28"/>
          <w:szCs w:val="28"/>
          <w:lang w:val="uk-UA"/>
        </w:rPr>
        <w:t>території,</w:t>
      </w:r>
      <w:r w:rsidR="008B43AD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що розглядається</w:t>
      </w:r>
      <w:r w:rsidR="0088384D" w:rsidRPr="006677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903CB5" w14:textId="77777777" w:rsidR="0088384D" w:rsidRPr="0066774B" w:rsidRDefault="0088384D" w:rsidP="00245D84">
      <w:pPr>
        <w:pStyle w:val="rvps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66774B">
        <w:rPr>
          <w:rFonts w:eastAsiaTheme="minorHAnsi"/>
          <w:sz w:val="28"/>
          <w:szCs w:val="28"/>
          <w:lang w:val="uk-UA" w:eastAsia="en-US"/>
        </w:rPr>
        <w:t xml:space="preserve">Зв'язок ДДП з ДДП на </w:t>
      </w:r>
      <w:r w:rsidRPr="0066774B">
        <w:rPr>
          <w:rFonts w:eastAsiaTheme="minorHAnsi"/>
          <w:b/>
          <w:sz w:val="28"/>
          <w:szCs w:val="28"/>
          <w:lang w:val="uk-UA" w:eastAsia="en-US"/>
        </w:rPr>
        <w:t>державному рівні</w:t>
      </w:r>
      <w:r w:rsidRPr="0066774B">
        <w:rPr>
          <w:rFonts w:eastAsiaTheme="minorHAnsi"/>
          <w:sz w:val="28"/>
          <w:szCs w:val="28"/>
          <w:lang w:val="uk-UA" w:eastAsia="en-US"/>
        </w:rPr>
        <w:t>:</w:t>
      </w:r>
    </w:p>
    <w:p w14:paraId="72F062F2" w14:textId="28F9F0FC" w:rsidR="00245D84" w:rsidRPr="0066774B" w:rsidRDefault="00345B5E" w:rsidP="004C5EAB">
      <w:pPr>
        <w:pStyle w:val="rvps2"/>
        <w:spacing w:before="0" w:beforeAutospacing="0" w:after="0" w:afterAutospacing="0"/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66774B">
        <w:rPr>
          <w:rFonts w:eastAsiaTheme="minorHAnsi"/>
          <w:sz w:val="28"/>
          <w:szCs w:val="28"/>
          <w:lang w:val="uk-UA" w:eastAsia="en-US"/>
        </w:rPr>
        <w:t>ДДП розро</w:t>
      </w:r>
      <w:r w:rsidR="0088384D" w:rsidRPr="0066774B">
        <w:rPr>
          <w:rFonts w:eastAsiaTheme="minorHAnsi"/>
          <w:sz w:val="28"/>
          <w:szCs w:val="28"/>
          <w:lang w:val="uk-UA" w:eastAsia="en-US"/>
        </w:rPr>
        <w:t xml:space="preserve">блений з урахуванням </w:t>
      </w:r>
      <w:r w:rsidR="008F6B11" w:rsidRPr="0066774B">
        <w:rPr>
          <w:rFonts w:eastAsiaTheme="minorHAnsi"/>
          <w:sz w:val="28"/>
          <w:szCs w:val="28"/>
          <w:lang w:val="uk-UA" w:eastAsia="en-US"/>
        </w:rPr>
        <w:t xml:space="preserve">основних </w:t>
      </w:r>
      <w:r w:rsidR="0088384D" w:rsidRPr="0066774B">
        <w:rPr>
          <w:rFonts w:eastAsiaTheme="minorHAnsi"/>
          <w:sz w:val="28"/>
          <w:szCs w:val="28"/>
          <w:lang w:val="uk-UA" w:eastAsia="en-US"/>
        </w:rPr>
        <w:t xml:space="preserve">принципів </w:t>
      </w:r>
      <w:r w:rsidR="008F6B11" w:rsidRPr="0066774B">
        <w:rPr>
          <w:rFonts w:eastAsiaTheme="minorHAnsi"/>
          <w:sz w:val="28"/>
          <w:szCs w:val="28"/>
          <w:lang w:val="uk-UA" w:eastAsia="en-US"/>
        </w:rPr>
        <w:t xml:space="preserve">та засад Закону України «Про </w:t>
      </w:r>
      <w:r w:rsidR="007D6DEF" w:rsidRPr="0066774B">
        <w:rPr>
          <w:rFonts w:eastAsiaTheme="minorHAnsi"/>
          <w:sz w:val="28"/>
          <w:szCs w:val="28"/>
          <w:lang w:val="uk-UA" w:eastAsia="en-US"/>
        </w:rPr>
        <w:t xml:space="preserve">регулювання </w:t>
      </w:r>
      <w:r w:rsidR="008F6B11" w:rsidRPr="0066774B">
        <w:rPr>
          <w:rFonts w:eastAsiaTheme="minorHAnsi"/>
          <w:sz w:val="28"/>
          <w:szCs w:val="28"/>
          <w:lang w:val="uk-UA" w:eastAsia="en-US"/>
        </w:rPr>
        <w:t>містобудівн</w:t>
      </w:r>
      <w:r w:rsidR="007D6DEF" w:rsidRPr="0066774B">
        <w:rPr>
          <w:rFonts w:eastAsiaTheme="minorHAnsi"/>
          <w:sz w:val="28"/>
          <w:szCs w:val="28"/>
          <w:lang w:val="uk-UA" w:eastAsia="en-US"/>
        </w:rPr>
        <w:t>ої діяльності</w:t>
      </w:r>
      <w:r w:rsidR="008F6B11" w:rsidRPr="0066774B">
        <w:rPr>
          <w:rFonts w:eastAsiaTheme="minorHAnsi"/>
          <w:sz w:val="28"/>
          <w:szCs w:val="28"/>
          <w:lang w:val="uk-UA" w:eastAsia="en-US"/>
        </w:rPr>
        <w:t>»,</w:t>
      </w:r>
      <w:r w:rsidR="006C15B2" w:rsidRPr="0066774B">
        <w:rPr>
          <w:rFonts w:eastAsiaTheme="minorHAnsi"/>
          <w:sz w:val="28"/>
          <w:szCs w:val="28"/>
          <w:lang w:val="uk-UA" w:eastAsia="en-US"/>
        </w:rPr>
        <w:t xml:space="preserve"> Закону України «Про основи містобудування», </w:t>
      </w:r>
      <w:r w:rsidR="008F6B11" w:rsidRPr="0066774B">
        <w:rPr>
          <w:rFonts w:eastAsiaTheme="minorHAnsi"/>
          <w:sz w:val="28"/>
          <w:szCs w:val="28"/>
          <w:lang w:val="uk-UA" w:eastAsia="en-US"/>
        </w:rPr>
        <w:t xml:space="preserve"> Закону України «Про стратегічну екологічну оцінку», Закону України «Про охорону навколишнього природного середовища» тощо.</w:t>
      </w:r>
    </w:p>
    <w:p w14:paraId="69F9A31B" w14:textId="77777777" w:rsidR="000C3CBF" w:rsidRPr="0066774B" w:rsidRDefault="000C3CBF" w:rsidP="00245D84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Те, якою мірою ДДП визначає умови для </w:t>
      </w:r>
      <w:r w:rsidR="00875B9A" w:rsidRPr="0066774B">
        <w:rPr>
          <w:rFonts w:ascii="Times New Roman" w:hAnsi="Times New Roman" w:cs="Times New Roman"/>
          <w:b/>
          <w:sz w:val="28"/>
          <w:szCs w:val="28"/>
          <w:lang w:val="uk-UA"/>
        </w:rPr>
        <w:t>реалізації видів</w:t>
      </w:r>
      <w:r w:rsidRPr="006677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діяльності або об’єктів, щодо яких законодавством передбачено здійснення процедури оцінки впливу на довкілля, у тому числі щодо визначення місцезнаходження, розміру, потужності </w:t>
      </w:r>
      <w:r w:rsidR="001E78B8" w:rsidRPr="0066774B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Pr="006677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розміщення ресурсів:</w:t>
      </w:r>
    </w:p>
    <w:p w14:paraId="5800ED7E" w14:textId="77777777" w:rsidR="0041732D" w:rsidRDefault="006C15B2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Документація державного планування </w:t>
      </w:r>
      <w:r w:rsidRPr="0041732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A0C1F" w:rsidRPr="0041732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«</w:t>
      </w:r>
      <w:r w:rsidR="00CA0C1F" w:rsidRPr="0041732D">
        <w:rPr>
          <w:rFonts w:ascii="Times New Roman" w:hAnsi="Times New Roman" w:cs="Times New Roman"/>
          <w:sz w:val="28"/>
          <w:szCs w:val="28"/>
          <w:lang w:val="uk-UA"/>
        </w:rPr>
        <w:t xml:space="preserve">Детальний план території міста Миколаєва, обмеженої проспектом </w:t>
      </w:r>
      <w:proofErr w:type="spellStart"/>
      <w:r w:rsidR="00CA0C1F" w:rsidRPr="0041732D">
        <w:rPr>
          <w:rFonts w:ascii="Times New Roman" w:hAnsi="Times New Roman" w:cs="Times New Roman"/>
          <w:sz w:val="28"/>
          <w:szCs w:val="28"/>
          <w:lang w:val="uk-UA"/>
        </w:rPr>
        <w:t>Богоявленським</w:t>
      </w:r>
      <w:proofErr w:type="spellEnd"/>
      <w:r w:rsidR="00CA0C1F" w:rsidRPr="0041732D">
        <w:rPr>
          <w:rFonts w:ascii="Times New Roman" w:hAnsi="Times New Roman" w:cs="Times New Roman"/>
          <w:sz w:val="28"/>
          <w:szCs w:val="28"/>
          <w:lang w:val="uk-UA"/>
        </w:rPr>
        <w:t xml:space="preserve">, вулицею Виноградною, </w:t>
      </w:r>
      <w:r w:rsidR="00CA0C1F" w:rsidRPr="0041732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вулицею </w:t>
      </w:r>
      <w:proofErr w:type="spellStart"/>
      <w:r w:rsidR="00CA0C1F" w:rsidRPr="0041732D">
        <w:rPr>
          <w:rFonts w:ascii="Times New Roman" w:hAnsi="Times New Roman" w:cs="Times New Roman"/>
          <w:sz w:val="28"/>
          <w:szCs w:val="28"/>
          <w:lang w:val="uk-UA"/>
        </w:rPr>
        <w:t>Старофортечною</w:t>
      </w:r>
      <w:proofErr w:type="spellEnd"/>
      <w:r w:rsidR="00CA0C1F" w:rsidRPr="0041732D">
        <w:rPr>
          <w:rFonts w:ascii="Times New Roman" w:hAnsi="Times New Roman" w:cs="Times New Roman"/>
          <w:sz w:val="28"/>
          <w:szCs w:val="28"/>
          <w:lang w:val="uk-UA"/>
        </w:rPr>
        <w:t xml:space="preserve"> та територією промислових підприємств</w:t>
      </w:r>
      <w:r w:rsidR="00CA0C1F" w:rsidRPr="0041732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4173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6774B">
        <w:rPr>
          <w:rFonts w:ascii="Times New Roman" w:hAnsi="Times New Roman" w:cs="Times New Roman"/>
          <w:sz w:val="28"/>
          <w:szCs w:val="28"/>
          <w:lang w:val="uk-UA"/>
        </w:rPr>
        <w:t>передбачає</w:t>
      </w:r>
      <w:r w:rsidR="00422F33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CAF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="00E16CAF" w:rsidRPr="0066774B">
        <w:rPr>
          <w:rFonts w:ascii="Times New Roman" w:hAnsi="Times New Roman" w:cs="Times New Roman"/>
          <w:sz w:val="28"/>
          <w:szCs w:val="28"/>
          <w:lang w:val="uk-UA"/>
        </w:rPr>
        <w:t>проєктних</w:t>
      </w:r>
      <w:proofErr w:type="spellEnd"/>
      <w:r w:rsidR="00E16CAF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рішень на окрему територію міста Миколаєва</w:t>
      </w:r>
      <w:r w:rsidR="00184137" w:rsidRPr="006677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6CAF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Окремі види діяльності можуть відноситися до таких, щодо яких законодавством передбачено здійснення процедури оцінки впливу на довкілля.</w:t>
      </w:r>
    </w:p>
    <w:p w14:paraId="30709404" w14:textId="77777777" w:rsidR="0041732D" w:rsidRPr="002E4D3B" w:rsidRDefault="0041732D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4D3B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2E4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3B">
        <w:rPr>
          <w:rFonts w:ascii="Times New Roman" w:hAnsi="Times New Roman" w:cs="Times New Roman"/>
          <w:sz w:val="28"/>
          <w:szCs w:val="28"/>
        </w:rPr>
        <w:t>існуючі</w:t>
      </w:r>
      <w:proofErr w:type="spellEnd"/>
      <w:r w:rsidRPr="002E4D3B">
        <w:rPr>
          <w:rFonts w:ascii="Times New Roman" w:hAnsi="Times New Roman" w:cs="Times New Roman"/>
          <w:sz w:val="28"/>
          <w:szCs w:val="28"/>
        </w:rPr>
        <w:t xml:space="preserve"> станом на 2023 </w:t>
      </w:r>
      <w:proofErr w:type="spellStart"/>
      <w:proofErr w:type="gramStart"/>
      <w:r w:rsidRPr="002E4D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4D3B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2E4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3B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2E4D3B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2E4D3B">
        <w:rPr>
          <w:rFonts w:ascii="Times New Roman" w:hAnsi="Times New Roman" w:cs="Times New Roman"/>
          <w:sz w:val="28"/>
          <w:szCs w:val="28"/>
        </w:rPr>
        <w:t>перспективні</w:t>
      </w:r>
      <w:proofErr w:type="spellEnd"/>
      <w:r w:rsidRPr="002E4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3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E4D3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E4D3B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2E4D3B">
        <w:rPr>
          <w:rFonts w:ascii="Times New Roman" w:hAnsi="Times New Roman" w:cs="Times New Roman"/>
          <w:sz w:val="28"/>
          <w:szCs w:val="28"/>
        </w:rPr>
        <w:t xml:space="preserve"> чинного, як на той час, так і зараз, генерального плану </w:t>
      </w:r>
      <w:proofErr w:type="spellStart"/>
      <w:r w:rsidRPr="002E4D3B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2E4D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4D3B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2E4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3B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2E4D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4D3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E4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3B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2E4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3B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2E4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3B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2E4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3B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2E4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3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E4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3B">
        <w:rPr>
          <w:rFonts w:ascii="Times New Roman" w:hAnsi="Times New Roman" w:cs="Times New Roman"/>
          <w:sz w:val="28"/>
          <w:szCs w:val="28"/>
        </w:rPr>
        <w:t>опорядкований</w:t>
      </w:r>
      <w:proofErr w:type="spellEnd"/>
      <w:r w:rsidRPr="002E4D3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4D3B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2E4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3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E4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3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2E4D3B">
        <w:rPr>
          <w:rFonts w:ascii="Times New Roman" w:hAnsi="Times New Roman" w:cs="Times New Roman"/>
          <w:sz w:val="28"/>
          <w:szCs w:val="28"/>
        </w:rPr>
        <w:t xml:space="preserve"> та ДБН: </w:t>
      </w:r>
    </w:p>
    <w:p w14:paraId="7E8177C1" w14:textId="77777777" w:rsidR="0041732D" w:rsidRPr="002E4D3B" w:rsidRDefault="0041732D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D3B">
        <w:rPr>
          <w:rFonts w:ascii="Times New Roman" w:hAnsi="Times New Roman" w:cs="Times New Roman"/>
          <w:sz w:val="28"/>
          <w:szCs w:val="28"/>
          <w:lang w:val="uk-UA"/>
        </w:rPr>
        <w:t>1. Визначити наслідки відносно розміщення автозаправного комплексу малої потужності з підземним розташуванням резервуарів, з урахуванням розміщення торгівельних приміщень та мийки самообслуговування у складі комплексу;</w:t>
      </w:r>
    </w:p>
    <w:p w14:paraId="0B10C53E" w14:textId="451E8E2A" w:rsidR="00245D84" w:rsidRDefault="0041732D" w:rsidP="002E4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D3B"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proofErr w:type="spellStart"/>
      <w:r w:rsidRPr="002E4D3B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2E4D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4D3B">
        <w:rPr>
          <w:rFonts w:ascii="Times New Roman" w:hAnsi="Times New Roman" w:cs="Times New Roman"/>
          <w:sz w:val="28"/>
          <w:szCs w:val="28"/>
        </w:rPr>
        <w:t>відокремити</w:t>
      </w:r>
      <w:proofErr w:type="spellEnd"/>
      <w:r w:rsidRPr="002E4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3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E4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3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2E4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3B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2E4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3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E4D3B">
        <w:rPr>
          <w:rFonts w:ascii="Times New Roman" w:hAnsi="Times New Roman" w:cs="Times New Roman"/>
          <w:sz w:val="28"/>
          <w:szCs w:val="28"/>
        </w:rPr>
        <w:t xml:space="preserve"> ДПТ </w:t>
      </w:r>
      <w:proofErr w:type="spellStart"/>
      <w:r w:rsidRPr="002E4D3B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2E4D3B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Pr="002E4D3B">
        <w:rPr>
          <w:rFonts w:ascii="Times New Roman" w:hAnsi="Times New Roman" w:cs="Times New Roman"/>
          <w:sz w:val="28"/>
          <w:szCs w:val="28"/>
        </w:rPr>
        <w:t>земної</w:t>
      </w:r>
      <w:proofErr w:type="spellEnd"/>
      <w:r w:rsidRPr="002E4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D3B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2E4D3B">
        <w:rPr>
          <w:rFonts w:ascii="Times New Roman" w:hAnsi="Times New Roman" w:cs="Times New Roman"/>
          <w:sz w:val="28"/>
          <w:szCs w:val="28"/>
        </w:rPr>
        <w:t>.</w:t>
      </w:r>
    </w:p>
    <w:p w14:paraId="4040B866" w14:textId="77777777" w:rsidR="002E4D3B" w:rsidRPr="0041732D" w:rsidRDefault="002E4D3B" w:rsidP="002E4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08760C" w14:textId="77777777" w:rsidR="000C3CBF" w:rsidRPr="0066774B" w:rsidRDefault="001E78B8" w:rsidP="00245D84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b/>
          <w:sz w:val="28"/>
          <w:szCs w:val="28"/>
          <w:lang w:val="uk-UA"/>
        </w:rPr>
        <w:t>Ймовірні наслідки:</w:t>
      </w:r>
    </w:p>
    <w:p w14:paraId="506FCD17" w14:textId="61CED83F" w:rsidR="000A3C24" w:rsidRPr="0066774B" w:rsidRDefault="000A3C24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page4"/>
      <w:bookmarkEnd w:id="1"/>
      <w:r w:rsidRPr="0066774B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774B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довкілля, у тому числі для здоров’я населення</w:t>
      </w:r>
      <w:r w:rsidRPr="006677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6774B">
        <w:rPr>
          <w:rFonts w:ascii="Times New Roman" w:hAnsi="Times New Roman" w:cs="Times New Roman"/>
          <w:sz w:val="28"/>
          <w:szCs w:val="28"/>
          <w:lang w:val="uk-UA"/>
        </w:rPr>
        <w:t>–мають</w:t>
      </w:r>
      <w:proofErr w:type="spellEnd"/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бути оцінені ймовірні наслідки реалізації</w:t>
      </w:r>
      <w:r w:rsidR="00344380">
        <w:rPr>
          <w:rFonts w:ascii="Times New Roman" w:hAnsi="Times New Roman" w:cs="Times New Roman"/>
          <w:sz w:val="28"/>
          <w:szCs w:val="28"/>
          <w:lang w:val="uk-UA"/>
        </w:rPr>
        <w:t xml:space="preserve"> ДДП </w:t>
      </w:r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– «Детальний план території міста Миколаєва, обмеженої проспектом </w:t>
      </w:r>
      <w:proofErr w:type="spellStart"/>
      <w:r w:rsidRPr="0066774B">
        <w:rPr>
          <w:rFonts w:ascii="Times New Roman" w:hAnsi="Times New Roman" w:cs="Times New Roman"/>
          <w:sz w:val="28"/>
          <w:szCs w:val="28"/>
          <w:lang w:val="uk-UA"/>
        </w:rPr>
        <w:t>Богоявленським</w:t>
      </w:r>
      <w:proofErr w:type="spellEnd"/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, вулицею Виноградною, вулицею </w:t>
      </w:r>
      <w:proofErr w:type="spellStart"/>
      <w:r w:rsidRPr="0066774B">
        <w:rPr>
          <w:rFonts w:ascii="Times New Roman" w:hAnsi="Times New Roman" w:cs="Times New Roman"/>
          <w:sz w:val="28"/>
          <w:szCs w:val="28"/>
          <w:lang w:val="uk-UA"/>
        </w:rPr>
        <w:t>Старофортечною</w:t>
      </w:r>
      <w:proofErr w:type="spellEnd"/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та територією промислових підприємств», зокрема, мають бути оцінені наслідки таких компонентів довкілля:</w:t>
      </w:r>
    </w:p>
    <w:p w14:paraId="6C1BB8FB" w14:textId="77777777" w:rsidR="000A3C24" w:rsidRPr="0066774B" w:rsidRDefault="000A3C24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6774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Ґрунти:</w:t>
      </w:r>
    </w:p>
    <w:p w14:paraId="7E9455EA" w14:textId="77777777" w:rsidR="000A3C24" w:rsidRPr="0066774B" w:rsidRDefault="000A3C24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При будівництві об’єктів можливе тимчасове складування будівельних  відходів та залишків матеріалів. Порушення ґрунтового покриву може відбуватись під час будівництва та руху транспортних засобів. Також, передбачається накопичення ТПВ.</w:t>
      </w:r>
    </w:p>
    <w:p w14:paraId="1BB0DF08" w14:textId="77777777" w:rsidR="000A3C24" w:rsidRPr="0066774B" w:rsidRDefault="000A3C24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Потенційними джерелами забруднення ґрунту під час проведення будівельних робіт є просипи сипучих матеріалів при розвантажувально-навантажувальних та перевантажувальних роботах, випадкові проливи бітуму, дизельного палива, емульсії або асфальтобетонної суміші.</w:t>
      </w:r>
    </w:p>
    <w:p w14:paraId="6B68F478" w14:textId="77777777" w:rsidR="000A3C24" w:rsidRPr="0066774B" w:rsidRDefault="000A3C24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6774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Атмосферне повітря:</w:t>
      </w:r>
    </w:p>
    <w:p w14:paraId="34779322" w14:textId="77777777" w:rsidR="000A3C24" w:rsidRPr="0066774B" w:rsidRDefault="000A3C24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Під час будівництва комплексу вплив на повітряне середовище буде зумовлюватись збільшенням викидів вихлопних газів, в тому числі парникових газів від роботи двигунів транспортних засобів, викидами пилу при проведенні земляних робіт. Дані речовини будуть утворюватись в незначних кількостях, без перевищень норм ГДК.</w:t>
      </w:r>
    </w:p>
    <w:p w14:paraId="6A545CC9" w14:textId="77777777" w:rsidR="000A3C24" w:rsidRPr="0066774B" w:rsidRDefault="000A3C24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Потенційними джерелами забруднення атмосферного середовища при експлуатації АЗС є випадкові викиди пропану, бутану та </w:t>
      </w:r>
      <w:proofErr w:type="spellStart"/>
      <w:r w:rsidRPr="0066774B">
        <w:rPr>
          <w:rFonts w:ascii="Times New Roman" w:hAnsi="Times New Roman" w:cs="Times New Roman"/>
          <w:sz w:val="28"/>
          <w:szCs w:val="28"/>
          <w:lang w:val="uk-UA"/>
        </w:rPr>
        <w:t>одоранту</w:t>
      </w:r>
      <w:proofErr w:type="spellEnd"/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СПМ (суміш природних меркаптанів) під час заправлення автотранспорту, а також у місцях відстою великогабаритного вантажного транспорту.</w:t>
      </w:r>
    </w:p>
    <w:p w14:paraId="41787844" w14:textId="77777777" w:rsidR="000A3C24" w:rsidRPr="0066774B" w:rsidRDefault="000A3C24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При експлуатації локальних виробничих очисних споруд можливе виділення в атмосферне повітря речовин зі специфічним запахом, зокрема газів бродіння: метан, пропан, вуглекислий газ, тощо.</w:t>
      </w:r>
    </w:p>
    <w:p w14:paraId="45AA9C19" w14:textId="77777777" w:rsidR="000A3C24" w:rsidRPr="0066774B" w:rsidRDefault="000A3C24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6774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Водні ресурси:</w:t>
      </w:r>
    </w:p>
    <w:p w14:paraId="3D334B4A" w14:textId="77777777" w:rsidR="000A3C24" w:rsidRPr="0066774B" w:rsidRDefault="000A3C24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Передбачається збільшення кількості відходів. Відведення стічних вод при експлуатації об’єкту транспортної інфраструктури передбачено до </w:t>
      </w:r>
      <w:proofErr w:type="spellStart"/>
      <w:r w:rsidRPr="0066774B">
        <w:rPr>
          <w:rFonts w:ascii="Times New Roman" w:hAnsi="Times New Roman" w:cs="Times New Roman"/>
          <w:sz w:val="28"/>
          <w:szCs w:val="28"/>
          <w:lang w:val="uk-UA"/>
        </w:rPr>
        <w:t>проєктованих</w:t>
      </w:r>
      <w:proofErr w:type="spellEnd"/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локальних виробничих очисних споруд.</w:t>
      </w:r>
    </w:p>
    <w:p w14:paraId="73DC3869" w14:textId="77777777" w:rsidR="000A3C24" w:rsidRPr="0066774B" w:rsidRDefault="000A3C24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Для зливових стоків передбачено встановлення </w:t>
      </w:r>
      <w:proofErr w:type="spellStart"/>
      <w:r w:rsidRPr="0066774B">
        <w:rPr>
          <w:rFonts w:ascii="Times New Roman" w:hAnsi="Times New Roman" w:cs="Times New Roman"/>
          <w:sz w:val="28"/>
          <w:szCs w:val="28"/>
          <w:lang w:val="uk-UA"/>
        </w:rPr>
        <w:t>проєктованих</w:t>
      </w:r>
      <w:proofErr w:type="spellEnd"/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локальних очисних споруд поверхневих стічних вод.</w:t>
      </w:r>
    </w:p>
    <w:p w14:paraId="626D0EE0" w14:textId="77777777" w:rsidR="000A3C24" w:rsidRPr="0066774B" w:rsidRDefault="000A3C24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Забір води з поверхневих водних джерел і скидання стічних вод у водні об’єкти не передбачається. </w:t>
      </w:r>
      <w:proofErr w:type="spellStart"/>
      <w:r w:rsidRPr="0066774B">
        <w:rPr>
          <w:rFonts w:ascii="Times New Roman" w:hAnsi="Times New Roman" w:cs="Times New Roman"/>
          <w:sz w:val="28"/>
          <w:szCs w:val="28"/>
          <w:lang w:val="uk-UA"/>
        </w:rPr>
        <w:t>Проєктні</w:t>
      </w:r>
      <w:proofErr w:type="spellEnd"/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не матимуть значного впливу на водні ресурси.</w:t>
      </w:r>
    </w:p>
    <w:p w14:paraId="0CE09599" w14:textId="77777777" w:rsidR="000A3C24" w:rsidRPr="0066774B" w:rsidRDefault="000A3C24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6774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Стан фауни, флори, </w:t>
      </w:r>
      <w:proofErr w:type="spellStart"/>
      <w:r w:rsidRPr="0066774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біорізноманіття</w:t>
      </w:r>
      <w:proofErr w:type="spellEnd"/>
      <w:r w:rsidRPr="0066774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 землі (у тому числі вилучення земельних ділянок):</w:t>
      </w:r>
    </w:p>
    <w:p w14:paraId="1ED7C97A" w14:textId="77777777" w:rsidR="000A3C24" w:rsidRPr="0066774B" w:rsidRDefault="000A3C24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proofErr w:type="spellStart"/>
      <w:r w:rsidRPr="0066774B">
        <w:rPr>
          <w:rFonts w:ascii="Times New Roman" w:hAnsi="Times New Roman" w:cs="Times New Roman"/>
          <w:sz w:val="28"/>
          <w:szCs w:val="28"/>
          <w:lang w:val="uk-UA"/>
        </w:rPr>
        <w:t>проєктних</w:t>
      </w:r>
      <w:proofErr w:type="spellEnd"/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рішень детального плану території, вплив буде незначний та полягатиме в механічному порушенні рослинного покриву на період будівництва.</w:t>
      </w:r>
    </w:p>
    <w:p w14:paraId="57591E51" w14:textId="77777777" w:rsidR="000A3C24" w:rsidRPr="0066774B" w:rsidRDefault="000A3C24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6774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Акустичний вплив:</w:t>
      </w:r>
    </w:p>
    <w:p w14:paraId="10ECF0D4" w14:textId="77777777" w:rsidR="000A3C24" w:rsidRPr="0066774B" w:rsidRDefault="000A3C24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Джерелами шуму та вібрації будуть двигуни будівельних машин та механізмів при будівництві.</w:t>
      </w:r>
    </w:p>
    <w:p w14:paraId="6CDFC1F7" w14:textId="77777777" w:rsidR="000A3C24" w:rsidRPr="0066774B" w:rsidRDefault="000A3C24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Джерелами шуму при експлуатації </w:t>
      </w:r>
      <w:proofErr w:type="spellStart"/>
      <w:r w:rsidRPr="0066774B">
        <w:rPr>
          <w:rFonts w:ascii="Times New Roman" w:hAnsi="Times New Roman" w:cs="Times New Roman"/>
          <w:sz w:val="28"/>
          <w:szCs w:val="28"/>
          <w:lang w:val="uk-UA"/>
        </w:rPr>
        <w:t>проєктованих</w:t>
      </w:r>
      <w:proofErr w:type="spellEnd"/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будуть паливно-роздавальні колонки, насосні установки, маневрування транспорту по майданчику.</w:t>
      </w:r>
    </w:p>
    <w:p w14:paraId="1421BC5D" w14:textId="77777777" w:rsidR="002E7F1C" w:rsidRPr="0066774B" w:rsidRDefault="00875B9A" w:rsidP="00245D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б) </w:t>
      </w:r>
      <w:r w:rsidR="001E78B8" w:rsidRPr="0066774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для територій </w:t>
      </w:r>
      <w:r w:rsidR="002E7F1C" w:rsidRPr="0066774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з природоохоронним статусом</w:t>
      </w:r>
      <w:r w:rsidR="001E78B8" w:rsidRPr="0066774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66774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- </w:t>
      </w:r>
      <w:r w:rsidR="002E7F1C" w:rsidRPr="0066774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DB1AEF" w:rsidRPr="00667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межах території ДПТ </w:t>
      </w:r>
      <w:r w:rsidR="00B836A0" w:rsidRPr="0066774B">
        <w:rPr>
          <w:rFonts w:ascii="Times New Roman" w:eastAsia="Times New Roman" w:hAnsi="Times New Roman" w:cs="Times New Roman"/>
          <w:sz w:val="28"/>
          <w:szCs w:val="28"/>
          <w:lang w:val="uk-UA"/>
        </w:rPr>
        <w:t>відсутні</w:t>
      </w:r>
      <w:r w:rsidR="0054239E" w:rsidRPr="00667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території природно-заповідного фонду.</w:t>
      </w:r>
      <w:r w:rsidR="00DB1AEF" w:rsidRPr="00667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33C9" w:rsidRPr="00667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2533" w:rsidRPr="0066774B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Проєктні</w:t>
      </w:r>
      <w:proofErr w:type="spellEnd"/>
      <w:r w:rsidR="00642533" w:rsidRPr="00667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Детального плану території враховують вимоги чинного законодавства щодо використання та охорони відповідних територій. В рамках проведення стратегічної екологічної оцінки </w:t>
      </w:r>
      <w:r w:rsidR="00C74E67" w:rsidRPr="0066774B">
        <w:rPr>
          <w:rFonts w:ascii="Times New Roman" w:eastAsia="Times New Roman" w:hAnsi="Times New Roman" w:cs="Times New Roman"/>
          <w:sz w:val="28"/>
          <w:szCs w:val="28"/>
          <w:lang w:val="uk-UA"/>
        </w:rPr>
        <w:t>ДДП</w:t>
      </w:r>
      <w:r w:rsidR="00642533" w:rsidRPr="00667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має буде виконано оцінку відповідності </w:t>
      </w:r>
      <w:proofErr w:type="spellStart"/>
      <w:r w:rsidR="00642533" w:rsidRPr="0066774B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проєктних</w:t>
      </w:r>
      <w:proofErr w:type="spellEnd"/>
      <w:r w:rsidR="00642533" w:rsidRPr="00667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рішень </w:t>
      </w:r>
      <w:r w:rsidR="00C74E67" w:rsidRPr="0066774B">
        <w:rPr>
          <w:rFonts w:ascii="Times New Roman" w:eastAsia="Times New Roman" w:hAnsi="Times New Roman" w:cs="Times New Roman"/>
          <w:sz w:val="28"/>
          <w:szCs w:val="28"/>
          <w:lang w:val="uk-UA"/>
        </w:rPr>
        <w:t>ДДП</w:t>
      </w:r>
      <w:r w:rsidR="00642533" w:rsidRPr="00667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вимогам чинного законодавства стосовно забезпечення дотриманні режиму природоохоронних територій, а також виявлено інші території чи об’єкти особливої екологічної, наукової та естетичної цінності, що потребують комплексної охорони.</w:t>
      </w:r>
    </w:p>
    <w:p w14:paraId="6D43E72B" w14:textId="77777777" w:rsidR="002E7F1C" w:rsidRPr="0066774B" w:rsidRDefault="0064456A" w:rsidP="00245D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6774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в)</w:t>
      </w:r>
      <w:r w:rsidR="00875B9A" w:rsidRPr="0066774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75B9A" w:rsidRPr="002E4D3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Транскордонні наслідки</w:t>
      </w:r>
      <w:r w:rsidR="001E78B8" w:rsidRPr="002E4D3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для довкілля</w:t>
      </w:r>
      <w:r w:rsidR="00875B9A" w:rsidRPr="002E4D3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, в тому числі для здоров’я населення</w:t>
      </w:r>
      <w:r w:rsidR="00875B9A" w:rsidRPr="0066774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- </w:t>
      </w:r>
      <w:r w:rsidR="002E7F1C" w:rsidRPr="0066774B">
        <w:rPr>
          <w:rFonts w:ascii="Times New Roman" w:eastAsia="Times New Roman" w:hAnsi="Times New Roman" w:cs="Times New Roman"/>
          <w:sz w:val="28"/>
          <w:szCs w:val="28"/>
          <w:lang w:val="uk-UA"/>
        </w:rPr>
        <w:t>не матиме суттєвого впливу на довкілля, територіально ділянка розташована на значній відстані від межі сусідніх держав.</w:t>
      </w:r>
    </w:p>
    <w:p w14:paraId="61083CFA" w14:textId="77777777" w:rsidR="000C3CBF" w:rsidRPr="0066774B" w:rsidRDefault="000C3CBF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4183371" w14:textId="77777777" w:rsidR="000C3CBF" w:rsidRPr="0066774B" w:rsidRDefault="000C3CBF" w:rsidP="00245D84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b/>
          <w:sz w:val="28"/>
          <w:szCs w:val="28"/>
          <w:lang w:val="uk-UA"/>
        </w:rPr>
        <w:t>Виправдані альтернативи, які необхідно розглянути, у тому числі, якщо ДДП не буде затверджено:</w:t>
      </w:r>
    </w:p>
    <w:p w14:paraId="7F7A29BF" w14:textId="77777777" w:rsidR="000C3CBF" w:rsidRPr="0066774B" w:rsidRDefault="000C3CBF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«Нульовий» сценарій – якщо сценарій не складається і не затверджується, </w:t>
      </w:r>
      <w:r w:rsidR="007309FA" w:rsidRPr="0066774B">
        <w:rPr>
          <w:rFonts w:ascii="Times New Roman" w:hAnsi="Times New Roman" w:cs="Times New Roman"/>
          <w:sz w:val="28"/>
          <w:szCs w:val="28"/>
          <w:lang w:val="uk-UA"/>
        </w:rPr>
        <w:t>ДДП</w:t>
      </w:r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, цей сценарій може розумітися як продовження поточних (найчастіше несприятливих) тенденцій щодо стану довкілля. </w:t>
      </w:r>
    </w:p>
    <w:p w14:paraId="0CA09155" w14:textId="77777777" w:rsidR="008815BB" w:rsidRPr="0066774B" w:rsidRDefault="005B0824" w:rsidP="00245D84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eastAsia="Times New Roman" w:hAnsi="Times New Roman" w:cs="Times New Roman"/>
          <w:sz w:val="28"/>
          <w:szCs w:val="28"/>
          <w:lang w:val="uk-UA"/>
        </w:rPr>
        <w:t>Інш</w:t>
      </w:r>
      <w:r w:rsidR="00417D83" w:rsidRPr="0066774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67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</w:t>
      </w:r>
      <w:r w:rsidR="000B50ED" w:rsidRPr="0066774B">
        <w:rPr>
          <w:rFonts w:ascii="Times New Roman" w:eastAsia="Times New Roman" w:hAnsi="Times New Roman" w:cs="Times New Roman"/>
          <w:sz w:val="28"/>
          <w:szCs w:val="28"/>
          <w:lang w:val="uk-UA"/>
        </w:rPr>
        <w:t>льтернативн</w:t>
      </w:r>
      <w:r w:rsidR="00417D83" w:rsidRPr="0066774B">
        <w:rPr>
          <w:rFonts w:ascii="Times New Roman" w:eastAsia="Times New Roman" w:hAnsi="Times New Roman" w:cs="Times New Roman"/>
          <w:sz w:val="28"/>
          <w:szCs w:val="28"/>
          <w:lang w:val="uk-UA"/>
        </w:rPr>
        <w:t>і варіанти</w:t>
      </w:r>
      <w:r w:rsidR="000B50ED" w:rsidRPr="00667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17D83" w:rsidRPr="0066774B">
        <w:rPr>
          <w:rFonts w:ascii="Times New Roman" w:hAnsi="Times New Roman" w:cs="Times New Roman"/>
          <w:sz w:val="28"/>
          <w:szCs w:val="28"/>
          <w:lang w:val="uk-UA"/>
        </w:rPr>
        <w:t>ДДП</w:t>
      </w:r>
      <w:r w:rsidR="008815BB" w:rsidRPr="00667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17D83" w:rsidRPr="0066774B">
        <w:rPr>
          <w:rFonts w:ascii="Times New Roman" w:eastAsia="Times New Roman" w:hAnsi="Times New Roman" w:cs="Times New Roman"/>
          <w:sz w:val="28"/>
          <w:szCs w:val="28"/>
          <w:lang w:val="uk-UA"/>
        </w:rPr>
        <w:t>будуть розглянуті під час складання звіту пр</w:t>
      </w:r>
      <w:r w:rsidR="006C15B2" w:rsidRPr="00667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стратегічну екологічну оцінку, а також </w:t>
      </w:r>
      <w:r w:rsidR="00C74E67" w:rsidRPr="0066774B">
        <w:rPr>
          <w:rFonts w:ascii="Times New Roman" w:eastAsia="Times New Roman" w:hAnsi="Times New Roman" w:cs="Times New Roman"/>
          <w:sz w:val="28"/>
          <w:szCs w:val="28"/>
          <w:lang w:val="uk-UA"/>
        </w:rPr>
        <w:t>у процесі використання чітких процедур та використання тих методів консультацій, які легко застосовувати та які відповідають специфіці цільових груп.</w:t>
      </w:r>
    </w:p>
    <w:p w14:paraId="06F4109F" w14:textId="77777777" w:rsidR="008815BB" w:rsidRPr="0066774B" w:rsidRDefault="008815BB" w:rsidP="00245D84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Територіальні альтернативи також не розглядалися у зв’язку з неможливістю перенесення даної діяльності на будь-яку іншу територію.</w:t>
      </w:r>
    </w:p>
    <w:p w14:paraId="5C2E53B7" w14:textId="77777777" w:rsidR="000C3CBF" w:rsidRPr="0066774B" w:rsidRDefault="000C3CBF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84E76E8" w14:textId="77777777" w:rsidR="001E78B8" w:rsidRPr="0066774B" w:rsidRDefault="001E78B8" w:rsidP="00245D84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Дослідження, які необхідно провести, методи і критерії, що використовуватимуться під час СЕО:</w:t>
      </w:r>
    </w:p>
    <w:p w14:paraId="7534A3E7" w14:textId="77777777" w:rsidR="00625B2C" w:rsidRPr="0066774B" w:rsidRDefault="001E78B8" w:rsidP="00245D84">
      <w:pPr>
        <w:spacing w:after="0" w:line="240" w:lineRule="auto"/>
        <w:ind w:right="30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25B2C" w:rsidRPr="0066774B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Основною метою прогнозу є оцінка можливої реакції навколишнього природного середовища на прямий чи опосередкований вплив людини, вирішення задач раціонального природокористування у відповідності з очікуваним станом природного середовища.</w:t>
      </w:r>
    </w:p>
    <w:p w14:paraId="7F80DE68" w14:textId="77777777" w:rsidR="00625B2C" w:rsidRPr="0066774B" w:rsidRDefault="00625B2C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Для здійснення стратегічної екологічної оцінки будуть використовуватись логічні і формалізовані методи прогнозування.</w:t>
      </w:r>
    </w:p>
    <w:p w14:paraId="0DE147FA" w14:textId="77777777" w:rsidR="00625B2C" w:rsidRPr="0066774B" w:rsidRDefault="00625B2C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Для підготовки звіту СЕО передбачається використовувати наступну інформацію</w:t>
      </w:r>
      <w:r w:rsidR="00A05AFB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та дослідження</w:t>
      </w:r>
      <w:r w:rsidRPr="006677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692EF9B" w14:textId="77777777" w:rsidR="00625B2C" w:rsidRPr="0066774B" w:rsidRDefault="00B7300A" w:rsidP="00245D84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регіональну доповідь про стан навколишнього природного сере</w:t>
      </w:r>
      <w:r w:rsidR="008D2A92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довища в </w:t>
      </w:r>
      <w:r w:rsidR="00DB1AEF" w:rsidRPr="0066774B">
        <w:rPr>
          <w:rFonts w:ascii="Times New Roman" w:hAnsi="Times New Roman" w:cs="Times New Roman"/>
          <w:sz w:val="28"/>
          <w:szCs w:val="28"/>
          <w:lang w:val="uk-UA"/>
        </w:rPr>
        <w:t>Миколаївській</w:t>
      </w:r>
      <w:r w:rsidR="008D2A92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області у 2018</w:t>
      </w:r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році та інші </w:t>
      </w:r>
      <w:r w:rsidR="00625B2C" w:rsidRPr="0066774B">
        <w:rPr>
          <w:rFonts w:ascii="Times New Roman" w:hAnsi="Times New Roman" w:cs="Times New Roman"/>
          <w:sz w:val="28"/>
          <w:szCs w:val="28"/>
          <w:lang w:val="uk-UA"/>
        </w:rPr>
        <w:t>доповіді про стан довкілля;</w:t>
      </w:r>
    </w:p>
    <w:p w14:paraId="1DFEC01D" w14:textId="77777777" w:rsidR="00625B2C" w:rsidRPr="0066774B" w:rsidRDefault="00625B2C" w:rsidP="00245D84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статистичну інформацію;</w:t>
      </w:r>
    </w:p>
    <w:p w14:paraId="511CD1DB" w14:textId="77777777" w:rsidR="00625B2C" w:rsidRPr="0066774B" w:rsidRDefault="00625B2C" w:rsidP="00245D84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інформаці</w:t>
      </w:r>
      <w:r w:rsidR="00B7300A" w:rsidRPr="0066774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, яка включена в інші акти законодавства, які мають відношення до </w:t>
      </w:r>
      <w:proofErr w:type="spellStart"/>
      <w:r w:rsidRPr="0066774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7300A" w:rsidRPr="0066774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6774B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ДДП;</w:t>
      </w:r>
    </w:p>
    <w:p w14:paraId="59AB96AC" w14:textId="77777777" w:rsidR="00A05AFB" w:rsidRPr="0066774B" w:rsidRDefault="00625B2C" w:rsidP="00245D84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лабораторні дослідження стану довкілля;</w:t>
      </w:r>
    </w:p>
    <w:p w14:paraId="26C035B4" w14:textId="77777777" w:rsidR="00625B2C" w:rsidRPr="0066774B" w:rsidRDefault="00625B2C" w:rsidP="00245D84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дані моніторингу стану довкілля</w:t>
      </w:r>
      <w:r w:rsidR="00B7300A"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D83" w:rsidRPr="0066774B">
        <w:rPr>
          <w:rFonts w:ascii="Times New Roman" w:hAnsi="Times New Roman" w:cs="Times New Roman"/>
          <w:sz w:val="28"/>
          <w:szCs w:val="28"/>
          <w:lang w:val="uk-UA"/>
        </w:rPr>
        <w:t>проводити щороку</w:t>
      </w:r>
      <w:r w:rsidR="00451CA8" w:rsidRPr="0066774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6D8FF7A" w14:textId="77777777" w:rsidR="003E0A47" w:rsidRPr="0066774B" w:rsidRDefault="00862D5A" w:rsidP="00245D84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звіт про стратегічну екологічну оцінку документу державного планування – генерального плану м. Миколаєва від 2019 року;</w:t>
      </w:r>
    </w:p>
    <w:p w14:paraId="3DCDB0EE" w14:textId="77777777" w:rsidR="00625B2C" w:rsidRPr="0066774B" w:rsidRDefault="00625B2C" w:rsidP="00245D84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інша доступна інформація.</w:t>
      </w:r>
    </w:p>
    <w:p w14:paraId="17096A7D" w14:textId="77777777" w:rsidR="00625B2C" w:rsidRPr="0066774B" w:rsidRDefault="00625B2C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Основним критерієм під час стратегічної екологічної оцінки </w:t>
      </w:r>
      <w:proofErr w:type="spellStart"/>
      <w:r w:rsidRPr="0066774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7300A" w:rsidRPr="0066774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6774B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містобудівної документації є її відповідність державним будівельним нормам, санітарним нормам і правилам України, законодавству у сфері охорони навколишнього природного середовища.</w:t>
      </w:r>
    </w:p>
    <w:p w14:paraId="5F46F096" w14:textId="77777777" w:rsidR="00625B2C" w:rsidRPr="0066774B" w:rsidRDefault="00625B2C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Під час підготовки звіту стратегічної екологічної оцінки визначити доцільність і прийнятність планованої діяльності і обґрунтування економічних, технічних, організаційних, санітарних, державно-правових та інших заходів щодо забезпечення безпеки навколишнього середовища.</w:t>
      </w:r>
    </w:p>
    <w:p w14:paraId="3F8886A8" w14:textId="77777777" w:rsidR="00625B2C" w:rsidRPr="0066774B" w:rsidRDefault="00625B2C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Розробити  комплекс заходів, спрямований на виявлення характеру, інтенсивності і ступеня небезпеки впливу на стан навколишнього середовища та здоров'я населення будь-якого виду планованої господарської діяльності:</w:t>
      </w:r>
    </w:p>
    <w:p w14:paraId="73A29E8A" w14:textId="77777777" w:rsidR="00625B2C" w:rsidRPr="0066774B" w:rsidRDefault="00625B2C" w:rsidP="00245D84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вивчити в регіональному плані природні умови території, яка межує з ділянкою розміщення планованої діяльності, включаючи характеристику поверхневих водних систем, ландшафтів (рельєф, родючі ґрунти, рослинність та ін.), </w:t>
      </w:r>
      <w:proofErr w:type="spellStart"/>
      <w:r w:rsidRPr="0066774B">
        <w:rPr>
          <w:rFonts w:ascii="Times New Roman" w:hAnsi="Times New Roman" w:cs="Times New Roman"/>
          <w:sz w:val="28"/>
          <w:szCs w:val="28"/>
          <w:lang w:val="uk-UA"/>
        </w:rPr>
        <w:t>геолого-гідрогеологічні</w:t>
      </w:r>
      <w:proofErr w:type="spellEnd"/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території та інших компонентів природного середовища;</w:t>
      </w:r>
    </w:p>
    <w:p w14:paraId="40A90739" w14:textId="77777777" w:rsidR="00625B2C" w:rsidRPr="0066774B" w:rsidRDefault="00625B2C" w:rsidP="00245D84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розглянути природні ресурси з обмеженим режимом їх використання, в тому числі водоспоживання та водовідведення, забруднення атмосферного середовища;</w:t>
      </w:r>
    </w:p>
    <w:p w14:paraId="2F86EF8C" w14:textId="77777777" w:rsidR="00625B2C" w:rsidRPr="0066774B" w:rsidRDefault="00625B2C" w:rsidP="00245D84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оцінити можливі зміни в природних і антропогенних екосистемах;</w:t>
      </w:r>
    </w:p>
    <w:p w14:paraId="66A09F87" w14:textId="77777777" w:rsidR="00625B2C" w:rsidRPr="0066774B" w:rsidRDefault="00625B2C" w:rsidP="00245D84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визначити шляхи мінімізації негативного впливу на навколишнє середовище;</w:t>
      </w:r>
    </w:p>
    <w:p w14:paraId="3B14FDCC" w14:textId="77777777" w:rsidR="00625B2C" w:rsidRPr="0066774B" w:rsidRDefault="00625B2C" w:rsidP="00245D84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зібрати та проаналізувати інформацію про об’єкти розміщення відходів (види та обсяги відходів, місця їх накопичення, природоохоронні споруди, експлуатаційні можливості);</w:t>
      </w:r>
    </w:p>
    <w:p w14:paraId="2F594956" w14:textId="77777777" w:rsidR="00625B2C" w:rsidRPr="0066774B" w:rsidRDefault="00625B2C" w:rsidP="00245D84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повідомити громадськість про ефективність </w:t>
      </w:r>
      <w:proofErr w:type="spellStart"/>
      <w:r w:rsidRPr="0066774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7300A" w:rsidRPr="0066774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6774B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і можливі екологічні наслідки.</w:t>
      </w:r>
    </w:p>
    <w:p w14:paraId="0F5F33FF" w14:textId="77777777" w:rsidR="000C3CBF" w:rsidRPr="0066774B" w:rsidRDefault="00625B2C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В ході СЕО провести оцінку факторів ризику і потенційного впливу на стан довкілля, врахувати екологічні завдання місцевого рівня в інтересах ефективного і стабільного соціально – економічного розвитку </w:t>
      </w:r>
      <w:r w:rsidR="00B7300A" w:rsidRPr="0066774B">
        <w:rPr>
          <w:rFonts w:ascii="Times New Roman" w:hAnsi="Times New Roman" w:cs="Times New Roman"/>
          <w:sz w:val="28"/>
          <w:szCs w:val="28"/>
          <w:lang w:val="uk-UA"/>
        </w:rPr>
        <w:t>території, що розглядається,</w:t>
      </w:r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та підвищення якості  життя населення.</w:t>
      </w:r>
    </w:p>
    <w:p w14:paraId="525A899D" w14:textId="77777777" w:rsidR="00625B2C" w:rsidRPr="0066774B" w:rsidRDefault="00625B2C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5E2CEA" w14:textId="77777777" w:rsidR="00E6137A" w:rsidRPr="0066774B" w:rsidRDefault="000C3CBF" w:rsidP="00245D84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b/>
          <w:sz w:val="28"/>
          <w:szCs w:val="28"/>
          <w:lang w:val="uk-UA"/>
        </w:rPr>
        <w:t>Заходи, які передбачається розглянути для запобігання, зменшення та пом’якшення негативних наслідків виконання ДДП:</w:t>
      </w:r>
    </w:p>
    <w:p w14:paraId="6600F324" w14:textId="77777777" w:rsidR="000A3C24" w:rsidRPr="0066774B" w:rsidRDefault="000A3C24" w:rsidP="00245D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У ході виконання стратегічної екологічної оцінки передбачається розглянути доцільність запровадження заходів із запобігання, зменшення та пом’якшення можливих негативних наслідків реалізації </w:t>
      </w:r>
      <w:proofErr w:type="spellStart"/>
      <w:r w:rsidRPr="0066774B">
        <w:rPr>
          <w:rFonts w:ascii="Times New Roman" w:hAnsi="Times New Roman" w:cs="Times New Roman"/>
          <w:sz w:val="28"/>
          <w:szCs w:val="28"/>
          <w:lang w:val="uk-UA"/>
        </w:rPr>
        <w:t>проєктних</w:t>
      </w:r>
      <w:proofErr w:type="spellEnd"/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рішень Детального плану території на довкілля та стан здоров’я населення, а саме:</w:t>
      </w:r>
    </w:p>
    <w:p w14:paraId="4D7C8CF6" w14:textId="77777777" w:rsidR="000A3C24" w:rsidRPr="0066774B" w:rsidRDefault="000A3C24" w:rsidP="00245D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6774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Заходи щодо охорони атмосферного повітря:</w:t>
      </w:r>
    </w:p>
    <w:p w14:paraId="3E388DE3" w14:textId="77777777" w:rsidR="000A3C24" w:rsidRPr="0066774B" w:rsidRDefault="000A3C24" w:rsidP="00245D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- недопущення викидів в атмосферу повітря, вилученого загально обмінною вентиляцією, яка вміщує шкідливі або неприємні запахи, речовини через зосереджені пристрої або через розосереджені пристрої;</w:t>
      </w:r>
    </w:p>
    <w:p w14:paraId="1AA8131C" w14:textId="77777777" w:rsidR="000A3C24" w:rsidRPr="0066774B" w:rsidRDefault="000A3C24" w:rsidP="00245D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Влаштування навколо території об’єкту вільної від забудови смуги завширшки не менше 10 м;</w:t>
      </w:r>
    </w:p>
    <w:p w14:paraId="3CF1E440" w14:textId="77777777" w:rsidR="000A3C24" w:rsidRPr="0066774B" w:rsidRDefault="000A3C24" w:rsidP="00245D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- влаштування тимчасових внутрішньо майданчикових робіт, по можливості, використовуючи існуючі дороги для зменшення утворення пилу;</w:t>
      </w:r>
    </w:p>
    <w:p w14:paraId="26CE453E" w14:textId="77777777" w:rsidR="000A3C24" w:rsidRPr="0066774B" w:rsidRDefault="000A3C24" w:rsidP="00245D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- контроль за точним дотриманням технології провадження робіт;</w:t>
      </w:r>
    </w:p>
    <w:p w14:paraId="524314C5" w14:textId="77777777" w:rsidR="000A3C24" w:rsidRPr="0066774B" w:rsidRDefault="000A3C24" w:rsidP="00245D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- створення захисних смуг дерев та чагарників навколо виробничих об’єктів;</w:t>
      </w:r>
    </w:p>
    <w:p w14:paraId="72809AB6" w14:textId="77777777" w:rsidR="000A3C24" w:rsidRPr="0066774B" w:rsidRDefault="000A3C24" w:rsidP="00245D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- налив в резервуари і подача нафтопродуктів в паливно-роздавальні колонки закритим способом, автоматизація процесу заправки транспорту;</w:t>
      </w:r>
    </w:p>
    <w:p w14:paraId="4ABC2D74" w14:textId="77777777" w:rsidR="000A3C24" w:rsidRPr="0066774B" w:rsidRDefault="000A3C24" w:rsidP="00245D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- підтримка в повній технічній справності обладнання автозаправного комплексу;</w:t>
      </w:r>
    </w:p>
    <w:p w14:paraId="3028A65D" w14:textId="77777777" w:rsidR="000A3C24" w:rsidRPr="0066774B" w:rsidRDefault="000A3C24" w:rsidP="00245D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- проведення систематичного контролю обладнання.</w:t>
      </w:r>
    </w:p>
    <w:p w14:paraId="228314DB" w14:textId="77777777" w:rsidR="000A3C24" w:rsidRPr="0066774B" w:rsidRDefault="000A3C24" w:rsidP="00245D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6774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Заходи щодо захисту водного середовища:</w:t>
      </w:r>
    </w:p>
    <w:p w14:paraId="19C3CB96" w14:textId="77777777" w:rsidR="000A3C24" w:rsidRPr="0066774B" w:rsidRDefault="000A3C24" w:rsidP="00245D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- влаштування системи виробничої каналізації з влаштуванням локальних очисних виробничих споруд;</w:t>
      </w:r>
    </w:p>
    <w:p w14:paraId="0765EB8C" w14:textId="77777777" w:rsidR="000A3C24" w:rsidRPr="0066774B" w:rsidRDefault="000A3C24" w:rsidP="00245D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- влаштування системи поверхневої каналізації з влаштуванням очисних споруд поверхневих стічних вод;</w:t>
      </w:r>
    </w:p>
    <w:p w14:paraId="6C0A1A38" w14:textId="77777777" w:rsidR="000A3C24" w:rsidRPr="0066774B" w:rsidRDefault="000A3C24" w:rsidP="00245D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- забезпечити водопостачання і водовідведення об’єкту внутрішньо майданчиковими інженерними мережами;</w:t>
      </w:r>
    </w:p>
    <w:p w14:paraId="5A9CD7AB" w14:textId="77777777" w:rsidR="000A3C24" w:rsidRPr="0066774B" w:rsidRDefault="000A3C24" w:rsidP="00245D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66774B">
        <w:rPr>
          <w:rFonts w:ascii="Times New Roman" w:hAnsi="Times New Roman" w:cs="Times New Roman"/>
          <w:sz w:val="28"/>
          <w:szCs w:val="28"/>
          <w:lang w:val="uk-UA"/>
        </w:rPr>
        <w:t>проєктування</w:t>
      </w:r>
      <w:proofErr w:type="spellEnd"/>
      <w:r w:rsidRPr="0066774B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внутрішньої системи водопостачання і водовідведення об’єкту системою трубопроводів і обладнання з сучасних матеріалів та агрегатів;</w:t>
      </w:r>
    </w:p>
    <w:p w14:paraId="4E0AA8BE" w14:textId="77777777" w:rsidR="000A3C24" w:rsidRPr="0066774B" w:rsidRDefault="000A3C24" w:rsidP="00245D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- влаштування проїздів на території об’єкту з асфальтованим покриттям з ухилом для відведення дощових вод до зливової каналізації.</w:t>
      </w:r>
    </w:p>
    <w:p w14:paraId="09F850E7" w14:textId="77777777" w:rsidR="000A3C24" w:rsidRPr="0066774B" w:rsidRDefault="000A3C24" w:rsidP="00245D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6774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Заходи щодо охорони </w:t>
      </w:r>
      <w:r w:rsidRPr="0066774B">
        <w:rPr>
          <w:rFonts w:ascii="Times New Roman" w:hAnsi="Times New Roman" w:cs="Times New Roman"/>
          <w:i/>
          <w:sz w:val="28"/>
          <w:szCs w:val="28"/>
          <w:u w:val="single"/>
        </w:rPr>
        <w:t>ґ</w:t>
      </w:r>
      <w:proofErr w:type="spellStart"/>
      <w:r w:rsidRPr="0066774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рунту</w:t>
      </w:r>
      <w:proofErr w:type="spellEnd"/>
      <w:r w:rsidRPr="0066774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</w:p>
    <w:p w14:paraId="16445329" w14:textId="77777777" w:rsidR="000A3C24" w:rsidRPr="0066774B" w:rsidRDefault="000A3C24" w:rsidP="00245D84">
      <w:pPr>
        <w:pStyle w:val="a3"/>
        <w:ind w:firstLine="567"/>
        <w:rPr>
          <w:rFonts w:eastAsia="Calibri"/>
          <w:sz w:val="28"/>
          <w:szCs w:val="28"/>
          <w:lang w:val="uk-UA" w:eastAsia="en-US"/>
        </w:rPr>
      </w:pPr>
      <w:r w:rsidRPr="0066774B">
        <w:rPr>
          <w:rFonts w:eastAsia="Calibri"/>
          <w:sz w:val="28"/>
          <w:szCs w:val="28"/>
          <w:lang w:val="uk-UA" w:eastAsia="en-US"/>
        </w:rPr>
        <w:t xml:space="preserve">- дотримання рішень </w:t>
      </w:r>
      <w:proofErr w:type="spellStart"/>
      <w:r w:rsidRPr="0066774B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66774B">
        <w:rPr>
          <w:rFonts w:eastAsia="Calibri"/>
          <w:sz w:val="28"/>
          <w:szCs w:val="28"/>
          <w:lang w:val="uk-UA" w:eastAsia="en-US"/>
        </w:rPr>
        <w:t xml:space="preserve"> детального плану території щодо раціонального використання земельної ділянки;</w:t>
      </w:r>
    </w:p>
    <w:p w14:paraId="563709EF" w14:textId="77777777" w:rsidR="000A3C24" w:rsidRPr="0066774B" w:rsidRDefault="000A3C24" w:rsidP="00245D84">
      <w:pPr>
        <w:pStyle w:val="a3"/>
        <w:ind w:firstLine="567"/>
        <w:rPr>
          <w:rFonts w:eastAsia="Calibri"/>
          <w:sz w:val="28"/>
          <w:szCs w:val="28"/>
          <w:lang w:val="uk-UA" w:eastAsia="en-US"/>
        </w:rPr>
      </w:pPr>
      <w:r w:rsidRPr="0066774B">
        <w:rPr>
          <w:rFonts w:eastAsia="Calibri"/>
          <w:sz w:val="28"/>
          <w:szCs w:val="28"/>
          <w:lang w:val="uk-UA" w:eastAsia="en-US"/>
        </w:rPr>
        <w:t>- дотримання меж території відведеної під будівництво об’єкту;</w:t>
      </w:r>
    </w:p>
    <w:p w14:paraId="1884FEF4" w14:textId="77777777" w:rsidR="000A3C24" w:rsidRPr="0066774B" w:rsidRDefault="000A3C24" w:rsidP="00245D84">
      <w:pPr>
        <w:pStyle w:val="a3"/>
        <w:ind w:firstLine="567"/>
        <w:rPr>
          <w:rFonts w:eastAsia="Calibri"/>
          <w:sz w:val="28"/>
          <w:szCs w:val="28"/>
          <w:lang w:val="uk-UA" w:eastAsia="en-US"/>
        </w:rPr>
      </w:pPr>
      <w:r w:rsidRPr="0066774B">
        <w:rPr>
          <w:rFonts w:eastAsia="Calibri"/>
          <w:sz w:val="28"/>
          <w:szCs w:val="28"/>
          <w:lang w:val="uk-UA" w:eastAsia="en-US"/>
        </w:rPr>
        <w:lastRenderedPageBreak/>
        <w:t xml:space="preserve">- складування родючого </w:t>
      </w:r>
      <w:r w:rsidRPr="0066774B">
        <w:rPr>
          <w:rFonts w:eastAsia="Calibri"/>
          <w:sz w:val="28"/>
          <w:szCs w:val="28"/>
          <w:lang w:eastAsia="en-US"/>
        </w:rPr>
        <w:t>ґ</w:t>
      </w:r>
      <w:proofErr w:type="spellStart"/>
      <w:r w:rsidRPr="0066774B">
        <w:rPr>
          <w:rFonts w:eastAsia="Calibri"/>
          <w:sz w:val="28"/>
          <w:szCs w:val="28"/>
          <w:lang w:val="uk-UA" w:eastAsia="en-US"/>
        </w:rPr>
        <w:t>рунту</w:t>
      </w:r>
      <w:proofErr w:type="spellEnd"/>
      <w:r w:rsidRPr="0066774B">
        <w:rPr>
          <w:rFonts w:eastAsia="Calibri"/>
          <w:sz w:val="28"/>
          <w:szCs w:val="28"/>
          <w:lang w:val="uk-UA" w:eastAsia="en-US"/>
        </w:rPr>
        <w:t xml:space="preserve"> на спеціально відведених майданчиках з наступним використанням його для озеленення та благоустрою території (на період будівництва);</w:t>
      </w:r>
    </w:p>
    <w:p w14:paraId="4135840C" w14:textId="77777777" w:rsidR="000A3C24" w:rsidRPr="0066774B" w:rsidRDefault="000A3C24" w:rsidP="00245D84">
      <w:pPr>
        <w:pStyle w:val="a3"/>
        <w:ind w:firstLine="567"/>
        <w:rPr>
          <w:rFonts w:eastAsia="Calibri"/>
          <w:sz w:val="28"/>
          <w:szCs w:val="28"/>
          <w:lang w:val="uk-UA" w:eastAsia="en-US"/>
        </w:rPr>
      </w:pPr>
      <w:r w:rsidRPr="0066774B">
        <w:rPr>
          <w:rFonts w:eastAsia="Calibri"/>
          <w:sz w:val="28"/>
          <w:szCs w:val="28"/>
          <w:lang w:val="uk-UA" w:eastAsia="en-US"/>
        </w:rPr>
        <w:t>- дотримання вимог щодо поводження з відходами, що утворюються внаслідок будівництва та функціонування об’єкту;</w:t>
      </w:r>
    </w:p>
    <w:p w14:paraId="3D179D0C" w14:textId="77777777" w:rsidR="000A3C24" w:rsidRPr="0066774B" w:rsidRDefault="000A3C24" w:rsidP="00245D84">
      <w:pPr>
        <w:pStyle w:val="a3"/>
        <w:ind w:firstLine="567"/>
        <w:rPr>
          <w:rFonts w:eastAsia="Calibri"/>
          <w:sz w:val="28"/>
          <w:szCs w:val="28"/>
          <w:lang w:val="uk-UA" w:eastAsia="en-US"/>
        </w:rPr>
      </w:pPr>
      <w:r w:rsidRPr="0066774B">
        <w:rPr>
          <w:rFonts w:eastAsia="Calibri"/>
          <w:sz w:val="28"/>
          <w:szCs w:val="28"/>
          <w:lang w:val="uk-UA" w:eastAsia="en-US"/>
        </w:rPr>
        <w:t>- влаштування огорожі для зменшення розповсюдження пилу за межі будівельного майданчика (на період будівництва);</w:t>
      </w:r>
    </w:p>
    <w:p w14:paraId="4DF0A349" w14:textId="77777777" w:rsidR="000A3C24" w:rsidRPr="0066774B" w:rsidRDefault="000A3C24" w:rsidP="00245D84">
      <w:pPr>
        <w:pStyle w:val="a3"/>
        <w:ind w:firstLine="567"/>
        <w:rPr>
          <w:rFonts w:eastAsia="Calibri"/>
          <w:sz w:val="28"/>
          <w:szCs w:val="28"/>
          <w:lang w:val="uk-UA" w:eastAsia="en-US"/>
        </w:rPr>
      </w:pPr>
      <w:r w:rsidRPr="0066774B">
        <w:rPr>
          <w:rFonts w:eastAsia="Calibri"/>
          <w:sz w:val="28"/>
          <w:szCs w:val="28"/>
          <w:lang w:val="uk-UA" w:eastAsia="en-US"/>
        </w:rPr>
        <w:t>- модернізація техніки для санітарного очищення;</w:t>
      </w:r>
    </w:p>
    <w:p w14:paraId="23B4FDC4" w14:textId="77777777" w:rsidR="000A3C24" w:rsidRPr="0066774B" w:rsidRDefault="000A3C24" w:rsidP="00245D84">
      <w:pPr>
        <w:pStyle w:val="a3"/>
        <w:ind w:firstLine="567"/>
        <w:rPr>
          <w:rFonts w:eastAsia="Calibri"/>
          <w:sz w:val="28"/>
          <w:szCs w:val="28"/>
          <w:lang w:val="uk-UA" w:eastAsia="en-US"/>
        </w:rPr>
      </w:pPr>
      <w:r w:rsidRPr="0066774B">
        <w:rPr>
          <w:rFonts w:eastAsia="Calibri"/>
          <w:sz w:val="28"/>
          <w:szCs w:val="28"/>
          <w:lang w:val="uk-UA" w:eastAsia="en-US"/>
        </w:rPr>
        <w:t xml:space="preserve">- недопущення потрапляння нафтопродуктів у </w:t>
      </w:r>
      <w:r w:rsidRPr="0066774B">
        <w:rPr>
          <w:rFonts w:eastAsia="Calibri"/>
          <w:sz w:val="28"/>
          <w:szCs w:val="28"/>
          <w:lang w:eastAsia="en-US"/>
        </w:rPr>
        <w:t>ґ</w:t>
      </w:r>
      <w:proofErr w:type="spellStart"/>
      <w:r w:rsidRPr="0066774B">
        <w:rPr>
          <w:rFonts w:eastAsia="Calibri"/>
          <w:sz w:val="28"/>
          <w:szCs w:val="28"/>
          <w:lang w:val="uk-UA" w:eastAsia="en-US"/>
        </w:rPr>
        <w:t>рунти</w:t>
      </w:r>
      <w:proofErr w:type="spellEnd"/>
      <w:r w:rsidRPr="0066774B">
        <w:rPr>
          <w:rFonts w:eastAsia="Calibri"/>
          <w:sz w:val="28"/>
          <w:szCs w:val="28"/>
          <w:lang w:val="uk-UA" w:eastAsia="en-US"/>
        </w:rPr>
        <w:t>;</w:t>
      </w:r>
    </w:p>
    <w:p w14:paraId="7177FE4C" w14:textId="77777777" w:rsidR="000A3C24" w:rsidRPr="0066774B" w:rsidRDefault="000A3C24" w:rsidP="00245D84">
      <w:pPr>
        <w:pStyle w:val="a3"/>
        <w:ind w:firstLine="567"/>
        <w:rPr>
          <w:rFonts w:eastAsia="Calibri"/>
          <w:sz w:val="28"/>
          <w:szCs w:val="28"/>
          <w:lang w:val="uk-UA" w:eastAsia="en-US"/>
        </w:rPr>
      </w:pPr>
      <w:r w:rsidRPr="0066774B">
        <w:rPr>
          <w:rFonts w:eastAsia="Calibri"/>
          <w:sz w:val="28"/>
          <w:szCs w:val="28"/>
          <w:lang w:val="uk-UA" w:eastAsia="en-US"/>
        </w:rPr>
        <w:t>- влаштування твердого водонепроникного покриття в місцях, де проводяться операції з нафтопродуктами, та проведення його своєчасного ремонту;</w:t>
      </w:r>
    </w:p>
    <w:p w14:paraId="2363AF5C" w14:textId="77777777" w:rsidR="000A3C24" w:rsidRPr="0066774B" w:rsidRDefault="000A3C24" w:rsidP="00245D84">
      <w:pPr>
        <w:pStyle w:val="a3"/>
        <w:ind w:firstLine="567"/>
        <w:rPr>
          <w:rFonts w:eastAsia="Calibri"/>
          <w:sz w:val="28"/>
          <w:szCs w:val="28"/>
          <w:lang w:val="uk-UA" w:eastAsia="en-US"/>
        </w:rPr>
      </w:pPr>
      <w:r w:rsidRPr="0066774B">
        <w:rPr>
          <w:rFonts w:eastAsia="Calibri"/>
          <w:sz w:val="28"/>
          <w:szCs w:val="28"/>
          <w:lang w:val="uk-UA" w:eastAsia="en-US"/>
        </w:rPr>
        <w:t>- виконання гідроізоляції трубопроводів і резервуарів;</w:t>
      </w:r>
    </w:p>
    <w:p w14:paraId="424B18BD" w14:textId="77777777" w:rsidR="000A3C24" w:rsidRPr="0066774B" w:rsidRDefault="000A3C24" w:rsidP="00245D84">
      <w:pPr>
        <w:pStyle w:val="a3"/>
        <w:ind w:firstLine="567"/>
        <w:rPr>
          <w:rFonts w:eastAsia="Calibri"/>
          <w:sz w:val="28"/>
          <w:szCs w:val="28"/>
          <w:lang w:val="uk-UA" w:eastAsia="en-US"/>
        </w:rPr>
      </w:pPr>
      <w:r w:rsidRPr="0066774B">
        <w:rPr>
          <w:rFonts w:eastAsia="Calibri"/>
          <w:sz w:val="28"/>
          <w:szCs w:val="28"/>
          <w:lang w:val="uk-UA" w:eastAsia="en-US"/>
        </w:rPr>
        <w:t>- організація озеленення території.</w:t>
      </w:r>
    </w:p>
    <w:p w14:paraId="5600ECF7" w14:textId="77777777" w:rsidR="000A3C24" w:rsidRPr="0066774B" w:rsidRDefault="000A3C24" w:rsidP="00245D84">
      <w:pPr>
        <w:pStyle w:val="a3"/>
        <w:ind w:firstLine="567"/>
        <w:rPr>
          <w:rFonts w:eastAsia="Calibri"/>
          <w:i/>
          <w:sz w:val="28"/>
          <w:szCs w:val="28"/>
          <w:u w:val="single"/>
          <w:lang w:val="uk-UA" w:eastAsia="en-US"/>
        </w:rPr>
      </w:pPr>
      <w:r w:rsidRPr="0066774B">
        <w:rPr>
          <w:rFonts w:eastAsia="Calibri"/>
          <w:i/>
          <w:sz w:val="28"/>
          <w:szCs w:val="28"/>
          <w:u w:val="single"/>
          <w:lang w:val="uk-UA" w:eastAsia="en-US"/>
        </w:rPr>
        <w:t>Шумозахисні заходи:</w:t>
      </w:r>
    </w:p>
    <w:p w14:paraId="7C8FA58E" w14:textId="77777777" w:rsidR="000A3C24" w:rsidRPr="0066774B" w:rsidRDefault="000A3C24" w:rsidP="00245D84">
      <w:pPr>
        <w:pStyle w:val="a3"/>
        <w:ind w:firstLine="567"/>
        <w:rPr>
          <w:rFonts w:eastAsia="Calibri"/>
          <w:sz w:val="28"/>
          <w:szCs w:val="28"/>
          <w:lang w:val="uk-UA" w:eastAsia="en-US"/>
        </w:rPr>
      </w:pPr>
      <w:r w:rsidRPr="0066774B">
        <w:rPr>
          <w:rFonts w:eastAsia="Calibri"/>
          <w:sz w:val="28"/>
          <w:szCs w:val="28"/>
          <w:lang w:val="uk-UA" w:eastAsia="en-US"/>
        </w:rPr>
        <w:t xml:space="preserve">- використання сучасного </w:t>
      </w:r>
      <w:proofErr w:type="spellStart"/>
      <w:r w:rsidRPr="0066774B">
        <w:rPr>
          <w:rFonts w:eastAsia="Calibri"/>
          <w:sz w:val="28"/>
          <w:szCs w:val="28"/>
          <w:lang w:val="uk-UA" w:eastAsia="en-US"/>
        </w:rPr>
        <w:t>низькошумного</w:t>
      </w:r>
      <w:proofErr w:type="spellEnd"/>
      <w:r w:rsidRPr="0066774B">
        <w:rPr>
          <w:rFonts w:eastAsia="Calibri"/>
          <w:sz w:val="28"/>
          <w:szCs w:val="28"/>
          <w:lang w:val="uk-UA" w:eastAsia="en-US"/>
        </w:rPr>
        <w:t xml:space="preserve"> технологічного та енергетичного обладнання;</w:t>
      </w:r>
    </w:p>
    <w:p w14:paraId="2DCF3305" w14:textId="77777777" w:rsidR="000A3C24" w:rsidRPr="0066774B" w:rsidRDefault="000A3C24" w:rsidP="00245D84">
      <w:pPr>
        <w:pStyle w:val="a3"/>
        <w:ind w:firstLine="567"/>
        <w:rPr>
          <w:rFonts w:eastAsia="Calibri"/>
          <w:sz w:val="28"/>
          <w:szCs w:val="28"/>
          <w:lang w:val="uk-UA" w:eastAsia="en-US"/>
        </w:rPr>
      </w:pPr>
      <w:r w:rsidRPr="0066774B">
        <w:rPr>
          <w:rFonts w:eastAsia="Calibri"/>
          <w:sz w:val="28"/>
          <w:szCs w:val="28"/>
          <w:lang w:val="uk-UA" w:eastAsia="en-US"/>
        </w:rPr>
        <w:t>- застосування будівельно-акустичних засобів захисту від шуму, зокрема звукоізолюючих стін та перегородок в приміщеннях, де розміщене обладнання, що може бути джерелом шуму та вібрацій;</w:t>
      </w:r>
    </w:p>
    <w:p w14:paraId="00E5192B" w14:textId="77777777" w:rsidR="000A3C24" w:rsidRPr="0066774B" w:rsidRDefault="000A3C24" w:rsidP="00245D84">
      <w:pPr>
        <w:pStyle w:val="a3"/>
        <w:ind w:firstLine="567"/>
        <w:rPr>
          <w:rFonts w:eastAsia="Calibri"/>
          <w:sz w:val="28"/>
          <w:szCs w:val="28"/>
          <w:lang w:val="uk-UA" w:eastAsia="en-US"/>
        </w:rPr>
      </w:pPr>
      <w:r w:rsidRPr="0066774B">
        <w:rPr>
          <w:rFonts w:eastAsia="Calibri"/>
          <w:sz w:val="28"/>
          <w:szCs w:val="28"/>
          <w:lang w:val="uk-UA" w:eastAsia="en-US"/>
        </w:rPr>
        <w:t>- обмеження швидкості руху автотранспорту по території автозаправного комплексу;</w:t>
      </w:r>
    </w:p>
    <w:p w14:paraId="70032BA2" w14:textId="77777777" w:rsidR="000A3C24" w:rsidRPr="0066774B" w:rsidRDefault="000A3C24" w:rsidP="00245D84">
      <w:pPr>
        <w:pStyle w:val="a3"/>
        <w:ind w:firstLine="567"/>
        <w:rPr>
          <w:rFonts w:eastAsia="Calibri"/>
          <w:sz w:val="28"/>
          <w:szCs w:val="28"/>
          <w:lang w:val="uk-UA" w:eastAsia="en-US"/>
        </w:rPr>
      </w:pPr>
      <w:r w:rsidRPr="0066774B">
        <w:rPr>
          <w:rFonts w:eastAsia="Calibri"/>
          <w:sz w:val="28"/>
          <w:szCs w:val="28"/>
          <w:lang w:val="uk-UA" w:eastAsia="en-US"/>
        </w:rPr>
        <w:t>- організація озеленення території;</w:t>
      </w:r>
    </w:p>
    <w:p w14:paraId="1D6BA195" w14:textId="544D9340" w:rsidR="00245D84" w:rsidRPr="0015430C" w:rsidRDefault="000A3C24" w:rsidP="0015430C">
      <w:pPr>
        <w:pStyle w:val="a3"/>
        <w:ind w:firstLine="567"/>
        <w:rPr>
          <w:rFonts w:eastAsia="Calibri"/>
          <w:sz w:val="28"/>
          <w:szCs w:val="28"/>
          <w:lang w:val="uk-UA" w:eastAsia="en-US"/>
        </w:rPr>
      </w:pPr>
      <w:r w:rsidRPr="0066774B">
        <w:rPr>
          <w:rFonts w:eastAsia="Calibri"/>
          <w:sz w:val="28"/>
          <w:szCs w:val="28"/>
          <w:lang w:val="uk-UA" w:eastAsia="en-US"/>
        </w:rPr>
        <w:t>- влаштування навколо території об’єкту вільної від забудови смуги завширшки не менше 10 м.</w:t>
      </w:r>
    </w:p>
    <w:p w14:paraId="4522A499" w14:textId="77777777" w:rsidR="00245D84" w:rsidRPr="0066774B" w:rsidRDefault="00245D84" w:rsidP="00245D84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E9B270" w14:textId="77777777" w:rsidR="000C3CBF" w:rsidRPr="0066774B" w:rsidRDefault="000C3CBF" w:rsidP="00245D84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Пропозиції </w:t>
      </w:r>
      <w:r w:rsidR="001E78B8" w:rsidRPr="0066774B">
        <w:rPr>
          <w:rFonts w:ascii="Times New Roman" w:hAnsi="Times New Roman" w:cs="Times New Roman"/>
          <w:b/>
          <w:sz w:val="28"/>
          <w:szCs w:val="28"/>
          <w:lang w:val="uk-UA"/>
        </w:rPr>
        <w:t>що</w:t>
      </w:r>
      <w:r w:rsidRPr="006677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структури та змісту </w:t>
      </w:r>
      <w:r w:rsidR="001E78B8" w:rsidRPr="006677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звіту про </w:t>
      </w:r>
      <w:r w:rsidRPr="0066774B">
        <w:rPr>
          <w:rFonts w:ascii="Times New Roman" w:hAnsi="Times New Roman" w:cs="Times New Roman"/>
          <w:b/>
          <w:sz w:val="28"/>
          <w:szCs w:val="28"/>
          <w:lang w:val="uk-UA"/>
        </w:rPr>
        <w:t>СЕО:</w:t>
      </w:r>
    </w:p>
    <w:p w14:paraId="6A6F60D4" w14:textId="77777777" w:rsidR="00621EC7" w:rsidRPr="0066774B" w:rsidRDefault="00621EC7" w:rsidP="00245D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66774B">
        <w:rPr>
          <w:rFonts w:ascii="Times New Roman" w:hAnsi="Times New Roman" w:cs="Times New Roman"/>
          <w:sz w:val="28"/>
          <w:szCs w:val="28"/>
          <w:lang w:val="uk-UA"/>
        </w:rPr>
        <w:t>Стратегічна екологічна оцінка буде виконана</w:t>
      </w:r>
      <w:r w:rsidRPr="00667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 обсягах, визначених статтею 11 Закону України «Про стратегічну екологічну оцінку».</w:t>
      </w:r>
      <w:r w:rsidRPr="00667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br/>
        <w:t>Пропонується така структура Звіту про стратегічну екологічну оцінку:</w:t>
      </w:r>
    </w:p>
    <w:p w14:paraId="4DE2A5AB" w14:textId="77777777" w:rsidR="00621EC7" w:rsidRPr="0066774B" w:rsidRDefault="00621EC7" w:rsidP="00245D84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667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зміст та основні цілі документа державного планування, його зв’язок з іншими документами державного планування;</w:t>
      </w:r>
    </w:p>
    <w:p w14:paraId="0AFA663E" w14:textId="77777777" w:rsidR="00621EC7" w:rsidRPr="0066774B" w:rsidRDefault="00621EC7" w:rsidP="00245D84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667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характеристику поточного стану довкілля, у тому числі здоров’я населення, та прогнозні зміни цього стану, якщо документ державного планування не буде затверджено (за адміністративними даними, статистичною інформацією та результатами досліджень);</w:t>
      </w:r>
    </w:p>
    <w:p w14:paraId="43311930" w14:textId="77777777" w:rsidR="00621EC7" w:rsidRPr="0066774B" w:rsidRDefault="00621EC7" w:rsidP="00245D84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667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характеристику стану довкілля, умов життєдіяльності населення та стану його здоров’я на територіях, які ймовірно зазнають впливу (за адміністративними даними, статистичною інформацією та результатами досліджень);</w:t>
      </w:r>
    </w:p>
    <w:p w14:paraId="4DA016E9" w14:textId="77777777" w:rsidR="00621EC7" w:rsidRPr="0066774B" w:rsidRDefault="00621EC7" w:rsidP="00245D84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667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екологічні проблеми, у тому числі ризики впливу на здоров’я населення, які стосуються документа державного планування, зокрема щодо територій з природоохоронним статусом (за адміністративними даними, статистичною інформацією та результатами досліджень);</w:t>
      </w:r>
    </w:p>
    <w:p w14:paraId="119BC5A2" w14:textId="77777777" w:rsidR="00621EC7" w:rsidRPr="0066774B" w:rsidRDefault="00621EC7" w:rsidP="00245D84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667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зобов’язання у сфері охорони довкілля, у тому числі пов’язані із запобіганням негативному впливу на здоров’я населення, встановлені на міжнародному, державному та інших рівнях, що стосуються документа державного планування, а також шляхи врахування таких зобов’язань під час підготовки документа державного планування;</w:t>
      </w:r>
    </w:p>
    <w:p w14:paraId="1FF99B4A" w14:textId="77777777" w:rsidR="00621EC7" w:rsidRPr="0066774B" w:rsidRDefault="00621EC7" w:rsidP="00245D84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667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опис наслідків для довкілля, у тому числі для здоров’я населення, у тому числі вторинних, кумулятивних, </w:t>
      </w:r>
      <w:proofErr w:type="spellStart"/>
      <w:r w:rsidRPr="00667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синергічних</w:t>
      </w:r>
      <w:proofErr w:type="spellEnd"/>
      <w:r w:rsidRPr="00667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</w:t>
      </w:r>
      <w:proofErr w:type="spellStart"/>
      <w:r w:rsidRPr="00667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коротко-</w:t>
      </w:r>
      <w:proofErr w:type="spellEnd"/>
      <w:r w:rsidRPr="00667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</w:t>
      </w:r>
      <w:proofErr w:type="spellStart"/>
      <w:r w:rsidRPr="00667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середньо-</w:t>
      </w:r>
      <w:proofErr w:type="spellEnd"/>
      <w:r w:rsidRPr="00667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та довгострокових (1, 3-5 та 10-15 років відповідно, а за необхідності – 50-100 років), постійних і тимчасових, позитивних і негативних наслідків;</w:t>
      </w:r>
    </w:p>
    <w:p w14:paraId="45C72BA4" w14:textId="77777777" w:rsidR="00621EC7" w:rsidRPr="0066774B" w:rsidRDefault="00621EC7" w:rsidP="00245D84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667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заходи, що передбачається вжити для запобігання, зменшення та пом’якшення негативних наслідків виконання документа державного планування;</w:t>
      </w:r>
    </w:p>
    <w:p w14:paraId="04E2108B" w14:textId="77777777" w:rsidR="00621EC7" w:rsidRPr="0066774B" w:rsidRDefault="00621EC7" w:rsidP="00245D84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667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обґрунтування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 (недостатність інформації та технічних засобів під час здійснення такої оцінки);</w:t>
      </w:r>
    </w:p>
    <w:p w14:paraId="6FA14F6D" w14:textId="77777777" w:rsidR="00621EC7" w:rsidRPr="0066774B" w:rsidRDefault="00621EC7" w:rsidP="00245D84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667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заходи, передбачені для здійснення моніторингу наслідків виконання документа державного планування для довкілля, у тому числі для здоров’я населення;</w:t>
      </w:r>
    </w:p>
    <w:p w14:paraId="1A710BE0" w14:textId="77777777" w:rsidR="00621EC7" w:rsidRPr="0066774B" w:rsidRDefault="00621EC7" w:rsidP="00245D84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667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опис ймовірних транскордонних наслідків для довкілля, у тому числі для здоров’я населення (за наявності);</w:t>
      </w:r>
    </w:p>
    <w:p w14:paraId="474DC459" w14:textId="1192E18A" w:rsidR="00006EAF" w:rsidRPr="008A2D0D" w:rsidRDefault="00621EC7" w:rsidP="008A2D0D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6677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резюме нетехнічного характеру інформації, передбаченої пунктами 1-10 цієї частини, розраховане на широку аудиторію.</w:t>
      </w:r>
    </w:p>
    <w:p w14:paraId="0D726812" w14:textId="073231D6" w:rsidR="00006EAF" w:rsidRPr="008A2D0D" w:rsidRDefault="00006EAF" w:rsidP="00245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Відповідно до ст. 11 Закону України «Про стратегічну екологічну оцінку», </w:t>
      </w:r>
      <w:r w:rsidR="008A2D0D" w:rsidRPr="008A2D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складі містобудівної документації звітом про стратегічну екологічну оцінку для </w:t>
      </w:r>
      <w:r w:rsidR="00432E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A2D0D" w:rsidRPr="008A2D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проектів містобудівної документації є розділ "Охорона навкол</w:t>
      </w:r>
      <w:r w:rsidR="00432E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ишнього природного середовища", </w:t>
      </w:r>
      <w:r w:rsidR="008A2D0D" w:rsidRPr="008A2D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який має відповідати вимогам</w:t>
      </w:r>
      <w:r w:rsidR="008A2D0D" w:rsidRPr="008A2D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anchor="n103" w:history="1">
        <w:r w:rsidR="008A2D0D" w:rsidRPr="00432EA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частини другої</w:t>
        </w:r>
      </w:hyperlink>
      <w:r w:rsidR="008A2D0D" w:rsidRPr="008A2D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A2D0D" w:rsidRPr="008A2D0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цієї статті.</w:t>
      </w:r>
    </w:p>
    <w:p w14:paraId="5D1168C2" w14:textId="77777777" w:rsidR="00245D84" w:rsidRPr="0066774B" w:rsidRDefault="00245D84" w:rsidP="00245D8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bdr w:val="none" w:sz="0" w:space="0" w:color="auto" w:frame="1"/>
          <w:lang w:val="uk-UA"/>
        </w:rPr>
      </w:pPr>
    </w:p>
    <w:p w14:paraId="4A11D47D" w14:textId="77777777" w:rsidR="002F5223" w:rsidRDefault="000C3CBF" w:rsidP="00245D8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774B">
        <w:rPr>
          <w:rFonts w:ascii="Times New Roman" w:hAnsi="Times New Roman" w:cs="Times New Roman"/>
          <w:b/>
          <w:sz w:val="28"/>
          <w:szCs w:val="28"/>
          <w:lang w:val="uk-UA"/>
        </w:rPr>
        <w:t>Орган, до якого подаються зауваження і пропозиції та строки їх подання:</w:t>
      </w:r>
    </w:p>
    <w:p w14:paraId="1D491CEB" w14:textId="77777777" w:rsidR="008A2D0D" w:rsidRDefault="008A2D0D" w:rsidP="008A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</w:t>
      </w:r>
      <w:r w:rsidRPr="008A2D0D">
        <w:rPr>
          <w:rFonts w:ascii="Times New Roman" w:hAnsi="Times New Roman" w:cs="Times New Roman"/>
          <w:sz w:val="28"/>
          <w:szCs w:val="28"/>
          <w:lang w:val="uk-UA"/>
        </w:rPr>
        <w:t xml:space="preserve">Замовником містобудівної документації є Департамент архітектури та містобудування Миколаївської міської ради. </w:t>
      </w:r>
    </w:p>
    <w:p w14:paraId="5D796448" w14:textId="72E23153" w:rsidR="00ED0A5F" w:rsidRDefault="008A2D0D" w:rsidP="008A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8A2D0D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8A2D0D">
        <w:rPr>
          <w:rFonts w:ascii="Times New Roman" w:hAnsi="Times New Roman" w:cs="Times New Roman"/>
          <w:sz w:val="28"/>
          <w:szCs w:val="28"/>
        </w:rPr>
        <w:t xml:space="preserve"> особа: Цимбал </w:t>
      </w:r>
      <w:proofErr w:type="spellStart"/>
      <w:r w:rsidRPr="008A2D0D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8A2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D0D">
        <w:rPr>
          <w:rFonts w:ascii="Times New Roman" w:hAnsi="Times New Roman" w:cs="Times New Roman"/>
          <w:sz w:val="28"/>
          <w:szCs w:val="28"/>
        </w:rPr>
        <w:t>Анатолійович</w:t>
      </w:r>
      <w:proofErr w:type="spellEnd"/>
      <w:r w:rsidRPr="008A2D0D">
        <w:rPr>
          <w:rFonts w:ascii="Times New Roman" w:hAnsi="Times New Roman" w:cs="Times New Roman"/>
          <w:sz w:val="28"/>
          <w:szCs w:val="28"/>
        </w:rPr>
        <w:t xml:space="preserve"> – заступник директора Департаменту </w:t>
      </w:r>
      <w:proofErr w:type="spellStart"/>
      <w:r w:rsidRPr="008A2D0D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8A2D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8A2D0D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8A2D0D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="00ED0A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A2D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BCCBC" w14:textId="6A8B43DF" w:rsidR="00ED0A5F" w:rsidRPr="00ED0A5F" w:rsidRDefault="00ED0A5F" w:rsidP="008A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A2D0D" w:rsidRPr="008A2D0D">
        <w:rPr>
          <w:rFonts w:ascii="Times New Roman" w:hAnsi="Times New Roman" w:cs="Times New Roman"/>
          <w:sz w:val="28"/>
          <w:szCs w:val="28"/>
        </w:rPr>
        <w:t>тел.: (0512) 37-02-71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5146E4CF" w14:textId="311BB2BC" w:rsidR="00ED0A5F" w:rsidRDefault="00ED0A5F" w:rsidP="008A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A2D0D" w:rsidRPr="00ED0A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A2D0D" w:rsidRPr="00ED0A5F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="008A2D0D" w:rsidRPr="00ED0A5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ED0A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arc_nikolaev@mkrada.gov.ua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1878CED" w14:textId="624CDB44" w:rsidR="008A2D0D" w:rsidRDefault="00ED0A5F" w:rsidP="008A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A2D0D" w:rsidRPr="005249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дреса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: 54001,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Миколаївська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8A2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D0D" w:rsidRPr="008A2D0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2D0D" w:rsidRPr="008A2D0D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іральська,20. </w:t>
      </w:r>
    </w:p>
    <w:p w14:paraId="14BA26CF" w14:textId="3202B8A4" w:rsidR="00ED0A5F" w:rsidRDefault="00ED0A5F" w:rsidP="008A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A2D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 до ч. 5 ст. 10 Закону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A2D0D" w:rsidRPr="008A2D0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стратегічну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екологічну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» строк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 заяви про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стратегічної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становити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 як 10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>.</w:t>
      </w:r>
    </w:p>
    <w:p w14:paraId="4AE333AA" w14:textId="05B3CAD8" w:rsidR="008A2D0D" w:rsidRDefault="00ED0A5F" w:rsidP="008A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A2D0D" w:rsidRPr="008A2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 з 13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 до 25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 2023 року (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 xml:space="preserve"> до 24.00 </w:t>
      </w:r>
      <w:proofErr w:type="spellStart"/>
      <w:r w:rsidR="008A2D0D" w:rsidRPr="008A2D0D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8A2D0D" w:rsidRPr="008A2D0D">
        <w:rPr>
          <w:rFonts w:ascii="Times New Roman" w:hAnsi="Times New Roman" w:cs="Times New Roman"/>
          <w:sz w:val="28"/>
          <w:szCs w:val="28"/>
        </w:rPr>
        <w:t>).</w:t>
      </w:r>
    </w:p>
    <w:p w14:paraId="375FAEE6" w14:textId="77777777" w:rsidR="00432EAD" w:rsidRDefault="00432EAD" w:rsidP="008A2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3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666D4" w14:textId="77777777" w:rsidR="006D731C" w:rsidRDefault="006D731C" w:rsidP="005A05E3">
      <w:pPr>
        <w:spacing w:after="0" w:line="240" w:lineRule="auto"/>
      </w:pPr>
      <w:r>
        <w:separator/>
      </w:r>
    </w:p>
  </w:endnote>
  <w:endnote w:type="continuationSeparator" w:id="0">
    <w:p w14:paraId="3057064A" w14:textId="77777777" w:rsidR="006D731C" w:rsidRDefault="006D731C" w:rsidP="005A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0CD43" w14:textId="77777777" w:rsidR="006D731C" w:rsidRDefault="006D731C" w:rsidP="005A05E3">
      <w:pPr>
        <w:spacing w:after="0" w:line="240" w:lineRule="auto"/>
      </w:pPr>
      <w:r>
        <w:separator/>
      </w:r>
    </w:p>
  </w:footnote>
  <w:footnote w:type="continuationSeparator" w:id="0">
    <w:p w14:paraId="50AAB96F" w14:textId="77777777" w:rsidR="006D731C" w:rsidRDefault="006D731C" w:rsidP="005A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3352255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DE060D"/>
    <w:multiLevelType w:val="multilevel"/>
    <w:tmpl w:val="9C16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F3104A"/>
    <w:multiLevelType w:val="hybridMultilevel"/>
    <w:tmpl w:val="BD5AC592"/>
    <w:lvl w:ilvl="0" w:tplc="B2004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91743C"/>
    <w:multiLevelType w:val="hybridMultilevel"/>
    <w:tmpl w:val="9650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955E2"/>
    <w:multiLevelType w:val="multilevel"/>
    <w:tmpl w:val="ECCE4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A47534"/>
    <w:multiLevelType w:val="hybridMultilevel"/>
    <w:tmpl w:val="2690E428"/>
    <w:lvl w:ilvl="0" w:tplc="56345952">
      <w:start w:val="1"/>
      <w:numFmt w:val="lowerRoman"/>
      <w:lvlText w:val="%1]"/>
      <w:lvlJc w:val="left"/>
      <w:pPr>
        <w:ind w:left="189" w:hanging="1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61"/>
        <w:sz w:val="24"/>
        <w:szCs w:val="24"/>
        <w:lang w:val="uk-UA" w:eastAsia="en-US" w:bidi="ar-SA"/>
      </w:rPr>
    </w:lvl>
    <w:lvl w:ilvl="1" w:tplc="33EAEA90">
      <w:numFmt w:val="bullet"/>
      <w:lvlText w:val="—"/>
      <w:lvlJc w:val="left"/>
      <w:pPr>
        <w:ind w:left="886" w:hanging="130"/>
      </w:pPr>
      <w:rPr>
        <w:rFonts w:ascii="Times New Roman" w:eastAsia="Times New Roman" w:hAnsi="Times New Roman" w:cs="Times New Roman" w:hint="default"/>
        <w:w w:val="23"/>
        <w:lang w:val="uk-UA" w:eastAsia="en-US" w:bidi="ar-SA"/>
      </w:rPr>
    </w:lvl>
    <w:lvl w:ilvl="2" w:tplc="57C8FBD4">
      <w:numFmt w:val="bullet"/>
      <w:lvlText w:val="•"/>
      <w:lvlJc w:val="left"/>
      <w:pPr>
        <w:ind w:left="1853" w:hanging="130"/>
      </w:pPr>
      <w:rPr>
        <w:rFonts w:hint="default"/>
        <w:lang w:val="uk-UA" w:eastAsia="en-US" w:bidi="ar-SA"/>
      </w:rPr>
    </w:lvl>
    <w:lvl w:ilvl="3" w:tplc="903856C4">
      <w:numFmt w:val="bullet"/>
      <w:lvlText w:val="•"/>
      <w:lvlJc w:val="left"/>
      <w:pPr>
        <w:ind w:left="2826" w:hanging="130"/>
      </w:pPr>
      <w:rPr>
        <w:rFonts w:hint="default"/>
        <w:lang w:val="uk-UA" w:eastAsia="en-US" w:bidi="ar-SA"/>
      </w:rPr>
    </w:lvl>
    <w:lvl w:ilvl="4" w:tplc="0E4AA506">
      <w:numFmt w:val="bullet"/>
      <w:lvlText w:val="•"/>
      <w:lvlJc w:val="left"/>
      <w:pPr>
        <w:ind w:left="3800" w:hanging="130"/>
      </w:pPr>
      <w:rPr>
        <w:rFonts w:hint="default"/>
        <w:lang w:val="uk-UA" w:eastAsia="en-US" w:bidi="ar-SA"/>
      </w:rPr>
    </w:lvl>
    <w:lvl w:ilvl="5" w:tplc="590A7002">
      <w:numFmt w:val="bullet"/>
      <w:lvlText w:val="•"/>
      <w:lvlJc w:val="left"/>
      <w:pPr>
        <w:ind w:left="4773" w:hanging="130"/>
      </w:pPr>
      <w:rPr>
        <w:rFonts w:hint="default"/>
        <w:lang w:val="uk-UA" w:eastAsia="en-US" w:bidi="ar-SA"/>
      </w:rPr>
    </w:lvl>
    <w:lvl w:ilvl="6" w:tplc="916A319A">
      <w:numFmt w:val="bullet"/>
      <w:lvlText w:val="•"/>
      <w:lvlJc w:val="left"/>
      <w:pPr>
        <w:ind w:left="5746" w:hanging="130"/>
      </w:pPr>
      <w:rPr>
        <w:rFonts w:hint="default"/>
        <w:lang w:val="uk-UA" w:eastAsia="en-US" w:bidi="ar-SA"/>
      </w:rPr>
    </w:lvl>
    <w:lvl w:ilvl="7" w:tplc="71D0B2C4">
      <w:numFmt w:val="bullet"/>
      <w:lvlText w:val="•"/>
      <w:lvlJc w:val="left"/>
      <w:pPr>
        <w:ind w:left="6720" w:hanging="130"/>
      </w:pPr>
      <w:rPr>
        <w:rFonts w:hint="default"/>
        <w:lang w:val="uk-UA" w:eastAsia="en-US" w:bidi="ar-SA"/>
      </w:rPr>
    </w:lvl>
    <w:lvl w:ilvl="8" w:tplc="7FEAC2F4">
      <w:numFmt w:val="bullet"/>
      <w:lvlText w:val="•"/>
      <w:lvlJc w:val="left"/>
      <w:pPr>
        <w:ind w:left="7693" w:hanging="130"/>
      </w:pPr>
      <w:rPr>
        <w:rFonts w:hint="default"/>
        <w:lang w:val="uk-UA" w:eastAsia="en-US" w:bidi="ar-SA"/>
      </w:rPr>
    </w:lvl>
  </w:abstractNum>
  <w:abstractNum w:abstractNumId="11">
    <w:nsid w:val="51CC5594"/>
    <w:multiLevelType w:val="hybridMultilevel"/>
    <w:tmpl w:val="BD5AC592"/>
    <w:lvl w:ilvl="0" w:tplc="B2004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634277"/>
    <w:multiLevelType w:val="hybridMultilevel"/>
    <w:tmpl w:val="DA160E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263DD"/>
    <w:multiLevelType w:val="multilevel"/>
    <w:tmpl w:val="C942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8061CD"/>
    <w:multiLevelType w:val="hybridMultilevel"/>
    <w:tmpl w:val="C374F584"/>
    <w:lvl w:ilvl="0" w:tplc="B476C9EA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29462F"/>
    <w:multiLevelType w:val="hybridMultilevel"/>
    <w:tmpl w:val="85847B10"/>
    <w:lvl w:ilvl="0" w:tplc="FFF4F7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5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  <w:num w:numId="13">
    <w:abstractNumId w:val="14"/>
  </w:num>
  <w:num w:numId="14">
    <w:abstractNumId w:val="1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40"/>
    <w:rsid w:val="00006EAF"/>
    <w:rsid w:val="000215FB"/>
    <w:rsid w:val="000402D7"/>
    <w:rsid w:val="0007650F"/>
    <w:rsid w:val="000A1D20"/>
    <w:rsid w:val="000A3C24"/>
    <w:rsid w:val="000B50ED"/>
    <w:rsid w:val="000C3CBF"/>
    <w:rsid w:val="000C5F03"/>
    <w:rsid w:val="000D5C2D"/>
    <w:rsid w:val="001255BA"/>
    <w:rsid w:val="00142112"/>
    <w:rsid w:val="0015430C"/>
    <w:rsid w:val="001669DF"/>
    <w:rsid w:val="00184137"/>
    <w:rsid w:val="001A0362"/>
    <w:rsid w:val="001B3D51"/>
    <w:rsid w:val="001B7045"/>
    <w:rsid w:val="001E333D"/>
    <w:rsid w:val="001E78B8"/>
    <w:rsid w:val="001F5121"/>
    <w:rsid w:val="0020221B"/>
    <w:rsid w:val="00224635"/>
    <w:rsid w:val="00245D84"/>
    <w:rsid w:val="00260D0B"/>
    <w:rsid w:val="00261175"/>
    <w:rsid w:val="00262811"/>
    <w:rsid w:val="00263DD0"/>
    <w:rsid w:val="0028283F"/>
    <w:rsid w:val="002A1D75"/>
    <w:rsid w:val="002C3767"/>
    <w:rsid w:val="002D4002"/>
    <w:rsid w:val="002E4D3B"/>
    <w:rsid w:val="002E7F1C"/>
    <w:rsid w:val="002F03B3"/>
    <w:rsid w:val="002F5223"/>
    <w:rsid w:val="00301C22"/>
    <w:rsid w:val="00307C05"/>
    <w:rsid w:val="00313706"/>
    <w:rsid w:val="00317273"/>
    <w:rsid w:val="00344380"/>
    <w:rsid w:val="00345B5E"/>
    <w:rsid w:val="00395DD6"/>
    <w:rsid w:val="003E0A47"/>
    <w:rsid w:val="003E2744"/>
    <w:rsid w:val="0041732D"/>
    <w:rsid w:val="00417D83"/>
    <w:rsid w:val="00422F33"/>
    <w:rsid w:val="00432EAD"/>
    <w:rsid w:val="004355B6"/>
    <w:rsid w:val="00451CA8"/>
    <w:rsid w:val="00451E12"/>
    <w:rsid w:val="00455701"/>
    <w:rsid w:val="00470A4B"/>
    <w:rsid w:val="00475BE9"/>
    <w:rsid w:val="004A5514"/>
    <w:rsid w:val="004C5EAB"/>
    <w:rsid w:val="004D7880"/>
    <w:rsid w:val="004F0001"/>
    <w:rsid w:val="004F2E5A"/>
    <w:rsid w:val="004F5AEF"/>
    <w:rsid w:val="00506338"/>
    <w:rsid w:val="00524969"/>
    <w:rsid w:val="0054239E"/>
    <w:rsid w:val="005449A1"/>
    <w:rsid w:val="005453F0"/>
    <w:rsid w:val="00553966"/>
    <w:rsid w:val="00575F25"/>
    <w:rsid w:val="005A05E3"/>
    <w:rsid w:val="005B0824"/>
    <w:rsid w:val="005C6F0E"/>
    <w:rsid w:val="005E3C38"/>
    <w:rsid w:val="005F6757"/>
    <w:rsid w:val="00621EC7"/>
    <w:rsid w:val="00625B2C"/>
    <w:rsid w:val="0063217D"/>
    <w:rsid w:val="00642533"/>
    <w:rsid w:val="0064456A"/>
    <w:rsid w:val="00660F09"/>
    <w:rsid w:val="006619A3"/>
    <w:rsid w:val="0066774B"/>
    <w:rsid w:val="00697479"/>
    <w:rsid w:val="006B4802"/>
    <w:rsid w:val="006C015F"/>
    <w:rsid w:val="006C15B2"/>
    <w:rsid w:val="006C7110"/>
    <w:rsid w:val="006D57BD"/>
    <w:rsid w:val="006D731C"/>
    <w:rsid w:val="006E7937"/>
    <w:rsid w:val="007051C9"/>
    <w:rsid w:val="00716A9C"/>
    <w:rsid w:val="00725087"/>
    <w:rsid w:val="00725F19"/>
    <w:rsid w:val="007309FA"/>
    <w:rsid w:val="007D46B9"/>
    <w:rsid w:val="007D6DEF"/>
    <w:rsid w:val="007E53AA"/>
    <w:rsid w:val="007F5D86"/>
    <w:rsid w:val="007F64ED"/>
    <w:rsid w:val="00803E8B"/>
    <w:rsid w:val="00805DF3"/>
    <w:rsid w:val="00827FEF"/>
    <w:rsid w:val="0083268A"/>
    <w:rsid w:val="00862D5A"/>
    <w:rsid w:val="00875B9A"/>
    <w:rsid w:val="00880A65"/>
    <w:rsid w:val="008815BB"/>
    <w:rsid w:val="00882C5F"/>
    <w:rsid w:val="0088384D"/>
    <w:rsid w:val="008A0534"/>
    <w:rsid w:val="008A2D0D"/>
    <w:rsid w:val="008B43AD"/>
    <w:rsid w:val="008D2A92"/>
    <w:rsid w:val="008F6B11"/>
    <w:rsid w:val="00903F0C"/>
    <w:rsid w:val="00906FC7"/>
    <w:rsid w:val="00916C16"/>
    <w:rsid w:val="00922662"/>
    <w:rsid w:val="00955C38"/>
    <w:rsid w:val="009605D7"/>
    <w:rsid w:val="009D14D6"/>
    <w:rsid w:val="009E111A"/>
    <w:rsid w:val="00A05AFB"/>
    <w:rsid w:val="00A0711E"/>
    <w:rsid w:val="00A453C5"/>
    <w:rsid w:val="00A524F3"/>
    <w:rsid w:val="00AA5728"/>
    <w:rsid w:val="00AB0366"/>
    <w:rsid w:val="00AD6C8F"/>
    <w:rsid w:val="00AF3E40"/>
    <w:rsid w:val="00B14C16"/>
    <w:rsid w:val="00B51461"/>
    <w:rsid w:val="00B7300A"/>
    <w:rsid w:val="00B836A0"/>
    <w:rsid w:val="00B93EC0"/>
    <w:rsid w:val="00BA3EE1"/>
    <w:rsid w:val="00BC4336"/>
    <w:rsid w:val="00BC45A6"/>
    <w:rsid w:val="00BD3E8C"/>
    <w:rsid w:val="00BF4EE9"/>
    <w:rsid w:val="00C127E4"/>
    <w:rsid w:val="00C1774D"/>
    <w:rsid w:val="00C25A45"/>
    <w:rsid w:val="00C60B12"/>
    <w:rsid w:val="00C647CA"/>
    <w:rsid w:val="00C74E67"/>
    <w:rsid w:val="00CA0C1F"/>
    <w:rsid w:val="00CD5AFB"/>
    <w:rsid w:val="00D46A9F"/>
    <w:rsid w:val="00D66935"/>
    <w:rsid w:val="00D9257F"/>
    <w:rsid w:val="00DA6E16"/>
    <w:rsid w:val="00DB1AEF"/>
    <w:rsid w:val="00DC47CB"/>
    <w:rsid w:val="00DE33C9"/>
    <w:rsid w:val="00DE5298"/>
    <w:rsid w:val="00DE5992"/>
    <w:rsid w:val="00DF647F"/>
    <w:rsid w:val="00E13921"/>
    <w:rsid w:val="00E16CAF"/>
    <w:rsid w:val="00E43054"/>
    <w:rsid w:val="00E6067F"/>
    <w:rsid w:val="00E6137A"/>
    <w:rsid w:val="00E9499C"/>
    <w:rsid w:val="00E9700D"/>
    <w:rsid w:val="00EB7E48"/>
    <w:rsid w:val="00ED0A5F"/>
    <w:rsid w:val="00EE08AA"/>
    <w:rsid w:val="00F671C5"/>
    <w:rsid w:val="00FC64A4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0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BF"/>
  </w:style>
  <w:style w:type="paragraph" w:styleId="1">
    <w:name w:val="heading 1"/>
    <w:basedOn w:val="a"/>
    <w:link w:val="10"/>
    <w:uiPriority w:val="9"/>
    <w:qFormat/>
    <w:rsid w:val="005A0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3CB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C3C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C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2A1D75"/>
    <w:pPr>
      <w:ind w:left="720"/>
      <w:contextualSpacing/>
    </w:pPr>
  </w:style>
  <w:style w:type="paragraph" w:styleId="a7">
    <w:name w:val="Subtitle"/>
    <w:basedOn w:val="a"/>
    <w:link w:val="a8"/>
    <w:qFormat/>
    <w:rsid w:val="00A524F3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pacing w:val="14"/>
      <w:sz w:val="56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524F3"/>
    <w:rPr>
      <w:rFonts w:ascii="Courier New" w:eastAsia="Times New Roman" w:hAnsi="Courier New" w:cs="Courier New"/>
      <w:b/>
      <w:bCs/>
      <w:spacing w:val="14"/>
      <w:sz w:val="56"/>
      <w:szCs w:val="20"/>
      <w:lang w:eastAsia="ru-RU"/>
    </w:rPr>
  </w:style>
  <w:style w:type="character" w:customStyle="1" w:styleId="il">
    <w:name w:val="il"/>
    <w:basedOn w:val="a0"/>
    <w:rsid w:val="002F5223"/>
  </w:style>
  <w:style w:type="paragraph" w:customStyle="1" w:styleId="rvps2">
    <w:name w:val="rvps2"/>
    <w:basedOn w:val="a"/>
    <w:rsid w:val="0064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8384D"/>
    <w:rPr>
      <w:color w:val="0000FF"/>
      <w:u w:val="single"/>
    </w:rPr>
  </w:style>
  <w:style w:type="paragraph" w:styleId="aa">
    <w:name w:val="No Spacing"/>
    <w:uiPriority w:val="1"/>
    <w:qFormat/>
    <w:rsid w:val="005A05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A05E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5A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05E3"/>
  </w:style>
  <w:style w:type="paragraph" w:styleId="ad">
    <w:name w:val="footer"/>
    <w:basedOn w:val="a"/>
    <w:link w:val="ae"/>
    <w:uiPriority w:val="99"/>
    <w:unhideWhenUsed/>
    <w:rsid w:val="005A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05E3"/>
  </w:style>
  <w:style w:type="paragraph" w:styleId="af">
    <w:name w:val="Balloon Text"/>
    <w:basedOn w:val="a"/>
    <w:link w:val="af0"/>
    <w:uiPriority w:val="99"/>
    <w:semiHidden/>
    <w:unhideWhenUsed/>
    <w:rsid w:val="005A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05E3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9D14D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D1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BF"/>
  </w:style>
  <w:style w:type="paragraph" w:styleId="1">
    <w:name w:val="heading 1"/>
    <w:basedOn w:val="a"/>
    <w:link w:val="10"/>
    <w:uiPriority w:val="9"/>
    <w:qFormat/>
    <w:rsid w:val="005A0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3CBF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C3C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C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2A1D75"/>
    <w:pPr>
      <w:ind w:left="720"/>
      <w:contextualSpacing/>
    </w:pPr>
  </w:style>
  <w:style w:type="paragraph" w:styleId="a7">
    <w:name w:val="Subtitle"/>
    <w:basedOn w:val="a"/>
    <w:link w:val="a8"/>
    <w:qFormat/>
    <w:rsid w:val="00A524F3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pacing w:val="14"/>
      <w:sz w:val="56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524F3"/>
    <w:rPr>
      <w:rFonts w:ascii="Courier New" w:eastAsia="Times New Roman" w:hAnsi="Courier New" w:cs="Courier New"/>
      <w:b/>
      <w:bCs/>
      <w:spacing w:val="14"/>
      <w:sz w:val="56"/>
      <w:szCs w:val="20"/>
      <w:lang w:eastAsia="ru-RU"/>
    </w:rPr>
  </w:style>
  <w:style w:type="character" w:customStyle="1" w:styleId="il">
    <w:name w:val="il"/>
    <w:basedOn w:val="a0"/>
    <w:rsid w:val="002F5223"/>
  </w:style>
  <w:style w:type="paragraph" w:customStyle="1" w:styleId="rvps2">
    <w:name w:val="rvps2"/>
    <w:basedOn w:val="a"/>
    <w:rsid w:val="0064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8384D"/>
    <w:rPr>
      <w:color w:val="0000FF"/>
      <w:u w:val="single"/>
    </w:rPr>
  </w:style>
  <w:style w:type="paragraph" w:styleId="aa">
    <w:name w:val="No Spacing"/>
    <w:uiPriority w:val="1"/>
    <w:qFormat/>
    <w:rsid w:val="005A05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A05E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5A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05E3"/>
  </w:style>
  <w:style w:type="paragraph" w:styleId="ad">
    <w:name w:val="footer"/>
    <w:basedOn w:val="a"/>
    <w:link w:val="ae"/>
    <w:uiPriority w:val="99"/>
    <w:unhideWhenUsed/>
    <w:rsid w:val="005A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05E3"/>
  </w:style>
  <w:style w:type="paragraph" w:styleId="af">
    <w:name w:val="Balloon Text"/>
    <w:basedOn w:val="a"/>
    <w:link w:val="af0"/>
    <w:uiPriority w:val="99"/>
    <w:semiHidden/>
    <w:unhideWhenUsed/>
    <w:rsid w:val="005A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05E3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9D14D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D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54-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c_nikolaev@mk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Асистент</dc:creator>
  <cp:lastModifiedBy>Пользователь Windows</cp:lastModifiedBy>
  <cp:revision>2</cp:revision>
  <cp:lastPrinted>2021-09-17T12:15:00Z</cp:lastPrinted>
  <dcterms:created xsi:type="dcterms:W3CDTF">2023-12-12T09:15:00Z</dcterms:created>
  <dcterms:modified xsi:type="dcterms:W3CDTF">2023-12-12T09:15:00Z</dcterms:modified>
</cp:coreProperties>
</file>