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8FD2C16" w14:textId="6780164D" w:rsidR="00A91233" w:rsidRPr="00A91233" w:rsidRDefault="00B77F24" w:rsidP="00A9123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C17">
        <w:rPr>
          <w:rFonts w:ascii="Times New Roman" w:eastAsia="Times New Roman" w:hAnsi="Times New Roman" w:cs="Times New Roman"/>
          <w:sz w:val="28"/>
          <w:szCs w:val="28"/>
        </w:rPr>
        <w:t xml:space="preserve">Предмет закупівлі: </w:t>
      </w:r>
      <w:r w:rsidR="007006C9" w:rsidRPr="007006C9">
        <w:rPr>
          <w:rFonts w:ascii="Times New Roman" w:hAnsi="Times New Roman" w:cs="Times New Roman"/>
          <w:sz w:val="28"/>
          <w:szCs w:val="28"/>
          <w:shd w:val="clear" w:color="auto" w:fill="FFFFFF"/>
        </w:rPr>
        <w:t>ДК 021:2015 32420000-3 Мережеве обладнання (Мережеве обладнання)</w:t>
      </w:r>
      <w:r w:rsidR="00DE7E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E57A082" w14:textId="093DE7CA" w:rsidR="00A205BB" w:rsidRPr="00A94C17" w:rsidRDefault="00A205BB" w:rsidP="00A9123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A94C1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Запланована закупівля проводиться на підставі </w:t>
      </w:r>
      <w:bookmarkStart w:id="0" w:name="_Hlk131590417"/>
      <w:r w:rsidR="007006C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заявки на проведення закупівлі </w:t>
      </w:r>
      <w:r w:rsidR="00A25E99" w:rsidRPr="00A25E9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відділу стандартизації та впровадження електронного врядування Миколаївської міської ради від </w:t>
      </w:r>
      <w:bookmarkStart w:id="1" w:name="_Hlk133501614"/>
      <w:r w:rsidR="007006C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05.06.2025</w:t>
      </w:r>
      <w:r w:rsidR="00A25E99" w:rsidRPr="00A25E9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за №</w:t>
      </w:r>
      <w:r w:rsidR="007006C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31255/02.15-09/25-</w:t>
      </w:r>
      <w:bookmarkEnd w:id="0"/>
      <w:bookmarkEnd w:id="1"/>
      <w:r w:rsidR="007006C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</w:t>
      </w:r>
    </w:p>
    <w:p w14:paraId="4F7ABF0E" w14:textId="57E5CAE6" w:rsidR="00A25E99" w:rsidRDefault="00A21389" w:rsidP="00A25E99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139454262"/>
      <w:r w:rsidRPr="00A94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Розрахунок потреби планування закупівлі розроблено на підставі </w:t>
      </w:r>
      <w:r w:rsid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7006C9"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еобхідн</w:t>
      </w:r>
      <w:r w:rsid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ості</w:t>
      </w:r>
      <w:r w:rsidR="007006C9"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здійснення закупівлі товарів </w:t>
      </w:r>
      <w:r w:rsid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7006C9"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забезпеченн</w:t>
      </w:r>
      <w:r w:rsid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7006C9"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безперервного </w:t>
      </w:r>
      <w:bookmarkStart w:id="3" w:name="_Hlk208494810"/>
      <w:r w:rsidR="007006C9"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впровадження контролю та управління доступом і обліку робочого часу </w:t>
      </w:r>
      <w:bookmarkEnd w:id="3"/>
      <w:r w:rsidR="007006C9"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будівлі виконавчого комітету Миколаївської міської ради, що сприятиме підвищенню рівня безпеки та ефективності організаційних процесів</w:t>
      </w:r>
      <w:r w:rsid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5A5AE86" w14:textId="7C8FE947" w:rsidR="007006C9" w:rsidRDefault="00FD1D0A" w:rsidP="00A25E99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F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провадження контролю та управління доступом і обліку робочого часу сприятиме підвищенню ефективності роботи виконавчого комітету, забезпечить безперервність роботи інформаційних систем і створить основу для подальшої цифрової трансформації.</w:t>
      </w:r>
    </w:p>
    <w:p w14:paraId="37F55283" w14:textId="77777777" w:rsidR="00FD1D0A" w:rsidRPr="00A94C17" w:rsidRDefault="00FD1D0A" w:rsidP="00A25E99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2"/>
    <w:p w14:paraId="11365444" w14:textId="1DB9EB6F" w:rsidR="00A205BB" w:rsidRPr="00A94C17" w:rsidRDefault="00A205BB" w:rsidP="00A205BB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17">
        <w:rPr>
          <w:rFonts w:ascii="Times New Roman" w:eastAsia="Times New Roman" w:hAnsi="Times New Roman" w:cs="Times New Roman"/>
          <w:sz w:val="28"/>
          <w:szCs w:val="28"/>
        </w:rPr>
        <w:t xml:space="preserve">Обґрунтування технічних та якісних характеристик </w:t>
      </w:r>
      <w:r w:rsidR="00767744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A94C17">
        <w:rPr>
          <w:rFonts w:ascii="Times New Roman" w:eastAsia="Times New Roman" w:hAnsi="Times New Roman" w:cs="Times New Roman"/>
          <w:sz w:val="28"/>
          <w:szCs w:val="28"/>
        </w:rPr>
        <w:t xml:space="preserve">закупівлі. </w:t>
      </w:r>
    </w:p>
    <w:p w14:paraId="2F916B56" w14:textId="3A7E5BD3" w:rsidR="007006C9" w:rsidRDefault="007006C9" w:rsidP="00A205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Основні переваги </w:t>
      </w:r>
      <w:r w:rsidR="00F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закупівлі</w:t>
      </w:r>
      <w:r w:rsid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є</w:t>
      </w:r>
      <w:r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вища продуктивність і пропускна здатність –</w:t>
      </w:r>
      <w:r w:rsid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0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комутатори та маршрутизатори дозволяють обробляти значно більші обсяги трафіку без затримок і збоїв; покращена інформаційна безпека – підтримка сучасних протоколів шифрування, аутентифікації та сегментації мережі зменшує ризики несанкціонованого доступу; можливість централізованого управління – сучасне обладнання дозволяє здійснювати віддалений моніторинг, налаштування та діагностику мережі, що значно скорочує час реагування на інциденти; масштабованість та гнучкість – обладнання підтримує інтеграцію з новими сервісами та технологіями (у тому числі системами контролю доступу, відеоспостереження, IP-телефонії), що дозволяє адаптувати мережу до майбутніх потреб; енергоефективність та надійність – використання нових технологій знижує енергоспоживання, підвищує стабільність роботи та зменшує витрати на обслуговування</w:t>
      </w:r>
      <w:r w:rsid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B5155AC" w14:textId="79455D0F" w:rsidR="00767744" w:rsidRDefault="00767744" w:rsidP="00A205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Також, мережев</w:t>
      </w:r>
      <w:r w:rsidR="00762241" w:rsidRP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обладнання </w:t>
      </w:r>
      <w:r w:rsidR="00762241" w:rsidRP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 визначеними характеристиками дозволить </w:t>
      </w:r>
      <w:r w:rsidRP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забезпечит</w:t>
      </w:r>
      <w:r w:rsidR="00762241" w:rsidRP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63A1D42" w14:textId="5FF6C860" w:rsidR="00767744" w:rsidRDefault="00767744" w:rsidP="00A205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безперебійн</w:t>
      </w:r>
      <w:r w:rsid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робот</w:t>
      </w:r>
      <w:r w:rsid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інформаційних систем – стабільне функціонування системи контролю та управління доступом, обліку робочого часу, електронного документообігу та інших сервісів; підвищення рівня інформаційної безпеки – зниження ризику несанкціонованого доступу до мережевих ресурсів, захист даних від зовнішніх і внутрішніх загроз</w:t>
      </w:r>
      <w:r w:rsidR="00762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оптимізація управління ІТ-інфраструктурою – можливість централізованого адміністрування, моніторингу та швидкого усунення збоїв; можливість </w:t>
      </w:r>
      <w:r w:rsidRPr="0076774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масштабування – створення гнучкої мережевої інфраструктури, готової до підключення нових сервісів та обладнання без необхідності суттєвої модернізації; зменшення експлуатаційних витрат – за рахунок енергоефективності, більшої надійності та тривалого терміну служби сучасного обладнання.</w:t>
      </w:r>
    </w:p>
    <w:p w14:paraId="74F00D97" w14:textId="07F04B8B" w:rsidR="007700B7" w:rsidRPr="00A94C17" w:rsidRDefault="00575668" w:rsidP="00A2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Очікувана вартість предмету закупів</w:t>
      </w:r>
      <w:r w:rsidR="004C7ADB">
        <w:rPr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визначена на підставі </w:t>
      </w:r>
      <w:r w:rsidR="00A205BB"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проведеного аналізу ринку </w:t>
      </w: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>та кошторису на 202</w:t>
      </w:r>
      <w:r w:rsidR="007006C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94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 </w:t>
      </w:r>
      <w:r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затвердженого рішенням сесії Миколаївської міської від </w:t>
      </w:r>
      <w:r w:rsidR="00767744"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>19.12.2024</w:t>
      </w:r>
      <w:r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767744"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>39/99</w:t>
      </w:r>
      <w:r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бюджет Миколаївської міської територіальної громади на 202</w:t>
      </w:r>
      <w:r w:rsidR="00D06C70"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рік»</w:t>
      </w:r>
      <w:r w:rsidR="00D06C70" w:rsidRPr="00D0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6C7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(зі змінами та доповненнями)</w:t>
      </w:r>
      <w:r w:rsidR="00330765" w:rsidRPr="007006C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.</w:t>
      </w:r>
    </w:p>
    <w:p w14:paraId="09D16165" w14:textId="267B8D92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65614">
    <w:abstractNumId w:val="0"/>
  </w:num>
  <w:num w:numId="2" w16cid:durableId="20133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21FEF"/>
    <w:rsid w:val="00037F72"/>
    <w:rsid w:val="0005398E"/>
    <w:rsid w:val="00056D71"/>
    <w:rsid w:val="000A0633"/>
    <w:rsid w:val="000C549B"/>
    <w:rsid w:val="000F0CD7"/>
    <w:rsid w:val="000F2D01"/>
    <w:rsid w:val="00113C85"/>
    <w:rsid w:val="00137408"/>
    <w:rsid w:val="001F4540"/>
    <w:rsid w:val="00307FF2"/>
    <w:rsid w:val="00330765"/>
    <w:rsid w:val="00387708"/>
    <w:rsid w:val="00391F58"/>
    <w:rsid w:val="004171F9"/>
    <w:rsid w:val="00497F9F"/>
    <w:rsid w:val="004A72C1"/>
    <w:rsid w:val="004B679A"/>
    <w:rsid w:val="004C7ADB"/>
    <w:rsid w:val="004F288D"/>
    <w:rsid w:val="00575668"/>
    <w:rsid w:val="00591E1C"/>
    <w:rsid w:val="00631941"/>
    <w:rsid w:val="007006C9"/>
    <w:rsid w:val="007067BB"/>
    <w:rsid w:val="00730504"/>
    <w:rsid w:val="00762241"/>
    <w:rsid w:val="00767744"/>
    <w:rsid w:val="007700B7"/>
    <w:rsid w:val="0083279D"/>
    <w:rsid w:val="008822C9"/>
    <w:rsid w:val="00882FB8"/>
    <w:rsid w:val="00A205BB"/>
    <w:rsid w:val="00A21389"/>
    <w:rsid w:val="00A25E99"/>
    <w:rsid w:val="00A6420F"/>
    <w:rsid w:val="00A91233"/>
    <w:rsid w:val="00A94C17"/>
    <w:rsid w:val="00AB7E28"/>
    <w:rsid w:val="00B23E08"/>
    <w:rsid w:val="00B77F24"/>
    <w:rsid w:val="00C347A6"/>
    <w:rsid w:val="00CF0B3C"/>
    <w:rsid w:val="00D06C70"/>
    <w:rsid w:val="00D13517"/>
    <w:rsid w:val="00D80C5F"/>
    <w:rsid w:val="00DE7E6D"/>
    <w:rsid w:val="00F12E2C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12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2</cp:revision>
  <dcterms:created xsi:type="dcterms:W3CDTF">2025-09-15T08:23:00Z</dcterms:created>
  <dcterms:modified xsi:type="dcterms:W3CDTF">2025-09-15T08:23:00Z</dcterms:modified>
</cp:coreProperties>
</file>