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До уваги представників громадськості!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Розпочато формування громадської ради при департаменті енергетики, енергозбереження та </w:t>
      </w: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  <w:rtl w:val="0"/>
        </w:rPr>
        <w:t xml:space="preserve">за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провадження інноваційних технологій Миколаївської міської ради.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Установчі збори для формування складу громадської ради  при департаменті енергетики, енергозбереження та </w:t>
      </w: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  <w:rtl w:val="0"/>
        </w:rPr>
        <w:t xml:space="preserve">за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провадження інноваційних технологій Миколаївської міської ради планується провести 15 грудня 2021 року, попередньо – о 15:00</w:t>
      </w: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  <w:rtl w:val="0"/>
        </w:rPr>
        <w:t xml:space="preserve">Малому залі Миколаївської міської ради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 (Адміральська 20, </w:t>
      </w: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-й поверх). Приймання заяв для участі в проведенні установчих зборів та доданих до них документів завершується  5 грудня 2021 року о 15:00 год.</w:t>
        <w:br w:type="textWrapping"/>
        <w:t xml:space="preserve">          Склад громадської ради формується на установчих зборах шляхом рейтингового голосування членів ініціативної групи за осіб, які особисто присутні на установчих зборах та кандидатури яких внесені інститутами громадянського суспільства.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        Кількісний склад громадської ради визначається установчими зборами, але має становити не більше 35 осіб.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         Строк повноважень складу громадської ради - два роки.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  </w:t>
        <w:tab/>
        <w:t xml:space="preserve">До складу громадської ради може бути обрано не більше ніж по одному представнику від кожного інституту громадянського суспільства.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 </w:t>
        <w:tab/>
        <w:t xml:space="preserve"> 5 листопада 2021 року Миколаївською міською радою утворено ініціативну групу з підготовки установчих зборів для формування складу громадської ради   при департаменті енергетики, енергозбереження та </w:t>
      </w: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  <w:rtl w:val="0"/>
        </w:rPr>
        <w:t xml:space="preserve">за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провадження інноваційних технологій Миколаївської міської ради у складі 15 осіб.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 </w:t>
        <w:tab/>
        <w:t xml:space="preserve"> Інститут громадянського суспільства незалежно від своєї організаційної структури та наявності місцевих осередків (відокремлених підрозділів, філій, представництв, місцевих організацій тощо) для участі в установчих зборах делегує одного представника, який одночасно є кандидатом на обрання до складу громадської ради.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Для участі в установчих зборах кандидатом подаються:</w:t>
        <w:br w:type="textWrapping"/>
        <w:t xml:space="preserve">- заява до ініціативної групи зі згодою </w:t>
      </w: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  <w:rtl w:val="0"/>
        </w:rPr>
        <w:t xml:space="preserve">балотуватися до складу громадської ради при департаменті енергетики, енергозбереження та запровадження інноваційних технологій Миколаївської міської ради, а також зі згодою на обробку особистих даних.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03030"/>
          <w:sz w:val="28"/>
          <w:szCs w:val="28"/>
          <w:highlight w:val="white"/>
          <w:rtl w:val="0"/>
        </w:rPr>
        <w:t xml:space="preserve">Зразок додається)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- рішення, прийняте у порядку, встановленому установчими документами ІГС, про делегування для участі в установчих зборах представника, який одночасно є кандидатом на обрання до складу громадської ради при департаменті енергетики, енергозбереження та </w:t>
      </w: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  <w:rtl w:val="0"/>
        </w:rPr>
        <w:t xml:space="preserve">за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провадження інноваційних технологій Миколаївської міської ради.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- копія паспорта кандидата (1,2 сторінки);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- копія ідентифікаційного кода кандидата;</w:t>
        <w:br w:type="textWrapping"/>
        <w:t xml:space="preserve">- виписка з держреєстру з інформацією, що </w:t>
      </w: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  <w:rtl w:val="0"/>
        </w:rPr>
        <w:t xml:space="preserve">ІГС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, як</w:t>
      </w:r>
      <w:r w:rsidDel="00000000" w:rsidR="00000000" w:rsidRPr="00000000"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  <w:rtl w:val="0"/>
        </w:rPr>
        <w:t xml:space="preserve">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 делегує кандидата є діючим.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Документи подаються в паперовому або електронному (з накладенням електронного цифрового підпису) вигляді.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Документи подаються до каб. 315 будівлі Миколаївської міської ради (вул. Адміральська, 20, 2-й під’їзд, 3-й поверх) відповідальній за прийняття документів особі – Рахмілевичу Олегу Дмитровичу, номер телефону (0512) 37 01 28, або за електронною адресою: v.alieksieiev@mkrada.gov.ua.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  </w:t>
        <w:tab/>
        <w:t xml:space="preserve">Приймання заяв для участі в установчих зборах завершується 5 грудня 2021 року (за 10 календарних днів до дати їх проведення) до ініціативної групи.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</w:t>
        <w:tab/>
        <w:t xml:space="preserve">Відповідальність за достовірність поданих документів (відомостей) несуть ІГС, який делегує свого представника для участі в установчих зборах, а також делегований представник інституту громадянського суспільства.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dalYdP8rR3sAjUXO0IYBO+Fvaw==">AMUW2mUiXJzgQuF4wxQoC6OV8RFbb2V3VaTWPOt+vB9u3uMZByMjjlagBqVx3UwQ76YNKeJVsG8Y6s1VUE3/UB8A4DFIJPwP+8aoyLhsGVzuvUE/ZlR7t/LdALUkjlSBtT32+YK2tTqS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