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6E" w:rsidRPr="00817CD2" w:rsidRDefault="0089726E" w:rsidP="0089726E">
      <w:pPr>
        <w:pStyle w:val="a7"/>
        <w:shd w:val="clear" w:color="auto" w:fill="auto"/>
        <w:spacing w:after="0" w:line="240" w:lineRule="auto"/>
        <w:ind w:left="4887"/>
        <w:jc w:val="left"/>
        <w:rPr>
          <w:rStyle w:val="ab"/>
          <w:sz w:val="24"/>
          <w:szCs w:val="24"/>
          <w:lang w:eastAsia="uk-UA"/>
        </w:rPr>
      </w:pPr>
      <w:bookmarkStart w:id="0" w:name="bookmark3"/>
      <w:r w:rsidRPr="00817CD2">
        <w:rPr>
          <w:rStyle w:val="ab"/>
          <w:sz w:val="24"/>
          <w:szCs w:val="24"/>
        </w:rPr>
        <w:t xml:space="preserve">Додаток </w:t>
      </w:r>
      <w:r>
        <w:rPr>
          <w:rStyle w:val="ab"/>
          <w:sz w:val="24"/>
          <w:szCs w:val="24"/>
        </w:rPr>
        <w:t>5</w:t>
      </w:r>
    </w:p>
    <w:p w:rsidR="0089726E" w:rsidRDefault="0089726E" w:rsidP="0089726E">
      <w:pPr>
        <w:pStyle w:val="a7"/>
        <w:shd w:val="clear" w:color="auto" w:fill="auto"/>
        <w:spacing w:after="0" w:line="240" w:lineRule="auto"/>
        <w:ind w:left="4887"/>
        <w:jc w:val="left"/>
        <w:rPr>
          <w:rStyle w:val="ab"/>
          <w:sz w:val="24"/>
          <w:szCs w:val="24"/>
        </w:rPr>
      </w:pPr>
      <w:r w:rsidRPr="00817CD2">
        <w:rPr>
          <w:rStyle w:val="ab"/>
          <w:sz w:val="24"/>
          <w:szCs w:val="24"/>
        </w:rPr>
        <w:t xml:space="preserve">до ПОВІДОМЛЕННЯ про проведення перевиборних зборів </w:t>
      </w:r>
      <w:r w:rsidR="00E6651D">
        <w:rPr>
          <w:rStyle w:val="ab"/>
          <w:sz w:val="24"/>
          <w:szCs w:val="24"/>
        </w:rPr>
        <w:t>е</w:t>
      </w:r>
      <w:r w:rsidRPr="00817CD2">
        <w:rPr>
          <w:rStyle w:val="ab"/>
          <w:sz w:val="24"/>
          <w:szCs w:val="24"/>
        </w:rPr>
        <w:t>кспертно-громадської</w:t>
      </w:r>
      <w:r>
        <w:rPr>
          <w:rStyle w:val="ab"/>
          <w:sz w:val="24"/>
          <w:szCs w:val="24"/>
        </w:rPr>
        <w:t xml:space="preserve"> </w:t>
      </w:r>
      <w:r w:rsidRPr="00817CD2">
        <w:rPr>
          <w:rStyle w:val="ab"/>
          <w:sz w:val="24"/>
          <w:szCs w:val="24"/>
        </w:rPr>
        <w:t xml:space="preserve">ради </w:t>
      </w:r>
    </w:p>
    <w:p w:rsidR="0089726E" w:rsidRPr="00817CD2" w:rsidRDefault="0089726E" w:rsidP="0089726E">
      <w:pPr>
        <w:pStyle w:val="a7"/>
        <w:shd w:val="clear" w:color="auto" w:fill="auto"/>
        <w:spacing w:after="0" w:line="240" w:lineRule="auto"/>
        <w:ind w:left="4887"/>
        <w:jc w:val="left"/>
        <w:rPr>
          <w:rStyle w:val="ab"/>
          <w:sz w:val="24"/>
          <w:szCs w:val="24"/>
          <w:lang w:eastAsia="uk-UA"/>
        </w:rPr>
      </w:pPr>
      <w:r w:rsidRPr="00817CD2">
        <w:rPr>
          <w:rStyle w:val="ab"/>
          <w:sz w:val="24"/>
          <w:szCs w:val="24"/>
        </w:rPr>
        <w:t>виконкому Миколаївської міської ради</w:t>
      </w:r>
    </w:p>
    <w:p w:rsidR="0089726E" w:rsidRDefault="0089726E" w:rsidP="0089726E">
      <w:pPr>
        <w:pStyle w:val="41"/>
        <w:shd w:val="clear" w:color="auto" w:fill="auto"/>
        <w:spacing w:line="240" w:lineRule="auto"/>
        <w:ind w:left="4560"/>
        <w:rPr>
          <w:sz w:val="24"/>
          <w:szCs w:val="24"/>
          <w:lang w:val="uk-UA"/>
        </w:rPr>
      </w:pPr>
    </w:p>
    <w:p w:rsidR="0089726E" w:rsidRDefault="0089726E" w:rsidP="0089726E">
      <w:pPr>
        <w:pStyle w:val="41"/>
        <w:shd w:val="clear" w:color="auto" w:fill="auto"/>
        <w:spacing w:line="240" w:lineRule="auto"/>
        <w:ind w:left="4560"/>
        <w:rPr>
          <w:sz w:val="24"/>
          <w:szCs w:val="24"/>
          <w:lang w:val="uk-UA"/>
        </w:rPr>
      </w:pPr>
    </w:p>
    <w:bookmarkEnd w:id="0"/>
    <w:p w:rsidR="00B01726" w:rsidRPr="00D36A18" w:rsidRDefault="00E6651D" w:rsidP="0089726E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lang w:eastAsia="uk-UA"/>
        </w:rPr>
        <w:t>Проект Положення</w:t>
      </w:r>
    </w:p>
    <w:p w:rsidR="00B01726" w:rsidRDefault="00B01726" w:rsidP="0089726E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  <w:lang w:eastAsia="uk-UA"/>
        </w:rPr>
      </w:pPr>
      <w:bookmarkStart w:id="1" w:name="bookmark4"/>
      <w:r w:rsidRPr="00D36A18">
        <w:rPr>
          <w:sz w:val="24"/>
          <w:szCs w:val="24"/>
          <w:lang w:eastAsia="uk-UA"/>
        </w:rPr>
        <w:t>про експертно-громадську раду виконавчого комітету Миколаївської міської ради</w:t>
      </w:r>
      <w:bookmarkEnd w:id="1"/>
    </w:p>
    <w:p w:rsidR="00D36A18" w:rsidRPr="00D36A18" w:rsidRDefault="00D36A18" w:rsidP="0089726E">
      <w:pPr>
        <w:pStyle w:val="10"/>
        <w:keepNext/>
        <w:keepLines/>
        <w:shd w:val="clear" w:color="auto" w:fill="auto"/>
        <w:spacing w:after="0" w:line="240" w:lineRule="auto"/>
        <w:ind w:firstLine="567"/>
        <w:jc w:val="center"/>
        <w:rPr>
          <w:sz w:val="24"/>
          <w:szCs w:val="24"/>
        </w:rPr>
      </w:pPr>
    </w:p>
    <w:p w:rsidR="00B01726" w:rsidRPr="00D36A18" w:rsidRDefault="00B01726" w:rsidP="0089726E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2" w:name="bookmark5"/>
      <w:r w:rsidRPr="00D36A18">
        <w:rPr>
          <w:sz w:val="24"/>
          <w:szCs w:val="24"/>
          <w:lang w:eastAsia="uk-UA"/>
        </w:rPr>
        <w:t>1. Загальні засади.</w:t>
      </w:r>
      <w:bookmarkEnd w:id="2"/>
    </w:p>
    <w:p w:rsidR="00B01726" w:rsidRPr="00D36A18" w:rsidRDefault="00B01726" w:rsidP="0089726E">
      <w:pPr>
        <w:pStyle w:val="a7"/>
        <w:numPr>
          <w:ilvl w:val="0"/>
          <w:numId w:val="1"/>
        </w:numPr>
        <w:shd w:val="clear" w:color="auto" w:fill="auto"/>
        <w:tabs>
          <w:tab w:val="left" w:pos="477"/>
        </w:tabs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Експертно-громадська рада виконавчого комітету Миколаївської міської ради (далі - Експертно-громадська рада) є постійно діючим колегіальним виборним консультативно-дорадчим органом, утвореним для забезпечення участі громадян у формуванні та реалізації міської політики, у вирішенні нагальних проблем міста, здійснення громадського контролю за діяльністю органів місцевого самоврядування, налагодження ефективної взаємодії зазначених органів з громадськістю, підвищення якості підготовки рішень з питань життєдіяльності міської громади завдяки врахуванню громадської думки, створення умов для участі мешканців міста у розробленні проектів зазначених рішень.</w:t>
      </w:r>
    </w:p>
    <w:p w:rsidR="00B01726" w:rsidRPr="00D36A18" w:rsidRDefault="00B01726" w:rsidP="0089726E">
      <w:pPr>
        <w:pStyle w:val="a7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У своїй діяльності Експертно-громадська рада керується Конституцією та законами України, Європейською хартією місцевого самоврядування, указами Президента України і постановами Верховної Ради України, актами Кабінету Міністрів України, Статутом міста Миколаєва, а також цим Положенням.</w:t>
      </w:r>
    </w:p>
    <w:p w:rsidR="00B01726" w:rsidRPr="00D36A18" w:rsidRDefault="00B01726" w:rsidP="0089726E">
      <w:pPr>
        <w:pStyle w:val="a7"/>
        <w:numPr>
          <w:ilvl w:val="0"/>
          <w:numId w:val="1"/>
        </w:numPr>
        <w:shd w:val="clear" w:color="auto" w:fill="auto"/>
        <w:tabs>
          <w:tab w:val="left" w:pos="520"/>
        </w:tabs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Положення про Експертно-громадську раду ухвалюється на засіданні Експертно-громадської ради та затверджується розпорядженням міського голови.</w:t>
      </w:r>
    </w:p>
    <w:p w:rsidR="00B01726" w:rsidRDefault="00B01726" w:rsidP="0089726E">
      <w:pPr>
        <w:pStyle w:val="a7"/>
        <w:numPr>
          <w:ilvl w:val="0"/>
          <w:numId w:val="1"/>
        </w:numPr>
        <w:shd w:val="clear" w:color="auto" w:fill="auto"/>
        <w:tabs>
          <w:tab w:val="left" w:pos="491"/>
        </w:tabs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До складу Експертно-громадської ради можуть входити представники громадських, релігійних, благодійних організацій, професійних спілок та їх об'єднань, творчих спілок, асоціацій, вищих навчальних закладів, організацій роботодавців, недержавних засобів масової інформації, товариств і установ усіх форм власності, легалізованих відповідно до законодавства України (далі - Організації).</w:t>
      </w:r>
    </w:p>
    <w:p w:rsidR="00E52732" w:rsidRPr="00D36A18" w:rsidRDefault="00E52732" w:rsidP="00E52732">
      <w:pPr>
        <w:pStyle w:val="a7"/>
        <w:shd w:val="clear" w:color="auto" w:fill="auto"/>
        <w:tabs>
          <w:tab w:val="left" w:pos="491"/>
        </w:tabs>
        <w:spacing w:after="0" w:line="240" w:lineRule="auto"/>
        <w:ind w:left="607"/>
        <w:rPr>
          <w:sz w:val="24"/>
          <w:szCs w:val="24"/>
        </w:rPr>
      </w:pPr>
    </w:p>
    <w:p w:rsidR="00B01726" w:rsidRPr="00D36A18" w:rsidRDefault="00B01726" w:rsidP="0089726E">
      <w:pPr>
        <w:pStyle w:val="10"/>
        <w:keepNext/>
        <w:keepLines/>
        <w:shd w:val="clear" w:color="auto" w:fill="auto"/>
        <w:spacing w:after="0" w:line="240" w:lineRule="auto"/>
        <w:ind w:left="1480" w:firstLine="567"/>
        <w:rPr>
          <w:sz w:val="24"/>
          <w:szCs w:val="24"/>
        </w:rPr>
      </w:pPr>
      <w:bookmarkStart w:id="3" w:name="bookmark6"/>
      <w:r w:rsidRPr="00D36A18">
        <w:rPr>
          <w:sz w:val="24"/>
          <w:szCs w:val="24"/>
          <w:lang w:eastAsia="uk-UA"/>
        </w:rPr>
        <w:t>2. Завдання, функції та права Експертно-громадської ради.</w:t>
      </w:r>
      <w:bookmarkEnd w:id="3"/>
    </w:p>
    <w:p w:rsidR="00B01726" w:rsidRPr="00D36A18" w:rsidRDefault="00B01726" w:rsidP="0089726E">
      <w:pPr>
        <w:pStyle w:val="a7"/>
        <w:shd w:val="clear" w:color="auto" w:fill="auto"/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2.1. Основними завданнями Експертно-громадської ради є:</w:t>
      </w:r>
    </w:p>
    <w:p w:rsidR="00B01726" w:rsidRPr="00D36A18" w:rsidRDefault="00B01726" w:rsidP="0089726E">
      <w:pPr>
        <w:pStyle w:val="a7"/>
        <w:numPr>
          <w:ilvl w:val="1"/>
          <w:numId w:val="1"/>
        </w:numPr>
        <w:shd w:val="clear" w:color="auto" w:fill="auto"/>
        <w:tabs>
          <w:tab w:val="left" w:pos="1125"/>
        </w:tabs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сприяння реалізації конституційного права територіальної громади міста самостійно вирішувати питання місцевого значення в межах Конституції та законів України;</w:t>
      </w:r>
    </w:p>
    <w:p w:rsidR="00C150B4" w:rsidRPr="00D36A18" w:rsidRDefault="00B01726" w:rsidP="0089726E">
      <w:pPr>
        <w:pStyle w:val="a7"/>
        <w:numPr>
          <w:ilvl w:val="1"/>
          <w:numId w:val="1"/>
        </w:numPr>
        <w:shd w:val="clear" w:color="auto" w:fill="auto"/>
        <w:tabs>
          <w:tab w:val="left" w:pos="1019"/>
        </w:tabs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підвищення якості рішень Миколаївської міської ради та її виконавчих органів, виконавчого комітету Миколаївської міської ради (далі - виконком) і Миколаївського міського голови з питань життєдіяльності міської громади завдяки врахуванню громадської думки;</w:t>
      </w:r>
    </w:p>
    <w:p w:rsidR="00544718" w:rsidRDefault="00544718" w:rsidP="00E52732">
      <w:pPr>
        <w:pStyle w:val="a7"/>
        <w:numPr>
          <w:ilvl w:val="1"/>
          <w:numId w:val="1"/>
        </w:numPr>
        <w:shd w:val="clear" w:color="auto" w:fill="auto"/>
        <w:spacing w:after="0" w:line="240" w:lineRule="auto"/>
        <w:ind w:left="20" w:firstLine="567"/>
        <w:rPr>
          <w:sz w:val="24"/>
          <w:szCs w:val="24"/>
          <w:lang w:eastAsia="uk-UA"/>
        </w:rPr>
      </w:pPr>
      <w:r w:rsidRPr="00D36A18">
        <w:rPr>
          <w:sz w:val="24"/>
          <w:szCs w:val="24"/>
          <w:lang w:eastAsia="uk-UA"/>
        </w:rPr>
        <w:t>створення умов для участі мешканців міста у розробленні проектів зазначених рішень, налагодження ефективної взаємодії вказаних органів міської влади з мешканцями міста.</w:t>
      </w:r>
    </w:p>
    <w:p w:rsidR="00E52732" w:rsidRPr="00D36A18" w:rsidRDefault="00E52732" w:rsidP="00E52732">
      <w:pPr>
        <w:pStyle w:val="a7"/>
        <w:shd w:val="clear" w:color="auto" w:fill="auto"/>
        <w:spacing w:after="0" w:line="240" w:lineRule="auto"/>
        <w:ind w:left="587"/>
        <w:rPr>
          <w:sz w:val="24"/>
          <w:szCs w:val="24"/>
        </w:rPr>
      </w:pPr>
    </w:p>
    <w:p w:rsidR="00544718" w:rsidRDefault="00E52732" w:rsidP="00E52732">
      <w:pPr>
        <w:pStyle w:val="a7"/>
        <w:shd w:val="clear" w:color="auto" w:fill="auto"/>
        <w:tabs>
          <w:tab w:val="left" w:pos="438"/>
        </w:tabs>
        <w:spacing w:after="0" w:line="240" w:lineRule="auto"/>
        <w:ind w:left="94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2.2.</w:t>
      </w:r>
      <w:r w:rsidR="00544718" w:rsidRPr="00D36A18">
        <w:rPr>
          <w:sz w:val="24"/>
          <w:szCs w:val="24"/>
          <w:lang w:eastAsia="uk-UA"/>
        </w:rPr>
        <w:t>На виконання завдань Експертно-громадська рада:</w:t>
      </w:r>
    </w:p>
    <w:p w:rsidR="00E52732" w:rsidRPr="00D36A18" w:rsidRDefault="00E52732" w:rsidP="00E52732">
      <w:pPr>
        <w:pStyle w:val="a7"/>
        <w:shd w:val="clear" w:color="auto" w:fill="auto"/>
        <w:tabs>
          <w:tab w:val="left" w:pos="438"/>
        </w:tabs>
        <w:spacing w:after="0" w:line="240" w:lineRule="auto"/>
        <w:ind w:firstLine="567"/>
        <w:jc w:val="left"/>
        <w:rPr>
          <w:sz w:val="24"/>
          <w:szCs w:val="24"/>
        </w:rPr>
      </w:pPr>
    </w:p>
    <w:p w:rsidR="00544718" w:rsidRPr="00D36A18" w:rsidRDefault="00544718" w:rsidP="00E52732">
      <w:pPr>
        <w:pStyle w:val="a7"/>
        <w:numPr>
          <w:ilvl w:val="0"/>
          <w:numId w:val="9"/>
        </w:numPr>
        <w:shd w:val="clear" w:color="auto" w:fill="auto"/>
        <w:tabs>
          <w:tab w:val="left" w:pos="851"/>
          <w:tab w:val="left" w:pos="1014"/>
        </w:tabs>
        <w:spacing w:after="0" w:line="240" w:lineRule="auto"/>
        <w:ind w:left="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За пропозиціями мешканців міста та Миколаївського міського голови готує та подає пропозиції щодо організації та проведення консультацій з громадськістю, громадських обговорень та громадських слухань;</w:t>
      </w:r>
    </w:p>
    <w:p w:rsidR="00544718" w:rsidRPr="00D36A18" w:rsidRDefault="00544718" w:rsidP="00E52732">
      <w:pPr>
        <w:pStyle w:val="a7"/>
        <w:numPr>
          <w:ilvl w:val="0"/>
          <w:numId w:val="9"/>
        </w:numPr>
        <w:shd w:val="clear" w:color="auto" w:fill="auto"/>
        <w:tabs>
          <w:tab w:val="left" w:pos="851"/>
          <w:tab w:val="left" w:pos="1287"/>
        </w:tabs>
        <w:spacing w:after="0" w:line="240" w:lineRule="auto"/>
        <w:ind w:left="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готує та подає Миколаївському міському голові пропозиції і проекти нормативно-правових актів стосовно формування та реалізації міської політики у відповідній сфері, удосконалення роботи органів місцевого самоврядування;</w:t>
      </w:r>
    </w:p>
    <w:p w:rsidR="00544718" w:rsidRPr="00D36A18" w:rsidRDefault="00544718" w:rsidP="00E52732">
      <w:pPr>
        <w:pStyle w:val="a7"/>
        <w:numPr>
          <w:ilvl w:val="0"/>
          <w:numId w:val="9"/>
        </w:numPr>
        <w:shd w:val="clear" w:color="auto" w:fill="auto"/>
        <w:tabs>
          <w:tab w:val="left" w:pos="851"/>
          <w:tab w:val="left" w:pos="1033"/>
        </w:tabs>
        <w:spacing w:after="0" w:line="240" w:lineRule="auto"/>
        <w:ind w:left="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проводить відповідно до законодавства громадську експертизу та громадську антикорупційну експертизу проектів нормативно-правових актів;</w:t>
      </w:r>
    </w:p>
    <w:p w:rsidR="00544718" w:rsidRPr="00D36A18" w:rsidRDefault="00544718" w:rsidP="00E52732">
      <w:pPr>
        <w:pStyle w:val="a7"/>
        <w:numPr>
          <w:ilvl w:val="0"/>
          <w:numId w:val="9"/>
        </w:numPr>
        <w:shd w:val="clear" w:color="auto" w:fill="auto"/>
        <w:tabs>
          <w:tab w:val="left" w:pos="851"/>
          <w:tab w:val="left" w:pos="1057"/>
        </w:tabs>
        <w:spacing w:after="0" w:line="240" w:lineRule="auto"/>
        <w:ind w:left="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lastRenderedPageBreak/>
        <w:t>здійснює попередній розгляд та підготовку висновків і рекомендацій щодо проектів рішень виконкому та міської ради стосовно програм соціально-економічного, гуманітарного і культурного розвитку, проекту бюджету міста, інших стратегічно важливих документів та нормативно-правових актів, змін та доповнень до них;</w:t>
      </w:r>
    </w:p>
    <w:p w:rsidR="00544718" w:rsidRPr="00D36A18" w:rsidRDefault="00544718" w:rsidP="00E52732">
      <w:pPr>
        <w:pStyle w:val="a7"/>
        <w:numPr>
          <w:ilvl w:val="0"/>
          <w:numId w:val="9"/>
        </w:numPr>
        <w:shd w:val="clear" w:color="auto" w:fill="auto"/>
        <w:tabs>
          <w:tab w:val="left" w:pos="851"/>
          <w:tab w:val="left" w:pos="1081"/>
        </w:tabs>
        <w:spacing w:after="0" w:line="240" w:lineRule="auto"/>
        <w:ind w:left="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здійснює громадський контроль за врахуванням органами місцевої влади пропозицій та зауважень громадськості, а також дотриманням ними нормативно-правових актів, спрямованих на запобігання та протидію корупції, забезпечення участі громадськості у вирішенні питань місцевого значення;</w:t>
      </w:r>
    </w:p>
    <w:p w:rsidR="00544718" w:rsidRPr="00D36A18" w:rsidRDefault="00544718" w:rsidP="00E52732">
      <w:pPr>
        <w:pStyle w:val="a7"/>
        <w:numPr>
          <w:ilvl w:val="0"/>
          <w:numId w:val="9"/>
        </w:numPr>
        <w:shd w:val="clear" w:color="auto" w:fill="auto"/>
        <w:tabs>
          <w:tab w:val="left" w:pos="851"/>
          <w:tab w:val="left" w:pos="1038"/>
        </w:tabs>
        <w:spacing w:after="0" w:line="240" w:lineRule="auto"/>
        <w:ind w:left="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здійснює моніторинг та оцінку діяльності органів місцевого самоврядування, пов'язаної з реалізацією цільових та інших програм;</w:t>
      </w:r>
    </w:p>
    <w:p w:rsidR="00544718" w:rsidRDefault="00544718" w:rsidP="00E52732">
      <w:pPr>
        <w:pStyle w:val="a7"/>
        <w:numPr>
          <w:ilvl w:val="0"/>
          <w:numId w:val="9"/>
        </w:numPr>
        <w:shd w:val="clear" w:color="auto" w:fill="auto"/>
        <w:tabs>
          <w:tab w:val="left" w:pos="851"/>
          <w:tab w:val="left" w:pos="1004"/>
        </w:tabs>
        <w:spacing w:after="0" w:line="240" w:lineRule="auto"/>
        <w:ind w:left="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інформує громадськість про свою діяльність, прийняті рішення та їх виконання на офіційному порталі Миколаївської міської ради та в інший прийнятний спосіб.</w:t>
      </w:r>
    </w:p>
    <w:p w:rsidR="00E52732" w:rsidRPr="00D36A18" w:rsidRDefault="00E52732" w:rsidP="00E52732">
      <w:pPr>
        <w:pStyle w:val="a7"/>
        <w:shd w:val="clear" w:color="auto" w:fill="auto"/>
        <w:tabs>
          <w:tab w:val="left" w:pos="851"/>
          <w:tab w:val="left" w:pos="1004"/>
        </w:tabs>
        <w:spacing w:after="0" w:line="240" w:lineRule="auto"/>
        <w:ind w:firstLine="567"/>
        <w:rPr>
          <w:sz w:val="24"/>
          <w:szCs w:val="24"/>
        </w:rPr>
      </w:pPr>
    </w:p>
    <w:p w:rsidR="00544718" w:rsidRPr="00D36A18" w:rsidRDefault="00544718" w:rsidP="00E52732">
      <w:pPr>
        <w:pStyle w:val="a7"/>
        <w:numPr>
          <w:ilvl w:val="1"/>
          <w:numId w:val="10"/>
        </w:numPr>
        <w:shd w:val="clear" w:color="auto" w:fill="auto"/>
        <w:tabs>
          <w:tab w:val="left" w:pos="438"/>
        </w:tabs>
        <w:spacing w:after="0" w:line="240" w:lineRule="auto"/>
        <w:jc w:val="left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Експертно-громадська рада має право:</w:t>
      </w:r>
    </w:p>
    <w:p w:rsidR="00544718" w:rsidRPr="00D36A18" w:rsidRDefault="00E52732" w:rsidP="00E52732">
      <w:pPr>
        <w:pStyle w:val="a7"/>
        <w:numPr>
          <w:ilvl w:val="0"/>
          <w:numId w:val="8"/>
        </w:numPr>
        <w:shd w:val="clear" w:color="auto" w:fill="auto"/>
        <w:spacing w:after="0" w:line="240" w:lineRule="auto"/>
        <w:ind w:left="0" w:firstLine="587"/>
        <w:rPr>
          <w:sz w:val="24"/>
          <w:szCs w:val="24"/>
        </w:rPr>
      </w:pPr>
      <w:r>
        <w:rPr>
          <w:sz w:val="24"/>
          <w:szCs w:val="24"/>
          <w:lang w:eastAsia="uk-UA"/>
        </w:rPr>
        <w:t xml:space="preserve"> </w:t>
      </w:r>
      <w:r w:rsidR="00544718" w:rsidRPr="00D36A18">
        <w:rPr>
          <w:sz w:val="24"/>
          <w:szCs w:val="24"/>
          <w:lang w:eastAsia="uk-UA"/>
        </w:rPr>
        <w:t>утворювати постійні та/або тимчасові робочі органи (правління, секретаріат, комітети, комісії, робочі групи, експертні групи тощо);</w:t>
      </w:r>
    </w:p>
    <w:p w:rsidR="00544718" w:rsidRPr="00D36A18" w:rsidRDefault="00544718" w:rsidP="00E52732">
      <w:pPr>
        <w:pStyle w:val="a7"/>
        <w:numPr>
          <w:ilvl w:val="0"/>
          <w:numId w:val="8"/>
        </w:numPr>
        <w:shd w:val="clear" w:color="auto" w:fill="auto"/>
        <w:tabs>
          <w:tab w:val="left" w:pos="1105"/>
        </w:tabs>
        <w:spacing w:after="0" w:line="240" w:lineRule="auto"/>
        <w:ind w:left="0" w:firstLine="58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залучати до роботи ради працівників органів виконавчої влади, органів місцевого самоврядування, представників вітчизняних та міжнародних експертних і наукових організацій, підприємств, установ та організацій (за згодою їх керівників), а також окремих фахівців;</w:t>
      </w:r>
    </w:p>
    <w:p w:rsidR="00544718" w:rsidRPr="00D36A18" w:rsidRDefault="00544718" w:rsidP="00E52732">
      <w:pPr>
        <w:pStyle w:val="a7"/>
        <w:numPr>
          <w:ilvl w:val="0"/>
          <w:numId w:val="8"/>
        </w:numPr>
        <w:shd w:val="clear" w:color="auto" w:fill="auto"/>
        <w:tabs>
          <w:tab w:val="left" w:pos="999"/>
        </w:tabs>
        <w:spacing w:after="0" w:line="240" w:lineRule="auto"/>
        <w:ind w:left="0" w:firstLine="58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організовувати і проводити семінари, конференції, круглі столи та інші заходи;</w:t>
      </w:r>
    </w:p>
    <w:p w:rsidR="00544718" w:rsidRPr="00D36A18" w:rsidRDefault="00544718" w:rsidP="00E52732">
      <w:pPr>
        <w:pStyle w:val="a7"/>
        <w:numPr>
          <w:ilvl w:val="0"/>
          <w:numId w:val="8"/>
        </w:numPr>
        <w:shd w:val="clear" w:color="auto" w:fill="auto"/>
        <w:spacing w:after="0" w:line="240" w:lineRule="auto"/>
        <w:ind w:left="0" w:firstLine="58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отримувати в установленому порядку від органів місцевого самоврядування інформацію, необхідну для забезпечення діяльності Експертно-громадської ради;</w:t>
      </w:r>
    </w:p>
    <w:p w:rsidR="00F121FE" w:rsidRPr="00D36A18" w:rsidRDefault="00F121FE" w:rsidP="00E52732">
      <w:pPr>
        <w:pStyle w:val="a7"/>
        <w:numPr>
          <w:ilvl w:val="0"/>
          <w:numId w:val="8"/>
        </w:numPr>
        <w:shd w:val="clear" w:color="auto" w:fill="auto"/>
        <w:spacing w:after="0" w:line="240" w:lineRule="auto"/>
        <w:ind w:left="0" w:firstLine="58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отримувати від органів виконавчої влади та органів місцевого самоврядування проекти нормативно-правових актів з питань, що потребують проведення консультацій з громадськістю;</w:t>
      </w:r>
    </w:p>
    <w:p w:rsidR="00F121FE" w:rsidRDefault="00E52732" w:rsidP="00E52732">
      <w:pPr>
        <w:pStyle w:val="a7"/>
        <w:shd w:val="clear" w:color="auto" w:fill="auto"/>
        <w:tabs>
          <w:tab w:val="left" w:pos="1101"/>
        </w:tabs>
        <w:spacing w:after="0" w:line="240" w:lineRule="auto"/>
        <w:ind w:firstLine="587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- </w:t>
      </w:r>
      <w:r w:rsidR="00F121FE" w:rsidRPr="00D36A18">
        <w:rPr>
          <w:sz w:val="24"/>
          <w:szCs w:val="24"/>
          <w:lang w:eastAsia="uk-UA"/>
        </w:rPr>
        <w:t>заслуховувати головних розпорядників коштів виконкому щодо виконання міських цільових програм.</w:t>
      </w:r>
    </w:p>
    <w:p w:rsidR="00E52732" w:rsidRPr="00D36A18" w:rsidRDefault="00E52732" w:rsidP="00E52732">
      <w:pPr>
        <w:pStyle w:val="a7"/>
        <w:shd w:val="clear" w:color="auto" w:fill="auto"/>
        <w:tabs>
          <w:tab w:val="left" w:pos="1101"/>
        </w:tabs>
        <w:spacing w:after="0" w:line="240" w:lineRule="auto"/>
        <w:ind w:firstLine="587"/>
        <w:rPr>
          <w:sz w:val="24"/>
          <w:szCs w:val="24"/>
        </w:rPr>
      </w:pPr>
    </w:p>
    <w:p w:rsidR="00F121FE" w:rsidRPr="00D36A18" w:rsidRDefault="00F121FE" w:rsidP="0089726E">
      <w:pPr>
        <w:pStyle w:val="a7"/>
        <w:shd w:val="clear" w:color="auto" w:fill="auto"/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2.4. Члени Експертно-громадської ради мають право:</w:t>
      </w:r>
    </w:p>
    <w:p w:rsidR="00F121FE" w:rsidRPr="00D36A18" w:rsidRDefault="00F121FE" w:rsidP="0089726E">
      <w:pPr>
        <w:pStyle w:val="a7"/>
        <w:numPr>
          <w:ilvl w:val="1"/>
          <w:numId w:val="1"/>
        </w:numPr>
        <w:shd w:val="clear" w:color="auto" w:fill="auto"/>
        <w:tabs>
          <w:tab w:val="left" w:pos="970"/>
        </w:tabs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доступу в установленому порядку до робочих приміщень виконкому;</w:t>
      </w:r>
    </w:p>
    <w:p w:rsidR="00F121FE" w:rsidRPr="00D36A18" w:rsidRDefault="00F121FE" w:rsidP="0089726E">
      <w:pPr>
        <w:pStyle w:val="a7"/>
        <w:numPr>
          <w:ilvl w:val="1"/>
          <w:numId w:val="1"/>
        </w:numPr>
        <w:shd w:val="clear" w:color="auto" w:fill="auto"/>
        <w:tabs>
          <w:tab w:val="left" w:pos="999"/>
        </w:tabs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бути прийнятими посадовими особами міської ради та її органів;</w:t>
      </w:r>
    </w:p>
    <w:p w:rsidR="00F121FE" w:rsidRPr="00D36A18" w:rsidRDefault="00F121FE" w:rsidP="0089726E">
      <w:pPr>
        <w:pStyle w:val="a7"/>
        <w:numPr>
          <w:ilvl w:val="1"/>
          <w:numId w:val="1"/>
        </w:numPr>
        <w:shd w:val="clear" w:color="auto" w:fill="auto"/>
        <w:tabs>
          <w:tab w:val="left" w:pos="1034"/>
        </w:tabs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запитувати та одержувати документи та проекти документів міської ради та її органів;</w:t>
      </w:r>
    </w:p>
    <w:p w:rsidR="00F121FE" w:rsidRDefault="00F121FE" w:rsidP="0089726E">
      <w:pPr>
        <w:pStyle w:val="a7"/>
        <w:numPr>
          <w:ilvl w:val="1"/>
          <w:numId w:val="1"/>
        </w:numPr>
        <w:shd w:val="clear" w:color="auto" w:fill="auto"/>
        <w:tabs>
          <w:tab w:val="left" w:pos="1004"/>
        </w:tabs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брати участь в засіданнях постійних комісій міської ради.</w:t>
      </w:r>
    </w:p>
    <w:p w:rsidR="00E52732" w:rsidRPr="00D36A18" w:rsidRDefault="00E52732" w:rsidP="0089726E">
      <w:pPr>
        <w:pStyle w:val="a7"/>
        <w:numPr>
          <w:ilvl w:val="1"/>
          <w:numId w:val="1"/>
        </w:numPr>
        <w:shd w:val="clear" w:color="auto" w:fill="auto"/>
        <w:tabs>
          <w:tab w:val="left" w:pos="1004"/>
        </w:tabs>
        <w:spacing w:after="0" w:line="240" w:lineRule="auto"/>
        <w:ind w:left="40" w:firstLine="567"/>
        <w:rPr>
          <w:sz w:val="24"/>
          <w:szCs w:val="24"/>
        </w:rPr>
      </w:pPr>
    </w:p>
    <w:p w:rsidR="00F121FE" w:rsidRPr="00D36A18" w:rsidRDefault="00F121FE" w:rsidP="0089726E">
      <w:pPr>
        <w:pStyle w:val="10"/>
        <w:keepNext/>
        <w:keepLines/>
        <w:shd w:val="clear" w:color="auto" w:fill="auto"/>
        <w:spacing w:after="0" w:line="240" w:lineRule="auto"/>
        <w:ind w:left="108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3. Формування та оновлення складу Експертно-громадської ради.</w:t>
      </w:r>
    </w:p>
    <w:p w:rsidR="00F121FE" w:rsidRPr="00D36A18" w:rsidRDefault="00F121FE" w:rsidP="0089726E">
      <w:pPr>
        <w:pStyle w:val="a7"/>
        <w:numPr>
          <w:ilvl w:val="0"/>
          <w:numId w:val="2"/>
        </w:numPr>
        <w:shd w:val="clear" w:color="auto" w:fill="auto"/>
        <w:tabs>
          <w:tab w:val="left" w:pos="539"/>
        </w:tabs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Склад Експертно-громадської ради формується на її засіданні з кандидатур, які добровільно заявили про бажання брати участь у роботі Експертно-громадської ради та внесені Організаціями.</w:t>
      </w:r>
    </w:p>
    <w:p w:rsidR="00F121FE" w:rsidRPr="00D36A18" w:rsidRDefault="00F121FE" w:rsidP="0089726E">
      <w:pPr>
        <w:pStyle w:val="a7"/>
        <w:shd w:val="clear" w:color="auto" w:fill="auto"/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До складу Експертно-громадської ради може бути обрано не більше ніж по одному представнику від кожної Організації.</w:t>
      </w:r>
    </w:p>
    <w:p w:rsidR="00F121FE" w:rsidRDefault="00F121FE" w:rsidP="0089726E">
      <w:pPr>
        <w:pStyle w:val="a7"/>
        <w:shd w:val="clear" w:color="auto" w:fill="auto"/>
        <w:spacing w:after="0" w:line="240" w:lineRule="auto"/>
        <w:ind w:left="40" w:firstLine="567"/>
        <w:rPr>
          <w:sz w:val="24"/>
          <w:szCs w:val="24"/>
          <w:lang w:eastAsia="uk-UA"/>
        </w:rPr>
      </w:pPr>
      <w:r w:rsidRPr="00D36A18">
        <w:rPr>
          <w:sz w:val="24"/>
          <w:szCs w:val="24"/>
          <w:lang w:eastAsia="uk-UA"/>
        </w:rPr>
        <w:t>Членство в Експертно-громадській раді є індивідуальним.</w:t>
      </w:r>
    </w:p>
    <w:p w:rsidR="00E52732" w:rsidRPr="00D36A18" w:rsidRDefault="00E52732" w:rsidP="0089726E">
      <w:pPr>
        <w:pStyle w:val="a7"/>
        <w:shd w:val="clear" w:color="auto" w:fill="auto"/>
        <w:spacing w:after="0" w:line="240" w:lineRule="auto"/>
        <w:ind w:left="40" w:firstLine="567"/>
        <w:rPr>
          <w:sz w:val="24"/>
          <w:szCs w:val="24"/>
        </w:rPr>
      </w:pPr>
    </w:p>
    <w:p w:rsidR="00F121FE" w:rsidRPr="00D36A18" w:rsidRDefault="00F121FE" w:rsidP="0089726E">
      <w:pPr>
        <w:pStyle w:val="a7"/>
        <w:numPr>
          <w:ilvl w:val="0"/>
          <w:numId w:val="2"/>
        </w:numPr>
        <w:shd w:val="clear" w:color="auto" w:fill="auto"/>
        <w:tabs>
          <w:tab w:val="left" w:pos="520"/>
        </w:tabs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Для формування первинного складу Експертно-громадської ради розпорядженням міського голови утворюється організаційний комітет з підготовки установчих зборів (далі - Оргкомітет) за участю представників Організацій.</w:t>
      </w:r>
    </w:p>
    <w:p w:rsidR="00F121FE" w:rsidRPr="00D36A18" w:rsidRDefault="00F121FE" w:rsidP="0089726E">
      <w:pPr>
        <w:pStyle w:val="a7"/>
        <w:shd w:val="clear" w:color="auto" w:fill="auto"/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Не пізніше ніж за ЗО календарних днів до проведення установчих зборів виконком в обов'язковому порядку оприлюднює на офіційному порталі Миколаївської міської ради та в інший прийнятний спосіб підготовлене ініціативною групою повідомлення про дату, час, місце, порядок проведення установчих зборів, порядок подання заяв для участі в установчих зборах, відомості про склад ініціативної групи та прізвище, ім'я, електронну адресу та номер телефону відповідальної особи.</w:t>
      </w:r>
    </w:p>
    <w:p w:rsidR="00F121FE" w:rsidRPr="00D36A18" w:rsidRDefault="00F121FE" w:rsidP="0089726E">
      <w:pPr>
        <w:pStyle w:val="a7"/>
        <w:numPr>
          <w:ilvl w:val="0"/>
          <w:numId w:val="2"/>
        </w:numPr>
        <w:shd w:val="clear" w:color="auto" w:fill="auto"/>
        <w:tabs>
          <w:tab w:val="left" w:pos="491"/>
        </w:tabs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lastRenderedPageBreak/>
        <w:t>Для участі в установчих зборах до Оргкомітету подається заява у довільній формі, підписана уповноваженою особою керівного органу Організації.</w:t>
      </w:r>
    </w:p>
    <w:p w:rsidR="00F121FE" w:rsidRPr="00D36A18" w:rsidRDefault="00F121FE" w:rsidP="0089726E">
      <w:pPr>
        <w:pStyle w:val="a7"/>
        <w:shd w:val="clear" w:color="auto" w:fill="auto"/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До заяви додаються:</w:t>
      </w:r>
    </w:p>
    <w:p w:rsidR="00F121FE" w:rsidRPr="00D36A18" w:rsidRDefault="00F121FE" w:rsidP="00E52732">
      <w:pPr>
        <w:pStyle w:val="a7"/>
        <w:numPr>
          <w:ilvl w:val="0"/>
          <w:numId w:val="12"/>
        </w:numPr>
        <w:shd w:val="clear" w:color="auto" w:fill="auto"/>
        <w:spacing w:after="0" w:line="240" w:lineRule="auto"/>
        <w:ind w:left="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рішення керівника Організації, якщо інше не передбачено його установчими документами, про делегування представника для участі в установчих зборах з подальшою роботою в Експертно-громадській раді, посвідчене печаткою (у разі наявності);</w:t>
      </w:r>
    </w:p>
    <w:p w:rsidR="00F121FE" w:rsidRPr="00D36A18" w:rsidRDefault="00F121FE" w:rsidP="00E52732">
      <w:pPr>
        <w:pStyle w:val="a7"/>
        <w:numPr>
          <w:ilvl w:val="0"/>
          <w:numId w:val="12"/>
        </w:numPr>
        <w:shd w:val="clear" w:color="auto" w:fill="auto"/>
        <w:tabs>
          <w:tab w:val="left" w:pos="959"/>
        </w:tabs>
        <w:spacing w:after="0" w:line="240" w:lineRule="auto"/>
        <w:ind w:left="0" w:firstLine="567"/>
        <w:jc w:val="left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біографічна довідка делегованого представника Організації;</w:t>
      </w:r>
    </w:p>
    <w:p w:rsidR="00F121FE" w:rsidRPr="00D36A18" w:rsidRDefault="00F121FE" w:rsidP="00E52732">
      <w:pPr>
        <w:pStyle w:val="a7"/>
        <w:numPr>
          <w:ilvl w:val="0"/>
          <w:numId w:val="12"/>
        </w:numPr>
        <w:shd w:val="clear" w:color="auto" w:fill="auto"/>
        <w:tabs>
          <w:tab w:val="left" w:pos="954"/>
        </w:tabs>
        <w:spacing w:after="0" w:line="240" w:lineRule="auto"/>
        <w:ind w:left="0" w:firstLine="567"/>
        <w:jc w:val="left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копії документів, що підтверджують легалізацію Організації;</w:t>
      </w:r>
    </w:p>
    <w:p w:rsidR="00F121FE" w:rsidRDefault="00F121FE" w:rsidP="00E52732">
      <w:pPr>
        <w:pStyle w:val="a7"/>
        <w:numPr>
          <w:ilvl w:val="0"/>
          <w:numId w:val="12"/>
        </w:numPr>
        <w:shd w:val="clear" w:color="auto" w:fill="auto"/>
        <w:tabs>
          <w:tab w:val="left" w:pos="964"/>
        </w:tabs>
        <w:spacing w:after="0" w:line="240" w:lineRule="auto"/>
        <w:ind w:left="0" w:firstLine="567"/>
        <w:jc w:val="left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інформація про результати діяльності Організації протягом останніх двох років.</w:t>
      </w:r>
    </w:p>
    <w:p w:rsidR="00E52732" w:rsidRPr="00D36A18" w:rsidRDefault="00E52732" w:rsidP="00E52732">
      <w:pPr>
        <w:pStyle w:val="a7"/>
        <w:numPr>
          <w:ilvl w:val="0"/>
          <w:numId w:val="12"/>
        </w:numPr>
        <w:shd w:val="clear" w:color="auto" w:fill="auto"/>
        <w:tabs>
          <w:tab w:val="left" w:pos="964"/>
        </w:tabs>
        <w:spacing w:after="0" w:line="240" w:lineRule="auto"/>
        <w:ind w:left="0" w:firstLine="567"/>
        <w:jc w:val="left"/>
        <w:rPr>
          <w:sz w:val="24"/>
          <w:szCs w:val="24"/>
        </w:rPr>
      </w:pPr>
    </w:p>
    <w:p w:rsidR="00F121FE" w:rsidRDefault="00F121FE" w:rsidP="0089726E">
      <w:pPr>
        <w:pStyle w:val="a7"/>
        <w:shd w:val="clear" w:color="auto" w:fill="auto"/>
        <w:spacing w:after="0" w:line="240" w:lineRule="auto"/>
        <w:ind w:left="40" w:firstLine="567"/>
        <w:rPr>
          <w:sz w:val="24"/>
          <w:szCs w:val="24"/>
          <w:lang w:eastAsia="uk-UA"/>
        </w:rPr>
      </w:pPr>
      <w:r w:rsidRPr="00D36A18">
        <w:rPr>
          <w:sz w:val="24"/>
          <w:szCs w:val="24"/>
          <w:lang w:eastAsia="uk-UA"/>
        </w:rPr>
        <w:t>За 10 календарних днів до проведення установчих зборів приймання заяв для участі у них припиняється. На підставі поданих заяв Оргкомітет складає список учасників установчих зборів, кандидатур до складу Експертно-громадської ради та у разі потреби уточнює місце проведення установчих зборів, про що орган повідомляє на офіційному порталі Миколаївської міської ради та в інший прийнятний спосіб.</w:t>
      </w:r>
    </w:p>
    <w:p w:rsidR="00E52732" w:rsidRPr="00D36A18" w:rsidRDefault="00E52732" w:rsidP="0089726E">
      <w:pPr>
        <w:pStyle w:val="a7"/>
        <w:shd w:val="clear" w:color="auto" w:fill="auto"/>
        <w:spacing w:after="0" w:line="240" w:lineRule="auto"/>
        <w:ind w:left="40" w:firstLine="567"/>
        <w:rPr>
          <w:sz w:val="24"/>
          <w:szCs w:val="24"/>
        </w:rPr>
      </w:pPr>
    </w:p>
    <w:p w:rsidR="00F121FE" w:rsidRPr="00D36A18" w:rsidRDefault="00F121FE" w:rsidP="0089726E">
      <w:pPr>
        <w:pStyle w:val="a7"/>
        <w:shd w:val="clear" w:color="auto" w:fill="auto"/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Під час проведення установчих зборів з числа їх учасників обирається голова зборів, секретар, лічильна комісія.</w:t>
      </w:r>
    </w:p>
    <w:p w:rsidR="00F121FE" w:rsidRDefault="00F121FE" w:rsidP="0089726E">
      <w:pPr>
        <w:pStyle w:val="a7"/>
        <w:shd w:val="clear" w:color="auto" w:fill="auto"/>
        <w:spacing w:after="0" w:line="240" w:lineRule="auto"/>
        <w:ind w:left="40" w:firstLine="567"/>
        <w:rPr>
          <w:sz w:val="24"/>
          <w:szCs w:val="24"/>
          <w:lang w:eastAsia="uk-UA"/>
        </w:rPr>
      </w:pPr>
      <w:r w:rsidRPr="00D36A18">
        <w:rPr>
          <w:sz w:val="24"/>
          <w:szCs w:val="24"/>
          <w:lang w:eastAsia="uk-UA"/>
        </w:rPr>
        <w:t>Протокол установчих зборів, відомості про склад Експертно-громадської ради виконком оприлюднює на офіційному порталі Миколаївської міської ради та в інший прийнятний спосіб.</w:t>
      </w:r>
    </w:p>
    <w:p w:rsidR="00F121FE" w:rsidRPr="00D36A18" w:rsidRDefault="00F121FE" w:rsidP="0089726E">
      <w:pPr>
        <w:pStyle w:val="a7"/>
        <w:numPr>
          <w:ilvl w:val="0"/>
          <w:numId w:val="2"/>
        </w:numPr>
        <w:shd w:val="clear" w:color="auto" w:fill="auto"/>
        <w:tabs>
          <w:tab w:val="left" w:pos="573"/>
        </w:tabs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Первинний склад Експертно-громадської ради затверджується розпорядженням Миколаївського міського голови на підставі протоколу установчих зборів.</w:t>
      </w:r>
    </w:p>
    <w:p w:rsidR="00F121FE" w:rsidRPr="00D36A18" w:rsidRDefault="00F121FE" w:rsidP="0089726E">
      <w:pPr>
        <w:pStyle w:val="a7"/>
        <w:shd w:val="clear" w:color="auto" w:fill="auto"/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Подальші зміни до складу Експертно-громадської ради вносяться на підставі рішення, прийнятого на засіданні Експертно-громадської ради на підставі протоколу.</w:t>
      </w:r>
    </w:p>
    <w:p w:rsidR="00F121FE" w:rsidRPr="00D36A18" w:rsidRDefault="00F121FE" w:rsidP="0089726E">
      <w:pPr>
        <w:pStyle w:val="a7"/>
        <w:numPr>
          <w:ilvl w:val="0"/>
          <w:numId w:val="2"/>
        </w:numPr>
        <w:shd w:val="clear" w:color="auto" w:fill="auto"/>
        <w:tabs>
          <w:tab w:val="left" w:pos="491"/>
        </w:tabs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За потреби в разі відповідного рішення Експертно-громадської ради, прийнятого не пізніше трьох місяців після дати проведення місцевих виборів на засіданні Експертно-громадської ради, може бути проведено оновлення складу, форм діяльності Експертно-громадської ради та/або цього Положення.</w:t>
      </w:r>
    </w:p>
    <w:p w:rsidR="00F121FE" w:rsidRPr="00D36A18" w:rsidRDefault="00F121FE" w:rsidP="0089726E">
      <w:pPr>
        <w:pStyle w:val="a7"/>
        <w:numPr>
          <w:ilvl w:val="0"/>
          <w:numId w:val="2"/>
        </w:numPr>
        <w:shd w:val="clear" w:color="auto" w:fill="auto"/>
        <w:tabs>
          <w:tab w:val="left" w:pos="467"/>
        </w:tabs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Для формування оновленого складу Експертно-громадської ради утворюється робоча група з підготовки перевиборчих зборів (далі - робоча група). До складу робочої групи входить секретар Експертно-громадської ради.</w:t>
      </w:r>
    </w:p>
    <w:p w:rsidR="00F121FE" w:rsidRPr="00D36A18" w:rsidRDefault="00F121FE" w:rsidP="0089726E">
      <w:pPr>
        <w:pStyle w:val="a7"/>
        <w:shd w:val="clear" w:color="auto" w:fill="auto"/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Не пізніше ніж за ЗО календарних днів до проведення перевиборчих зборів виконком в обов'язковому порядку оприлюднює на офіційному порталі Миколаївської міської ради та в інший прийнятний спосіб підготовлене ініціативною групою повідомлення про дату, час, місце, порядок проведення перевиборчих зборів, порядок подання заяв для участі в роботі Експертно-громадської ради, відомості про склад робочої групи та прізвище, ім'я, електронні адреси та номери телефонів голови та секретаря Експертно-громадської ради.</w:t>
      </w:r>
    </w:p>
    <w:p w:rsidR="00F121FE" w:rsidRPr="00D36A18" w:rsidRDefault="00F121FE" w:rsidP="0089726E">
      <w:pPr>
        <w:pStyle w:val="a7"/>
        <w:numPr>
          <w:ilvl w:val="0"/>
          <w:numId w:val="2"/>
        </w:numPr>
        <w:shd w:val="clear" w:color="auto" w:fill="auto"/>
        <w:tabs>
          <w:tab w:val="left" w:pos="482"/>
        </w:tabs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Для участі в перевиборчих зборах та в роботі Експертно-громадської ради діючими членами Експертно-громадської ради та кандидатами в члени Експертно-громадської ради до робочої групи на ім'я діючого голови Експертно-громадської ради подається заява щодо участі в роботі Експертно-громадської ради (Див. форми заяв в Додатках 1 й 2 до цього Положення).</w:t>
      </w:r>
    </w:p>
    <w:p w:rsidR="00F121FE" w:rsidRPr="00D36A18" w:rsidRDefault="00F121FE" w:rsidP="0089726E">
      <w:pPr>
        <w:pStyle w:val="a7"/>
        <w:shd w:val="clear" w:color="auto" w:fill="auto"/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Кандидатами в члени Експертно-громадської ради до заяви додаються:</w:t>
      </w:r>
    </w:p>
    <w:p w:rsidR="00AD252E" w:rsidRPr="00D36A18" w:rsidRDefault="00AD252E" w:rsidP="00E52732">
      <w:pPr>
        <w:pStyle w:val="a7"/>
        <w:numPr>
          <w:ilvl w:val="0"/>
          <w:numId w:val="13"/>
        </w:numPr>
        <w:shd w:val="clear" w:color="auto" w:fill="auto"/>
        <w:tabs>
          <w:tab w:val="left" w:pos="1053"/>
        </w:tabs>
        <w:spacing w:after="0" w:line="240" w:lineRule="auto"/>
        <w:ind w:left="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рішення керівника Організації, якщо інше не передбачено його установчими документами, про делегування представника для участі в перевиборних зборах з подальшою роботою в Експертно-громадській раді, посвідчене печаткою (у разі наявності) ;</w:t>
      </w:r>
    </w:p>
    <w:p w:rsidR="00AD252E" w:rsidRPr="00D36A18" w:rsidRDefault="00AD252E" w:rsidP="00E52732">
      <w:pPr>
        <w:pStyle w:val="a7"/>
        <w:numPr>
          <w:ilvl w:val="0"/>
          <w:numId w:val="13"/>
        </w:numPr>
        <w:shd w:val="clear" w:color="auto" w:fill="auto"/>
        <w:tabs>
          <w:tab w:val="left" w:pos="1043"/>
        </w:tabs>
        <w:spacing w:after="0" w:line="240" w:lineRule="auto"/>
        <w:ind w:left="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копії документів, що підтверджують легалізацію Організації (копії статуту та свідоцтва про реєстрацію);</w:t>
      </w:r>
    </w:p>
    <w:p w:rsidR="00AD252E" w:rsidRPr="00D36A18" w:rsidRDefault="00AD252E" w:rsidP="00E52732">
      <w:pPr>
        <w:pStyle w:val="a7"/>
        <w:numPr>
          <w:ilvl w:val="0"/>
          <w:numId w:val="13"/>
        </w:numPr>
        <w:shd w:val="clear" w:color="auto" w:fill="auto"/>
        <w:tabs>
          <w:tab w:val="left" w:pos="979"/>
        </w:tabs>
        <w:spacing w:after="0" w:line="240" w:lineRule="auto"/>
        <w:ind w:left="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інформація про результати діяльності Організації протягом останніх двох років;</w:t>
      </w:r>
    </w:p>
    <w:p w:rsidR="00AD252E" w:rsidRPr="00D36A18" w:rsidRDefault="00AD252E" w:rsidP="00E52732">
      <w:pPr>
        <w:pStyle w:val="a7"/>
        <w:numPr>
          <w:ilvl w:val="0"/>
          <w:numId w:val="13"/>
        </w:numPr>
        <w:shd w:val="clear" w:color="auto" w:fill="auto"/>
        <w:tabs>
          <w:tab w:val="left" w:pos="1077"/>
        </w:tabs>
        <w:spacing w:after="0" w:line="240" w:lineRule="auto"/>
        <w:ind w:left="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резюме (ділова автобіографія) делегованого представника Організації (Див. форму резюме в Додатку 3 до цього Положення).</w:t>
      </w:r>
    </w:p>
    <w:p w:rsidR="00AD252E" w:rsidRPr="00D36A18" w:rsidRDefault="00AD252E" w:rsidP="00E52732">
      <w:pPr>
        <w:pStyle w:val="a7"/>
        <w:numPr>
          <w:ilvl w:val="0"/>
          <w:numId w:val="13"/>
        </w:numPr>
        <w:shd w:val="clear" w:color="auto" w:fill="auto"/>
        <w:tabs>
          <w:tab w:val="left" w:pos="1149"/>
        </w:tabs>
        <w:spacing w:after="0" w:line="240" w:lineRule="auto"/>
        <w:ind w:left="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есе (обґрунтування компетентності, мотивації та намірів) делегованого представника Організації (Див. форму есе в Додатку 4 до цього Положення).</w:t>
      </w:r>
    </w:p>
    <w:p w:rsidR="00AD252E" w:rsidRPr="00D36A18" w:rsidRDefault="00AD252E" w:rsidP="0089726E">
      <w:pPr>
        <w:pStyle w:val="a7"/>
        <w:shd w:val="clear" w:color="auto" w:fill="auto"/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lastRenderedPageBreak/>
        <w:t>Діючими членами Експертно-громадської ради до заяви додаються:</w:t>
      </w:r>
    </w:p>
    <w:p w:rsidR="00AD252E" w:rsidRPr="00D36A18" w:rsidRDefault="00AD252E" w:rsidP="00E52732">
      <w:pPr>
        <w:pStyle w:val="a7"/>
        <w:numPr>
          <w:ilvl w:val="0"/>
          <w:numId w:val="14"/>
        </w:numPr>
        <w:shd w:val="clear" w:color="auto" w:fill="auto"/>
        <w:tabs>
          <w:tab w:val="left" w:pos="1082"/>
        </w:tabs>
        <w:spacing w:after="0" w:line="240" w:lineRule="auto"/>
        <w:ind w:left="0" w:firstLine="709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резюме (ділова автобіографія) делегованого представника Організації (Див. форму резюме в Додатку 3 до цього Положення).</w:t>
      </w:r>
    </w:p>
    <w:p w:rsidR="00AD252E" w:rsidRPr="00D36A18" w:rsidRDefault="00AD252E" w:rsidP="00E52732">
      <w:pPr>
        <w:pStyle w:val="a7"/>
        <w:numPr>
          <w:ilvl w:val="0"/>
          <w:numId w:val="14"/>
        </w:numPr>
        <w:shd w:val="clear" w:color="auto" w:fill="auto"/>
        <w:tabs>
          <w:tab w:val="left" w:pos="1149"/>
        </w:tabs>
        <w:spacing w:after="0" w:line="240" w:lineRule="auto"/>
        <w:ind w:left="0" w:firstLine="709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есе (обґрунтування компетентності, мотивації та намірів) делегованого представника Організації (Див. форму есе в Додатку 4 до цього Положення).</w:t>
      </w:r>
    </w:p>
    <w:p w:rsidR="00AD252E" w:rsidRPr="00D36A18" w:rsidRDefault="00AD252E" w:rsidP="0089726E">
      <w:pPr>
        <w:pStyle w:val="a7"/>
        <w:shd w:val="clear" w:color="auto" w:fill="auto"/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За 10 календарних днів до проведення перевиборних зборів приймання заяв для участі у них припиняється. На підставі поданих заяв робоча група складає список учасників перевиборних зборів, кандидатур до оновленого складу Експертно-громадської ради та у разі потреби уточнює місце проведення перевиборних зборів, про що виконком повідомляє на офіційному порталі Миколаївської міської ради та в інший прийнятний спосіб.</w:t>
      </w:r>
    </w:p>
    <w:p w:rsidR="00AD252E" w:rsidRPr="00D36A18" w:rsidRDefault="00AD252E" w:rsidP="0089726E">
      <w:pPr>
        <w:pStyle w:val="a7"/>
        <w:shd w:val="clear" w:color="auto" w:fill="auto"/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Протокол перевиборних зборів, відомості про оновлений склад Експертно-громадської ради виконком оприлюднює на офіційному порталі Миколаївської міської ради та в інший прийнятний спосіб.</w:t>
      </w:r>
    </w:p>
    <w:p w:rsidR="00AD252E" w:rsidRPr="00D36A18" w:rsidRDefault="00AD252E" w:rsidP="0089726E">
      <w:pPr>
        <w:pStyle w:val="a7"/>
        <w:shd w:val="clear" w:color="auto" w:fill="auto"/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3.8. Оновлений склад Експертно-громадської ради затверджується розпорядженням Миколаївського міського голови на підставі протоколу перевиборних зборів.</w:t>
      </w:r>
    </w:p>
    <w:p w:rsidR="00AD252E" w:rsidRDefault="00AD252E" w:rsidP="0089726E">
      <w:pPr>
        <w:pStyle w:val="a7"/>
        <w:shd w:val="clear" w:color="auto" w:fill="auto"/>
        <w:spacing w:after="0" w:line="240" w:lineRule="auto"/>
        <w:ind w:left="40" w:firstLine="567"/>
        <w:rPr>
          <w:sz w:val="24"/>
          <w:szCs w:val="24"/>
          <w:lang w:eastAsia="uk-UA"/>
        </w:rPr>
      </w:pPr>
      <w:r w:rsidRPr="00D36A18">
        <w:rPr>
          <w:sz w:val="24"/>
          <w:szCs w:val="24"/>
          <w:lang w:eastAsia="uk-UA"/>
        </w:rPr>
        <w:t>Подальші зміни до складу Експертно-громадської ради вносяться на підставі рішення, прийнятого на засіданні Експертно-громадської ради згідно протоколу.</w:t>
      </w:r>
    </w:p>
    <w:p w:rsidR="00E52732" w:rsidRPr="00D36A18" w:rsidRDefault="00E52732" w:rsidP="0089726E">
      <w:pPr>
        <w:pStyle w:val="a7"/>
        <w:shd w:val="clear" w:color="auto" w:fill="auto"/>
        <w:spacing w:after="0" w:line="240" w:lineRule="auto"/>
        <w:ind w:left="40" w:firstLine="567"/>
        <w:rPr>
          <w:sz w:val="24"/>
          <w:szCs w:val="24"/>
        </w:rPr>
      </w:pPr>
    </w:p>
    <w:p w:rsidR="00AD252E" w:rsidRPr="00D36A18" w:rsidRDefault="00AD252E" w:rsidP="0089726E">
      <w:pPr>
        <w:pStyle w:val="10"/>
        <w:keepNext/>
        <w:keepLines/>
        <w:shd w:val="clear" w:color="auto" w:fill="auto"/>
        <w:spacing w:after="0" w:line="240" w:lineRule="auto"/>
        <w:ind w:left="166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4. Організаційна структура Експертно-громадській раді.</w:t>
      </w:r>
    </w:p>
    <w:p w:rsidR="00AD252E" w:rsidRPr="00D36A18" w:rsidRDefault="00AD252E" w:rsidP="0089726E">
      <w:pPr>
        <w:pStyle w:val="a7"/>
        <w:shd w:val="clear" w:color="auto" w:fill="auto"/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4.1. Експертно-громадську раду очолює голова, який обирається з числа членів ради на її засіданні більшістю голосів присутніх терміном на один рік.</w:t>
      </w:r>
    </w:p>
    <w:p w:rsidR="00AD252E" w:rsidRPr="00D36A18" w:rsidRDefault="00AD252E" w:rsidP="0089726E">
      <w:pPr>
        <w:pStyle w:val="a7"/>
        <w:shd w:val="clear" w:color="auto" w:fill="auto"/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Головою Експертно-громадської ради не може бути обрано посадову особу органів місцевого самоврядування.</w:t>
      </w:r>
    </w:p>
    <w:p w:rsidR="00440FE8" w:rsidRPr="00D36A18" w:rsidRDefault="00440FE8" w:rsidP="0089726E">
      <w:pPr>
        <w:pStyle w:val="a7"/>
        <w:shd w:val="clear" w:color="auto" w:fill="auto"/>
        <w:spacing w:after="0" w:line="240" w:lineRule="auto"/>
        <w:ind w:left="2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Повноваження голови Експертно-громадської ради можуть бути припинені за рішенням Експертно-громадської ради у разі припинення його членства в Експертно-громадській раді, а також виникнення підстав, передбачених в ст.7 цього Положення.</w:t>
      </w:r>
    </w:p>
    <w:p w:rsidR="00440FE8" w:rsidRPr="00D36A18" w:rsidRDefault="00440FE8" w:rsidP="008E6B2B">
      <w:pPr>
        <w:pStyle w:val="a7"/>
        <w:numPr>
          <w:ilvl w:val="1"/>
          <w:numId w:val="15"/>
        </w:numPr>
        <w:shd w:val="clear" w:color="auto" w:fill="auto"/>
        <w:tabs>
          <w:tab w:val="left" w:pos="466"/>
        </w:tabs>
        <w:spacing w:after="0" w:line="240" w:lineRule="auto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Голова Експертно-громадської ради має заступників, які обираються з числа членів Експертно-громадської ради у визначеній нею кількості більшістю голосів присутніх. Заступники голови експертної ради виконують доручення голови експертної ради, а також виконують обов'язки голови експертної ради в разі його відсутності.</w:t>
      </w:r>
    </w:p>
    <w:p w:rsidR="00440FE8" w:rsidRPr="00D36A18" w:rsidRDefault="00440FE8" w:rsidP="008E6B2B">
      <w:pPr>
        <w:pStyle w:val="a7"/>
        <w:numPr>
          <w:ilvl w:val="1"/>
          <w:numId w:val="15"/>
        </w:numPr>
        <w:shd w:val="clear" w:color="auto" w:fill="auto"/>
        <w:tabs>
          <w:tab w:val="left" w:pos="438"/>
        </w:tabs>
        <w:spacing w:after="0" w:line="240" w:lineRule="auto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Голова Експертно-громадської ради:</w:t>
      </w:r>
    </w:p>
    <w:p w:rsidR="00440FE8" w:rsidRPr="00D36A18" w:rsidRDefault="00440FE8" w:rsidP="008E6B2B">
      <w:pPr>
        <w:pStyle w:val="a7"/>
        <w:numPr>
          <w:ilvl w:val="0"/>
          <w:numId w:val="16"/>
        </w:numPr>
        <w:shd w:val="clear" w:color="auto" w:fill="auto"/>
        <w:tabs>
          <w:tab w:val="left" w:pos="960"/>
        </w:tabs>
        <w:spacing w:after="0" w:line="240" w:lineRule="auto"/>
        <w:ind w:left="0" w:firstLine="993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організовує діяльність Експертно-громадської ради;</w:t>
      </w:r>
    </w:p>
    <w:p w:rsidR="00440FE8" w:rsidRPr="00D36A18" w:rsidRDefault="00440FE8" w:rsidP="008E6B2B">
      <w:pPr>
        <w:pStyle w:val="a7"/>
        <w:numPr>
          <w:ilvl w:val="0"/>
          <w:numId w:val="16"/>
        </w:numPr>
        <w:shd w:val="clear" w:color="auto" w:fill="auto"/>
        <w:tabs>
          <w:tab w:val="left" w:pos="979"/>
        </w:tabs>
        <w:spacing w:after="0" w:line="240" w:lineRule="auto"/>
        <w:ind w:left="0" w:firstLine="993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скликає та організовує підготовку та проведення її засідань;</w:t>
      </w:r>
    </w:p>
    <w:p w:rsidR="00440FE8" w:rsidRPr="00D36A18" w:rsidRDefault="00440FE8" w:rsidP="008E6B2B">
      <w:pPr>
        <w:pStyle w:val="a7"/>
        <w:numPr>
          <w:ilvl w:val="0"/>
          <w:numId w:val="16"/>
        </w:numPr>
        <w:shd w:val="clear" w:color="auto" w:fill="auto"/>
        <w:tabs>
          <w:tab w:val="left" w:pos="974"/>
        </w:tabs>
        <w:spacing w:after="0" w:line="240" w:lineRule="auto"/>
        <w:ind w:left="0" w:firstLine="993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підписує документи від імені Експертно-громадської ради;</w:t>
      </w:r>
    </w:p>
    <w:p w:rsidR="00440FE8" w:rsidRPr="00D36A18" w:rsidRDefault="00440FE8" w:rsidP="008E6B2B">
      <w:pPr>
        <w:pStyle w:val="a7"/>
        <w:numPr>
          <w:ilvl w:val="0"/>
          <w:numId w:val="16"/>
        </w:numPr>
        <w:shd w:val="clear" w:color="auto" w:fill="auto"/>
        <w:tabs>
          <w:tab w:val="left" w:pos="1004"/>
        </w:tabs>
        <w:spacing w:after="0" w:line="240" w:lineRule="auto"/>
        <w:ind w:left="0" w:firstLine="993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представляє Експертно-громадську раду у відносинах з об'єднаннями громадян, органами місцевого самоврядування, засобами масової інформації;</w:t>
      </w:r>
    </w:p>
    <w:p w:rsidR="00440FE8" w:rsidRPr="00D36A18" w:rsidRDefault="00440FE8" w:rsidP="008E6B2B">
      <w:pPr>
        <w:pStyle w:val="a7"/>
        <w:numPr>
          <w:ilvl w:val="0"/>
          <w:numId w:val="15"/>
        </w:numPr>
        <w:shd w:val="clear" w:color="auto" w:fill="auto"/>
        <w:tabs>
          <w:tab w:val="left" w:pos="486"/>
        </w:tabs>
        <w:spacing w:after="0" w:line="240" w:lineRule="auto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Голова Експертно-громадської ради та/або його заступники мають брати участь у засіданнях виконкому.</w:t>
      </w:r>
    </w:p>
    <w:p w:rsidR="00440FE8" w:rsidRPr="00D36A18" w:rsidRDefault="00440FE8" w:rsidP="008E6B2B">
      <w:pPr>
        <w:pStyle w:val="a7"/>
        <w:numPr>
          <w:ilvl w:val="0"/>
          <w:numId w:val="15"/>
        </w:numPr>
        <w:shd w:val="clear" w:color="auto" w:fill="auto"/>
        <w:tabs>
          <w:tab w:val="left" w:pos="630"/>
        </w:tabs>
        <w:spacing w:after="0" w:line="240" w:lineRule="auto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Функції секретаря Експертно-громадської ради має виконувати працівник виконавчого органу Миколаївської міської ради за дорученням Миколаївського міського голови, який не є членом Експертно-громадської ради.</w:t>
      </w:r>
    </w:p>
    <w:p w:rsidR="00440FE8" w:rsidRPr="00D36A18" w:rsidRDefault="00440FE8" w:rsidP="008E6B2B">
      <w:pPr>
        <w:pStyle w:val="a7"/>
        <w:numPr>
          <w:ilvl w:val="0"/>
          <w:numId w:val="15"/>
        </w:numPr>
        <w:shd w:val="clear" w:color="auto" w:fill="auto"/>
        <w:tabs>
          <w:tab w:val="left" w:pos="726"/>
        </w:tabs>
        <w:spacing w:after="0" w:line="240" w:lineRule="auto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Постійні та/або тимчасові робочі органи (правління, секретаріат, комітети, комісії, робочі групи, експертні групи тощо) Експертно-громадської ради можуть бути сформовані за такими принципами:</w:t>
      </w:r>
    </w:p>
    <w:p w:rsidR="00440FE8" w:rsidRPr="00D36A18" w:rsidRDefault="00440FE8" w:rsidP="008E6B2B">
      <w:pPr>
        <w:pStyle w:val="a7"/>
        <w:numPr>
          <w:ilvl w:val="0"/>
          <w:numId w:val="17"/>
        </w:numPr>
        <w:shd w:val="clear" w:color="auto" w:fill="auto"/>
        <w:tabs>
          <w:tab w:val="left" w:pos="1076"/>
        </w:tabs>
        <w:spacing w:after="0" w:line="240" w:lineRule="auto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у відповідності до напрямків діяльності комісій, сформованих депутатами міської ради</w:t>
      </w:r>
    </w:p>
    <w:p w:rsidR="00440FE8" w:rsidRPr="00D36A18" w:rsidRDefault="00440FE8" w:rsidP="008E6B2B">
      <w:pPr>
        <w:pStyle w:val="a7"/>
        <w:numPr>
          <w:ilvl w:val="0"/>
          <w:numId w:val="17"/>
        </w:numPr>
        <w:shd w:val="clear" w:color="auto" w:fill="auto"/>
        <w:tabs>
          <w:tab w:val="left" w:pos="1028"/>
        </w:tabs>
        <w:spacing w:after="0" w:line="240" w:lineRule="auto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для комплексного вивчення та розробки пропозицій з вирішення конкретних проблем міста або місцевої політики.</w:t>
      </w:r>
    </w:p>
    <w:p w:rsidR="00440FE8" w:rsidRDefault="00440FE8" w:rsidP="008E6B2B">
      <w:pPr>
        <w:pStyle w:val="a7"/>
        <w:numPr>
          <w:ilvl w:val="0"/>
          <w:numId w:val="15"/>
        </w:numPr>
        <w:shd w:val="clear" w:color="auto" w:fill="auto"/>
        <w:tabs>
          <w:tab w:val="left" w:pos="514"/>
        </w:tabs>
        <w:spacing w:after="0" w:line="240" w:lineRule="auto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За потреби до роботи Експертно-громадської ради можуть включатися експерти (залучені експерти).</w:t>
      </w:r>
    </w:p>
    <w:p w:rsidR="008E6B2B" w:rsidRPr="00D36A18" w:rsidRDefault="008E6B2B" w:rsidP="008E6B2B">
      <w:pPr>
        <w:pStyle w:val="a7"/>
        <w:numPr>
          <w:ilvl w:val="0"/>
          <w:numId w:val="15"/>
        </w:numPr>
        <w:shd w:val="clear" w:color="auto" w:fill="auto"/>
        <w:tabs>
          <w:tab w:val="left" w:pos="514"/>
        </w:tabs>
        <w:spacing w:after="0" w:line="240" w:lineRule="auto"/>
        <w:rPr>
          <w:sz w:val="24"/>
          <w:szCs w:val="24"/>
        </w:rPr>
      </w:pPr>
    </w:p>
    <w:p w:rsidR="00440FE8" w:rsidRPr="00D36A18" w:rsidRDefault="00440FE8" w:rsidP="0089726E">
      <w:pPr>
        <w:pStyle w:val="10"/>
        <w:keepNext/>
        <w:keepLines/>
        <w:shd w:val="clear" w:color="auto" w:fill="auto"/>
        <w:spacing w:after="0" w:line="240" w:lineRule="auto"/>
        <w:ind w:left="192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lastRenderedPageBreak/>
        <w:t>5. Організація роботи Експертно-громадської ради.</w:t>
      </w:r>
    </w:p>
    <w:p w:rsidR="00440FE8" w:rsidRPr="00D36A18" w:rsidRDefault="00440FE8" w:rsidP="0089726E">
      <w:pPr>
        <w:pStyle w:val="a7"/>
        <w:shd w:val="clear" w:color="auto" w:fill="auto"/>
        <w:spacing w:after="0" w:line="240" w:lineRule="auto"/>
        <w:ind w:left="2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5.1. Експертно-громадська рада організовує свою діяльність відповідно до плану роботи, що затверджується нею на кожен квартал. План роботи визначає час проведення та порядок денний (тематику) засідань Експертно-громадської ради, її постійних та/або тимчасових робочих органів, громадських консультацій, громадських обговорень, громадських слухань, інших заходів, тощо.</w:t>
      </w:r>
    </w:p>
    <w:p w:rsidR="00440FE8" w:rsidRDefault="00440FE8" w:rsidP="0089726E">
      <w:pPr>
        <w:pStyle w:val="a7"/>
        <w:shd w:val="clear" w:color="auto" w:fill="auto"/>
        <w:spacing w:after="0" w:line="240" w:lineRule="auto"/>
        <w:ind w:left="20" w:firstLine="567"/>
        <w:rPr>
          <w:sz w:val="24"/>
          <w:szCs w:val="24"/>
          <w:lang w:eastAsia="uk-UA"/>
        </w:rPr>
      </w:pPr>
      <w:r w:rsidRPr="00D36A18">
        <w:rPr>
          <w:sz w:val="24"/>
          <w:szCs w:val="24"/>
          <w:lang w:eastAsia="uk-UA"/>
        </w:rPr>
        <w:t>План роботи Експертно-громадської ради оприлюднюються на офіційному порталі міської ради протягом 10 днів після затвердження</w:t>
      </w:r>
      <w:r w:rsidR="008E6B2B">
        <w:rPr>
          <w:sz w:val="24"/>
          <w:szCs w:val="24"/>
          <w:lang w:eastAsia="uk-UA"/>
        </w:rPr>
        <w:t>.</w:t>
      </w:r>
    </w:p>
    <w:p w:rsidR="008E6B2B" w:rsidRPr="00D36A18" w:rsidRDefault="008E6B2B" w:rsidP="0089726E">
      <w:pPr>
        <w:pStyle w:val="a7"/>
        <w:shd w:val="clear" w:color="auto" w:fill="auto"/>
        <w:spacing w:after="0" w:line="240" w:lineRule="auto"/>
        <w:ind w:left="20" w:firstLine="567"/>
        <w:rPr>
          <w:sz w:val="24"/>
          <w:szCs w:val="24"/>
        </w:rPr>
      </w:pPr>
    </w:p>
    <w:p w:rsidR="00440FE8" w:rsidRPr="00D36A18" w:rsidRDefault="008E6B2B" w:rsidP="008E6B2B">
      <w:pPr>
        <w:pStyle w:val="a7"/>
        <w:shd w:val="clear" w:color="auto" w:fill="auto"/>
        <w:tabs>
          <w:tab w:val="left" w:pos="510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  <w:lang w:eastAsia="uk-UA"/>
        </w:rPr>
        <w:t xml:space="preserve">5.2. </w:t>
      </w:r>
      <w:r w:rsidR="00440FE8" w:rsidRPr="00D36A18">
        <w:rPr>
          <w:sz w:val="24"/>
          <w:szCs w:val="24"/>
          <w:lang w:eastAsia="uk-UA"/>
        </w:rPr>
        <w:t xml:space="preserve">Робота Експертно-громадської ради може відбуватися у різних формах, зокрема у формі засідань, круглих столів, </w:t>
      </w:r>
      <w:proofErr w:type="spellStart"/>
      <w:r w:rsidR="00440FE8" w:rsidRPr="00D36A18">
        <w:rPr>
          <w:sz w:val="24"/>
          <w:szCs w:val="24"/>
          <w:lang w:eastAsia="uk-UA"/>
        </w:rPr>
        <w:t>скайп-конференції</w:t>
      </w:r>
      <w:proofErr w:type="spellEnd"/>
      <w:r w:rsidR="00440FE8" w:rsidRPr="00D36A18">
        <w:rPr>
          <w:sz w:val="24"/>
          <w:szCs w:val="24"/>
          <w:lang w:eastAsia="uk-UA"/>
        </w:rPr>
        <w:t>, тощо. Засідання її постійних та/або тимчасових робочих органів проводяться у разі потреби, але не рідше ніж один раз на місяць.</w:t>
      </w:r>
    </w:p>
    <w:p w:rsidR="00440FE8" w:rsidRPr="00D36A18" w:rsidRDefault="008E6B2B" w:rsidP="008E6B2B">
      <w:pPr>
        <w:pStyle w:val="a7"/>
        <w:shd w:val="clear" w:color="auto" w:fill="auto"/>
        <w:spacing w:after="0" w:line="240" w:lineRule="auto"/>
        <w:ind w:left="1174"/>
        <w:rPr>
          <w:sz w:val="24"/>
          <w:szCs w:val="24"/>
        </w:rPr>
      </w:pPr>
      <w:r>
        <w:rPr>
          <w:sz w:val="24"/>
          <w:szCs w:val="24"/>
          <w:lang w:eastAsia="uk-UA"/>
        </w:rPr>
        <w:t xml:space="preserve">5.3. </w:t>
      </w:r>
      <w:r w:rsidR="00440FE8" w:rsidRPr="00D36A18">
        <w:rPr>
          <w:sz w:val="24"/>
          <w:szCs w:val="24"/>
          <w:lang w:eastAsia="uk-UA"/>
        </w:rPr>
        <w:t>Позачергові засідання Експертно-громадської ради можуть скликатися за ініціативою голови Експертно-громадської ради або однієї третини загального складу її членів.</w:t>
      </w:r>
    </w:p>
    <w:p w:rsidR="00440FE8" w:rsidRPr="00D36A18" w:rsidRDefault="008E6B2B" w:rsidP="008E6B2B">
      <w:pPr>
        <w:pStyle w:val="a7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  <w:lang w:eastAsia="uk-UA"/>
        </w:rPr>
        <w:t xml:space="preserve">5.4. </w:t>
      </w:r>
      <w:r w:rsidR="00440FE8" w:rsidRPr="00D36A18">
        <w:rPr>
          <w:sz w:val="24"/>
          <w:szCs w:val="24"/>
          <w:lang w:eastAsia="uk-UA"/>
        </w:rPr>
        <w:t>Місце і час засідання Експертно-громадськ</w:t>
      </w:r>
      <w:r w:rsidR="0089726E">
        <w:rPr>
          <w:sz w:val="24"/>
          <w:szCs w:val="24"/>
          <w:lang w:eastAsia="uk-UA"/>
        </w:rPr>
        <w:t>ої ради визначаються Експертно-г</w:t>
      </w:r>
      <w:r w:rsidR="00440FE8" w:rsidRPr="00D36A18">
        <w:rPr>
          <w:sz w:val="24"/>
          <w:szCs w:val="24"/>
          <w:lang w:eastAsia="uk-UA"/>
        </w:rPr>
        <w:t>ромадською радою на попередньому засіданні або головою Експертно-громадської ради.</w:t>
      </w:r>
    </w:p>
    <w:p w:rsidR="00440FE8" w:rsidRDefault="00440FE8" w:rsidP="008E6B2B">
      <w:pPr>
        <w:pStyle w:val="a7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4"/>
          <w:szCs w:val="24"/>
          <w:lang w:eastAsia="uk-UA"/>
        </w:rPr>
      </w:pPr>
      <w:r w:rsidRPr="00D36A18">
        <w:rPr>
          <w:sz w:val="24"/>
          <w:szCs w:val="24"/>
          <w:lang w:eastAsia="uk-UA"/>
        </w:rPr>
        <w:t>Інформація про місце, час та порядок денний засідання Експертно-громадської ради оприлюднюється на офіційному порталі міської ради не пізніше, ніж за 5 днів до його проведення (крім випадків проведення позачергових засідань).</w:t>
      </w:r>
    </w:p>
    <w:p w:rsidR="008E6B2B" w:rsidRPr="00D36A18" w:rsidRDefault="008E6B2B" w:rsidP="008E6B2B">
      <w:pPr>
        <w:pStyle w:val="a7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4"/>
          <w:szCs w:val="24"/>
        </w:rPr>
      </w:pPr>
    </w:p>
    <w:p w:rsidR="00440FE8" w:rsidRDefault="008E6B2B" w:rsidP="0089726E">
      <w:pPr>
        <w:pStyle w:val="a7"/>
        <w:shd w:val="clear" w:color="auto" w:fill="auto"/>
        <w:spacing w:after="0" w:line="240" w:lineRule="auto"/>
        <w:ind w:left="40" w:firstLine="567"/>
        <w:rPr>
          <w:sz w:val="24"/>
          <w:szCs w:val="24"/>
          <w:lang w:eastAsia="uk-UA"/>
        </w:rPr>
      </w:pPr>
      <w:r w:rsidRPr="008E6B2B">
        <w:rPr>
          <w:sz w:val="24"/>
          <w:szCs w:val="24"/>
          <w:lang w:eastAsia="uk-UA"/>
        </w:rPr>
        <w:t>5.5.</w:t>
      </w:r>
      <w:r>
        <w:rPr>
          <w:sz w:val="24"/>
          <w:szCs w:val="24"/>
          <w:lang w:eastAsia="uk-UA"/>
        </w:rPr>
        <w:t xml:space="preserve"> </w:t>
      </w:r>
      <w:r w:rsidR="00440FE8" w:rsidRPr="00D36A18">
        <w:rPr>
          <w:sz w:val="24"/>
          <w:szCs w:val="24"/>
          <w:lang w:eastAsia="uk-UA"/>
        </w:rPr>
        <w:t>Секретар Експертно-громадської ради (особа, що виконує його функції) забезпечує повідомлення всіх членів Експертно-громадської ради та залучених експертів про місце, час та порядок денний засідання Експертно-громадської ради.</w:t>
      </w:r>
    </w:p>
    <w:p w:rsidR="00440FE8" w:rsidRPr="00D36A18" w:rsidRDefault="00440FE8" w:rsidP="008E6B2B">
      <w:pPr>
        <w:pStyle w:val="a7"/>
        <w:shd w:val="clear" w:color="auto" w:fill="auto"/>
        <w:tabs>
          <w:tab w:val="left" w:pos="486"/>
        </w:tabs>
        <w:spacing w:after="0" w:line="240" w:lineRule="auto"/>
        <w:ind w:firstLine="60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Засідання Експертно-громадської ради проводяться відкрито, у її засіданнях можуть брати участь інші особи.</w:t>
      </w:r>
    </w:p>
    <w:p w:rsidR="00440FE8" w:rsidRPr="00D36A18" w:rsidRDefault="00440FE8" w:rsidP="008E6B2B">
      <w:pPr>
        <w:pStyle w:val="a7"/>
        <w:shd w:val="clear" w:color="auto" w:fill="auto"/>
        <w:spacing w:after="0" w:line="240" w:lineRule="auto"/>
        <w:ind w:firstLine="60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У засіданнях Експертно-громадської ради з правом дорадчого голосу можуть брати участь міський голова, депутати міської ради та уповноважені представники виконкому.</w:t>
      </w:r>
    </w:p>
    <w:p w:rsidR="00440FE8" w:rsidRPr="00D36A18" w:rsidRDefault="007115C4" w:rsidP="008E6B2B">
      <w:pPr>
        <w:pStyle w:val="a7"/>
        <w:shd w:val="clear" w:color="auto" w:fill="auto"/>
        <w:tabs>
          <w:tab w:val="left" w:pos="539"/>
        </w:tabs>
        <w:spacing w:after="0" w:line="240" w:lineRule="auto"/>
        <w:ind w:firstLine="607"/>
        <w:rPr>
          <w:sz w:val="24"/>
          <w:szCs w:val="24"/>
        </w:rPr>
      </w:pPr>
      <w:r>
        <w:rPr>
          <w:sz w:val="24"/>
          <w:szCs w:val="24"/>
          <w:lang w:eastAsia="uk-UA"/>
        </w:rPr>
        <w:t xml:space="preserve">5.6. </w:t>
      </w:r>
      <w:r w:rsidR="00440FE8" w:rsidRPr="00D36A18">
        <w:rPr>
          <w:sz w:val="24"/>
          <w:szCs w:val="24"/>
          <w:lang w:eastAsia="uk-UA"/>
        </w:rPr>
        <w:t>Засідання Експертно-громадської ради є правомочним, якщо на ньому присутні більше половини її членів.</w:t>
      </w:r>
    </w:p>
    <w:p w:rsidR="00440FE8" w:rsidRPr="00D36A18" w:rsidRDefault="00440FE8" w:rsidP="008E6B2B">
      <w:pPr>
        <w:pStyle w:val="a7"/>
        <w:shd w:val="clear" w:color="auto" w:fill="auto"/>
        <w:tabs>
          <w:tab w:val="left" w:pos="482"/>
        </w:tabs>
        <w:spacing w:after="0" w:line="240" w:lineRule="auto"/>
        <w:ind w:firstLine="60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Рішення Експертно-громадської ради, постійних та/або тимчасових робочих органів приймається відкритим голосуванням простою більшістю голосів її членів, присутніх на засіданні. У разі рівного розподілу голосів вирішальним є голос головуючого на засіданні.</w:t>
      </w:r>
    </w:p>
    <w:p w:rsidR="00440FE8" w:rsidRPr="00D36A18" w:rsidRDefault="00440FE8" w:rsidP="008E6B2B">
      <w:pPr>
        <w:pStyle w:val="a7"/>
        <w:shd w:val="clear" w:color="auto" w:fill="auto"/>
        <w:tabs>
          <w:tab w:val="left" w:pos="515"/>
        </w:tabs>
        <w:spacing w:after="0" w:line="240" w:lineRule="auto"/>
        <w:ind w:firstLine="60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Якщо окремі члени Експертно-громадської ради письмово або з використанням засобів зв'язку (телефон, електронна пошта, соціальні мережі, тощо) повідомили до початку засідання про неможливість взяти особисту участь у засіданні Експертно-громадської ради, вони мають право голосувати з використанням засобів зв'язку. У випадку проведення письмового опитування рішення вважається прийнятим, якщо за нього проголосували не менше 60% членів Експертно-громадської ради. Члени Експертно-громадської ради зобов'язані письмово або з використанням засобів зв'язку підтвердити результати свого голосування або відмову від голосування у термін, що не перевищує трьох робочих днів з дати надсилання питання.</w:t>
      </w:r>
    </w:p>
    <w:p w:rsidR="00440FE8" w:rsidRPr="00D36A18" w:rsidRDefault="007115C4" w:rsidP="008E6B2B">
      <w:pPr>
        <w:pStyle w:val="a7"/>
        <w:shd w:val="clear" w:color="auto" w:fill="auto"/>
        <w:tabs>
          <w:tab w:val="left" w:pos="496"/>
        </w:tabs>
        <w:spacing w:after="0" w:line="240" w:lineRule="auto"/>
        <w:ind w:firstLine="607"/>
        <w:rPr>
          <w:sz w:val="24"/>
          <w:szCs w:val="24"/>
        </w:rPr>
      </w:pPr>
      <w:r>
        <w:rPr>
          <w:sz w:val="24"/>
          <w:szCs w:val="24"/>
          <w:lang w:eastAsia="uk-UA"/>
        </w:rPr>
        <w:t xml:space="preserve">5.7. </w:t>
      </w:r>
      <w:r w:rsidR="00440FE8" w:rsidRPr="00D36A18">
        <w:rPr>
          <w:sz w:val="24"/>
          <w:szCs w:val="24"/>
          <w:lang w:eastAsia="uk-UA"/>
        </w:rPr>
        <w:t>Секретар Експертно-громадської ради (особа, що виконує його функції), забезпечує ведення протоколу засідань Експертно-громадської ради, у якому відображаються порядок денний, хід обговорення та рішення Експертно-громадської ради.</w:t>
      </w:r>
    </w:p>
    <w:p w:rsidR="00440FE8" w:rsidRPr="00D36A18" w:rsidRDefault="00440FE8" w:rsidP="008E6B2B">
      <w:pPr>
        <w:pStyle w:val="a7"/>
        <w:shd w:val="clear" w:color="auto" w:fill="auto"/>
        <w:spacing w:after="0" w:line="240" w:lineRule="auto"/>
        <w:ind w:firstLine="60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Протокол засідання Експертно-громадської ради підписується головуючим на засіданні та секретарем Експертно-громадської ради (особою, що виконує його функції).</w:t>
      </w:r>
    </w:p>
    <w:p w:rsidR="00440FE8" w:rsidRPr="00D36A18" w:rsidRDefault="00440FE8" w:rsidP="008E6B2B">
      <w:pPr>
        <w:pStyle w:val="a7"/>
        <w:shd w:val="clear" w:color="auto" w:fill="auto"/>
        <w:spacing w:after="0" w:line="240" w:lineRule="auto"/>
        <w:ind w:firstLine="60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Члени Експертно-громадської ради можуть долучити до протоколу свої окремі думки, подані у письмовому вигляді, які є його невід'ємною частиною.</w:t>
      </w:r>
    </w:p>
    <w:p w:rsidR="00440FE8" w:rsidRPr="00D36A18" w:rsidRDefault="00440FE8" w:rsidP="0089726E">
      <w:pPr>
        <w:pStyle w:val="a7"/>
        <w:shd w:val="clear" w:color="auto" w:fill="auto"/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5.8. Протокол засідання Експертно-громадської ради (витяги з нього), рішення надсилаються міському голові, а також виконавчим органам міської ради (в частині, що стосується їх діяльності) не пізніше ніж через 5 робочих днів після проведення засідання Експертно-громадської ради.</w:t>
      </w:r>
    </w:p>
    <w:p w:rsidR="00440FE8" w:rsidRDefault="00440FE8" w:rsidP="0089726E">
      <w:pPr>
        <w:pStyle w:val="a7"/>
        <w:shd w:val="clear" w:color="auto" w:fill="auto"/>
        <w:spacing w:after="0" w:line="240" w:lineRule="auto"/>
        <w:ind w:left="40" w:firstLine="567"/>
        <w:rPr>
          <w:sz w:val="24"/>
          <w:szCs w:val="24"/>
          <w:lang w:eastAsia="uk-UA"/>
        </w:rPr>
      </w:pPr>
      <w:r w:rsidRPr="00D36A18">
        <w:rPr>
          <w:sz w:val="24"/>
          <w:szCs w:val="24"/>
          <w:lang w:eastAsia="uk-UA"/>
        </w:rPr>
        <w:lastRenderedPageBreak/>
        <w:t>Протокол засідання Експертно-громадської ради оприлюднюється на офіційному порталі Миколаївської міської ради протягом 10 днів після його проведення.</w:t>
      </w:r>
    </w:p>
    <w:p w:rsidR="007115C4" w:rsidRPr="00D36A18" w:rsidRDefault="007115C4" w:rsidP="0089726E">
      <w:pPr>
        <w:pStyle w:val="a7"/>
        <w:shd w:val="clear" w:color="auto" w:fill="auto"/>
        <w:spacing w:after="0" w:line="240" w:lineRule="auto"/>
        <w:ind w:left="40" w:firstLine="567"/>
        <w:rPr>
          <w:sz w:val="24"/>
          <w:szCs w:val="24"/>
        </w:rPr>
      </w:pPr>
    </w:p>
    <w:p w:rsidR="00440FE8" w:rsidRPr="00D36A18" w:rsidRDefault="00440FE8" w:rsidP="0089726E">
      <w:pPr>
        <w:pStyle w:val="10"/>
        <w:keepNext/>
        <w:keepLines/>
        <w:shd w:val="clear" w:color="auto" w:fill="auto"/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6. Розгляд рішень, висновків та рекомендацій Експертно-громадської ради</w:t>
      </w:r>
    </w:p>
    <w:p w:rsidR="007115C4" w:rsidRDefault="007115C4" w:rsidP="007115C4">
      <w:pPr>
        <w:pStyle w:val="a7"/>
        <w:shd w:val="clear" w:color="auto" w:fill="auto"/>
        <w:tabs>
          <w:tab w:val="left" w:pos="606"/>
        </w:tabs>
        <w:spacing w:after="0" w:line="240" w:lineRule="auto"/>
        <w:ind w:firstLine="567"/>
        <w:rPr>
          <w:sz w:val="24"/>
          <w:szCs w:val="24"/>
          <w:lang w:eastAsia="uk-UA"/>
        </w:rPr>
      </w:pPr>
    </w:p>
    <w:p w:rsidR="00440FE8" w:rsidRPr="00D36A18" w:rsidRDefault="007115C4" w:rsidP="007115C4">
      <w:pPr>
        <w:pStyle w:val="a7"/>
        <w:shd w:val="clear" w:color="auto" w:fill="auto"/>
        <w:tabs>
          <w:tab w:val="left" w:pos="606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  <w:lang w:eastAsia="uk-UA"/>
        </w:rPr>
        <w:t xml:space="preserve">6.1. </w:t>
      </w:r>
      <w:r w:rsidR="00440FE8" w:rsidRPr="00D36A18">
        <w:rPr>
          <w:sz w:val="24"/>
          <w:szCs w:val="24"/>
          <w:lang w:eastAsia="uk-UA"/>
        </w:rPr>
        <w:t>Рішення Експертно-громадської ради мають рекомендаційний характер і є обов'язковими для розгляду виконкомом.</w:t>
      </w:r>
    </w:p>
    <w:p w:rsidR="00440FE8" w:rsidRPr="00D36A18" w:rsidRDefault="00440FE8" w:rsidP="007115C4">
      <w:pPr>
        <w:pStyle w:val="a7"/>
        <w:shd w:val="clear" w:color="auto" w:fill="auto"/>
        <w:tabs>
          <w:tab w:val="left" w:pos="501"/>
        </w:tabs>
        <w:spacing w:after="0" w:line="240" w:lineRule="auto"/>
        <w:ind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Рішення Експертно-громадської ради про внесення на засідання виконкому або на сесію міської ради надсилається міському голові.</w:t>
      </w:r>
    </w:p>
    <w:p w:rsidR="00440FE8" w:rsidRPr="00D36A18" w:rsidRDefault="00440FE8" w:rsidP="007115C4">
      <w:pPr>
        <w:pStyle w:val="a7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До рішення Експертно-громадської ради обов'язково додається:</w:t>
      </w:r>
    </w:p>
    <w:p w:rsidR="00440FE8" w:rsidRPr="00D36A18" w:rsidRDefault="00440FE8" w:rsidP="007115C4">
      <w:pPr>
        <w:pStyle w:val="a7"/>
        <w:numPr>
          <w:ilvl w:val="0"/>
          <w:numId w:val="17"/>
        </w:numPr>
        <w:shd w:val="clear" w:color="auto" w:fill="auto"/>
        <w:tabs>
          <w:tab w:val="left" w:pos="766"/>
        </w:tabs>
        <w:spacing w:after="0" w:line="240" w:lineRule="auto"/>
        <w:jc w:val="left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опис проблеми який вирішує проект рішення;</w:t>
      </w:r>
    </w:p>
    <w:p w:rsidR="00440FE8" w:rsidRPr="00D36A18" w:rsidRDefault="00440FE8" w:rsidP="007115C4">
      <w:pPr>
        <w:pStyle w:val="a7"/>
        <w:numPr>
          <w:ilvl w:val="0"/>
          <w:numId w:val="17"/>
        </w:numPr>
        <w:shd w:val="clear" w:color="auto" w:fill="auto"/>
        <w:tabs>
          <w:tab w:val="left" w:pos="790"/>
        </w:tabs>
        <w:spacing w:after="0" w:line="240" w:lineRule="auto"/>
        <w:jc w:val="left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проект рішення;</w:t>
      </w:r>
    </w:p>
    <w:p w:rsidR="00440FE8" w:rsidRDefault="00440FE8" w:rsidP="007115C4">
      <w:pPr>
        <w:pStyle w:val="a7"/>
        <w:numPr>
          <w:ilvl w:val="0"/>
          <w:numId w:val="17"/>
        </w:numPr>
        <w:shd w:val="clear" w:color="auto" w:fill="auto"/>
        <w:tabs>
          <w:tab w:val="left" w:pos="781"/>
        </w:tabs>
        <w:spacing w:after="0" w:line="240" w:lineRule="auto"/>
        <w:jc w:val="left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витяг з протоколу засідання.</w:t>
      </w:r>
    </w:p>
    <w:p w:rsidR="007115C4" w:rsidRPr="00D36A18" w:rsidRDefault="007115C4" w:rsidP="007115C4">
      <w:pPr>
        <w:pStyle w:val="a7"/>
        <w:shd w:val="clear" w:color="auto" w:fill="auto"/>
        <w:tabs>
          <w:tab w:val="left" w:pos="781"/>
        </w:tabs>
        <w:spacing w:after="0" w:line="240" w:lineRule="auto"/>
        <w:ind w:left="1373"/>
        <w:jc w:val="left"/>
        <w:rPr>
          <w:sz w:val="24"/>
          <w:szCs w:val="24"/>
        </w:rPr>
      </w:pPr>
    </w:p>
    <w:p w:rsidR="00440FE8" w:rsidRDefault="007115C4" w:rsidP="007115C4">
      <w:pPr>
        <w:pStyle w:val="a7"/>
        <w:shd w:val="clear" w:color="auto" w:fill="auto"/>
        <w:tabs>
          <w:tab w:val="left" w:pos="520"/>
        </w:tabs>
        <w:spacing w:after="0" w:line="240" w:lineRule="auto"/>
        <w:ind w:firstLine="567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6.2. </w:t>
      </w:r>
      <w:r w:rsidR="00440FE8" w:rsidRPr="00D36A18">
        <w:rPr>
          <w:sz w:val="24"/>
          <w:szCs w:val="24"/>
          <w:lang w:eastAsia="uk-UA"/>
        </w:rPr>
        <w:t>Рішення виконкому, міського голови або міської ради, прийняте за результатами розгляду пропозицій Експертно-громадської ради, не пізніше ніж у десятиденний строк після його прийняття в обов'язковому порядку доводиться до відома членів Експертно-громадської ради та громадськості шляхом його оприлюднення на офіційному порталі Миколаївської міської ради та в інший прийнятний спосіб. Інформація про прийняте рішення має містити відомості про врахування пропозицій Експертно-громадської ради або причини їх відхилення.</w:t>
      </w:r>
    </w:p>
    <w:p w:rsidR="007115C4" w:rsidRPr="00D36A18" w:rsidRDefault="007115C4" w:rsidP="007115C4">
      <w:pPr>
        <w:pStyle w:val="a7"/>
        <w:shd w:val="clear" w:color="auto" w:fill="auto"/>
        <w:tabs>
          <w:tab w:val="left" w:pos="520"/>
        </w:tabs>
        <w:spacing w:after="0" w:line="240" w:lineRule="auto"/>
        <w:ind w:firstLine="567"/>
        <w:rPr>
          <w:sz w:val="24"/>
          <w:szCs w:val="24"/>
        </w:rPr>
      </w:pPr>
    </w:p>
    <w:p w:rsidR="00440FE8" w:rsidRPr="00D36A18" w:rsidRDefault="00440FE8" w:rsidP="0089726E">
      <w:pPr>
        <w:pStyle w:val="10"/>
        <w:keepNext/>
        <w:keepLines/>
        <w:shd w:val="clear" w:color="auto" w:fill="auto"/>
        <w:spacing w:after="0" w:line="240" w:lineRule="auto"/>
        <w:ind w:left="176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7. Припинення членства в Експертно-громадській раді.</w:t>
      </w:r>
    </w:p>
    <w:p w:rsidR="00440FE8" w:rsidRPr="00D36A18" w:rsidRDefault="00440FE8" w:rsidP="0089726E">
      <w:pPr>
        <w:pStyle w:val="a7"/>
        <w:shd w:val="clear" w:color="auto" w:fill="auto"/>
        <w:spacing w:after="0" w:line="240" w:lineRule="auto"/>
        <w:ind w:left="40" w:firstLine="567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 xml:space="preserve">7.1. Членство в Експертно-громадській раді припиняється на підставі рішення </w:t>
      </w:r>
      <w:proofErr w:type="spellStart"/>
      <w:r w:rsidRPr="00D36A18">
        <w:rPr>
          <w:sz w:val="24"/>
          <w:szCs w:val="24"/>
          <w:lang w:eastAsia="uk-UA"/>
        </w:rPr>
        <w:t>Експертно-</w:t>
      </w:r>
      <w:proofErr w:type="spellEnd"/>
      <w:r w:rsidRPr="00D36A18">
        <w:rPr>
          <w:sz w:val="24"/>
          <w:szCs w:val="24"/>
          <w:lang w:eastAsia="uk-UA"/>
        </w:rPr>
        <w:t xml:space="preserve"> громадської ради у разі:</w:t>
      </w:r>
    </w:p>
    <w:p w:rsidR="00440FE8" w:rsidRPr="00D36A18" w:rsidRDefault="00440FE8" w:rsidP="007115C4">
      <w:pPr>
        <w:pStyle w:val="a7"/>
        <w:numPr>
          <w:ilvl w:val="0"/>
          <w:numId w:val="22"/>
        </w:numPr>
        <w:shd w:val="clear" w:color="auto" w:fill="auto"/>
        <w:tabs>
          <w:tab w:val="left" w:pos="1000"/>
        </w:tabs>
        <w:spacing w:after="0" w:line="240" w:lineRule="auto"/>
        <w:ind w:left="0" w:firstLine="1013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систематичної відсутності члена Експертно-громадської ради на її засіданнях без поважних причин (більше ніж три рази поспіль);</w:t>
      </w:r>
    </w:p>
    <w:p w:rsidR="00440FE8" w:rsidRPr="00D36A18" w:rsidRDefault="00440FE8" w:rsidP="007115C4">
      <w:pPr>
        <w:pStyle w:val="a7"/>
        <w:numPr>
          <w:ilvl w:val="0"/>
          <w:numId w:val="22"/>
        </w:numPr>
        <w:shd w:val="clear" w:color="auto" w:fill="auto"/>
        <w:tabs>
          <w:tab w:val="left" w:pos="1168"/>
        </w:tabs>
        <w:spacing w:after="0" w:line="240" w:lineRule="auto"/>
        <w:ind w:left="0" w:firstLine="1013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повідомлення керівника Організації, якщо інше не передбачено його установчими документами, про відкликання свого представника та припинення його членства в Експертно-громадській раді;</w:t>
      </w:r>
    </w:p>
    <w:p w:rsidR="00440FE8" w:rsidRPr="00D36A18" w:rsidRDefault="00440FE8" w:rsidP="007115C4">
      <w:pPr>
        <w:pStyle w:val="a7"/>
        <w:numPr>
          <w:ilvl w:val="0"/>
          <w:numId w:val="22"/>
        </w:numPr>
        <w:shd w:val="clear" w:color="auto" w:fill="auto"/>
        <w:tabs>
          <w:tab w:val="left" w:pos="1000"/>
        </w:tabs>
        <w:spacing w:after="0" w:line="240" w:lineRule="auto"/>
        <w:ind w:left="0" w:firstLine="1013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скасування державної реєстрації Організації, представника якої обрано до складу Експертно-громадської ради;</w:t>
      </w:r>
    </w:p>
    <w:p w:rsidR="00440FE8" w:rsidRPr="00D36A18" w:rsidRDefault="00440FE8" w:rsidP="007115C4">
      <w:pPr>
        <w:pStyle w:val="a7"/>
        <w:numPr>
          <w:ilvl w:val="0"/>
          <w:numId w:val="22"/>
        </w:numPr>
        <w:shd w:val="clear" w:color="auto" w:fill="auto"/>
        <w:tabs>
          <w:tab w:val="left" w:pos="1134"/>
        </w:tabs>
        <w:spacing w:after="0" w:line="240" w:lineRule="auto"/>
        <w:ind w:left="0" w:firstLine="1013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неможливості члена Експертно-громадської ради брати участь у роботі Експертно-громадської ради за станом здоров'я, визнання у судовому порядку члена Експертно-громадської ради недієздатним або обмежено дієздатним;</w:t>
      </w:r>
    </w:p>
    <w:p w:rsidR="00440FE8" w:rsidRPr="00D36A18" w:rsidRDefault="00440FE8" w:rsidP="007115C4">
      <w:pPr>
        <w:pStyle w:val="a7"/>
        <w:numPr>
          <w:ilvl w:val="0"/>
          <w:numId w:val="22"/>
        </w:numPr>
        <w:shd w:val="clear" w:color="auto" w:fill="auto"/>
        <w:tabs>
          <w:tab w:val="left" w:pos="1039"/>
        </w:tabs>
        <w:spacing w:after="0" w:line="240" w:lineRule="auto"/>
        <w:ind w:left="0" w:firstLine="1013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>подання членом Експертно-громадської ради відповідної заяви;</w:t>
      </w:r>
    </w:p>
    <w:p w:rsidR="00A33135" w:rsidRDefault="00A33135" w:rsidP="007115C4">
      <w:pPr>
        <w:pStyle w:val="a7"/>
        <w:numPr>
          <w:ilvl w:val="0"/>
          <w:numId w:val="22"/>
        </w:numPr>
        <w:shd w:val="clear" w:color="auto" w:fill="auto"/>
        <w:spacing w:after="0" w:line="240" w:lineRule="auto"/>
        <w:ind w:left="0" w:firstLine="1013"/>
        <w:rPr>
          <w:sz w:val="24"/>
          <w:szCs w:val="24"/>
        </w:rPr>
      </w:pPr>
      <w:r w:rsidRPr="00D36A18">
        <w:rPr>
          <w:sz w:val="24"/>
          <w:szCs w:val="24"/>
          <w:lang w:eastAsia="uk-UA"/>
        </w:rPr>
        <w:t xml:space="preserve">6) за здійснення дій членом Експертно-громадської ради, що перешкоджають реалізації завдань та функцій Експертно-громадської ради або завдали </w:t>
      </w:r>
      <w:proofErr w:type="spellStart"/>
      <w:r w:rsidRPr="00D36A18">
        <w:rPr>
          <w:sz w:val="24"/>
          <w:szCs w:val="24"/>
          <w:lang w:eastAsia="uk-UA"/>
        </w:rPr>
        <w:t>репутаційної</w:t>
      </w:r>
      <w:proofErr w:type="spellEnd"/>
      <w:r w:rsidRPr="00D36A18">
        <w:rPr>
          <w:sz w:val="24"/>
          <w:szCs w:val="24"/>
          <w:lang w:eastAsia="uk-UA"/>
        </w:rPr>
        <w:t xml:space="preserve"> шкоди Експертно-громадській раді.</w:t>
      </w:r>
    </w:p>
    <w:p w:rsidR="00D4239D" w:rsidRPr="00D36A18" w:rsidRDefault="00D4239D" w:rsidP="00D4239D">
      <w:pPr>
        <w:pStyle w:val="a7"/>
        <w:shd w:val="clear" w:color="auto" w:fill="auto"/>
        <w:spacing w:after="0" w:line="240" w:lineRule="auto"/>
        <w:ind w:left="1013"/>
        <w:rPr>
          <w:sz w:val="24"/>
          <w:szCs w:val="24"/>
        </w:rPr>
      </w:pPr>
    </w:p>
    <w:p w:rsidR="00A33135" w:rsidRDefault="00A33135" w:rsidP="0089726E">
      <w:pPr>
        <w:pStyle w:val="10"/>
        <w:keepNext/>
        <w:keepLines/>
        <w:shd w:val="clear" w:color="auto" w:fill="auto"/>
        <w:spacing w:after="0" w:line="240" w:lineRule="auto"/>
        <w:ind w:left="1340" w:firstLine="567"/>
        <w:rPr>
          <w:sz w:val="24"/>
          <w:szCs w:val="24"/>
          <w:lang w:eastAsia="uk-UA"/>
        </w:rPr>
      </w:pPr>
      <w:r w:rsidRPr="00D36A18">
        <w:rPr>
          <w:sz w:val="24"/>
          <w:szCs w:val="24"/>
          <w:lang w:eastAsia="uk-UA"/>
        </w:rPr>
        <w:t>8. Інформування про діяльність Експертно-громадської ради</w:t>
      </w:r>
    </w:p>
    <w:p w:rsidR="00D4239D" w:rsidRPr="00D36A18" w:rsidRDefault="00D4239D" w:rsidP="0089726E">
      <w:pPr>
        <w:pStyle w:val="10"/>
        <w:keepNext/>
        <w:keepLines/>
        <w:shd w:val="clear" w:color="auto" w:fill="auto"/>
        <w:spacing w:after="0" w:line="240" w:lineRule="auto"/>
        <w:ind w:left="1340" w:firstLine="567"/>
        <w:rPr>
          <w:sz w:val="24"/>
          <w:szCs w:val="24"/>
        </w:rPr>
      </w:pPr>
    </w:p>
    <w:p w:rsidR="00A33135" w:rsidRDefault="00D4239D" w:rsidP="00D4239D">
      <w:pPr>
        <w:pStyle w:val="a7"/>
        <w:shd w:val="clear" w:color="auto" w:fill="auto"/>
        <w:tabs>
          <w:tab w:val="left" w:pos="452"/>
        </w:tabs>
        <w:spacing w:after="0" w:line="240" w:lineRule="auto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8.1. </w:t>
      </w:r>
      <w:r w:rsidR="00A33135" w:rsidRPr="00D36A18">
        <w:rPr>
          <w:sz w:val="24"/>
          <w:szCs w:val="24"/>
          <w:lang w:eastAsia="uk-UA"/>
        </w:rPr>
        <w:t>Голова Експертно-громадської ради щоквартально готує та подає міському голові та виконкому звіт про діяльність Експертно-громадської ради, який оприлюднюється на офіційному порталі Миколаївської міської ради, а також виступає на засіданні виконкому із доповіддю про діяльність Експертно-громадської ради.</w:t>
      </w:r>
    </w:p>
    <w:p w:rsidR="00D4239D" w:rsidRPr="00D36A18" w:rsidRDefault="00D4239D" w:rsidP="00D4239D">
      <w:pPr>
        <w:pStyle w:val="a7"/>
        <w:shd w:val="clear" w:color="auto" w:fill="auto"/>
        <w:tabs>
          <w:tab w:val="left" w:pos="452"/>
        </w:tabs>
        <w:spacing w:after="0" w:line="240" w:lineRule="auto"/>
        <w:rPr>
          <w:sz w:val="24"/>
          <w:szCs w:val="24"/>
        </w:rPr>
      </w:pPr>
    </w:p>
    <w:p w:rsidR="00A33135" w:rsidRDefault="00D4239D" w:rsidP="00D4239D">
      <w:pPr>
        <w:pStyle w:val="a7"/>
        <w:shd w:val="clear" w:color="auto" w:fill="auto"/>
        <w:tabs>
          <w:tab w:val="left" w:pos="495"/>
        </w:tabs>
        <w:spacing w:after="0" w:line="240" w:lineRule="auto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8.2. </w:t>
      </w:r>
      <w:r w:rsidR="00A33135" w:rsidRPr="00D36A18">
        <w:rPr>
          <w:sz w:val="24"/>
          <w:szCs w:val="24"/>
          <w:lang w:eastAsia="uk-UA"/>
        </w:rPr>
        <w:t>Голова Експертно-громадської ради готує та подає міському голові та виконкому річний звіт про діяльність Експертно-громадської ради, який оприлюднюється на офіційному порталі Миколаївської міської ради, а також виступає на засіданні виконкому та на сесії міської ради із доповіддю про діяльність Експертно-громадської ради.</w:t>
      </w:r>
    </w:p>
    <w:p w:rsidR="00D4239D" w:rsidRPr="00D36A18" w:rsidRDefault="00D4239D" w:rsidP="00D4239D">
      <w:pPr>
        <w:pStyle w:val="a7"/>
        <w:shd w:val="clear" w:color="auto" w:fill="auto"/>
        <w:tabs>
          <w:tab w:val="left" w:pos="495"/>
        </w:tabs>
        <w:spacing w:after="0" w:line="240" w:lineRule="auto"/>
        <w:rPr>
          <w:sz w:val="24"/>
          <w:szCs w:val="24"/>
        </w:rPr>
      </w:pPr>
    </w:p>
    <w:p w:rsidR="00A33135" w:rsidRDefault="00D4239D" w:rsidP="00D4239D">
      <w:pPr>
        <w:pStyle w:val="a7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8.3. </w:t>
      </w:r>
      <w:r w:rsidR="00A33135" w:rsidRPr="00D36A18">
        <w:rPr>
          <w:sz w:val="24"/>
          <w:szCs w:val="24"/>
          <w:lang w:eastAsia="uk-UA"/>
        </w:rPr>
        <w:t xml:space="preserve">Працівник виконавчого органу Миколаївської міської ради за дорученням Миколаївського міського голови забезпечує надання щоквартальних та річного звітів про </w:t>
      </w:r>
      <w:r w:rsidR="00A33135" w:rsidRPr="00D36A18">
        <w:rPr>
          <w:sz w:val="24"/>
          <w:szCs w:val="24"/>
          <w:lang w:eastAsia="uk-UA"/>
        </w:rPr>
        <w:lastRenderedPageBreak/>
        <w:t>діяльність Експертно-громадської ради секретарю міської ради, постійним комісіям та депутатським фракціям міської ради.</w:t>
      </w:r>
    </w:p>
    <w:p w:rsidR="00D4239D" w:rsidRPr="00D36A18" w:rsidRDefault="00D4239D" w:rsidP="00D4239D">
      <w:pPr>
        <w:pStyle w:val="a7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</w:p>
    <w:p w:rsidR="00A33135" w:rsidRPr="00D36A18" w:rsidRDefault="00D4239D" w:rsidP="00D4239D">
      <w:pPr>
        <w:pStyle w:val="a7"/>
        <w:shd w:val="clear" w:color="auto" w:fill="auto"/>
        <w:tabs>
          <w:tab w:val="left" w:pos="4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eastAsia="uk-UA"/>
        </w:rPr>
        <w:t xml:space="preserve">8.3. </w:t>
      </w:r>
      <w:r w:rsidR="00A33135" w:rsidRPr="00D36A18">
        <w:rPr>
          <w:sz w:val="24"/>
          <w:szCs w:val="24"/>
          <w:lang w:eastAsia="uk-UA"/>
        </w:rPr>
        <w:t>Передбачена цим Положенням інформація про діяльність Експертно-громадської ради розміщується в окремій рубриці офіційного порталу Миколаївської міської ради.</w:t>
      </w:r>
    </w:p>
    <w:p w:rsidR="00544718" w:rsidRPr="00D36A18" w:rsidRDefault="00544718" w:rsidP="00D4239D">
      <w:pPr>
        <w:pStyle w:val="a7"/>
        <w:shd w:val="clear" w:color="auto" w:fill="auto"/>
        <w:tabs>
          <w:tab w:val="left" w:pos="1019"/>
        </w:tabs>
        <w:spacing w:after="0" w:line="240" w:lineRule="auto"/>
        <w:ind w:left="947"/>
        <w:rPr>
          <w:sz w:val="24"/>
          <w:szCs w:val="24"/>
        </w:rPr>
      </w:pPr>
    </w:p>
    <w:sectPr w:rsidR="00544718" w:rsidRPr="00D36A18" w:rsidSect="00D36A18">
      <w:footerReference w:type="even" r:id="rId8"/>
      <w:footerReference w:type="default" r:id="rId9"/>
      <w:type w:val="continuous"/>
      <w:pgSz w:w="11905" w:h="16837"/>
      <w:pgMar w:top="851" w:right="567" w:bottom="851" w:left="1701" w:header="0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9AC" w:rsidRDefault="002449AC">
      <w:r>
        <w:separator/>
      </w:r>
    </w:p>
  </w:endnote>
  <w:endnote w:type="continuationSeparator" w:id="0">
    <w:p w:rsidR="002449AC" w:rsidRDefault="00244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18" w:rsidRDefault="00D36A18" w:rsidP="00B0172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6A18" w:rsidRDefault="00D36A1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18" w:rsidRDefault="00D36A18" w:rsidP="00B0172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1EF7">
      <w:rPr>
        <w:rStyle w:val="a9"/>
        <w:noProof/>
      </w:rPr>
      <w:t>2</w:t>
    </w:r>
    <w:r>
      <w:rPr>
        <w:rStyle w:val="a9"/>
      </w:rPr>
      <w:fldChar w:fldCharType="end"/>
    </w:r>
  </w:p>
  <w:p w:rsidR="00B01726" w:rsidRDefault="00B01726">
    <w:pPr>
      <w:rPr>
        <w:rFonts w:cs="Times New Roman"/>
        <w:color w:val="auto"/>
        <w:sz w:val="2"/>
        <w:szCs w:val="2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9AC" w:rsidRDefault="002449AC">
      <w:r>
        <w:separator/>
      </w:r>
    </w:p>
  </w:footnote>
  <w:footnote w:type="continuationSeparator" w:id="0">
    <w:p w:rsidR="002449AC" w:rsidRDefault="00244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4E6100C"/>
    <w:multiLevelType w:val="multilevel"/>
    <w:tmpl w:val="F54AB00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rFonts w:hint="default"/>
      </w:rPr>
    </w:lvl>
  </w:abstractNum>
  <w:abstractNum w:abstractNumId="3">
    <w:nsid w:val="0C013421"/>
    <w:multiLevelType w:val="hybridMultilevel"/>
    <w:tmpl w:val="980A4F2A"/>
    <w:lvl w:ilvl="0" w:tplc="2D8E2938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16030E9"/>
    <w:multiLevelType w:val="hybridMultilevel"/>
    <w:tmpl w:val="4E209E10"/>
    <w:lvl w:ilvl="0" w:tplc="9FB08D2E">
      <w:start w:val="2"/>
      <w:numFmt w:val="bullet"/>
      <w:lvlText w:val="-"/>
      <w:lvlJc w:val="left"/>
      <w:pPr>
        <w:ind w:left="1373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5">
    <w:nsid w:val="166606A4"/>
    <w:multiLevelType w:val="multilevel"/>
    <w:tmpl w:val="F54AB00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rFonts w:hint="default"/>
      </w:rPr>
    </w:lvl>
  </w:abstractNum>
  <w:abstractNum w:abstractNumId="6">
    <w:nsid w:val="166E2695"/>
    <w:multiLevelType w:val="hybridMultilevel"/>
    <w:tmpl w:val="D73CD4E2"/>
    <w:lvl w:ilvl="0" w:tplc="9FB08D2E">
      <w:start w:val="2"/>
      <w:numFmt w:val="bullet"/>
      <w:lvlText w:val="-"/>
      <w:lvlJc w:val="left"/>
      <w:pPr>
        <w:ind w:left="1393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7">
    <w:nsid w:val="19737F2E"/>
    <w:multiLevelType w:val="hybridMultilevel"/>
    <w:tmpl w:val="DC52F344"/>
    <w:lvl w:ilvl="0" w:tplc="9FB08D2E">
      <w:start w:val="2"/>
      <w:numFmt w:val="bullet"/>
      <w:lvlText w:val="-"/>
      <w:lvlJc w:val="left"/>
      <w:pPr>
        <w:ind w:left="1393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8">
    <w:nsid w:val="23385B20"/>
    <w:multiLevelType w:val="multilevel"/>
    <w:tmpl w:val="444A36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96" w:hanging="1800"/>
      </w:pPr>
      <w:rPr>
        <w:rFonts w:hint="default"/>
      </w:rPr>
    </w:lvl>
  </w:abstractNum>
  <w:abstractNum w:abstractNumId="9">
    <w:nsid w:val="25252A0D"/>
    <w:multiLevelType w:val="hybridMultilevel"/>
    <w:tmpl w:val="BAB4FB72"/>
    <w:lvl w:ilvl="0" w:tplc="9FB08D2E">
      <w:start w:val="2"/>
      <w:numFmt w:val="bullet"/>
      <w:lvlText w:val="-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1EE3030"/>
    <w:multiLevelType w:val="multilevel"/>
    <w:tmpl w:val="F54AB00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rFonts w:hint="default"/>
      </w:rPr>
    </w:lvl>
  </w:abstractNum>
  <w:abstractNum w:abstractNumId="11">
    <w:nsid w:val="367B4774"/>
    <w:multiLevelType w:val="multilevel"/>
    <w:tmpl w:val="D9205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rFonts w:hint="default"/>
      </w:rPr>
    </w:lvl>
  </w:abstractNum>
  <w:abstractNum w:abstractNumId="12">
    <w:nsid w:val="3B5F688E"/>
    <w:multiLevelType w:val="multilevel"/>
    <w:tmpl w:val="F54AB00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rFonts w:hint="default"/>
      </w:rPr>
    </w:lvl>
  </w:abstractNum>
  <w:abstractNum w:abstractNumId="13">
    <w:nsid w:val="44B22A49"/>
    <w:multiLevelType w:val="hybridMultilevel"/>
    <w:tmpl w:val="7902B5D8"/>
    <w:lvl w:ilvl="0" w:tplc="68F8499C">
      <w:start w:val="1"/>
      <w:numFmt w:val="decimal"/>
      <w:lvlText w:val="%1)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451921AA"/>
    <w:multiLevelType w:val="hybridMultilevel"/>
    <w:tmpl w:val="3AA65E1C"/>
    <w:lvl w:ilvl="0" w:tplc="9FB08D2E">
      <w:start w:val="2"/>
      <w:numFmt w:val="bullet"/>
      <w:lvlText w:val="-"/>
      <w:lvlJc w:val="left"/>
      <w:pPr>
        <w:ind w:left="1373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5">
    <w:nsid w:val="4A475D5F"/>
    <w:multiLevelType w:val="multilevel"/>
    <w:tmpl w:val="F54AB00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rFonts w:hint="default"/>
      </w:rPr>
    </w:lvl>
  </w:abstractNum>
  <w:abstractNum w:abstractNumId="16">
    <w:nsid w:val="4F5661EC"/>
    <w:multiLevelType w:val="multilevel"/>
    <w:tmpl w:val="D9205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rFonts w:hint="default"/>
      </w:rPr>
    </w:lvl>
  </w:abstractNum>
  <w:abstractNum w:abstractNumId="17">
    <w:nsid w:val="537A41B0"/>
    <w:multiLevelType w:val="multilevel"/>
    <w:tmpl w:val="F54AB00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rFonts w:hint="default"/>
      </w:rPr>
    </w:lvl>
  </w:abstractNum>
  <w:abstractNum w:abstractNumId="18">
    <w:nsid w:val="632A1E9E"/>
    <w:multiLevelType w:val="hybridMultilevel"/>
    <w:tmpl w:val="7248AAC8"/>
    <w:lvl w:ilvl="0" w:tplc="9FB08D2E">
      <w:start w:val="2"/>
      <w:numFmt w:val="bullet"/>
      <w:lvlText w:val="-"/>
      <w:lvlJc w:val="left"/>
      <w:pPr>
        <w:ind w:left="1212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8C80956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6B9862AF"/>
    <w:multiLevelType w:val="multilevel"/>
    <w:tmpl w:val="7902B5D8"/>
    <w:lvl w:ilvl="0">
      <w:start w:val="1"/>
      <w:numFmt w:val="decimal"/>
      <w:lvlText w:val="%1)"/>
      <w:lvlJc w:val="left"/>
      <w:pPr>
        <w:ind w:left="9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 w:tentative="1">
      <w:start w:val="1"/>
      <w:numFmt w:val="decimal"/>
      <w:lvlText w:val="%4."/>
      <w:lvlJc w:val="left"/>
      <w:pPr>
        <w:ind w:left="3107" w:hanging="360"/>
      </w:pPr>
    </w:lvl>
    <w:lvl w:ilvl="4" w:tentative="1">
      <w:start w:val="1"/>
      <w:numFmt w:val="lowerLetter"/>
      <w:lvlText w:val="%5."/>
      <w:lvlJc w:val="left"/>
      <w:pPr>
        <w:ind w:left="3827" w:hanging="360"/>
      </w:pPr>
    </w:lvl>
    <w:lvl w:ilvl="5" w:tentative="1">
      <w:start w:val="1"/>
      <w:numFmt w:val="lowerRoman"/>
      <w:lvlText w:val="%6."/>
      <w:lvlJc w:val="right"/>
      <w:pPr>
        <w:ind w:left="4547" w:hanging="180"/>
      </w:pPr>
    </w:lvl>
    <w:lvl w:ilvl="6" w:tentative="1">
      <w:start w:val="1"/>
      <w:numFmt w:val="decimal"/>
      <w:lvlText w:val="%7."/>
      <w:lvlJc w:val="left"/>
      <w:pPr>
        <w:ind w:left="5267" w:hanging="360"/>
      </w:pPr>
    </w:lvl>
    <w:lvl w:ilvl="7" w:tentative="1">
      <w:start w:val="1"/>
      <w:numFmt w:val="lowerLetter"/>
      <w:lvlText w:val="%8."/>
      <w:lvlJc w:val="left"/>
      <w:pPr>
        <w:ind w:left="5987" w:hanging="360"/>
      </w:pPr>
    </w:lvl>
    <w:lvl w:ilvl="8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>
    <w:nsid w:val="6C553F1D"/>
    <w:multiLevelType w:val="multilevel"/>
    <w:tmpl w:val="D9205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rFonts w:hint="default"/>
      </w:rPr>
    </w:lvl>
  </w:abstractNum>
  <w:abstractNum w:abstractNumId="22">
    <w:nsid w:val="6F0562C5"/>
    <w:multiLevelType w:val="hybridMultilevel"/>
    <w:tmpl w:val="E71CA1B0"/>
    <w:lvl w:ilvl="0" w:tplc="9FB08D2E">
      <w:start w:val="2"/>
      <w:numFmt w:val="bullet"/>
      <w:lvlText w:val="-"/>
      <w:lvlJc w:val="left"/>
      <w:pPr>
        <w:ind w:left="1373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3"/>
  </w:num>
  <w:num w:numId="5">
    <w:abstractNumId w:val="20"/>
  </w:num>
  <w:num w:numId="6">
    <w:abstractNumId w:val="8"/>
  </w:num>
  <w:num w:numId="7">
    <w:abstractNumId w:val="16"/>
  </w:num>
  <w:num w:numId="8">
    <w:abstractNumId w:val="9"/>
  </w:num>
  <w:num w:numId="9">
    <w:abstractNumId w:val="3"/>
  </w:num>
  <w:num w:numId="10">
    <w:abstractNumId w:val="11"/>
  </w:num>
  <w:num w:numId="11">
    <w:abstractNumId w:val="19"/>
  </w:num>
  <w:num w:numId="12">
    <w:abstractNumId w:val="18"/>
  </w:num>
  <w:num w:numId="13">
    <w:abstractNumId w:val="7"/>
  </w:num>
  <w:num w:numId="14">
    <w:abstractNumId w:val="6"/>
  </w:num>
  <w:num w:numId="15">
    <w:abstractNumId w:val="5"/>
  </w:num>
  <w:num w:numId="16">
    <w:abstractNumId w:val="22"/>
  </w:num>
  <w:num w:numId="17">
    <w:abstractNumId w:val="4"/>
  </w:num>
  <w:num w:numId="18">
    <w:abstractNumId w:val="10"/>
  </w:num>
  <w:num w:numId="19">
    <w:abstractNumId w:val="17"/>
  </w:num>
  <w:num w:numId="20">
    <w:abstractNumId w:val="12"/>
  </w:num>
  <w:num w:numId="21">
    <w:abstractNumId w:val="15"/>
  </w:num>
  <w:num w:numId="22">
    <w:abstractNumId w:val="1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0B4"/>
    <w:rsid w:val="002449AC"/>
    <w:rsid w:val="00440FE8"/>
    <w:rsid w:val="00544718"/>
    <w:rsid w:val="007115C4"/>
    <w:rsid w:val="00811897"/>
    <w:rsid w:val="0089726E"/>
    <w:rsid w:val="008E6B2B"/>
    <w:rsid w:val="00A33135"/>
    <w:rsid w:val="00AD252E"/>
    <w:rsid w:val="00B01726"/>
    <w:rsid w:val="00C150B4"/>
    <w:rsid w:val="00D36A18"/>
    <w:rsid w:val="00D4239D"/>
    <w:rsid w:val="00DF6E35"/>
    <w:rsid w:val="00E52732"/>
    <w:rsid w:val="00E6651D"/>
    <w:rsid w:val="00EB7E72"/>
    <w:rsid w:val="00EE1EF7"/>
    <w:rsid w:val="00F1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4">
    <w:name w:val="Колонтитул_"/>
    <w:basedOn w:val="a0"/>
    <w:link w:val="a5"/>
    <w:rPr>
      <w:rFonts w:ascii="Times New Roman" w:hAnsi="Times New Roman" w:cs="Times New Roman"/>
      <w:noProof/>
      <w:sz w:val="20"/>
      <w:szCs w:val="20"/>
    </w:rPr>
  </w:style>
  <w:style w:type="character" w:customStyle="1" w:styleId="12pt">
    <w:name w:val="Колонтитул + 12 pt"/>
    <w:basedOn w:val="a4"/>
    <w:rPr>
      <w:sz w:val="24"/>
      <w:szCs w:val="24"/>
    </w:rPr>
  </w:style>
  <w:style w:type="character" w:customStyle="1" w:styleId="a6">
    <w:name w:val="Основной текст Знак"/>
    <w:basedOn w:val="a0"/>
    <w:link w:val="a7"/>
    <w:rPr>
      <w:rFonts w:ascii="Times New Roman" w:hAnsi="Times New Roman" w:cs="Times New Roman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color w:val="auto"/>
      <w:sz w:val="22"/>
      <w:szCs w:val="22"/>
      <w:lang w:eastAsia="ru-RU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  <w:lang w:eastAsia="ru-RU"/>
    </w:rPr>
  </w:style>
  <w:style w:type="paragraph" w:styleId="a7">
    <w:name w:val="Body Text"/>
    <w:basedOn w:val="a"/>
    <w:link w:val="a6"/>
    <w:pPr>
      <w:shd w:val="clear" w:color="auto" w:fill="FFFFFF"/>
      <w:spacing w:after="240" w:line="283" w:lineRule="exact"/>
      <w:jc w:val="both"/>
    </w:pPr>
    <w:rPr>
      <w:rFonts w:ascii="Times New Roman" w:hAnsi="Times New Roman" w:cs="Times New Roman"/>
      <w:color w:val="auto"/>
      <w:sz w:val="23"/>
      <w:szCs w:val="23"/>
      <w:lang w:eastAsia="ru-RU"/>
    </w:rPr>
  </w:style>
  <w:style w:type="paragraph" w:styleId="a8">
    <w:name w:val="footer"/>
    <w:basedOn w:val="a"/>
    <w:rsid w:val="00D36A1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36A18"/>
  </w:style>
  <w:style w:type="paragraph" w:styleId="aa">
    <w:name w:val="header"/>
    <w:basedOn w:val="a"/>
    <w:rsid w:val="00D36A18"/>
    <w:pPr>
      <w:tabs>
        <w:tab w:val="center" w:pos="4677"/>
        <w:tab w:val="right" w:pos="9355"/>
      </w:tabs>
    </w:pPr>
  </w:style>
  <w:style w:type="character" w:customStyle="1" w:styleId="ab">
    <w:name w:val="Основной текст + Полужирный"/>
    <w:basedOn w:val="a6"/>
    <w:rsid w:val="0089726E"/>
    <w:rPr>
      <w:b/>
      <w:bCs/>
    </w:rPr>
  </w:style>
  <w:style w:type="character" w:customStyle="1" w:styleId="4">
    <w:name w:val="Основной текст (4)_"/>
    <w:basedOn w:val="a0"/>
    <w:link w:val="41"/>
    <w:locked/>
    <w:rsid w:val="0089726E"/>
    <w:rPr>
      <w:b/>
      <w:bCs/>
      <w:sz w:val="22"/>
      <w:szCs w:val="22"/>
      <w:lang w:bidi="ar-SA"/>
    </w:rPr>
  </w:style>
  <w:style w:type="paragraph" w:customStyle="1" w:styleId="41">
    <w:name w:val="Основной текст (4)1"/>
    <w:basedOn w:val="a"/>
    <w:link w:val="4"/>
    <w:rsid w:val="0089726E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1D882-D5E0-4177-AF82-CF82B6CC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2479</Words>
  <Characters>17767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3</cp:revision>
  <dcterms:created xsi:type="dcterms:W3CDTF">2016-02-03T12:47:00Z</dcterms:created>
  <dcterms:modified xsi:type="dcterms:W3CDTF">2016-02-03T12:48:00Z</dcterms:modified>
</cp:coreProperties>
</file>