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55" w:rsidRPr="00341B55" w:rsidRDefault="00341B55" w:rsidP="00341B55">
      <w:pPr>
        <w:pStyle w:val="a3"/>
        <w:jc w:val="both"/>
        <w:rPr>
          <w:color w:val="000000"/>
          <w:sz w:val="28"/>
          <w:szCs w:val="28"/>
        </w:rPr>
      </w:pPr>
      <w:r w:rsidRPr="00341B55">
        <w:rPr>
          <w:rStyle w:val="a4"/>
          <w:color w:val="000000"/>
          <w:sz w:val="28"/>
          <w:szCs w:val="28"/>
        </w:rPr>
        <w:t>Оголошується конкурс для громадських організацій та інших інституцій громадянського суспільства</w:t>
      </w:r>
    </w:p>
    <w:p w:rsidR="00341B55" w:rsidRPr="00341B55" w:rsidRDefault="00341B55" w:rsidP="00341B55">
      <w:pPr>
        <w:pStyle w:val="a3"/>
        <w:jc w:val="both"/>
        <w:rPr>
          <w:color w:val="000000"/>
          <w:sz w:val="28"/>
          <w:szCs w:val="28"/>
        </w:rPr>
      </w:pPr>
      <w:r w:rsidRPr="00341B55">
        <w:rPr>
          <w:rStyle w:val="a4"/>
          <w:color w:val="000000"/>
          <w:sz w:val="28"/>
          <w:szCs w:val="28"/>
        </w:rPr>
        <w:t>Виконавчий комітет Миколаївської міської ради оголошує конкурс проектів, розроблених інститутами громадського суспільства, для виконання (реалізації) яких надається фінансова підтримка.</w:t>
      </w:r>
    </w:p>
    <w:p w:rsidR="00341B55" w:rsidRPr="00341B55" w:rsidRDefault="00341B55" w:rsidP="00341B55">
      <w:pPr>
        <w:pStyle w:val="a3"/>
        <w:jc w:val="both"/>
        <w:rPr>
          <w:color w:val="000000"/>
          <w:sz w:val="28"/>
          <w:szCs w:val="28"/>
        </w:rPr>
      </w:pPr>
      <w:r w:rsidRPr="00341B55">
        <w:rPr>
          <w:rStyle w:val="a4"/>
          <w:color w:val="000000"/>
          <w:sz w:val="28"/>
          <w:szCs w:val="28"/>
        </w:rPr>
        <w:t>Термін реалізації заходів від "01" вересня 2017 р.  до "15" грудня 2017 р.</w:t>
      </w:r>
    </w:p>
    <w:p w:rsidR="00341B55" w:rsidRPr="00341B55" w:rsidRDefault="00341B55" w:rsidP="00341B55">
      <w:pPr>
        <w:pStyle w:val="a3"/>
        <w:jc w:val="both"/>
        <w:rPr>
          <w:color w:val="000000"/>
          <w:sz w:val="28"/>
          <w:szCs w:val="28"/>
        </w:rPr>
      </w:pPr>
      <w:r w:rsidRPr="00341B55">
        <w:rPr>
          <w:color w:val="000000"/>
          <w:sz w:val="28"/>
          <w:szCs w:val="28"/>
        </w:rPr>
        <w:t>Конкурс проводиться у рамках міської Програми розвитку місцевого самоврядування у місті Миколає</w:t>
      </w:r>
      <w:bookmarkStart w:id="0" w:name="_GoBack"/>
      <w:bookmarkEnd w:id="0"/>
      <w:r w:rsidRPr="00341B55">
        <w:rPr>
          <w:color w:val="000000"/>
          <w:sz w:val="28"/>
          <w:szCs w:val="28"/>
        </w:rPr>
        <w:t>ві на 2016-2018 роки, затвердженої рішенням Миколаївської міської ради від 05.04.2016 № 4/14 з метою підтримки ініціатив громадськості, спрямованих на вирішення завдань місцевої політики та на підставі відповідного Положення, затвердженого рішенням виконавчого комітету Миколаївської міської ради від 28.02.2014 № 199 (з урахуванням змін, внесених рішенням виконкому Миколаївської міської ради від 24.07.2015 № 639).</w:t>
      </w:r>
    </w:p>
    <w:p w:rsidR="00341B55" w:rsidRPr="00341B55" w:rsidRDefault="00341B55" w:rsidP="00341B55">
      <w:pPr>
        <w:pStyle w:val="a3"/>
        <w:jc w:val="both"/>
        <w:rPr>
          <w:color w:val="000000"/>
          <w:sz w:val="28"/>
          <w:szCs w:val="28"/>
        </w:rPr>
      </w:pPr>
      <w:r w:rsidRPr="00341B55">
        <w:rPr>
          <w:color w:val="000000"/>
          <w:sz w:val="28"/>
          <w:szCs w:val="28"/>
        </w:rPr>
        <w:t>У конкурсі можуть брати участь інститути громадянського суспільства, зареєстровані в установленому порядку не пізніше ніж за один рік до оголошення конкурсу. Інститут громадянського суспільства може подавати на конкурс кілька конкурсних пропозицій.</w:t>
      </w:r>
    </w:p>
    <w:p w:rsidR="00341B55" w:rsidRPr="00341B55" w:rsidRDefault="00341B55" w:rsidP="00341B55">
      <w:pPr>
        <w:pStyle w:val="a3"/>
        <w:jc w:val="both"/>
        <w:rPr>
          <w:color w:val="000000"/>
          <w:sz w:val="28"/>
          <w:szCs w:val="28"/>
        </w:rPr>
      </w:pPr>
      <w:r w:rsidRPr="00341B55">
        <w:rPr>
          <w:rStyle w:val="a4"/>
          <w:color w:val="000000"/>
          <w:sz w:val="28"/>
          <w:szCs w:val="28"/>
        </w:rPr>
        <w:t>Пріоритетами конкурсу у 2017 році визначено такі</w:t>
      </w:r>
      <w:r w:rsidRPr="00341B55">
        <w:rPr>
          <w:color w:val="000000"/>
          <w:sz w:val="28"/>
          <w:szCs w:val="28"/>
        </w:rPr>
        <w:t>:</w:t>
      </w:r>
    </w:p>
    <w:p w:rsidR="00341B55" w:rsidRPr="00341B55" w:rsidRDefault="00341B55" w:rsidP="00341B55">
      <w:pPr>
        <w:pStyle w:val="a3"/>
        <w:jc w:val="both"/>
        <w:rPr>
          <w:color w:val="000000"/>
          <w:sz w:val="28"/>
          <w:szCs w:val="28"/>
        </w:rPr>
      </w:pPr>
      <w:r w:rsidRPr="00341B55">
        <w:rPr>
          <w:color w:val="000000"/>
          <w:sz w:val="28"/>
          <w:szCs w:val="28"/>
        </w:rPr>
        <w:t>-   проекти, спрямовані на розвиток громадянського суспільства та місцевого самоврядування в м. Миколаєві;</w:t>
      </w:r>
    </w:p>
    <w:p w:rsidR="00341B55" w:rsidRPr="00341B55" w:rsidRDefault="00341B55" w:rsidP="00341B55">
      <w:pPr>
        <w:pStyle w:val="a3"/>
        <w:jc w:val="both"/>
        <w:rPr>
          <w:color w:val="000000"/>
          <w:sz w:val="28"/>
          <w:szCs w:val="28"/>
        </w:rPr>
      </w:pPr>
      <w:r w:rsidRPr="00341B55">
        <w:rPr>
          <w:color w:val="000000"/>
          <w:sz w:val="28"/>
          <w:szCs w:val="28"/>
        </w:rPr>
        <w:t>-   проведення соціологічних досліджень з актуальних проблем життєдіяльності міської громади.</w:t>
      </w:r>
    </w:p>
    <w:p w:rsidR="00341B55" w:rsidRPr="00341B55" w:rsidRDefault="00341B55" w:rsidP="00341B55">
      <w:pPr>
        <w:pStyle w:val="a3"/>
        <w:jc w:val="both"/>
        <w:rPr>
          <w:color w:val="000000"/>
          <w:sz w:val="28"/>
          <w:szCs w:val="28"/>
        </w:rPr>
      </w:pPr>
      <w:r w:rsidRPr="00341B55">
        <w:rPr>
          <w:rStyle w:val="a4"/>
          <w:color w:val="000000"/>
          <w:sz w:val="28"/>
          <w:szCs w:val="28"/>
        </w:rPr>
        <w:t>Початок прийому проектних пропозицій – "31" липня 2017 р.</w:t>
      </w:r>
    </w:p>
    <w:p w:rsidR="00341B55" w:rsidRPr="00341B55" w:rsidRDefault="00341B55" w:rsidP="00341B55">
      <w:pPr>
        <w:pStyle w:val="a3"/>
        <w:jc w:val="both"/>
        <w:rPr>
          <w:color w:val="000000"/>
          <w:sz w:val="28"/>
          <w:szCs w:val="28"/>
        </w:rPr>
      </w:pPr>
      <w:r w:rsidRPr="00341B55">
        <w:rPr>
          <w:rStyle w:val="a4"/>
          <w:color w:val="000000"/>
          <w:sz w:val="28"/>
          <w:szCs w:val="28"/>
        </w:rPr>
        <w:t>Остаточний термін прийому проектних пропозицій –"30" серпня 2017 р.</w:t>
      </w:r>
    </w:p>
    <w:p w:rsidR="00341B55" w:rsidRPr="00341B55" w:rsidRDefault="00341B55" w:rsidP="00341B55">
      <w:pPr>
        <w:pStyle w:val="a3"/>
        <w:jc w:val="both"/>
        <w:rPr>
          <w:color w:val="000000"/>
          <w:sz w:val="28"/>
          <w:szCs w:val="28"/>
        </w:rPr>
      </w:pPr>
      <w:r w:rsidRPr="00341B55">
        <w:rPr>
          <w:rStyle w:val="a4"/>
          <w:color w:val="000000"/>
          <w:sz w:val="28"/>
          <w:szCs w:val="28"/>
        </w:rPr>
        <w:t>Загальна сума фінансування конкурсу становить 20670 (двадцять тисяч шістсот сімдесят) грн.</w:t>
      </w:r>
    </w:p>
    <w:p w:rsidR="00341B55" w:rsidRPr="00341B55" w:rsidRDefault="00341B55" w:rsidP="00341B55">
      <w:pPr>
        <w:pStyle w:val="a3"/>
        <w:jc w:val="both"/>
        <w:rPr>
          <w:color w:val="000000"/>
          <w:sz w:val="28"/>
          <w:szCs w:val="28"/>
        </w:rPr>
      </w:pPr>
      <w:r w:rsidRPr="00341B55">
        <w:rPr>
          <w:rStyle w:val="a4"/>
          <w:color w:val="000000"/>
          <w:sz w:val="28"/>
          <w:szCs w:val="28"/>
        </w:rPr>
        <w:t>Конкурс проводиться на умовах співфінансування. Частка інститутів громадянського суспільства у загальній вартості проекту має становити не менше 10%.</w:t>
      </w:r>
    </w:p>
    <w:p w:rsidR="00341B55" w:rsidRPr="00341B55" w:rsidRDefault="00341B55" w:rsidP="00341B55">
      <w:pPr>
        <w:pStyle w:val="a3"/>
        <w:jc w:val="both"/>
        <w:rPr>
          <w:color w:val="000000"/>
          <w:sz w:val="28"/>
          <w:szCs w:val="28"/>
        </w:rPr>
      </w:pPr>
      <w:r w:rsidRPr="00341B55">
        <w:rPr>
          <w:color w:val="000000"/>
          <w:sz w:val="28"/>
          <w:szCs w:val="28"/>
        </w:rPr>
        <w:t>Для участі у Конкурсі інститутам громадського суспільства необхідно подати в зазначений період часу повністю заповнену аплікаційну форму конкурсної пропозиції з додатками, складену державною мовою.</w:t>
      </w:r>
    </w:p>
    <w:p w:rsidR="00341B55" w:rsidRPr="00341B55" w:rsidRDefault="00341B55" w:rsidP="00341B55">
      <w:pPr>
        <w:pStyle w:val="a3"/>
        <w:jc w:val="both"/>
        <w:rPr>
          <w:color w:val="000000"/>
          <w:sz w:val="28"/>
          <w:szCs w:val="28"/>
        </w:rPr>
      </w:pPr>
      <w:r w:rsidRPr="00341B55">
        <w:rPr>
          <w:rStyle w:val="a4"/>
          <w:color w:val="000000"/>
          <w:sz w:val="28"/>
          <w:szCs w:val="28"/>
        </w:rPr>
        <w:lastRenderedPageBreak/>
        <w:t>Конкурсна пропозиція містить:</w:t>
      </w:r>
    </w:p>
    <w:p w:rsidR="00341B55" w:rsidRPr="00341B55" w:rsidRDefault="00341B55" w:rsidP="00341B55">
      <w:pPr>
        <w:pStyle w:val="a3"/>
        <w:jc w:val="both"/>
        <w:rPr>
          <w:color w:val="000000"/>
          <w:sz w:val="28"/>
          <w:szCs w:val="28"/>
        </w:rPr>
      </w:pPr>
      <w:r w:rsidRPr="00341B55">
        <w:rPr>
          <w:color w:val="000000"/>
          <w:sz w:val="28"/>
          <w:szCs w:val="28"/>
        </w:rPr>
        <w:t>-      заяву про участь у конкурсі із зазначенням найменування інституту громадянського суспільства та назви проекту (заходу) за підписом керівника або уповноваженої особи інституту громадянського суспільства, скріплену його печаткою;</w:t>
      </w:r>
    </w:p>
    <w:p w:rsidR="00341B55" w:rsidRPr="00341B55" w:rsidRDefault="00341B55" w:rsidP="00341B55">
      <w:pPr>
        <w:pStyle w:val="a3"/>
        <w:jc w:val="both"/>
        <w:rPr>
          <w:color w:val="000000"/>
          <w:sz w:val="28"/>
          <w:szCs w:val="28"/>
        </w:rPr>
      </w:pPr>
      <w:r w:rsidRPr="00341B55">
        <w:rPr>
          <w:color w:val="000000"/>
          <w:sz w:val="28"/>
          <w:szCs w:val="28"/>
        </w:rPr>
        <w:t>-      копію свідоцтва про реєстрацію та витяг зі статуту (положення) інституту громадянського суспільства із зазначенням його статутних завдань, скріплені його печаткою (у разі наявності);</w:t>
      </w:r>
    </w:p>
    <w:p w:rsidR="00341B55" w:rsidRPr="00341B55" w:rsidRDefault="00341B55" w:rsidP="00341B55">
      <w:pPr>
        <w:pStyle w:val="a3"/>
        <w:jc w:val="both"/>
        <w:rPr>
          <w:color w:val="000000"/>
          <w:sz w:val="28"/>
          <w:szCs w:val="28"/>
        </w:rPr>
      </w:pPr>
      <w:r w:rsidRPr="00341B55">
        <w:rPr>
          <w:color w:val="000000"/>
          <w:sz w:val="28"/>
          <w:szCs w:val="28"/>
        </w:rPr>
        <w:t>-      копію рішення органу державної податкової служби про включення інституту громадянського суспільства до Реєстру неприбуткових установ та організацій;</w:t>
      </w:r>
    </w:p>
    <w:p w:rsidR="00341B55" w:rsidRPr="00341B55" w:rsidRDefault="00341B55" w:rsidP="00341B55">
      <w:pPr>
        <w:pStyle w:val="a3"/>
        <w:jc w:val="both"/>
        <w:rPr>
          <w:color w:val="000000"/>
          <w:sz w:val="28"/>
          <w:szCs w:val="28"/>
        </w:rPr>
      </w:pPr>
      <w:r w:rsidRPr="00341B55">
        <w:rPr>
          <w:color w:val="000000"/>
          <w:sz w:val="28"/>
          <w:szCs w:val="28"/>
        </w:rPr>
        <w:t>-      опис та кошторис витрат, необхідних для реалізації проекту (заходу), за формою, що затверджена організатором конкурсу;</w:t>
      </w:r>
    </w:p>
    <w:p w:rsidR="00341B55" w:rsidRPr="00341B55" w:rsidRDefault="00341B55" w:rsidP="00341B55">
      <w:pPr>
        <w:pStyle w:val="a3"/>
        <w:jc w:val="both"/>
        <w:rPr>
          <w:color w:val="000000"/>
          <w:sz w:val="28"/>
          <w:szCs w:val="28"/>
        </w:rPr>
      </w:pPr>
      <w:r w:rsidRPr="00341B55">
        <w:rPr>
          <w:color w:val="000000"/>
          <w:sz w:val="28"/>
          <w:szCs w:val="28"/>
        </w:rPr>
        <w:t>-      опис проекту (заходу), який повинен містити мету і завдання, план виконання із зазначенням строків та відповідальних виконавців на кожному етапі, очікувані результати та конкретні результативні показники реалізації проекту (заходу), інформацію про цільову аудиторію, залучені до реалізації проекту (заходу) інші інститути громадянського суспільства (у разі наявності), способи інформування громадськості про хід реалізації проекту (заходу), детальний розрахунок витрат та джерел фінансування;</w:t>
      </w:r>
    </w:p>
    <w:p w:rsidR="00341B55" w:rsidRPr="00341B55" w:rsidRDefault="00341B55" w:rsidP="00341B55">
      <w:pPr>
        <w:pStyle w:val="a3"/>
        <w:jc w:val="both"/>
        <w:rPr>
          <w:color w:val="000000"/>
          <w:sz w:val="28"/>
          <w:szCs w:val="28"/>
        </w:rPr>
      </w:pPr>
      <w:r w:rsidRPr="00341B55">
        <w:rPr>
          <w:color w:val="000000"/>
          <w:sz w:val="28"/>
          <w:szCs w:val="28"/>
        </w:rPr>
        <w:t>-      у разі залучення інших інститутів громадянського суспільства до реалізації проекту (заходу) - листи-підтвердження їх участі;</w:t>
      </w:r>
    </w:p>
    <w:p w:rsidR="00341B55" w:rsidRPr="00341B55" w:rsidRDefault="00341B55" w:rsidP="00341B55">
      <w:pPr>
        <w:pStyle w:val="a3"/>
        <w:jc w:val="both"/>
        <w:rPr>
          <w:color w:val="000000"/>
          <w:sz w:val="28"/>
          <w:szCs w:val="28"/>
        </w:rPr>
      </w:pPr>
      <w:r w:rsidRPr="00341B55">
        <w:rPr>
          <w:color w:val="000000"/>
          <w:sz w:val="28"/>
          <w:szCs w:val="28"/>
        </w:rPr>
        <w:t>-      у разі залучення інститутом громадянського суспільства додаткових коштів для реалізації проекту (заходу) – гарантійні листи фізичних або юридичних осіб про надання таких коштів;</w:t>
      </w:r>
    </w:p>
    <w:p w:rsidR="00341B55" w:rsidRPr="00341B55" w:rsidRDefault="00341B55" w:rsidP="00341B55">
      <w:pPr>
        <w:pStyle w:val="a3"/>
        <w:jc w:val="both"/>
        <w:rPr>
          <w:color w:val="000000"/>
          <w:sz w:val="28"/>
          <w:szCs w:val="28"/>
        </w:rPr>
      </w:pPr>
      <w:r w:rsidRPr="00341B55">
        <w:rPr>
          <w:color w:val="000000"/>
          <w:sz w:val="28"/>
          <w:szCs w:val="28"/>
        </w:rPr>
        <w:t>-      інформацію про діяльність інституту громадянського суспільства, зокрема (у разі наявності) про досвід реалізації проектів (заходів) за рахунок бюджетних коштів та інших джерел фінансування.</w:t>
      </w:r>
    </w:p>
    <w:p w:rsidR="00341B55" w:rsidRPr="00341B55" w:rsidRDefault="00341B55" w:rsidP="00341B55">
      <w:pPr>
        <w:pStyle w:val="a3"/>
        <w:jc w:val="both"/>
        <w:rPr>
          <w:color w:val="000000"/>
          <w:sz w:val="28"/>
          <w:szCs w:val="28"/>
        </w:rPr>
      </w:pPr>
      <w:r w:rsidRPr="00341B55">
        <w:rPr>
          <w:color w:val="000000"/>
          <w:sz w:val="28"/>
          <w:szCs w:val="28"/>
        </w:rPr>
        <w:t>Конкурсна пропозиція складається державною мовою.</w:t>
      </w:r>
    </w:p>
    <w:p w:rsidR="00341B55" w:rsidRPr="00341B55" w:rsidRDefault="00341B55" w:rsidP="00341B55">
      <w:pPr>
        <w:pStyle w:val="a3"/>
        <w:jc w:val="both"/>
        <w:rPr>
          <w:color w:val="000000"/>
          <w:sz w:val="28"/>
          <w:szCs w:val="28"/>
        </w:rPr>
      </w:pPr>
      <w:r w:rsidRPr="00341B55">
        <w:rPr>
          <w:rStyle w:val="a4"/>
          <w:color w:val="000000"/>
          <w:sz w:val="28"/>
          <w:szCs w:val="28"/>
        </w:rPr>
        <w:t>В рамках конкурсу може бути обрано кілька проектів-переможців.</w:t>
      </w:r>
    </w:p>
    <w:p w:rsidR="00341B55" w:rsidRPr="00341B55" w:rsidRDefault="00341B55" w:rsidP="00341B55">
      <w:pPr>
        <w:pStyle w:val="a3"/>
        <w:jc w:val="both"/>
        <w:rPr>
          <w:color w:val="000000"/>
          <w:sz w:val="28"/>
          <w:szCs w:val="28"/>
        </w:rPr>
      </w:pPr>
      <w:r w:rsidRPr="00341B55">
        <w:rPr>
          <w:color w:val="000000"/>
          <w:sz w:val="28"/>
          <w:szCs w:val="28"/>
        </w:rPr>
        <w:t>Документи подаються або керівником інституту громадянського суспільства або керівником заходу або довіреною особою (за наявністю довіреності) </w:t>
      </w:r>
      <w:r w:rsidRPr="00341B55">
        <w:rPr>
          <w:rStyle w:val="a4"/>
          <w:color w:val="000000"/>
          <w:sz w:val="28"/>
          <w:szCs w:val="28"/>
          <w:u w:val="single"/>
        </w:rPr>
        <w:t>в друкованому та електронному вигляді</w:t>
      </w:r>
      <w:r w:rsidRPr="00341B55">
        <w:rPr>
          <w:color w:val="000000"/>
          <w:sz w:val="28"/>
          <w:szCs w:val="28"/>
        </w:rPr>
        <w:t> </w:t>
      </w:r>
      <w:r w:rsidRPr="00341B55">
        <w:rPr>
          <w:rStyle w:val="a4"/>
          <w:color w:val="000000"/>
          <w:sz w:val="28"/>
          <w:szCs w:val="28"/>
        </w:rPr>
        <w:t>у робочі дні з 9:00 до 16:00</w:t>
      </w:r>
      <w:r w:rsidRPr="00341B55">
        <w:rPr>
          <w:color w:val="000000"/>
          <w:sz w:val="28"/>
          <w:szCs w:val="28"/>
        </w:rPr>
        <w:t xml:space="preserve"> до відділу громадських зв’язків управління внутрішньої політики департаменту </w:t>
      </w:r>
      <w:r w:rsidRPr="00341B55">
        <w:rPr>
          <w:color w:val="000000"/>
          <w:sz w:val="28"/>
          <w:szCs w:val="28"/>
        </w:rPr>
        <w:lastRenderedPageBreak/>
        <w:t>міського голови Миколаївської міської ради за адресою: </w:t>
      </w:r>
      <w:r w:rsidRPr="00341B55">
        <w:rPr>
          <w:rStyle w:val="a4"/>
          <w:color w:val="000000"/>
          <w:sz w:val="28"/>
          <w:szCs w:val="28"/>
        </w:rPr>
        <w:t>м. Миколаїв, вул. Адміральська, 20, каб. № 249</w:t>
      </w:r>
      <w:r w:rsidRPr="00341B55">
        <w:rPr>
          <w:color w:val="000000"/>
          <w:sz w:val="28"/>
          <w:szCs w:val="28"/>
        </w:rPr>
        <w:t> тел: </w:t>
      </w:r>
      <w:r w:rsidRPr="00341B55">
        <w:rPr>
          <w:rStyle w:val="a4"/>
          <w:color w:val="000000"/>
          <w:sz w:val="28"/>
          <w:szCs w:val="28"/>
        </w:rPr>
        <w:t>37-21-11</w:t>
      </w:r>
      <w:r w:rsidRPr="00341B55">
        <w:rPr>
          <w:color w:val="000000"/>
          <w:sz w:val="28"/>
          <w:szCs w:val="28"/>
        </w:rPr>
        <w:t>  (e-mail: </w:t>
      </w:r>
      <w:hyperlink r:id="rId5" w:history="1">
        <w:r w:rsidRPr="00341B55">
          <w:rPr>
            <w:rStyle w:val="a5"/>
            <w:sz w:val="28"/>
            <w:szCs w:val="28"/>
          </w:rPr>
          <w:t>gz_mmr@ukr.net</w:t>
        </w:r>
      </w:hyperlink>
      <w:r w:rsidRPr="00341B55">
        <w:rPr>
          <w:color w:val="000000"/>
          <w:sz w:val="28"/>
          <w:szCs w:val="28"/>
        </w:rPr>
        <w:t>).</w:t>
      </w:r>
    </w:p>
    <w:p w:rsidR="00341B55" w:rsidRPr="00341B55" w:rsidRDefault="00341B55" w:rsidP="00341B55">
      <w:pPr>
        <w:pStyle w:val="a3"/>
        <w:jc w:val="both"/>
        <w:rPr>
          <w:color w:val="000000"/>
          <w:sz w:val="28"/>
          <w:szCs w:val="28"/>
        </w:rPr>
      </w:pPr>
      <w:r w:rsidRPr="00341B55">
        <w:rPr>
          <w:color w:val="000000"/>
          <w:sz w:val="28"/>
          <w:szCs w:val="28"/>
        </w:rPr>
        <w:t>Подана конкурсна пропозиція не повертається учасникові конкурсу. Проектні пропозиції, подані пізніше кінцевого терміну або не в повному обсязі, розглядатися не будуть.</w:t>
      </w:r>
    </w:p>
    <w:p w:rsidR="00341B55" w:rsidRPr="00341B55" w:rsidRDefault="00341B55" w:rsidP="00341B55">
      <w:pPr>
        <w:pStyle w:val="a3"/>
        <w:jc w:val="both"/>
        <w:rPr>
          <w:color w:val="000000"/>
          <w:sz w:val="28"/>
          <w:szCs w:val="28"/>
        </w:rPr>
      </w:pPr>
      <w:r w:rsidRPr="00341B55">
        <w:rPr>
          <w:color w:val="000000"/>
          <w:sz w:val="28"/>
          <w:szCs w:val="28"/>
        </w:rPr>
        <w:t>Рекомендовані форми документів для подання конкурсних пропозицій можна завантажити  за посиланнями: </w:t>
      </w:r>
    </w:p>
    <w:p w:rsidR="00E50B19" w:rsidRDefault="00E50B19"/>
    <w:sectPr w:rsidR="00E50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7C"/>
    <w:rsid w:val="00313A7C"/>
    <w:rsid w:val="00341B55"/>
    <w:rsid w:val="00E50B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B5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341B55"/>
    <w:rPr>
      <w:b/>
      <w:bCs/>
    </w:rPr>
  </w:style>
  <w:style w:type="character" w:styleId="a5">
    <w:name w:val="Hyperlink"/>
    <w:basedOn w:val="a0"/>
    <w:uiPriority w:val="99"/>
    <w:semiHidden/>
    <w:unhideWhenUsed/>
    <w:rsid w:val="00341B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B5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341B55"/>
    <w:rPr>
      <w:b/>
      <w:bCs/>
    </w:rPr>
  </w:style>
  <w:style w:type="character" w:styleId="a5">
    <w:name w:val="Hyperlink"/>
    <w:basedOn w:val="a0"/>
    <w:uiPriority w:val="99"/>
    <w:semiHidden/>
    <w:unhideWhenUsed/>
    <w:rsid w:val="00341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9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z_mmr@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user249d</dc:creator>
  <cp:keywords/>
  <dc:description/>
  <cp:lastModifiedBy>user249d</cp:lastModifiedBy>
  <cp:revision>2</cp:revision>
  <dcterms:created xsi:type="dcterms:W3CDTF">2021-10-05T06:57:00Z</dcterms:created>
  <dcterms:modified xsi:type="dcterms:W3CDTF">2021-10-05T06:58:00Z</dcterms:modified>
</cp:coreProperties>
</file>