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t>Оголошується конкурс для громадських організацій та інших інституцій громадянського суспільства</w:t>
      </w:r>
    </w:p>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t>Виконавчий комітет Миколаївської міської ради оголошує конкурс проектів, розроблених інститутами громадського суспільства, для виконання (реалізації) яких надається фінансова підтримка.</w:t>
      </w:r>
    </w:p>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t>Термін реалізації заходів від "20" липня 2017 р.  до "15" грудня 2017 р.</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Конкурс пр</w:t>
      </w:r>
      <w:bookmarkStart w:id="0" w:name="_GoBack"/>
      <w:bookmarkEnd w:id="0"/>
      <w:r w:rsidRPr="003222D3">
        <w:rPr>
          <w:color w:val="303030"/>
          <w:sz w:val="28"/>
          <w:szCs w:val="28"/>
        </w:rPr>
        <w:t>оводиться у рамках міської Програми розвитку місцевого самоврядування у місті Миколаєві на 2016-2018 роки, затвердженої рішенням Миколаївської міської ради від 05.04.2016 № 4/14 з метою підтримки ініціатив громадськості, спрямованих на вирішення завдань місцевої політики та на підставі </w:t>
      </w:r>
      <w:hyperlink r:id="rId5" w:history="1">
        <w:r w:rsidRPr="003222D3">
          <w:rPr>
            <w:rStyle w:val="a5"/>
            <w:color w:val="347FAC"/>
            <w:sz w:val="28"/>
            <w:szCs w:val="28"/>
          </w:rPr>
          <w:t>відповідного Положення, затвердженого рішенням виконавчого комітету Миколаївської міської ради від 28.02.2014 № 199</w:t>
        </w:r>
      </w:hyperlink>
      <w:r w:rsidRPr="003222D3">
        <w:rPr>
          <w:color w:val="303030"/>
          <w:sz w:val="28"/>
          <w:szCs w:val="28"/>
        </w:rPr>
        <w:t> (з урахуванням змін, внесених рішенням виконкому Миколаївської міської ради від 24.07.2015 № 639).</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У конкурсі можуть брати участь інститути громадянського суспільства, зареєстровані в установленому порядку не пізніше ніж за один рік до оголошення конкурсу. Інститут громадянського суспільства може подавати на конкурс кілька конкурсних пропозицій.</w:t>
      </w:r>
    </w:p>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t>Пріоритетами конкурсу у 2017 році визначено такі</w:t>
      </w:r>
      <w:r w:rsidRPr="003222D3">
        <w:rPr>
          <w:color w:val="303030"/>
          <w:sz w:val="28"/>
          <w:szCs w:val="28"/>
        </w:rPr>
        <w:t>:</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проведення соціологічних досліджень за тематикою:</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а)   рейтинг популярності регіональних засобів масової інформації;</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б) ставлення городян до органів місцевого самоврядування та очікування від їх діяльності.</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проекти, спрямовані на розвиток громадянського суспільства в м. Миколаєві;</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організація та проведення конференції, «круглого столу» або схожого за форматом заходу з питань розвитку місцевого самоврядування, аналізу кращих практик                     м. Миколаєва та інших міст в даному напрямку (термін проведення – вересень 2017 р.)</w:t>
      </w:r>
    </w:p>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t>Початок прийому проектних пропозицій – "14" червня 2017 р.</w:t>
      </w:r>
    </w:p>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lastRenderedPageBreak/>
        <w:t>Остаточний термін прийому проектних пропозицій – "14" липня 2017 р. до 14.00.</w:t>
      </w:r>
    </w:p>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t>Загальна сума фінансування конкурсу становить 63 800 (шістдесят три тисячі вісімсот) грн.</w:t>
      </w:r>
    </w:p>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t>Конкурс проводиться на умовах співфінансування. Частка інститутів громадянського суспільства у загальній вартості проекту має становити не менше 10%.</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Для участі у Конкурсі інститутам громадського суспільства необхідно подати в зазначений період часу повністю заповнену аплікаційну форму конкурсної пропозиції з додатками, складену державною мовою.</w:t>
      </w:r>
    </w:p>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t>Конкурсна пропозиція містить:</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заяву про участь у конкурсі із зазначенням найменування інституту громадянського суспільства та назви проекту (заходу) за підписом керівника або уповноваженої особи інституту громадянського суспільства, скріплену його печаткою;</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копію свідоцтва про реєстрацію та витяг зі статуту (положення) інституту громадянського суспільства із зазначенням його статутних завдань, скріплені його печаткою (у разі наявності);</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копію рішення органу державної податкової служби про включення інституту громадянського суспільства до Реєстру неприбуткових установ та організацій;</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опис та кошторис витрат, необхідних для реалізації проекту (заходу), за формою, що затверджена організатором конкурсу;</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опис проекту (заходу), який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реалізації проекту (заходу), інформацію про цільову аудиторію, залучені до реалізації проекту (заходу) інші інститути громадянського суспільства (у разі наявності), способи інформування громадськості про хід реалізації проекту (заходу), детальний розрахунок витрат та джерел фінансування;</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у разі залучення інших інститутів громадянського суспільства до реалізації проекту (заходу) - листи-підтвердження їх участі;</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lastRenderedPageBreak/>
        <w:t>-      у разі залучення інститутом громадянського суспільства додаткових коштів для реалізації проекту (заходу) – гарантійні листи фізичних або юридичних осіб про надання таких коштів;</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      інформацію про діяльність інституту громадянського суспільства, зокрема (у разі наявності) про досвід реалізації проектів (заходів) за рахунок бюджетних коштів та інших джерел фінансування.</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Конкурсна пропозиція складається державною мовою.</w:t>
      </w:r>
    </w:p>
    <w:p w:rsidR="003222D3" w:rsidRPr="003222D3" w:rsidRDefault="003222D3" w:rsidP="003222D3">
      <w:pPr>
        <w:pStyle w:val="a3"/>
        <w:spacing w:before="0" w:beforeAutospacing="0" w:after="360" w:afterAutospacing="0"/>
        <w:jc w:val="both"/>
        <w:rPr>
          <w:color w:val="303030"/>
          <w:sz w:val="28"/>
          <w:szCs w:val="28"/>
        </w:rPr>
      </w:pPr>
      <w:r w:rsidRPr="003222D3">
        <w:rPr>
          <w:rStyle w:val="a4"/>
          <w:color w:val="303030"/>
          <w:sz w:val="28"/>
          <w:szCs w:val="28"/>
        </w:rPr>
        <w:t>В рамках конкурсу може бути обрано кілька проектів-переможців.</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Документи подаються або керівником інституту громадянського суспільства або керівником заходу або довіреною особою (за наявністю довіреності) </w:t>
      </w:r>
      <w:r w:rsidRPr="003222D3">
        <w:rPr>
          <w:rStyle w:val="a4"/>
          <w:color w:val="303030"/>
          <w:sz w:val="28"/>
          <w:szCs w:val="28"/>
          <w:u w:val="single"/>
        </w:rPr>
        <w:t>в друкованому та електронному вигляді</w:t>
      </w:r>
      <w:r w:rsidRPr="003222D3">
        <w:rPr>
          <w:color w:val="303030"/>
          <w:sz w:val="28"/>
          <w:szCs w:val="28"/>
        </w:rPr>
        <w:t> </w:t>
      </w:r>
      <w:r w:rsidRPr="003222D3">
        <w:rPr>
          <w:rStyle w:val="a4"/>
          <w:color w:val="303030"/>
          <w:sz w:val="28"/>
          <w:szCs w:val="28"/>
        </w:rPr>
        <w:t>у робочі дні з 9:00 до 16:00</w:t>
      </w:r>
      <w:r w:rsidRPr="003222D3">
        <w:rPr>
          <w:color w:val="303030"/>
          <w:sz w:val="28"/>
          <w:szCs w:val="28"/>
        </w:rPr>
        <w:t> до відділу громадських зв’язків управління внутрішньої політики департаменту міського голови Миколаївської міської ради за адресою: </w:t>
      </w:r>
      <w:r w:rsidRPr="003222D3">
        <w:rPr>
          <w:rStyle w:val="a4"/>
          <w:color w:val="303030"/>
          <w:sz w:val="28"/>
          <w:szCs w:val="28"/>
        </w:rPr>
        <w:t>м. Миколаїв, вул. Адміральська, 20, каб. № 249</w:t>
      </w:r>
      <w:r w:rsidRPr="003222D3">
        <w:rPr>
          <w:color w:val="303030"/>
          <w:sz w:val="28"/>
          <w:szCs w:val="28"/>
        </w:rPr>
        <w:t> тел: </w:t>
      </w:r>
      <w:r w:rsidRPr="003222D3">
        <w:rPr>
          <w:rStyle w:val="a4"/>
          <w:color w:val="303030"/>
          <w:sz w:val="28"/>
          <w:szCs w:val="28"/>
        </w:rPr>
        <w:t>37-21-11</w:t>
      </w:r>
      <w:r w:rsidRPr="003222D3">
        <w:rPr>
          <w:color w:val="303030"/>
          <w:sz w:val="28"/>
          <w:szCs w:val="28"/>
        </w:rPr>
        <w:t>  (e-mail: </w:t>
      </w:r>
      <w:hyperlink r:id="rId6" w:history="1">
        <w:r w:rsidRPr="003222D3">
          <w:rPr>
            <w:rStyle w:val="a5"/>
            <w:color w:val="347FAC"/>
            <w:sz w:val="28"/>
            <w:szCs w:val="28"/>
          </w:rPr>
          <w:t>gz_mmr@ukr.net</w:t>
        </w:r>
      </w:hyperlink>
      <w:r w:rsidRPr="003222D3">
        <w:rPr>
          <w:color w:val="303030"/>
          <w:sz w:val="28"/>
          <w:szCs w:val="28"/>
        </w:rPr>
        <w:t>).</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Подана конкурсна пропозиція не повертається учасникові конкурсу. Проектні пропозиції, подані пізніше кінцевого терміну або не в повному обсязі, розглядатися не будуть.</w:t>
      </w:r>
    </w:p>
    <w:p w:rsidR="003222D3" w:rsidRPr="003222D3" w:rsidRDefault="003222D3" w:rsidP="003222D3">
      <w:pPr>
        <w:pStyle w:val="a3"/>
        <w:spacing w:before="0" w:beforeAutospacing="0" w:after="360" w:afterAutospacing="0"/>
        <w:jc w:val="both"/>
        <w:rPr>
          <w:color w:val="303030"/>
          <w:sz w:val="28"/>
          <w:szCs w:val="28"/>
        </w:rPr>
      </w:pPr>
      <w:r w:rsidRPr="003222D3">
        <w:rPr>
          <w:color w:val="303030"/>
          <w:sz w:val="28"/>
          <w:szCs w:val="28"/>
        </w:rPr>
        <w:t>Рекомендовані форми документів для подання конкурсних пропозицій можна завантажити  за посиланнями:</w:t>
      </w:r>
    </w:p>
    <w:p w:rsidR="00E50B19" w:rsidRDefault="00E50B19"/>
    <w:sectPr w:rsidR="00E50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2E"/>
    <w:rsid w:val="003222D3"/>
    <w:rsid w:val="00453A2E"/>
    <w:rsid w:val="00E50B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2D3"/>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3222D3"/>
    <w:rPr>
      <w:b/>
      <w:bCs/>
    </w:rPr>
  </w:style>
  <w:style w:type="character" w:styleId="a5">
    <w:name w:val="Hyperlink"/>
    <w:basedOn w:val="a0"/>
    <w:uiPriority w:val="99"/>
    <w:semiHidden/>
    <w:unhideWhenUsed/>
    <w:rsid w:val="003222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2D3"/>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3222D3"/>
    <w:rPr>
      <w:b/>
      <w:bCs/>
    </w:rPr>
  </w:style>
  <w:style w:type="character" w:styleId="a5">
    <w:name w:val="Hyperlink"/>
    <w:basedOn w:val="a0"/>
    <w:uiPriority w:val="99"/>
    <w:semiHidden/>
    <w:unhideWhenUsed/>
    <w:rsid w:val="00322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z_mmr@ukr.net" TargetMode="External"/><Relationship Id="rId5" Type="http://schemas.openxmlformats.org/officeDocument/2006/relationships/hyperlink" Target="https://mkrada.gov.ua/documents/1980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user249d</dc:creator>
  <cp:keywords/>
  <dc:description/>
  <cp:lastModifiedBy>user249d</cp:lastModifiedBy>
  <cp:revision>2</cp:revision>
  <dcterms:created xsi:type="dcterms:W3CDTF">2021-10-05T07:07:00Z</dcterms:created>
  <dcterms:modified xsi:type="dcterms:W3CDTF">2021-10-05T07:09:00Z</dcterms:modified>
</cp:coreProperties>
</file>