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632" w:type="dxa"/>
        <w:tblInd w:w="-998" w:type="dxa"/>
        <w:tblLook w:val="04A0" w:firstRow="1" w:lastRow="0" w:firstColumn="1" w:lastColumn="0" w:noHBand="0" w:noVBand="1"/>
      </w:tblPr>
      <w:tblGrid>
        <w:gridCol w:w="494"/>
        <w:gridCol w:w="3634"/>
        <w:gridCol w:w="6504"/>
      </w:tblGrid>
      <w:tr w:rsidR="00772136" w14:paraId="2F0EF75A" w14:textId="77777777" w:rsidTr="00772136">
        <w:trPr>
          <w:trHeight w:val="703"/>
        </w:trPr>
        <w:tc>
          <w:tcPr>
            <w:tcW w:w="4128" w:type="dxa"/>
            <w:gridSpan w:val="2"/>
            <w:vAlign w:val="center"/>
          </w:tcPr>
          <w:p w14:paraId="6B7621DB" w14:textId="77777777" w:rsidR="00A556D3" w:rsidRPr="00E9605D" w:rsidRDefault="00A556D3" w:rsidP="00433ECA">
            <w:pPr>
              <w:jc w:val="center"/>
              <w:rPr>
                <w:rFonts w:ascii="Times New Roman" w:eastAsia="Times New Roman" w:hAnsi="Times New Roman" w:cs="Times New Roman"/>
                <w:sz w:val="24"/>
                <w:szCs w:val="24"/>
                <w:lang w:val="uk-UA" w:eastAsia="uk-UA"/>
              </w:rPr>
            </w:pPr>
            <w:r w:rsidRPr="00E9605D">
              <w:rPr>
                <w:rFonts w:ascii="Times New Roman" w:eastAsia="Times New Roman" w:hAnsi="Times New Roman" w:cs="Times New Roman"/>
                <w:sz w:val="24"/>
                <w:szCs w:val="24"/>
                <w:lang w:val="uk-UA" w:eastAsia="uk-UA"/>
              </w:rPr>
              <w:t>ІНФОРМАЦІЙНА КАРТКА</w:t>
            </w:r>
          </w:p>
          <w:p w14:paraId="2DFDD129" w14:textId="77777777" w:rsidR="00A556D3" w:rsidRPr="00E9605D" w:rsidRDefault="00C9483E" w:rsidP="00433ECA">
            <w:pPr>
              <w:jc w:val="center"/>
              <w:rPr>
                <w:rFonts w:ascii="Times New Roman" w:eastAsia="Times New Roman" w:hAnsi="Times New Roman" w:cs="Times New Roman"/>
                <w:sz w:val="24"/>
                <w:szCs w:val="24"/>
                <w:lang w:val="uk-UA" w:eastAsia="uk-UA"/>
              </w:rPr>
            </w:pPr>
            <w:r w:rsidRPr="00E9605D">
              <w:rPr>
                <w:rFonts w:ascii="Times New Roman" w:eastAsia="Times New Roman" w:hAnsi="Times New Roman" w:cs="Times New Roman"/>
                <w:sz w:val="24"/>
                <w:szCs w:val="24"/>
                <w:lang w:val="uk-UA" w:eastAsia="uk-UA"/>
              </w:rPr>
              <w:t>н</w:t>
            </w:r>
            <w:r w:rsidR="00A556D3" w:rsidRPr="00E9605D">
              <w:rPr>
                <w:rFonts w:ascii="Times New Roman" w:eastAsia="Times New Roman" w:hAnsi="Times New Roman" w:cs="Times New Roman"/>
                <w:sz w:val="24"/>
                <w:szCs w:val="24"/>
                <w:lang w:val="uk-UA" w:eastAsia="uk-UA"/>
              </w:rPr>
              <w:t>адання соціальної послуги</w:t>
            </w:r>
          </w:p>
        </w:tc>
        <w:tc>
          <w:tcPr>
            <w:tcW w:w="6504" w:type="dxa"/>
            <w:vMerge w:val="restart"/>
          </w:tcPr>
          <w:p w14:paraId="7D4DDC72" w14:textId="3506A6A2" w:rsidR="00A556D3" w:rsidRDefault="00772136" w:rsidP="00C9483E">
            <w:pPr>
              <w:jc w:val="center"/>
              <w:rPr>
                <w:rFonts w:ascii="Times New Roman" w:eastAsia="Times New Roman" w:hAnsi="Times New Roman" w:cs="Times New Roman"/>
                <w:sz w:val="24"/>
                <w:szCs w:val="24"/>
                <w:lang w:val="uk-UA" w:eastAsia="uk-UA"/>
              </w:rPr>
            </w:pPr>
            <w:r>
              <w:rPr>
                <w:noProof/>
                <w:lang w:eastAsia="ru-RU"/>
              </w:rPr>
              <w:drawing>
                <wp:inline distT="0" distB="0" distL="0" distR="0" wp14:anchorId="5B335956" wp14:editId="0870165A">
                  <wp:extent cx="3228975" cy="1933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2348" cy="1941583"/>
                          </a:xfrm>
                          <a:prstGeom prst="rect">
                            <a:avLst/>
                          </a:prstGeom>
                          <a:noFill/>
                          <a:ln>
                            <a:noFill/>
                          </a:ln>
                        </pic:spPr>
                      </pic:pic>
                    </a:graphicData>
                  </a:graphic>
                </wp:inline>
              </w:drawing>
            </w:r>
          </w:p>
        </w:tc>
      </w:tr>
      <w:tr w:rsidR="00772136" w14:paraId="50AB9BD6" w14:textId="77777777" w:rsidTr="00772136">
        <w:trPr>
          <w:trHeight w:val="699"/>
        </w:trPr>
        <w:tc>
          <w:tcPr>
            <w:tcW w:w="4128" w:type="dxa"/>
            <w:gridSpan w:val="2"/>
            <w:vAlign w:val="center"/>
          </w:tcPr>
          <w:p w14:paraId="6C340DEF" w14:textId="1F7D909A" w:rsidR="00A556D3" w:rsidRPr="005568B9" w:rsidRDefault="001903C5" w:rsidP="00C9483E">
            <w:pPr>
              <w:jc w:val="center"/>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b/>
                <w:sz w:val="28"/>
                <w:szCs w:val="28"/>
                <w:u w:val="single"/>
                <w:lang w:val="uk-UA" w:eastAsia="uk-UA"/>
              </w:rPr>
              <w:t>Д</w:t>
            </w:r>
            <w:r w:rsidR="00A35FC5">
              <w:rPr>
                <w:rFonts w:ascii="Times New Roman" w:eastAsia="Times New Roman" w:hAnsi="Times New Roman" w:cs="Times New Roman"/>
                <w:b/>
                <w:sz w:val="28"/>
                <w:szCs w:val="28"/>
                <w:u w:val="single"/>
                <w:lang w:val="uk-UA" w:eastAsia="uk-UA"/>
              </w:rPr>
              <w:t>огляд стаціонарний</w:t>
            </w:r>
            <w:r w:rsidR="00C873D8">
              <w:rPr>
                <w:rFonts w:ascii="Times New Roman" w:eastAsia="Times New Roman" w:hAnsi="Times New Roman" w:cs="Times New Roman"/>
                <w:b/>
                <w:sz w:val="28"/>
                <w:szCs w:val="28"/>
                <w:u w:val="single"/>
                <w:lang w:val="uk-UA" w:eastAsia="uk-UA"/>
              </w:rPr>
              <w:t xml:space="preserve"> </w:t>
            </w:r>
          </w:p>
        </w:tc>
        <w:tc>
          <w:tcPr>
            <w:tcW w:w="6504" w:type="dxa"/>
            <w:vMerge/>
          </w:tcPr>
          <w:p w14:paraId="24078CA7" w14:textId="77777777" w:rsidR="00A556D3" w:rsidRDefault="00A556D3">
            <w:pPr>
              <w:rPr>
                <w:rFonts w:ascii="Times New Roman" w:eastAsia="Times New Roman" w:hAnsi="Times New Roman" w:cs="Times New Roman"/>
                <w:sz w:val="24"/>
                <w:szCs w:val="24"/>
                <w:lang w:val="uk-UA" w:eastAsia="uk-UA"/>
              </w:rPr>
            </w:pPr>
          </w:p>
        </w:tc>
      </w:tr>
      <w:tr w:rsidR="00772136" w14:paraId="6DFAE1BB" w14:textId="77777777" w:rsidTr="00772136">
        <w:trPr>
          <w:trHeight w:val="695"/>
        </w:trPr>
        <w:tc>
          <w:tcPr>
            <w:tcW w:w="4128" w:type="dxa"/>
            <w:gridSpan w:val="2"/>
          </w:tcPr>
          <w:p w14:paraId="62865148" w14:textId="52A4DE97" w:rsidR="00A556D3" w:rsidRPr="00E9605D" w:rsidRDefault="00977511" w:rsidP="002505A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Комунальна установа «Міський геріатричний будинок милосердя імені Святого Миколая»</w:t>
            </w:r>
          </w:p>
        </w:tc>
        <w:tc>
          <w:tcPr>
            <w:tcW w:w="6504" w:type="dxa"/>
            <w:vMerge/>
          </w:tcPr>
          <w:p w14:paraId="55E9309D" w14:textId="77777777" w:rsidR="00A556D3" w:rsidRDefault="00A556D3">
            <w:pPr>
              <w:rPr>
                <w:rFonts w:ascii="Times New Roman" w:eastAsia="Times New Roman" w:hAnsi="Times New Roman" w:cs="Times New Roman"/>
                <w:sz w:val="24"/>
                <w:szCs w:val="24"/>
                <w:lang w:val="uk-UA" w:eastAsia="uk-UA"/>
              </w:rPr>
            </w:pPr>
          </w:p>
        </w:tc>
      </w:tr>
      <w:tr w:rsidR="00306F5A" w14:paraId="7EFAFE38" w14:textId="77777777" w:rsidTr="00772136">
        <w:trPr>
          <w:trHeight w:val="351"/>
        </w:trPr>
        <w:tc>
          <w:tcPr>
            <w:tcW w:w="10632" w:type="dxa"/>
            <w:gridSpan w:val="3"/>
          </w:tcPr>
          <w:p w14:paraId="4CB2B5F3" w14:textId="432FA67C" w:rsidR="00306F5A" w:rsidRPr="00526C12" w:rsidRDefault="009E62CB" w:rsidP="009E62CB">
            <w:pPr>
              <w:rPr>
                <w:rFonts w:ascii="Times New Roman" w:eastAsia="Times New Roman" w:hAnsi="Times New Roman" w:cs="Times New Roman"/>
                <w:sz w:val="24"/>
                <w:szCs w:val="24"/>
                <w:lang w:val="uk-UA" w:eastAsia="uk-UA"/>
              </w:rPr>
            </w:pPr>
            <w:r w:rsidRPr="00526C12">
              <w:rPr>
                <w:rFonts w:ascii="Times New Roman" w:eastAsia="Times New Roman" w:hAnsi="Times New Roman" w:cs="Times New Roman"/>
                <w:sz w:val="24"/>
                <w:szCs w:val="24"/>
                <w:lang w:val="uk-UA" w:eastAsia="uk-UA"/>
              </w:rPr>
              <w:t xml:space="preserve">м. Миколаїв, вул. </w:t>
            </w:r>
            <w:r w:rsidR="003B2072">
              <w:rPr>
                <w:rFonts w:ascii="Times New Roman" w:eastAsia="Times New Roman" w:hAnsi="Times New Roman" w:cs="Times New Roman"/>
                <w:sz w:val="24"/>
                <w:szCs w:val="24"/>
                <w:lang w:val="uk-UA" w:eastAsia="uk-UA"/>
              </w:rPr>
              <w:t>2-а Набережн</w:t>
            </w:r>
            <w:r w:rsidRPr="00526C12">
              <w:rPr>
                <w:rFonts w:ascii="Times New Roman" w:eastAsia="Times New Roman" w:hAnsi="Times New Roman" w:cs="Times New Roman"/>
                <w:sz w:val="24"/>
                <w:szCs w:val="24"/>
                <w:lang w:val="uk-UA" w:eastAsia="uk-UA"/>
              </w:rPr>
              <w:t xml:space="preserve">а, </w:t>
            </w:r>
            <w:r w:rsidR="003B2072">
              <w:rPr>
                <w:rFonts w:ascii="Times New Roman" w:eastAsia="Times New Roman" w:hAnsi="Times New Roman" w:cs="Times New Roman"/>
                <w:sz w:val="24"/>
                <w:szCs w:val="24"/>
                <w:lang w:val="uk-UA" w:eastAsia="uk-UA"/>
              </w:rPr>
              <w:t>1-Д</w:t>
            </w:r>
            <w:r w:rsidRPr="00526C12">
              <w:rPr>
                <w:rFonts w:ascii="Times New Roman" w:eastAsia="Times New Roman" w:hAnsi="Times New Roman" w:cs="Times New Roman"/>
                <w:sz w:val="24"/>
                <w:szCs w:val="24"/>
                <w:lang w:val="uk-UA" w:eastAsia="uk-UA"/>
              </w:rPr>
              <w:t xml:space="preserve">, </w:t>
            </w:r>
            <w:proofErr w:type="spellStart"/>
            <w:r w:rsidRPr="00526C12">
              <w:rPr>
                <w:rFonts w:ascii="Times New Roman" w:eastAsia="Times New Roman" w:hAnsi="Times New Roman" w:cs="Times New Roman"/>
                <w:sz w:val="24"/>
                <w:szCs w:val="24"/>
                <w:lang w:val="uk-UA" w:eastAsia="uk-UA"/>
              </w:rPr>
              <w:t>тел</w:t>
            </w:r>
            <w:proofErr w:type="spellEnd"/>
            <w:r w:rsidR="003B2072">
              <w:rPr>
                <w:rFonts w:ascii="Times New Roman" w:eastAsia="Times New Roman" w:hAnsi="Times New Roman" w:cs="Times New Roman"/>
                <w:sz w:val="24"/>
                <w:szCs w:val="24"/>
                <w:lang w:val="uk-UA" w:eastAsia="uk-UA"/>
              </w:rPr>
              <w:t xml:space="preserve">. /факс </w:t>
            </w:r>
            <w:r w:rsidR="008E1A46">
              <w:rPr>
                <w:rFonts w:ascii="Times New Roman" w:eastAsia="Times New Roman" w:hAnsi="Times New Roman" w:cs="Times New Roman"/>
                <w:sz w:val="24"/>
                <w:szCs w:val="24"/>
                <w:lang w:val="uk-UA" w:eastAsia="uk-UA"/>
              </w:rPr>
              <w:t xml:space="preserve">(0512) </w:t>
            </w:r>
            <w:r w:rsidR="003B2072">
              <w:rPr>
                <w:rFonts w:ascii="Times New Roman" w:eastAsia="Times New Roman" w:hAnsi="Times New Roman" w:cs="Times New Roman"/>
                <w:sz w:val="24"/>
                <w:szCs w:val="24"/>
                <w:lang w:val="uk-UA" w:eastAsia="uk-UA"/>
              </w:rPr>
              <w:t>44</w:t>
            </w:r>
            <w:r w:rsidRPr="00526C12">
              <w:rPr>
                <w:rFonts w:ascii="Times New Roman" w:eastAsia="Times New Roman" w:hAnsi="Times New Roman" w:cs="Times New Roman"/>
                <w:sz w:val="24"/>
                <w:szCs w:val="24"/>
                <w:lang w:val="uk-UA" w:eastAsia="uk-UA"/>
              </w:rPr>
              <w:t>-</w:t>
            </w:r>
            <w:r w:rsidR="003B2072">
              <w:rPr>
                <w:rFonts w:ascii="Times New Roman" w:eastAsia="Times New Roman" w:hAnsi="Times New Roman" w:cs="Times New Roman"/>
                <w:sz w:val="24"/>
                <w:szCs w:val="24"/>
                <w:lang w:val="uk-UA" w:eastAsia="uk-UA"/>
              </w:rPr>
              <w:t>87</w:t>
            </w:r>
            <w:r w:rsidRPr="00526C12">
              <w:rPr>
                <w:rFonts w:ascii="Times New Roman" w:eastAsia="Times New Roman" w:hAnsi="Times New Roman" w:cs="Times New Roman"/>
                <w:sz w:val="24"/>
                <w:szCs w:val="24"/>
                <w:lang w:val="uk-UA" w:eastAsia="uk-UA"/>
              </w:rPr>
              <w:t>-</w:t>
            </w:r>
            <w:r w:rsidR="003B2072">
              <w:rPr>
                <w:rFonts w:ascii="Times New Roman" w:eastAsia="Times New Roman" w:hAnsi="Times New Roman" w:cs="Times New Roman"/>
                <w:sz w:val="24"/>
                <w:szCs w:val="24"/>
                <w:lang w:val="uk-UA" w:eastAsia="uk-UA"/>
              </w:rPr>
              <w:t>72</w:t>
            </w:r>
            <w:r w:rsidRPr="00526C12">
              <w:rPr>
                <w:rFonts w:ascii="Times New Roman" w:eastAsia="Times New Roman" w:hAnsi="Times New Roman" w:cs="Times New Roman"/>
                <w:sz w:val="24"/>
                <w:szCs w:val="24"/>
                <w:lang w:val="uk-UA" w:eastAsia="uk-UA"/>
              </w:rPr>
              <w:t xml:space="preserve">, </w:t>
            </w:r>
            <w:r w:rsidR="008E1A46">
              <w:rPr>
                <w:rFonts w:ascii="Times New Roman" w:eastAsia="Times New Roman" w:hAnsi="Times New Roman" w:cs="Times New Roman"/>
                <w:sz w:val="24"/>
                <w:szCs w:val="24"/>
                <w:lang w:val="en-US" w:eastAsia="uk-UA"/>
              </w:rPr>
              <w:t>e</w:t>
            </w:r>
            <w:r w:rsidR="008E1A46" w:rsidRPr="008E1A46">
              <w:rPr>
                <w:rFonts w:ascii="Times New Roman" w:eastAsia="Times New Roman" w:hAnsi="Times New Roman" w:cs="Times New Roman"/>
                <w:sz w:val="24"/>
                <w:szCs w:val="24"/>
                <w:lang w:eastAsia="uk-UA"/>
              </w:rPr>
              <w:t>-</w:t>
            </w:r>
            <w:r w:rsidR="008E1A46">
              <w:rPr>
                <w:rFonts w:ascii="Times New Roman" w:eastAsia="Times New Roman" w:hAnsi="Times New Roman" w:cs="Times New Roman"/>
                <w:sz w:val="24"/>
                <w:szCs w:val="24"/>
                <w:lang w:val="en-US" w:eastAsia="uk-UA"/>
              </w:rPr>
              <w:t>mail</w:t>
            </w:r>
            <w:r w:rsidRPr="00526C12">
              <w:rPr>
                <w:rFonts w:ascii="Times New Roman CYR" w:hAnsi="Times New Roman CYR"/>
                <w:color w:val="000000"/>
                <w:sz w:val="24"/>
                <w:szCs w:val="24"/>
                <w:lang w:val="fr-FR"/>
              </w:rPr>
              <w:t>:</w:t>
            </w:r>
            <w:r w:rsidR="003B2072">
              <w:rPr>
                <w:rFonts w:ascii="Times New Roman CYR" w:hAnsi="Times New Roman CYR"/>
                <w:color w:val="000000"/>
                <w:sz w:val="24"/>
                <w:szCs w:val="24"/>
                <w:lang w:val="uk-UA"/>
              </w:rPr>
              <w:t xml:space="preserve"> </w:t>
            </w:r>
            <w:proofErr w:type="spellStart"/>
            <w:r w:rsidR="003B2072">
              <w:rPr>
                <w:rFonts w:ascii="Times New Roman CYR" w:hAnsi="Times New Roman CYR"/>
                <w:color w:val="000000"/>
                <w:sz w:val="24"/>
                <w:szCs w:val="24"/>
                <w:lang w:val="en-US"/>
              </w:rPr>
              <w:t>mspritulok</w:t>
            </w:r>
            <w:proofErr w:type="spellEnd"/>
            <w:r w:rsidR="003B2072" w:rsidRPr="003B2072">
              <w:rPr>
                <w:rFonts w:ascii="Times New Roman CYR" w:hAnsi="Times New Roman CYR"/>
                <w:color w:val="000000"/>
                <w:sz w:val="24"/>
                <w:szCs w:val="24"/>
              </w:rPr>
              <w:t>@</w:t>
            </w:r>
            <w:proofErr w:type="spellStart"/>
            <w:r w:rsidR="003B2072">
              <w:rPr>
                <w:rFonts w:ascii="Times New Roman CYR" w:hAnsi="Times New Roman CYR"/>
                <w:color w:val="000000"/>
                <w:sz w:val="24"/>
                <w:szCs w:val="24"/>
                <w:lang w:val="en-US"/>
              </w:rPr>
              <w:t>ukr</w:t>
            </w:r>
            <w:proofErr w:type="spellEnd"/>
            <w:r w:rsidR="00237B44">
              <w:fldChar w:fldCharType="begin"/>
            </w:r>
            <w:r w:rsidR="00237B44">
              <w:instrText xml:space="preserve"> HYPERLINK "mailto:nikolaev.tc@mkrada.gov.ua" </w:instrText>
            </w:r>
            <w:r w:rsidR="00237B44">
              <w:fldChar w:fldCharType="separate"/>
            </w:r>
            <w:r w:rsidRPr="00526C12">
              <w:rPr>
                <w:rStyle w:val="a6"/>
                <w:rFonts w:ascii="Times New Roman CYR" w:hAnsi="Times New Roman CYR"/>
                <w:color w:val="000000"/>
                <w:sz w:val="24"/>
                <w:szCs w:val="24"/>
                <w:lang w:val="fr-FR"/>
              </w:rPr>
              <w:t>.</w:t>
            </w:r>
            <w:r w:rsidR="00237B44">
              <w:rPr>
                <w:rStyle w:val="a6"/>
                <w:rFonts w:ascii="Times New Roman CYR" w:hAnsi="Times New Roman CYR"/>
                <w:color w:val="000000"/>
                <w:sz w:val="24"/>
                <w:szCs w:val="24"/>
                <w:lang w:val="fr-FR"/>
              </w:rPr>
              <w:fldChar w:fldCharType="end"/>
            </w:r>
            <w:r w:rsidR="003B2072">
              <w:rPr>
                <w:rStyle w:val="a6"/>
                <w:rFonts w:ascii="Times New Roman CYR" w:hAnsi="Times New Roman CYR"/>
                <w:color w:val="000000"/>
                <w:sz w:val="24"/>
                <w:szCs w:val="24"/>
                <w:lang w:val="fr-FR"/>
              </w:rPr>
              <w:t>net</w:t>
            </w:r>
          </w:p>
        </w:tc>
      </w:tr>
      <w:tr w:rsidR="00772136" w14:paraId="4C04B8AE" w14:textId="77777777" w:rsidTr="00772136">
        <w:trPr>
          <w:trHeight w:val="809"/>
        </w:trPr>
        <w:tc>
          <w:tcPr>
            <w:tcW w:w="494" w:type="dxa"/>
          </w:tcPr>
          <w:p w14:paraId="7DF7AD77" w14:textId="77777777" w:rsidR="00306F5A" w:rsidRPr="005B77A2" w:rsidRDefault="00520E82" w:rsidP="00A556D3">
            <w:pPr>
              <w:jc w:val="cente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1</w:t>
            </w:r>
          </w:p>
        </w:tc>
        <w:tc>
          <w:tcPr>
            <w:tcW w:w="3634" w:type="dxa"/>
          </w:tcPr>
          <w:p w14:paraId="21C6A9A4" w14:textId="77777777" w:rsidR="00306F5A" w:rsidRPr="005B77A2" w:rsidRDefault="00A202A8" w:rsidP="00913ABF">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Інформація про </w:t>
            </w:r>
            <w:r w:rsidR="00B67CB1">
              <w:rPr>
                <w:rFonts w:ascii="Times New Roman" w:eastAsia="Times New Roman" w:hAnsi="Times New Roman" w:cs="Times New Roman"/>
                <w:sz w:val="24"/>
                <w:szCs w:val="24"/>
                <w:lang w:val="uk-UA" w:eastAsia="uk-UA"/>
              </w:rPr>
              <w:t>структурний підрозділ</w:t>
            </w:r>
            <w:r w:rsidR="00913ABF">
              <w:rPr>
                <w:rFonts w:ascii="Times New Roman" w:eastAsia="Times New Roman" w:hAnsi="Times New Roman" w:cs="Times New Roman"/>
                <w:sz w:val="24"/>
                <w:szCs w:val="24"/>
                <w:lang w:val="uk-UA" w:eastAsia="uk-UA"/>
              </w:rPr>
              <w:t>,</w:t>
            </w:r>
            <w:r w:rsidR="00B67CB1">
              <w:rPr>
                <w:rFonts w:ascii="Times New Roman" w:eastAsia="Times New Roman" w:hAnsi="Times New Roman" w:cs="Times New Roman"/>
                <w:sz w:val="24"/>
                <w:szCs w:val="24"/>
                <w:lang w:val="uk-UA" w:eastAsia="uk-UA"/>
              </w:rPr>
              <w:t xml:space="preserve"> який надає </w:t>
            </w:r>
            <w:r>
              <w:rPr>
                <w:rFonts w:ascii="Times New Roman" w:eastAsia="Times New Roman" w:hAnsi="Times New Roman" w:cs="Times New Roman"/>
                <w:sz w:val="24"/>
                <w:szCs w:val="24"/>
                <w:lang w:val="uk-UA" w:eastAsia="uk-UA"/>
              </w:rPr>
              <w:t>соціальн</w:t>
            </w:r>
            <w:r w:rsidR="00B67CB1">
              <w:rPr>
                <w:rFonts w:ascii="Times New Roman" w:eastAsia="Times New Roman" w:hAnsi="Times New Roman" w:cs="Times New Roman"/>
                <w:sz w:val="24"/>
                <w:szCs w:val="24"/>
                <w:lang w:val="uk-UA" w:eastAsia="uk-UA"/>
              </w:rPr>
              <w:t xml:space="preserve">у </w:t>
            </w:r>
            <w:r>
              <w:rPr>
                <w:rFonts w:ascii="Times New Roman" w:eastAsia="Times New Roman" w:hAnsi="Times New Roman" w:cs="Times New Roman"/>
                <w:sz w:val="24"/>
                <w:szCs w:val="24"/>
                <w:lang w:val="uk-UA" w:eastAsia="uk-UA"/>
              </w:rPr>
              <w:t>послуг</w:t>
            </w:r>
            <w:r w:rsidR="00B67CB1">
              <w:rPr>
                <w:rFonts w:ascii="Times New Roman" w:eastAsia="Times New Roman" w:hAnsi="Times New Roman" w:cs="Times New Roman"/>
                <w:sz w:val="24"/>
                <w:szCs w:val="24"/>
                <w:lang w:val="uk-UA" w:eastAsia="uk-UA"/>
              </w:rPr>
              <w:t>у</w:t>
            </w:r>
          </w:p>
        </w:tc>
        <w:tc>
          <w:tcPr>
            <w:tcW w:w="6504" w:type="dxa"/>
          </w:tcPr>
          <w:p w14:paraId="5D66B259" w14:textId="1D0703BE" w:rsidR="00306F5A" w:rsidRPr="0010342D" w:rsidRDefault="00C71ED0">
            <w:pPr>
              <w:rPr>
                <w:rFonts w:ascii="Times New Roman" w:eastAsia="Times New Roman" w:hAnsi="Times New Roman" w:cs="Times New Roman"/>
                <w:lang w:val="uk-UA" w:eastAsia="uk-UA"/>
              </w:rPr>
            </w:pPr>
            <w:r w:rsidRPr="00C71ED0">
              <w:rPr>
                <w:rFonts w:ascii="Times New Roman" w:eastAsia="Times New Roman" w:hAnsi="Times New Roman" w:cs="Times New Roman"/>
                <w:u w:val="single"/>
                <w:lang w:val="uk-UA" w:eastAsia="uk-UA"/>
              </w:rPr>
              <w:t>Ком</w:t>
            </w:r>
            <w:r>
              <w:rPr>
                <w:rFonts w:ascii="Times New Roman" w:eastAsia="Times New Roman" w:hAnsi="Times New Roman" w:cs="Times New Roman"/>
                <w:u w:val="single"/>
                <w:lang w:val="uk-UA" w:eastAsia="uk-UA"/>
              </w:rPr>
              <w:t>унальна установа «Міський геріатричний будинок милосердя імені Святого Миколая»</w:t>
            </w:r>
            <w:r w:rsidR="00695C72" w:rsidRPr="0010342D">
              <w:rPr>
                <w:rFonts w:ascii="Times New Roman" w:eastAsia="Times New Roman" w:hAnsi="Times New Roman" w:cs="Times New Roman"/>
                <w:lang w:val="uk-UA" w:eastAsia="uk-UA"/>
              </w:rPr>
              <w:t>:</w:t>
            </w:r>
          </w:p>
          <w:p w14:paraId="47D4DBE5" w14:textId="36699DBB" w:rsidR="00695C72" w:rsidRPr="001B2432" w:rsidRDefault="001B2432">
            <w:pPr>
              <w:rPr>
                <w:rFonts w:ascii="Times New Roman" w:eastAsia="Times New Roman" w:hAnsi="Times New Roman" w:cs="Times New Roman"/>
                <w:lang w:val="uk-UA" w:eastAsia="uk-UA"/>
              </w:rPr>
            </w:pPr>
            <w:r w:rsidRPr="001B2432">
              <w:rPr>
                <w:rFonts w:ascii="Times New Roman" w:hAnsi="Times New Roman" w:cs="Times New Roman"/>
                <w:color w:val="000000" w:themeColor="text1"/>
                <w:lang w:val="uk-UA"/>
              </w:rPr>
              <w:t xml:space="preserve">вул. </w:t>
            </w:r>
            <w:r w:rsidR="00C71ED0">
              <w:rPr>
                <w:rFonts w:ascii="Times New Roman" w:hAnsi="Times New Roman" w:cs="Times New Roman"/>
                <w:color w:val="000000" w:themeColor="text1"/>
                <w:lang w:val="uk-UA"/>
              </w:rPr>
              <w:t>2-а Набережна, 1-Д</w:t>
            </w:r>
          </w:p>
        </w:tc>
      </w:tr>
      <w:tr w:rsidR="00772136" w:rsidRPr="00875AAE" w14:paraId="24BD2276" w14:textId="77777777" w:rsidTr="00772136">
        <w:trPr>
          <w:trHeight w:val="809"/>
        </w:trPr>
        <w:tc>
          <w:tcPr>
            <w:tcW w:w="494" w:type="dxa"/>
          </w:tcPr>
          <w:p w14:paraId="6C2DD8E7" w14:textId="77777777" w:rsidR="00A202A8" w:rsidRPr="005B77A2" w:rsidRDefault="00A202A8" w:rsidP="00007534">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3634" w:type="dxa"/>
          </w:tcPr>
          <w:p w14:paraId="35E71320" w14:textId="77777777" w:rsidR="00A202A8" w:rsidRPr="005B77A2" w:rsidRDefault="00A202A8" w:rsidP="00007534">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Зміст послуги</w:t>
            </w:r>
          </w:p>
        </w:tc>
        <w:tc>
          <w:tcPr>
            <w:tcW w:w="6504" w:type="dxa"/>
          </w:tcPr>
          <w:p w14:paraId="7CD57A2E" w14:textId="4FA912C6" w:rsidR="00A202A8" w:rsidRPr="0010342D" w:rsidRDefault="00421C2D" w:rsidP="00755664">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Забезпечення: житловим приміщенням для проживання (перебування) та комунальними послугами</w:t>
            </w:r>
            <w:r w:rsidR="00933551">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 xml:space="preserve"> предметами, матеріалами, м’яким і твердим інвентарем (одягом, взуттям, постільною білизною, засобами особистої гігієни, столовим посудом)</w:t>
            </w:r>
            <w:r w:rsidR="00933551">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 xml:space="preserve"> раціональним чотириразовим харчуванням, у тому числі дієтичним (проміжки часу між прийманням їжі не перевищують чотирьох годин, останнє приймання їжі організовується за дві години до сну)</w:t>
            </w:r>
            <w:r w:rsidR="00933551">
              <w:rPr>
                <w:rFonts w:ascii="Times New Roman" w:eastAsia="Times New Roman" w:hAnsi="Times New Roman" w:cs="Times New Roman"/>
                <w:lang w:val="uk-UA" w:eastAsia="uk-UA"/>
              </w:rPr>
              <w:t xml:space="preserve">, відповідно до натуральних добових норм харчування в інтернатних установах, навчальних та санаторних закладах сфери управління Міністерства соціальної політики, затверджених Постановою КМУ від 13.03.2002 №324, з урахуванням затверджених МОЗ норм фізіологічних потреб організму в основних харчових речовинах та енергії залежно від вікових і статевих особливостей; </w:t>
            </w:r>
            <w:r w:rsidR="000861CC">
              <w:rPr>
                <w:rFonts w:ascii="Times New Roman" w:eastAsia="Times New Roman" w:hAnsi="Times New Roman" w:cs="Times New Roman"/>
                <w:lang w:val="uk-UA" w:eastAsia="uk-UA"/>
              </w:rPr>
              <w:t>лікарськими засобами, технічними та іншими засобами реабілітації, виробами медичного призначення у порядку, встановленому законодавством.</w:t>
            </w:r>
            <w:r w:rsidR="00755664">
              <w:rPr>
                <w:rFonts w:ascii="Times New Roman" w:eastAsia="Times New Roman" w:hAnsi="Times New Roman" w:cs="Times New Roman"/>
                <w:lang w:val="uk-UA" w:eastAsia="uk-UA"/>
              </w:rPr>
              <w:t xml:space="preserve"> </w:t>
            </w:r>
          </w:p>
        </w:tc>
      </w:tr>
      <w:tr w:rsidR="00772136" w:rsidRPr="00755664" w14:paraId="77393E67" w14:textId="77777777" w:rsidTr="00772136">
        <w:trPr>
          <w:trHeight w:val="279"/>
        </w:trPr>
        <w:tc>
          <w:tcPr>
            <w:tcW w:w="494" w:type="dxa"/>
          </w:tcPr>
          <w:p w14:paraId="06DFC424"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3634" w:type="dxa"/>
          </w:tcPr>
          <w:p w14:paraId="51744031"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Форма надання послуги</w:t>
            </w:r>
          </w:p>
        </w:tc>
        <w:tc>
          <w:tcPr>
            <w:tcW w:w="6504" w:type="dxa"/>
          </w:tcPr>
          <w:p w14:paraId="73CF6A98" w14:textId="1815D4D6" w:rsidR="00A202A8" w:rsidRPr="0010342D" w:rsidRDefault="00C873D8">
            <w:pP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Стаціонарна </w:t>
            </w:r>
          </w:p>
        </w:tc>
      </w:tr>
      <w:tr w:rsidR="00772136" w:rsidRPr="00875AAE" w14:paraId="260E7285" w14:textId="77777777" w:rsidTr="00772136">
        <w:trPr>
          <w:trHeight w:val="492"/>
        </w:trPr>
        <w:tc>
          <w:tcPr>
            <w:tcW w:w="494" w:type="dxa"/>
          </w:tcPr>
          <w:p w14:paraId="6A1BF8EA"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3634" w:type="dxa"/>
          </w:tcPr>
          <w:p w14:paraId="4E2920D1"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Термін надання соціальної послуги</w:t>
            </w:r>
          </w:p>
        </w:tc>
        <w:tc>
          <w:tcPr>
            <w:tcW w:w="6504" w:type="dxa"/>
          </w:tcPr>
          <w:p w14:paraId="41BDB3EB" w14:textId="761F4AC4" w:rsidR="00613DA8" w:rsidRDefault="00613DA8" w:rsidP="00A721E4">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 Соціальна послуга – догляд стаціонарний - надається у приміщені Установи, що надає соціальну послугу,</w:t>
            </w:r>
            <w:r w:rsidR="0099791F">
              <w:rPr>
                <w:rFonts w:ascii="Times New Roman" w:eastAsia="Times New Roman" w:hAnsi="Times New Roman" w:cs="Times New Roman"/>
                <w:lang w:val="uk-UA" w:eastAsia="uk-UA"/>
              </w:rPr>
              <w:t xml:space="preserve"> </w:t>
            </w:r>
            <w:r>
              <w:rPr>
                <w:rFonts w:ascii="Times New Roman" w:eastAsia="Times New Roman" w:hAnsi="Times New Roman" w:cs="Times New Roman"/>
                <w:lang w:val="uk-UA" w:eastAsia="uk-UA"/>
              </w:rPr>
              <w:t>із забезпеченням належних умов для проживання, соціально-побутового обслуговування,</w:t>
            </w:r>
          </w:p>
          <w:p w14:paraId="38C51542" w14:textId="77777777" w:rsidR="0099791F" w:rsidRDefault="00613DA8" w:rsidP="00A721E4">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 Соціальна послуга може надаватис</w:t>
            </w:r>
            <w:r w:rsidR="0099791F">
              <w:rPr>
                <w:rFonts w:ascii="Times New Roman" w:eastAsia="Times New Roman" w:hAnsi="Times New Roman" w:cs="Times New Roman"/>
                <w:lang w:val="uk-UA" w:eastAsia="uk-UA"/>
              </w:rPr>
              <w:t>ь постійно або тимчасово (визначений у договорі період).</w:t>
            </w:r>
          </w:p>
          <w:p w14:paraId="1ADCDCC7" w14:textId="03934CFB" w:rsidR="00A202A8" w:rsidRPr="0010342D" w:rsidRDefault="0099791F" w:rsidP="00A721E4">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3.  Строки надання соціальної послуги узгоджуються з отримувачем соціальної допомоги та/або його законним представником після проведення визначення ступеня індивідуальних потреб отримувача соціальної послуги, складання індивідуального плану та зазначаються у договорі про надання соціальної послуги.</w:t>
            </w:r>
          </w:p>
        </w:tc>
      </w:tr>
      <w:tr w:rsidR="00772136" w:rsidRPr="00875AAE" w14:paraId="574DDD5E" w14:textId="77777777" w:rsidTr="00772136">
        <w:trPr>
          <w:trHeight w:val="809"/>
        </w:trPr>
        <w:tc>
          <w:tcPr>
            <w:tcW w:w="494" w:type="dxa"/>
          </w:tcPr>
          <w:p w14:paraId="134C22F3" w14:textId="77777777" w:rsidR="00A202A8" w:rsidRPr="005B77A2" w:rsidRDefault="00A202A8" w:rsidP="00A202A8">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3634" w:type="dxa"/>
          </w:tcPr>
          <w:p w14:paraId="6AE57474"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Соціальні групи</w:t>
            </w:r>
          </w:p>
        </w:tc>
        <w:tc>
          <w:tcPr>
            <w:tcW w:w="6504" w:type="dxa"/>
          </w:tcPr>
          <w:p w14:paraId="7FB17E79" w14:textId="043257C0" w:rsidR="00A202A8" w:rsidRPr="0010342D" w:rsidRDefault="000861CC" w:rsidP="0054676B">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Стаціонарний догляд</w:t>
            </w:r>
            <w:r w:rsidR="006237FA">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 xml:space="preserve"> </w:t>
            </w:r>
            <w:r w:rsidR="006237FA">
              <w:rPr>
                <w:rFonts w:ascii="Times New Roman" w:eastAsia="Times New Roman" w:hAnsi="Times New Roman" w:cs="Times New Roman"/>
                <w:lang w:val="uk-UA" w:eastAsia="uk-UA"/>
              </w:rPr>
              <w:t>за</w:t>
            </w:r>
            <w:r w:rsidR="00267AB9">
              <w:rPr>
                <w:rFonts w:ascii="Times New Roman" w:eastAsia="Times New Roman" w:hAnsi="Times New Roman" w:cs="Times New Roman"/>
                <w:lang w:val="uk-UA" w:eastAsia="uk-UA"/>
              </w:rPr>
              <w:t xml:space="preserve"> особами похилого віку, які втратили здатність до самообслуговування (</w:t>
            </w:r>
            <w:r w:rsidR="006237FA">
              <w:rPr>
                <w:rFonts w:ascii="Times New Roman" w:eastAsia="Times New Roman" w:hAnsi="Times New Roman" w:cs="Times New Roman"/>
                <w:lang w:val="uk-UA" w:eastAsia="uk-UA"/>
              </w:rPr>
              <w:t>громадяни, які досягли пенсійного віку, встановленого статтею 26 Закону України «Про загальнообов’язкове державне пенсійне страхування», а також особи, яким до досягнення зазначеного пенсійного віку залишилося не більше як півтора року</w:t>
            </w:r>
            <w:r w:rsidR="00267AB9">
              <w:rPr>
                <w:rFonts w:ascii="Times New Roman" w:eastAsia="Times New Roman" w:hAnsi="Times New Roman" w:cs="Times New Roman"/>
                <w:lang w:val="uk-UA" w:eastAsia="uk-UA"/>
              </w:rPr>
              <w:t>)</w:t>
            </w:r>
            <w:r w:rsidR="006237FA">
              <w:rPr>
                <w:rFonts w:ascii="Times New Roman" w:eastAsia="Times New Roman" w:hAnsi="Times New Roman" w:cs="Times New Roman"/>
                <w:lang w:val="uk-UA" w:eastAsia="uk-UA"/>
              </w:rPr>
              <w:t xml:space="preserve">; </w:t>
            </w:r>
            <w:r w:rsidR="00267AB9">
              <w:rPr>
                <w:rFonts w:ascii="Times New Roman" w:eastAsia="Times New Roman" w:hAnsi="Times New Roman" w:cs="Times New Roman"/>
                <w:lang w:val="uk-UA" w:eastAsia="uk-UA"/>
              </w:rPr>
              <w:t>за особами з інвалідністю, які потребують стороннього догляду, побутового обслуговування, медичної допомоги та яким не протипоказане надання соціальної послуги стаціонарного догляду (</w:t>
            </w:r>
            <w:r w:rsidR="006237FA">
              <w:rPr>
                <w:rFonts w:ascii="Times New Roman" w:eastAsia="Times New Roman" w:hAnsi="Times New Roman" w:cs="Times New Roman"/>
                <w:lang w:val="uk-UA" w:eastAsia="uk-UA"/>
              </w:rPr>
              <w:t>особи з інвалідністю у віці більше 50 років, які за станом здоров’я потребують стороннього догляду, соціально-побутового обслуговування і яким згідно з висновком лікарської комісії не протипоказане перебування в Установі</w:t>
            </w:r>
            <w:r w:rsidR="00267AB9">
              <w:rPr>
                <w:rFonts w:ascii="Times New Roman" w:eastAsia="Times New Roman" w:hAnsi="Times New Roman" w:cs="Times New Roman"/>
                <w:lang w:val="uk-UA" w:eastAsia="uk-UA"/>
              </w:rPr>
              <w:t>).</w:t>
            </w:r>
          </w:p>
        </w:tc>
      </w:tr>
      <w:tr w:rsidR="00772136" w14:paraId="68F333CD" w14:textId="77777777" w:rsidTr="00772136">
        <w:trPr>
          <w:trHeight w:val="583"/>
        </w:trPr>
        <w:tc>
          <w:tcPr>
            <w:tcW w:w="494" w:type="dxa"/>
          </w:tcPr>
          <w:p w14:paraId="61325143"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3634" w:type="dxa"/>
          </w:tcPr>
          <w:p w14:paraId="626469AE"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Умови надання соціальної послуги</w:t>
            </w:r>
          </w:p>
        </w:tc>
        <w:tc>
          <w:tcPr>
            <w:tcW w:w="6504" w:type="dxa"/>
          </w:tcPr>
          <w:p w14:paraId="41371918" w14:textId="3FFABEA3" w:rsidR="00F1402B" w:rsidRPr="00F1402B" w:rsidRDefault="007C5437" w:rsidP="00F1402B">
            <w:pPr>
              <w:jc w:val="both"/>
              <w:rPr>
                <w:rFonts w:ascii="Times New Roman" w:eastAsia="Times New Roman" w:hAnsi="Times New Roman" w:cs="Times New Roman"/>
                <w:lang w:val="uk-UA" w:eastAsia="uk-UA"/>
              </w:rPr>
            </w:pPr>
            <w:r w:rsidRPr="00F1402B">
              <w:rPr>
                <w:rFonts w:ascii="Times New Roman" w:eastAsia="Times New Roman" w:hAnsi="Times New Roman" w:cs="Times New Roman"/>
                <w:lang w:val="uk-UA" w:eastAsia="uk-UA"/>
              </w:rPr>
              <w:t>Безоплатно</w:t>
            </w:r>
            <w:r w:rsidR="00BB2BF9">
              <w:rPr>
                <w:rFonts w:ascii="Times New Roman" w:eastAsia="Times New Roman" w:hAnsi="Times New Roman" w:cs="Times New Roman"/>
                <w:lang w:val="uk-UA" w:eastAsia="uk-UA"/>
              </w:rPr>
              <w:t>, платно, диференційовано</w:t>
            </w:r>
            <w:r w:rsidR="00F1402B" w:rsidRPr="00F1402B">
              <w:rPr>
                <w:rFonts w:ascii="Times New Roman" w:eastAsia="Times New Roman" w:hAnsi="Times New Roman" w:cs="Times New Roman"/>
                <w:lang w:val="uk-UA" w:eastAsia="uk-UA"/>
              </w:rPr>
              <w:t>.</w:t>
            </w:r>
          </w:p>
          <w:p w14:paraId="79CA823C" w14:textId="77777777" w:rsidR="00A202A8" w:rsidRPr="0010342D" w:rsidRDefault="00A202A8" w:rsidP="00713DF7">
            <w:pPr>
              <w:jc w:val="both"/>
              <w:rPr>
                <w:rFonts w:ascii="Times New Roman" w:eastAsia="Times New Roman" w:hAnsi="Times New Roman" w:cs="Times New Roman"/>
                <w:lang w:val="uk-UA" w:eastAsia="uk-UA"/>
              </w:rPr>
            </w:pPr>
          </w:p>
        </w:tc>
      </w:tr>
      <w:tr w:rsidR="00772136" w:rsidRPr="009074EB" w14:paraId="1CADC7EC" w14:textId="77777777" w:rsidTr="00772136">
        <w:trPr>
          <w:trHeight w:val="562"/>
        </w:trPr>
        <w:tc>
          <w:tcPr>
            <w:tcW w:w="494" w:type="dxa"/>
          </w:tcPr>
          <w:p w14:paraId="551730FD"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7</w:t>
            </w:r>
          </w:p>
        </w:tc>
        <w:tc>
          <w:tcPr>
            <w:tcW w:w="3634" w:type="dxa"/>
          </w:tcPr>
          <w:p w14:paraId="75BF3ADD"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 xml:space="preserve">Перелік документів необхідних для </w:t>
            </w:r>
            <w:r w:rsidR="00F70754">
              <w:rPr>
                <w:rFonts w:ascii="Times New Roman" w:eastAsia="Times New Roman" w:hAnsi="Times New Roman" w:cs="Times New Roman"/>
                <w:sz w:val="24"/>
                <w:szCs w:val="24"/>
                <w:lang w:val="uk-UA" w:eastAsia="uk-UA"/>
              </w:rPr>
              <w:t xml:space="preserve">прийняття рішення про </w:t>
            </w:r>
            <w:r w:rsidRPr="005B77A2">
              <w:rPr>
                <w:rFonts w:ascii="Times New Roman" w:eastAsia="Times New Roman" w:hAnsi="Times New Roman" w:cs="Times New Roman"/>
                <w:sz w:val="24"/>
                <w:szCs w:val="24"/>
                <w:lang w:val="uk-UA" w:eastAsia="uk-UA"/>
              </w:rPr>
              <w:t>отримання соціальної послуги</w:t>
            </w:r>
          </w:p>
        </w:tc>
        <w:tc>
          <w:tcPr>
            <w:tcW w:w="6504" w:type="dxa"/>
          </w:tcPr>
          <w:p w14:paraId="44423223" w14:textId="21C2FC0F" w:rsidR="00A202A8" w:rsidRPr="0010342D" w:rsidRDefault="0059192F" w:rsidP="00AE010D">
            <w:pPr>
              <w:jc w:val="both"/>
              <w:rPr>
                <w:rFonts w:ascii="Times New Roman" w:eastAsia="Times New Roman" w:hAnsi="Times New Roman" w:cs="Times New Roman"/>
                <w:lang w:val="uk-UA" w:eastAsia="uk-UA"/>
              </w:rPr>
            </w:pPr>
            <w:r w:rsidRPr="0010342D">
              <w:rPr>
                <w:rFonts w:ascii="Times New Roman" w:eastAsia="Times New Roman" w:hAnsi="Times New Roman" w:cs="Times New Roman"/>
                <w:lang w:val="uk-UA" w:eastAsia="uk-UA"/>
              </w:rPr>
              <w:t xml:space="preserve">1. </w:t>
            </w:r>
            <w:r w:rsidR="00100837">
              <w:rPr>
                <w:rFonts w:ascii="Times New Roman" w:eastAsia="Times New Roman" w:hAnsi="Times New Roman" w:cs="Times New Roman"/>
                <w:lang w:val="uk-UA" w:eastAsia="uk-UA"/>
              </w:rPr>
              <w:t>З</w:t>
            </w:r>
            <w:r w:rsidRPr="0010342D">
              <w:rPr>
                <w:rFonts w:ascii="Times New Roman" w:eastAsia="Times New Roman" w:hAnsi="Times New Roman" w:cs="Times New Roman"/>
                <w:lang w:val="uk-UA" w:eastAsia="uk-UA"/>
              </w:rPr>
              <w:t xml:space="preserve">аява </w:t>
            </w:r>
            <w:r w:rsidR="008374C5">
              <w:rPr>
                <w:rFonts w:ascii="Times New Roman" w:eastAsia="Times New Roman" w:hAnsi="Times New Roman" w:cs="Times New Roman"/>
                <w:lang w:val="uk-UA" w:eastAsia="uk-UA"/>
              </w:rPr>
              <w:t xml:space="preserve">про надання соціальної послуги – догляд стаціонарний , </w:t>
            </w:r>
            <w:r w:rsidRPr="0010342D">
              <w:rPr>
                <w:rFonts w:ascii="Times New Roman" w:eastAsia="Times New Roman" w:hAnsi="Times New Roman" w:cs="Times New Roman"/>
                <w:lang w:val="uk-UA" w:eastAsia="uk-UA"/>
              </w:rPr>
              <w:t>особи або його законного представника</w:t>
            </w:r>
            <w:r w:rsidR="00882500" w:rsidRPr="0010342D">
              <w:rPr>
                <w:rFonts w:ascii="Times New Roman" w:eastAsia="Times New Roman" w:hAnsi="Times New Roman" w:cs="Times New Roman"/>
                <w:lang w:val="uk-UA" w:eastAsia="uk-UA"/>
              </w:rPr>
              <w:t xml:space="preserve"> (до департаменту праці та соціального захисту населення ММР)</w:t>
            </w:r>
            <w:r w:rsidR="00497D40">
              <w:rPr>
                <w:rFonts w:ascii="Times New Roman" w:eastAsia="Times New Roman" w:hAnsi="Times New Roman" w:cs="Times New Roman"/>
                <w:lang w:val="uk-UA" w:eastAsia="uk-UA"/>
              </w:rPr>
              <w:t>.</w:t>
            </w:r>
          </w:p>
          <w:p w14:paraId="3A8A3A50" w14:textId="515D54AC" w:rsidR="009848B9" w:rsidRPr="0010342D" w:rsidRDefault="00D33E61" w:rsidP="00AE010D">
            <w:pPr>
              <w:jc w:val="both"/>
              <w:rPr>
                <w:rFonts w:ascii="Times New Roman" w:eastAsia="Times New Roman" w:hAnsi="Times New Roman" w:cs="Times New Roman"/>
                <w:lang w:val="uk-UA" w:eastAsia="uk-UA"/>
              </w:rPr>
            </w:pPr>
            <w:r w:rsidRPr="0010342D">
              <w:rPr>
                <w:rFonts w:ascii="Times New Roman" w:eastAsia="Times New Roman" w:hAnsi="Times New Roman" w:cs="Times New Roman"/>
                <w:lang w:val="uk-UA" w:eastAsia="uk-UA"/>
              </w:rPr>
              <w:t>2.</w:t>
            </w:r>
            <w:r w:rsidR="007D2190">
              <w:rPr>
                <w:rFonts w:ascii="Times New Roman" w:eastAsia="Times New Roman" w:hAnsi="Times New Roman" w:cs="Times New Roman"/>
                <w:lang w:val="uk-UA" w:eastAsia="uk-UA"/>
              </w:rPr>
              <w:t xml:space="preserve"> </w:t>
            </w:r>
            <w:r w:rsidRPr="0010342D">
              <w:rPr>
                <w:rFonts w:ascii="Times New Roman" w:eastAsia="Times New Roman" w:hAnsi="Times New Roman" w:cs="Times New Roman"/>
                <w:lang w:val="uk-UA" w:eastAsia="uk-UA"/>
              </w:rPr>
              <w:t xml:space="preserve"> </w:t>
            </w:r>
            <w:r w:rsidR="008374C5">
              <w:rPr>
                <w:rFonts w:ascii="Times New Roman" w:eastAsia="Times New Roman" w:hAnsi="Times New Roman" w:cs="Times New Roman"/>
                <w:lang w:val="uk-UA" w:eastAsia="uk-UA"/>
              </w:rPr>
              <w:t>Копія паспорта громадянина України або іншого документа,</w:t>
            </w:r>
            <w:r w:rsidR="007A6605">
              <w:rPr>
                <w:rFonts w:ascii="Times New Roman" w:eastAsia="Times New Roman" w:hAnsi="Times New Roman" w:cs="Times New Roman"/>
                <w:lang w:val="uk-UA" w:eastAsia="uk-UA"/>
              </w:rPr>
              <w:t xml:space="preserve"> </w:t>
            </w:r>
            <w:r w:rsidR="008374C5">
              <w:rPr>
                <w:rFonts w:ascii="Times New Roman" w:eastAsia="Times New Roman" w:hAnsi="Times New Roman" w:cs="Times New Roman"/>
                <w:lang w:val="uk-UA" w:eastAsia="uk-UA"/>
              </w:rPr>
              <w:t>що посвідчує особу, яка потребує надання соціальних послуг.</w:t>
            </w:r>
          </w:p>
          <w:p w14:paraId="63EBE17B" w14:textId="25966EC4" w:rsidR="0059192F" w:rsidRPr="0010342D" w:rsidRDefault="00436591"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3</w:t>
            </w:r>
            <w:r w:rsidR="005340A2" w:rsidRPr="0010342D">
              <w:rPr>
                <w:rFonts w:ascii="Times New Roman" w:eastAsia="Times New Roman" w:hAnsi="Times New Roman" w:cs="Times New Roman"/>
                <w:lang w:val="uk-UA" w:eastAsia="uk-UA"/>
              </w:rPr>
              <w:t xml:space="preserve">. </w:t>
            </w:r>
            <w:r w:rsidR="007A6605">
              <w:rPr>
                <w:rFonts w:ascii="Times New Roman" w:eastAsia="Times New Roman" w:hAnsi="Times New Roman" w:cs="Times New Roman"/>
                <w:lang w:val="uk-UA" w:eastAsia="uk-UA"/>
              </w:rPr>
              <w:t xml:space="preserve">Копія документа, що засвідчує реєстрацію у Державному реєстрі фізичних осіб – 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w:t>
            </w:r>
            <w:r w:rsidR="00497D40">
              <w:rPr>
                <w:rFonts w:ascii="Times New Roman" w:eastAsia="Times New Roman" w:hAnsi="Times New Roman" w:cs="Times New Roman"/>
                <w:lang w:val="uk-UA" w:eastAsia="uk-UA"/>
              </w:rPr>
              <w:t>про це відповідному контролюючому органові та мають про це відмітку в паспорті).</w:t>
            </w:r>
          </w:p>
          <w:p w14:paraId="23840039" w14:textId="1AFC0520" w:rsidR="00497D40" w:rsidRDefault="00436591"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4</w:t>
            </w:r>
            <w:r w:rsidR="00AE010D">
              <w:rPr>
                <w:rFonts w:ascii="Times New Roman" w:eastAsia="Times New Roman" w:hAnsi="Times New Roman" w:cs="Times New Roman"/>
                <w:lang w:val="uk-UA" w:eastAsia="uk-UA"/>
              </w:rPr>
              <w:t>.</w:t>
            </w:r>
            <w:r w:rsidR="007D2190">
              <w:rPr>
                <w:rFonts w:ascii="Times New Roman" w:eastAsia="Times New Roman" w:hAnsi="Times New Roman" w:cs="Times New Roman"/>
                <w:lang w:val="uk-UA" w:eastAsia="uk-UA"/>
              </w:rPr>
              <w:t xml:space="preserve"> </w:t>
            </w:r>
            <w:r w:rsidR="00497D40">
              <w:rPr>
                <w:rFonts w:ascii="Times New Roman" w:eastAsia="Times New Roman" w:hAnsi="Times New Roman" w:cs="Times New Roman"/>
                <w:lang w:val="uk-UA" w:eastAsia="uk-UA"/>
              </w:rPr>
              <w:t>Копія медичної картки для влаштування до інтернатної установи (з висновком: Потребує постійного стороннього догляду, може перебувати в будинку-інтернаті загального/геріатричного типу).</w:t>
            </w:r>
          </w:p>
          <w:p w14:paraId="171F0212" w14:textId="2463929B" w:rsidR="007C3B49" w:rsidRPr="0010342D" w:rsidRDefault="00436591"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5</w:t>
            </w:r>
            <w:r w:rsidR="003636AD">
              <w:rPr>
                <w:rFonts w:ascii="Times New Roman" w:eastAsia="Times New Roman" w:hAnsi="Times New Roman" w:cs="Times New Roman"/>
                <w:lang w:val="uk-UA" w:eastAsia="uk-UA"/>
              </w:rPr>
              <w:t>.</w:t>
            </w:r>
            <w:r w:rsidR="007D2190">
              <w:rPr>
                <w:rFonts w:ascii="Times New Roman" w:eastAsia="Times New Roman" w:hAnsi="Times New Roman" w:cs="Times New Roman"/>
                <w:lang w:val="uk-UA" w:eastAsia="uk-UA"/>
              </w:rPr>
              <w:t xml:space="preserve"> </w:t>
            </w:r>
            <w:r w:rsidR="007C3B49" w:rsidRPr="0010342D">
              <w:rPr>
                <w:rFonts w:ascii="Times New Roman" w:eastAsia="Times New Roman" w:hAnsi="Times New Roman" w:cs="Times New Roman"/>
                <w:lang w:val="uk-UA" w:eastAsia="uk-UA"/>
              </w:rPr>
              <w:t xml:space="preserve">Копія </w:t>
            </w:r>
            <w:r w:rsidR="00497D40">
              <w:rPr>
                <w:rFonts w:ascii="Times New Roman" w:eastAsia="Times New Roman" w:hAnsi="Times New Roman" w:cs="Times New Roman"/>
                <w:lang w:val="uk-UA" w:eastAsia="uk-UA"/>
              </w:rPr>
              <w:t>рішення суду про обмеження цивільної дієздатності або визнання недієздатною особи,</w:t>
            </w:r>
            <w:r w:rsidR="003A02EF">
              <w:rPr>
                <w:rFonts w:ascii="Times New Roman" w:eastAsia="Times New Roman" w:hAnsi="Times New Roman" w:cs="Times New Roman"/>
                <w:lang w:val="uk-UA" w:eastAsia="uk-UA"/>
              </w:rPr>
              <w:t xml:space="preserve"> </w:t>
            </w:r>
            <w:r w:rsidR="00497D40">
              <w:rPr>
                <w:rFonts w:ascii="Times New Roman" w:eastAsia="Times New Roman" w:hAnsi="Times New Roman" w:cs="Times New Roman"/>
                <w:lang w:val="uk-UA" w:eastAsia="uk-UA"/>
              </w:rPr>
              <w:t>яка потребує надання соціальних послуг (</w:t>
            </w:r>
            <w:r w:rsidR="003A02EF">
              <w:rPr>
                <w:rFonts w:ascii="Times New Roman" w:eastAsia="Times New Roman" w:hAnsi="Times New Roman" w:cs="Times New Roman"/>
                <w:lang w:val="uk-UA" w:eastAsia="uk-UA"/>
              </w:rPr>
              <w:t>для недієздатних осіб та осіб, цивільна дієздатність яких обмежена).</w:t>
            </w:r>
          </w:p>
          <w:p w14:paraId="1B9F3C31" w14:textId="79C3F408" w:rsidR="007C3B49" w:rsidRDefault="003B53DA"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6</w:t>
            </w:r>
            <w:r w:rsidR="007C3B49" w:rsidRPr="0010342D">
              <w:rPr>
                <w:rFonts w:ascii="Times New Roman" w:eastAsia="Times New Roman" w:hAnsi="Times New Roman" w:cs="Times New Roman"/>
                <w:lang w:val="uk-UA" w:eastAsia="uk-UA"/>
              </w:rPr>
              <w:t xml:space="preserve">. </w:t>
            </w:r>
            <w:r w:rsidR="004211E7" w:rsidRPr="0010342D">
              <w:rPr>
                <w:rFonts w:ascii="Times New Roman" w:eastAsia="Times New Roman" w:hAnsi="Times New Roman" w:cs="Times New Roman"/>
                <w:lang w:val="uk-UA" w:eastAsia="uk-UA"/>
              </w:rPr>
              <w:t xml:space="preserve">Копія </w:t>
            </w:r>
            <w:r w:rsidR="003A02EF">
              <w:rPr>
                <w:rFonts w:ascii="Times New Roman" w:eastAsia="Times New Roman" w:hAnsi="Times New Roman" w:cs="Times New Roman"/>
                <w:lang w:val="uk-UA" w:eastAsia="uk-UA"/>
              </w:rPr>
              <w:t>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46D4DA80" w14:textId="2854F047" w:rsidR="008F5F66" w:rsidRDefault="00305002"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7.</w:t>
            </w:r>
            <w:r w:rsidR="007D2190">
              <w:rPr>
                <w:rFonts w:ascii="Times New Roman" w:eastAsia="Times New Roman" w:hAnsi="Times New Roman" w:cs="Times New Roman"/>
                <w:lang w:val="uk-UA" w:eastAsia="uk-UA"/>
              </w:rPr>
              <w:t xml:space="preserve"> </w:t>
            </w:r>
            <w:r w:rsidR="00B17A3D" w:rsidRPr="00B17A3D">
              <w:rPr>
                <w:rFonts w:ascii="Times New Roman" w:eastAsia="Times New Roman" w:hAnsi="Times New Roman" w:cs="Times New Roman"/>
                <w:lang w:val="uk-UA" w:eastAsia="uk-UA"/>
              </w:rPr>
              <w:t xml:space="preserve">Копія </w:t>
            </w:r>
            <w:r w:rsidR="005037EE">
              <w:rPr>
                <w:rFonts w:ascii="Times New Roman" w:eastAsia="Times New Roman" w:hAnsi="Times New Roman" w:cs="Times New Roman"/>
                <w:lang w:val="uk-UA" w:eastAsia="uk-UA"/>
              </w:rPr>
              <w:t>паспорта громадянина України опікуна або піклувальника підопічного (для недієздатних осіб, цивільна дієздатність яких обмежена) (за наявності).</w:t>
            </w:r>
          </w:p>
          <w:p w14:paraId="4DDB5C97" w14:textId="55E7458A" w:rsidR="0073258D" w:rsidRDefault="0073258D"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8.</w:t>
            </w:r>
            <w:r w:rsidR="007D2190">
              <w:rPr>
                <w:rFonts w:ascii="Times New Roman" w:eastAsia="Times New Roman" w:hAnsi="Times New Roman" w:cs="Times New Roman"/>
                <w:lang w:val="uk-UA" w:eastAsia="uk-UA"/>
              </w:rPr>
              <w:t xml:space="preserve"> </w:t>
            </w:r>
            <w:r>
              <w:rPr>
                <w:rFonts w:ascii="Times New Roman" w:eastAsia="Times New Roman" w:hAnsi="Times New Roman" w:cs="Times New Roman"/>
                <w:lang w:val="uk-UA" w:eastAsia="uk-UA"/>
              </w:rPr>
              <w:t xml:space="preserve"> </w:t>
            </w:r>
            <w:r w:rsidR="005037EE">
              <w:rPr>
                <w:rFonts w:ascii="Times New Roman" w:eastAsia="Times New Roman" w:hAnsi="Times New Roman" w:cs="Times New Roman"/>
                <w:lang w:val="uk-UA" w:eastAsia="uk-UA"/>
              </w:rPr>
              <w:t>Документ, що підтверджує повноваження представника органу опіки та піклування (якщо заява подається органом опіки та піклування).</w:t>
            </w:r>
          </w:p>
          <w:p w14:paraId="13A00DA8" w14:textId="77777777" w:rsidR="00CE19E5" w:rsidRDefault="007D2190"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9. Копія паспорта громадянина України опікуна або піклувальника особи, яка потребує надання соціальних послуг (за наявності</w:t>
            </w:r>
            <w:r w:rsidR="00CE19E5">
              <w:rPr>
                <w:rFonts w:ascii="Times New Roman" w:eastAsia="Times New Roman" w:hAnsi="Times New Roman" w:cs="Times New Roman"/>
                <w:lang w:val="uk-UA" w:eastAsia="uk-UA"/>
              </w:rPr>
              <w:t xml:space="preserve"> опікуна або піклувальника).</w:t>
            </w:r>
          </w:p>
          <w:p w14:paraId="507351F5" w14:textId="77777777" w:rsidR="00CE19E5" w:rsidRDefault="00CE19E5"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  Копія довідки про взяття на облік внутрішньо переміщеної особи (за наявності).</w:t>
            </w:r>
          </w:p>
          <w:p w14:paraId="7A1BBB18" w14:textId="77777777" w:rsidR="00CE19E5" w:rsidRDefault="00CE19E5"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11.  Акт оцінювання потреб особи/сім’ї у соціальних послугах, складеним менеджером/фахівцем із соціальної роботи.</w:t>
            </w:r>
          </w:p>
          <w:p w14:paraId="4DDD4FF3" w14:textId="482825BD" w:rsidR="005644B5" w:rsidRDefault="005644B5"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12.   Висновок оцінки потреб особи.</w:t>
            </w:r>
          </w:p>
          <w:p w14:paraId="5B5EA202" w14:textId="796500D6" w:rsidR="00FB144C" w:rsidRDefault="00CE19E5"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r w:rsidR="005644B5">
              <w:rPr>
                <w:rFonts w:ascii="Times New Roman" w:eastAsia="Times New Roman" w:hAnsi="Times New Roman" w:cs="Times New Roman"/>
                <w:lang w:val="uk-UA" w:eastAsia="uk-UA"/>
              </w:rPr>
              <w:t>3</w:t>
            </w:r>
            <w:r>
              <w:rPr>
                <w:rFonts w:ascii="Times New Roman" w:eastAsia="Times New Roman" w:hAnsi="Times New Roman" w:cs="Times New Roman"/>
                <w:lang w:val="uk-UA" w:eastAsia="uk-UA"/>
              </w:rPr>
              <w:t xml:space="preserve">. Декларація про доходи та майновий стан </w:t>
            </w:r>
            <w:r w:rsidR="00FB144C">
              <w:rPr>
                <w:rFonts w:ascii="Times New Roman" w:eastAsia="Times New Roman" w:hAnsi="Times New Roman" w:cs="Times New Roman"/>
                <w:lang w:val="uk-UA" w:eastAsia="uk-UA"/>
              </w:rPr>
              <w:t>особи, яка потребує надання соціальних послуг.</w:t>
            </w:r>
          </w:p>
          <w:p w14:paraId="1E7C2A12" w14:textId="0A5AFA26" w:rsidR="00FB144C" w:rsidRDefault="00FB144C" w:rsidP="00AE010D">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r w:rsidR="005644B5">
              <w:rPr>
                <w:rFonts w:ascii="Times New Roman" w:eastAsia="Times New Roman" w:hAnsi="Times New Roman" w:cs="Times New Roman"/>
                <w:lang w:val="uk-UA" w:eastAsia="uk-UA"/>
              </w:rPr>
              <w:t>4</w:t>
            </w:r>
            <w:r>
              <w:rPr>
                <w:rFonts w:ascii="Times New Roman" w:eastAsia="Times New Roman" w:hAnsi="Times New Roman" w:cs="Times New Roman"/>
                <w:lang w:val="uk-UA" w:eastAsia="uk-UA"/>
              </w:rPr>
              <w:t>. Згода на обробку персональних даних.</w:t>
            </w:r>
          </w:p>
          <w:p w14:paraId="60E34DE7" w14:textId="7C96C467" w:rsidR="00FB144C" w:rsidRDefault="00FB144C" w:rsidP="00FB144C">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r w:rsidR="005644B5">
              <w:rPr>
                <w:rFonts w:ascii="Times New Roman" w:eastAsia="Times New Roman" w:hAnsi="Times New Roman" w:cs="Times New Roman"/>
                <w:lang w:val="uk-UA" w:eastAsia="uk-UA"/>
              </w:rPr>
              <w:t>5</w:t>
            </w:r>
            <w:r>
              <w:rPr>
                <w:rFonts w:ascii="Times New Roman" w:eastAsia="Times New Roman" w:hAnsi="Times New Roman" w:cs="Times New Roman"/>
                <w:lang w:val="uk-UA" w:eastAsia="uk-UA"/>
              </w:rPr>
              <w:t>. Витяг з реєстру територіальної громади.</w:t>
            </w:r>
          </w:p>
          <w:p w14:paraId="1304B373" w14:textId="0B90AAB8" w:rsidR="007A173F" w:rsidRDefault="00FB144C" w:rsidP="00FB144C">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r w:rsidR="005644B5">
              <w:rPr>
                <w:rFonts w:ascii="Times New Roman" w:eastAsia="Times New Roman" w:hAnsi="Times New Roman" w:cs="Times New Roman"/>
                <w:lang w:val="uk-UA" w:eastAsia="uk-UA"/>
              </w:rPr>
              <w:t>6</w:t>
            </w:r>
            <w:r>
              <w:rPr>
                <w:rFonts w:ascii="Times New Roman" w:eastAsia="Times New Roman" w:hAnsi="Times New Roman" w:cs="Times New Roman"/>
                <w:lang w:val="uk-UA" w:eastAsia="uk-UA"/>
              </w:rPr>
              <w:t xml:space="preserve">. Інформація з </w:t>
            </w:r>
            <w:r w:rsidR="007A173F">
              <w:rPr>
                <w:rFonts w:ascii="Times New Roman" w:eastAsia="Times New Roman" w:hAnsi="Times New Roman" w:cs="Times New Roman"/>
                <w:lang w:val="uk-UA" w:eastAsia="uk-UA"/>
              </w:rPr>
              <w:t xml:space="preserve">Державного реєстру речових прав на нерухоме майно та Реєстру прав власності на нерухоме майно, Державного реєстру </w:t>
            </w:r>
            <w:proofErr w:type="spellStart"/>
            <w:r w:rsidR="007A173F">
              <w:rPr>
                <w:rFonts w:ascii="Times New Roman" w:eastAsia="Times New Roman" w:hAnsi="Times New Roman" w:cs="Times New Roman"/>
                <w:lang w:val="uk-UA" w:eastAsia="uk-UA"/>
              </w:rPr>
              <w:t>іпотек</w:t>
            </w:r>
            <w:proofErr w:type="spellEnd"/>
            <w:r w:rsidR="007A173F">
              <w:rPr>
                <w:rFonts w:ascii="Times New Roman" w:eastAsia="Times New Roman" w:hAnsi="Times New Roman" w:cs="Times New Roman"/>
                <w:lang w:val="uk-UA" w:eastAsia="uk-UA"/>
              </w:rPr>
              <w:t xml:space="preserve">, </w:t>
            </w:r>
            <w:r w:rsidR="00CE19E5">
              <w:rPr>
                <w:rFonts w:ascii="Times New Roman" w:eastAsia="Times New Roman" w:hAnsi="Times New Roman" w:cs="Times New Roman"/>
                <w:lang w:val="uk-UA" w:eastAsia="uk-UA"/>
              </w:rPr>
              <w:t xml:space="preserve"> </w:t>
            </w:r>
            <w:r w:rsidR="007A173F">
              <w:rPr>
                <w:rFonts w:ascii="Times New Roman" w:eastAsia="Times New Roman" w:hAnsi="Times New Roman" w:cs="Times New Roman"/>
                <w:lang w:val="uk-UA" w:eastAsia="uk-UA"/>
              </w:rPr>
              <w:t>Єдиного реєстру заборон відчуження об’єктів нерухомого майна щодо суб’єкта.</w:t>
            </w:r>
          </w:p>
          <w:p w14:paraId="2831325F" w14:textId="2CC5917C" w:rsidR="00142741" w:rsidRDefault="00142741" w:rsidP="00FB144C">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r w:rsidR="005644B5">
              <w:rPr>
                <w:rFonts w:ascii="Times New Roman" w:eastAsia="Times New Roman" w:hAnsi="Times New Roman" w:cs="Times New Roman"/>
                <w:lang w:val="uk-UA" w:eastAsia="uk-UA"/>
              </w:rPr>
              <w:t>7</w:t>
            </w:r>
            <w:r>
              <w:rPr>
                <w:rFonts w:ascii="Times New Roman" w:eastAsia="Times New Roman" w:hAnsi="Times New Roman" w:cs="Times New Roman"/>
                <w:lang w:val="uk-UA" w:eastAsia="uk-UA"/>
              </w:rPr>
              <w:t>. Копія пенсійного посвідчення або посвідчення особи, яка отримує державну соціальну допомогу за наявності).</w:t>
            </w:r>
          </w:p>
          <w:p w14:paraId="3DC10FF6" w14:textId="526D0163" w:rsidR="00142741" w:rsidRDefault="00142741" w:rsidP="00FB144C">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r w:rsidR="005644B5">
              <w:rPr>
                <w:rFonts w:ascii="Times New Roman" w:eastAsia="Times New Roman" w:hAnsi="Times New Roman" w:cs="Times New Roman"/>
                <w:lang w:val="uk-UA" w:eastAsia="uk-UA"/>
              </w:rPr>
              <w:t>8</w:t>
            </w:r>
            <w:r>
              <w:rPr>
                <w:rFonts w:ascii="Times New Roman" w:eastAsia="Times New Roman" w:hAnsi="Times New Roman" w:cs="Times New Roman"/>
                <w:lang w:val="uk-UA" w:eastAsia="uk-UA"/>
              </w:rPr>
              <w:t>. Копія договору про відкриття та обслуговування поточного рахунка 9за наявності).</w:t>
            </w:r>
          </w:p>
          <w:p w14:paraId="4E11F262" w14:textId="7FCC34E9" w:rsidR="009074EB" w:rsidRDefault="007A173F" w:rsidP="00FB144C">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r w:rsidR="005644B5">
              <w:rPr>
                <w:rFonts w:ascii="Times New Roman" w:eastAsia="Times New Roman" w:hAnsi="Times New Roman" w:cs="Times New Roman"/>
                <w:lang w:val="uk-UA" w:eastAsia="uk-UA"/>
              </w:rPr>
              <w:t>9</w:t>
            </w:r>
            <w:r>
              <w:rPr>
                <w:rFonts w:ascii="Times New Roman" w:eastAsia="Times New Roman" w:hAnsi="Times New Roman" w:cs="Times New Roman"/>
                <w:lang w:val="uk-UA" w:eastAsia="uk-UA"/>
              </w:rPr>
              <w:t xml:space="preserve">. Довідка для направлення особи з інвалідністю до </w:t>
            </w:r>
            <w:r w:rsidR="006025F6">
              <w:rPr>
                <w:rFonts w:ascii="Times New Roman" w:eastAsia="Times New Roman" w:hAnsi="Times New Roman" w:cs="Times New Roman"/>
                <w:lang w:val="uk-UA" w:eastAsia="uk-UA"/>
              </w:rPr>
              <w:t xml:space="preserve">інтернатного закладу за формою, затвердженою МОЗ (довідки для направлення в будинок-інтернат за формою №157-3/о, затвердженою наказом Міністерства охорони здоров’я України від 30.07.2012 №577 «Про затвердження форм медичної облікової документації, що </w:t>
            </w:r>
            <w:r w:rsidR="009074EB">
              <w:rPr>
                <w:rFonts w:ascii="Times New Roman" w:eastAsia="Times New Roman" w:hAnsi="Times New Roman" w:cs="Times New Roman"/>
                <w:lang w:val="uk-UA" w:eastAsia="uk-UA"/>
              </w:rPr>
              <w:t>використовується в медико-соціальних експертних комісіях (лише особам з інвалідністю)).</w:t>
            </w:r>
          </w:p>
          <w:p w14:paraId="2ADD735A" w14:textId="579B1AF2" w:rsidR="009074EB" w:rsidRDefault="005644B5" w:rsidP="00FB144C">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20</w:t>
            </w:r>
            <w:r w:rsidR="009074EB">
              <w:rPr>
                <w:rFonts w:ascii="Times New Roman" w:eastAsia="Times New Roman" w:hAnsi="Times New Roman" w:cs="Times New Roman"/>
                <w:lang w:val="uk-UA" w:eastAsia="uk-UA"/>
              </w:rPr>
              <w:t xml:space="preserve">. Копія </w:t>
            </w:r>
            <w:r w:rsidR="00142741">
              <w:rPr>
                <w:rFonts w:ascii="Times New Roman" w:eastAsia="Times New Roman" w:hAnsi="Times New Roman" w:cs="Times New Roman"/>
                <w:lang w:val="uk-UA" w:eastAsia="uk-UA"/>
              </w:rPr>
              <w:t xml:space="preserve">довідки до </w:t>
            </w:r>
            <w:proofErr w:type="spellStart"/>
            <w:r w:rsidR="00142741">
              <w:rPr>
                <w:rFonts w:ascii="Times New Roman" w:eastAsia="Times New Roman" w:hAnsi="Times New Roman" w:cs="Times New Roman"/>
                <w:lang w:val="uk-UA" w:eastAsia="uk-UA"/>
              </w:rPr>
              <w:t>акта</w:t>
            </w:r>
            <w:proofErr w:type="spellEnd"/>
            <w:r w:rsidR="00142741">
              <w:rPr>
                <w:rFonts w:ascii="Times New Roman" w:eastAsia="Times New Roman" w:hAnsi="Times New Roman" w:cs="Times New Roman"/>
                <w:lang w:val="uk-UA" w:eastAsia="uk-UA"/>
              </w:rPr>
              <w:t xml:space="preserve">  огляду медико-соціальною експертною комісією за формою, затвердженою МОЗ (довідка медико-соціальної експертної комісії про групу інвалідності за формою №157-1/о, затвердженою наказом МОЗ України від 30.07.2012 </w:t>
            </w:r>
            <w:r w:rsidR="00142741">
              <w:rPr>
                <w:rFonts w:ascii="Times New Roman" w:eastAsia="Times New Roman" w:hAnsi="Times New Roman" w:cs="Times New Roman"/>
                <w:lang w:val="uk-UA" w:eastAsia="uk-UA"/>
              </w:rPr>
              <w:lastRenderedPageBreak/>
              <w:t>№557 «Про затвердження форм медично</w:t>
            </w:r>
            <w:r w:rsidR="00EF14DF">
              <w:rPr>
                <w:rFonts w:ascii="Times New Roman" w:eastAsia="Times New Roman" w:hAnsi="Times New Roman" w:cs="Times New Roman"/>
                <w:lang w:val="uk-UA" w:eastAsia="uk-UA"/>
              </w:rPr>
              <w:t>ї облікової документації, що використовується в медико-соціальних експертних комісіях» (за наявності інвалідності),(для осіб з інвалідністю).</w:t>
            </w:r>
          </w:p>
          <w:p w14:paraId="6ECF2AE7" w14:textId="797097F4" w:rsidR="007D2190" w:rsidRPr="0010342D" w:rsidRDefault="00EF14DF" w:rsidP="00FB144C">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005644B5">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 Копія індивідуальної програми реабілітації особи з інвалідністю за формою затвердженою МОЗ (із зазначенням необхідності стороннього догляду та типу будинку-інтернату) за наявності інвалідності).</w:t>
            </w:r>
            <w:r w:rsidR="009074EB">
              <w:rPr>
                <w:rFonts w:ascii="Times New Roman" w:eastAsia="Times New Roman" w:hAnsi="Times New Roman" w:cs="Times New Roman"/>
                <w:lang w:val="uk-UA" w:eastAsia="uk-UA"/>
              </w:rPr>
              <w:t xml:space="preserve">  </w:t>
            </w:r>
            <w:r w:rsidR="00CE19E5">
              <w:rPr>
                <w:rFonts w:ascii="Times New Roman" w:eastAsia="Times New Roman" w:hAnsi="Times New Roman" w:cs="Times New Roman"/>
                <w:lang w:val="uk-UA" w:eastAsia="uk-UA"/>
              </w:rPr>
              <w:t xml:space="preserve"> </w:t>
            </w:r>
            <w:r w:rsidR="007D2190">
              <w:rPr>
                <w:rFonts w:ascii="Times New Roman" w:eastAsia="Times New Roman" w:hAnsi="Times New Roman" w:cs="Times New Roman"/>
                <w:lang w:val="uk-UA" w:eastAsia="uk-UA"/>
              </w:rPr>
              <w:t xml:space="preserve"> </w:t>
            </w:r>
          </w:p>
        </w:tc>
      </w:tr>
      <w:tr w:rsidR="00772136" w:rsidRPr="00875AAE" w14:paraId="1DE504D3" w14:textId="77777777" w:rsidTr="00772136">
        <w:trPr>
          <w:trHeight w:val="809"/>
        </w:trPr>
        <w:tc>
          <w:tcPr>
            <w:tcW w:w="494" w:type="dxa"/>
          </w:tcPr>
          <w:p w14:paraId="51DB60B4"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8</w:t>
            </w:r>
          </w:p>
        </w:tc>
        <w:tc>
          <w:tcPr>
            <w:tcW w:w="3634" w:type="dxa"/>
          </w:tcPr>
          <w:p w14:paraId="6819CD87"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Правові підстави для надання послуги</w:t>
            </w:r>
          </w:p>
        </w:tc>
        <w:tc>
          <w:tcPr>
            <w:tcW w:w="6504" w:type="dxa"/>
          </w:tcPr>
          <w:p w14:paraId="40EEA2B6" w14:textId="7FA1FE86" w:rsidR="008E2EA5" w:rsidRPr="0010342D" w:rsidRDefault="008E2EA5" w:rsidP="00D84EF5">
            <w:pPr>
              <w:jc w:val="both"/>
              <w:rPr>
                <w:rFonts w:ascii="Times New Roman" w:eastAsia="Times New Roman" w:hAnsi="Times New Roman" w:cs="Times New Roman"/>
                <w:lang w:val="uk-UA" w:eastAsia="uk-UA"/>
              </w:rPr>
            </w:pPr>
            <w:r w:rsidRPr="0010342D">
              <w:rPr>
                <w:rFonts w:ascii="Times New Roman" w:eastAsia="Times New Roman" w:hAnsi="Times New Roman" w:cs="Times New Roman"/>
                <w:lang w:val="uk-UA" w:eastAsia="uk-UA"/>
              </w:rPr>
              <w:t>Закон України «Про соціальні послуги»</w:t>
            </w:r>
            <w:r w:rsidR="00AE010D">
              <w:rPr>
                <w:rFonts w:ascii="Times New Roman" w:eastAsia="Times New Roman" w:hAnsi="Times New Roman" w:cs="Times New Roman"/>
                <w:lang w:val="uk-UA" w:eastAsia="uk-UA"/>
              </w:rPr>
              <w:t xml:space="preserve">, </w:t>
            </w:r>
            <w:r w:rsidR="00A64309" w:rsidRPr="0010342D">
              <w:rPr>
                <w:rFonts w:ascii="Times New Roman" w:eastAsia="Times New Roman" w:hAnsi="Times New Roman" w:cs="Times New Roman"/>
                <w:lang w:val="uk-UA" w:eastAsia="uk-UA"/>
              </w:rPr>
              <w:t>Постанов Кабінету М</w:t>
            </w:r>
            <w:r w:rsidRPr="0010342D">
              <w:rPr>
                <w:rFonts w:ascii="Times New Roman" w:eastAsia="Times New Roman" w:hAnsi="Times New Roman" w:cs="Times New Roman"/>
                <w:lang w:val="uk-UA" w:eastAsia="uk-UA"/>
              </w:rPr>
              <w:t xml:space="preserve">іністрів </w:t>
            </w:r>
            <w:r w:rsidR="00A64309" w:rsidRPr="0010342D">
              <w:rPr>
                <w:rFonts w:ascii="Times New Roman" w:eastAsia="Times New Roman" w:hAnsi="Times New Roman" w:cs="Times New Roman"/>
                <w:lang w:val="uk-UA" w:eastAsia="uk-UA"/>
              </w:rPr>
              <w:t xml:space="preserve">України </w:t>
            </w:r>
            <w:r w:rsidRPr="0010342D">
              <w:rPr>
                <w:rFonts w:ascii="Times New Roman" w:eastAsia="Times New Roman" w:hAnsi="Times New Roman" w:cs="Times New Roman"/>
                <w:lang w:val="uk-UA" w:eastAsia="uk-UA"/>
              </w:rPr>
              <w:t xml:space="preserve">від </w:t>
            </w:r>
            <w:r w:rsidR="004115F2">
              <w:rPr>
                <w:rFonts w:ascii="Times New Roman" w:eastAsia="Times New Roman" w:hAnsi="Times New Roman" w:cs="Times New Roman"/>
                <w:lang w:val="uk-UA" w:eastAsia="uk-UA"/>
              </w:rPr>
              <w:t>01</w:t>
            </w:r>
            <w:r w:rsidRPr="0010342D">
              <w:rPr>
                <w:rFonts w:ascii="Times New Roman" w:eastAsia="Times New Roman" w:hAnsi="Times New Roman" w:cs="Times New Roman"/>
                <w:lang w:val="uk-UA" w:eastAsia="uk-UA"/>
              </w:rPr>
              <w:t>.</w:t>
            </w:r>
            <w:r w:rsidR="004115F2">
              <w:rPr>
                <w:rFonts w:ascii="Times New Roman" w:eastAsia="Times New Roman" w:hAnsi="Times New Roman" w:cs="Times New Roman"/>
                <w:lang w:val="uk-UA" w:eastAsia="uk-UA"/>
              </w:rPr>
              <w:t>06</w:t>
            </w:r>
            <w:r w:rsidRPr="0010342D">
              <w:rPr>
                <w:rFonts w:ascii="Times New Roman" w:eastAsia="Times New Roman" w:hAnsi="Times New Roman" w:cs="Times New Roman"/>
                <w:lang w:val="uk-UA" w:eastAsia="uk-UA"/>
              </w:rPr>
              <w:t>.20</w:t>
            </w:r>
            <w:r w:rsidR="004115F2">
              <w:rPr>
                <w:rFonts w:ascii="Times New Roman" w:eastAsia="Times New Roman" w:hAnsi="Times New Roman" w:cs="Times New Roman"/>
                <w:lang w:val="uk-UA" w:eastAsia="uk-UA"/>
              </w:rPr>
              <w:t>20</w:t>
            </w:r>
            <w:r w:rsidRPr="0010342D">
              <w:rPr>
                <w:rFonts w:ascii="Times New Roman" w:eastAsia="Times New Roman" w:hAnsi="Times New Roman" w:cs="Times New Roman"/>
                <w:lang w:val="uk-UA" w:eastAsia="uk-UA"/>
              </w:rPr>
              <w:t xml:space="preserve"> № </w:t>
            </w:r>
            <w:r w:rsidR="004115F2">
              <w:rPr>
                <w:rFonts w:ascii="Times New Roman" w:eastAsia="Times New Roman" w:hAnsi="Times New Roman" w:cs="Times New Roman"/>
                <w:lang w:val="uk-UA" w:eastAsia="uk-UA"/>
              </w:rPr>
              <w:t>587</w:t>
            </w:r>
            <w:r w:rsidRPr="0010342D">
              <w:rPr>
                <w:rFonts w:ascii="Times New Roman" w:eastAsia="Times New Roman" w:hAnsi="Times New Roman" w:cs="Times New Roman"/>
                <w:lang w:val="uk-UA" w:eastAsia="uk-UA"/>
              </w:rPr>
              <w:t xml:space="preserve"> «</w:t>
            </w:r>
            <w:r w:rsidR="004115F2">
              <w:rPr>
                <w:rFonts w:ascii="Times New Roman" w:eastAsia="Times New Roman" w:hAnsi="Times New Roman" w:cs="Times New Roman"/>
                <w:lang w:val="uk-UA" w:eastAsia="uk-UA"/>
              </w:rPr>
              <w:t>Про організацію надання соціальних послуг</w:t>
            </w:r>
            <w:r w:rsidRPr="0010342D">
              <w:rPr>
                <w:rFonts w:ascii="Times New Roman" w:eastAsia="Times New Roman" w:hAnsi="Times New Roman" w:cs="Times New Roman"/>
                <w:lang w:val="uk-UA" w:eastAsia="uk-UA"/>
              </w:rPr>
              <w:t>», від 26.06.2019 № 576 «Про затвердження Порядку надання соціальних послуг особам з інвалідністю та особам похилого віку, які страждають на психічні розлади»,</w:t>
            </w:r>
            <w:r w:rsidR="003433EA" w:rsidRPr="0010342D">
              <w:rPr>
                <w:rFonts w:ascii="Times New Roman" w:eastAsia="Times New Roman" w:hAnsi="Times New Roman" w:cs="Times New Roman"/>
                <w:lang w:val="uk-UA" w:eastAsia="uk-UA"/>
              </w:rPr>
              <w:t xml:space="preserve"> </w:t>
            </w:r>
            <w:r w:rsidR="008169FB">
              <w:rPr>
                <w:rFonts w:ascii="Times New Roman" w:eastAsia="Times New Roman" w:hAnsi="Times New Roman" w:cs="Times New Roman"/>
                <w:lang w:val="uk-UA" w:eastAsia="uk-UA"/>
              </w:rPr>
              <w:t>від 0</w:t>
            </w:r>
            <w:r w:rsidR="002344DB">
              <w:rPr>
                <w:rFonts w:ascii="Times New Roman" w:eastAsia="Times New Roman" w:hAnsi="Times New Roman" w:cs="Times New Roman"/>
                <w:lang w:val="uk-UA" w:eastAsia="uk-UA"/>
              </w:rPr>
              <w:t>7</w:t>
            </w:r>
            <w:r w:rsidR="008169FB">
              <w:rPr>
                <w:rFonts w:ascii="Times New Roman" w:eastAsia="Times New Roman" w:hAnsi="Times New Roman" w:cs="Times New Roman"/>
                <w:lang w:val="uk-UA" w:eastAsia="uk-UA"/>
              </w:rPr>
              <w:t>.0</w:t>
            </w:r>
            <w:r w:rsidR="002344DB">
              <w:rPr>
                <w:rFonts w:ascii="Times New Roman" w:eastAsia="Times New Roman" w:hAnsi="Times New Roman" w:cs="Times New Roman"/>
                <w:lang w:val="uk-UA" w:eastAsia="uk-UA"/>
              </w:rPr>
              <w:t>5</w:t>
            </w:r>
            <w:r w:rsidR="008169FB">
              <w:rPr>
                <w:rFonts w:ascii="Times New Roman" w:eastAsia="Times New Roman" w:hAnsi="Times New Roman" w:cs="Times New Roman"/>
                <w:lang w:val="uk-UA" w:eastAsia="uk-UA"/>
              </w:rPr>
              <w:t>.202</w:t>
            </w:r>
            <w:r w:rsidR="002344DB">
              <w:rPr>
                <w:rFonts w:ascii="Times New Roman" w:eastAsia="Times New Roman" w:hAnsi="Times New Roman" w:cs="Times New Roman"/>
                <w:lang w:val="uk-UA" w:eastAsia="uk-UA"/>
              </w:rPr>
              <w:t>2</w:t>
            </w:r>
            <w:r w:rsidR="008169FB">
              <w:rPr>
                <w:rFonts w:ascii="Times New Roman" w:eastAsia="Times New Roman" w:hAnsi="Times New Roman" w:cs="Times New Roman"/>
                <w:lang w:val="uk-UA" w:eastAsia="uk-UA"/>
              </w:rPr>
              <w:t xml:space="preserve"> №</w:t>
            </w:r>
            <w:r w:rsidR="002344DB">
              <w:rPr>
                <w:rFonts w:ascii="Times New Roman" w:eastAsia="Times New Roman" w:hAnsi="Times New Roman" w:cs="Times New Roman"/>
                <w:lang w:val="uk-UA" w:eastAsia="uk-UA"/>
              </w:rPr>
              <w:t>560</w:t>
            </w:r>
            <w:r w:rsidR="008169FB">
              <w:rPr>
                <w:rFonts w:ascii="Times New Roman" w:eastAsia="Times New Roman" w:hAnsi="Times New Roman" w:cs="Times New Roman"/>
                <w:lang w:val="uk-UA" w:eastAsia="uk-UA"/>
              </w:rPr>
              <w:t xml:space="preserve"> «</w:t>
            </w:r>
            <w:r w:rsidR="002344DB">
              <w:rPr>
                <w:rFonts w:ascii="Times New Roman" w:eastAsia="Times New Roman" w:hAnsi="Times New Roman" w:cs="Times New Roman"/>
                <w:lang w:val="uk-UA" w:eastAsia="uk-UA"/>
              </w:rPr>
              <w:t>Про внесення змін до деяких постанов Кабінету Міністрів України щодо надання соціальних послуг у разі введення надзвичайного або воєнного стану в Україні або окремих її місцевостях»</w:t>
            </w:r>
            <w:r w:rsidR="008169FB">
              <w:rPr>
                <w:rFonts w:ascii="Times New Roman" w:eastAsia="Times New Roman" w:hAnsi="Times New Roman" w:cs="Times New Roman"/>
                <w:lang w:val="uk-UA" w:eastAsia="uk-UA"/>
              </w:rPr>
              <w:t>,</w:t>
            </w:r>
            <w:r w:rsidR="0060494B">
              <w:rPr>
                <w:rFonts w:ascii="Times New Roman" w:eastAsia="Times New Roman" w:hAnsi="Times New Roman" w:cs="Times New Roman"/>
                <w:lang w:val="uk-UA" w:eastAsia="uk-UA"/>
              </w:rPr>
              <w:t xml:space="preserve"> від 02.09.2020 «Про затвердження Типового положення про будинок-інтернат для громадян похилого віку та осіб з інвалідністю»,</w:t>
            </w:r>
            <w:r w:rsidR="008169FB">
              <w:rPr>
                <w:rFonts w:ascii="Times New Roman" w:eastAsia="Times New Roman" w:hAnsi="Times New Roman" w:cs="Times New Roman"/>
                <w:lang w:val="uk-UA" w:eastAsia="uk-UA"/>
              </w:rPr>
              <w:t xml:space="preserve"> </w:t>
            </w:r>
            <w:r w:rsidR="003433EA" w:rsidRPr="0010342D">
              <w:rPr>
                <w:rFonts w:ascii="Times New Roman" w:eastAsia="Times New Roman" w:hAnsi="Times New Roman" w:cs="Times New Roman"/>
                <w:lang w:val="uk-UA" w:eastAsia="uk-UA"/>
              </w:rPr>
              <w:t xml:space="preserve">наказ Міністерства соціальної політики України від </w:t>
            </w:r>
            <w:r w:rsidR="0060494B">
              <w:rPr>
                <w:rFonts w:ascii="Times New Roman" w:eastAsia="Times New Roman" w:hAnsi="Times New Roman" w:cs="Times New Roman"/>
                <w:lang w:val="uk-UA" w:eastAsia="uk-UA"/>
              </w:rPr>
              <w:t xml:space="preserve"> 29</w:t>
            </w:r>
            <w:r w:rsidR="003433EA" w:rsidRPr="0010342D">
              <w:rPr>
                <w:rFonts w:ascii="Times New Roman" w:eastAsia="Times New Roman" w:hAnsi="Times New Roman" w:cs="Times New Roman"/>
                <w:lang w:val="uk-UA" w:eastAsia="uk-UA"/>
              </w:rPr>
              <w:t>.</w:t>
            </w:r>
            <w:r w:rsidR="00D84EF5">
              <w:rPr>
                <w:rFonts w:ascii="Times New Roman" w:eastAsia="Times New Roman" w:hAnsi="Times New Roman" w:cs="Times New Roman"/>
                <w:lang w:val="uk-UA" w:eastAsia="uk-UA"/>
              </w:rPr>
              <w:t>0</w:t>
            </w:r>
            <w:r w:rsidR="0060494B">
              <w:rPr>
                <w:rFonts w:ascii="Times New Roman" w:eastAsia="Times New Roman" w:hAnsi="Times New Roman" w:cs="Times New Roman"/>
                <w:lang w:val="uk-UA" w:eastAsia="uk-UA"/>
              </w:rPr>
              <w:t>2</w:t>
            </w:r>
            <w:r w:rsidR="003433EA" w:rsidRPr="0010342D">
              <w:rPr>
                <w:rFonts w:ascii="Times New Roman" w:eastAsia="Times New Roman" w:hAnsi="Times New Roman" w:cs="Times New Roman"/>
                <w:lang w:val="uk-UA" w:eastAsia="uk-UA"/>
              </w:rPr>
              <w:t>.201</w:t>
            </w:r>
            <w:r w:rsidR="0060494B">
              <w:rPr>
                <w:rFonts w:ascii="Times New Roman" w:eastAsia="Times New Roman" w:hAnsi="Times New Roman" w:cs="Times New Roman"/>
                <w:lang w:val="uk-UA" w:eastAsia="uk-UA"/>
              </w:rPr>
              <w:t xml:space="preserve">6 </w:t>
            </w:r>
            <w:r w:rsidR="003433EA" w:rsidRPr="0010342D">
              <w:rPr>
                <w:rFonts w:ascii="Times New Roman" w:eastAsia="Times New Roman" w:hAnsi="Times New Roman" w:cs="Times New Roman"/>
                <w:lang w:val="uk-UA" w:eastAsia="uk-UA"/>
              </w:rPr>
              <w:t xml:space="preserve"> № </w:t>
            </w:r>
            <w:r w:rsidR="0060494B">
              <w:rPr>
                <w:rFonts w:ascii="Times New Roman" w:eastAsia="Times New Roman" w:hAnsi="Times New Roman" w:cs="Times New Roman"/>
                <w:lang w:val="uk-UA" w:eastAsia="uk-UA"/>
              </w:rPr>
              <w:t>198</w:t>
            </w:r>
            <w:r w:rsidR="003433EA" w:rsidRPr="0010342D">
              <w:rPr>
                <w:rFonts w:ascii="Times New Roman" w:eastAsia="Times New Roman" w:hAnsi="Times New Roman" w:cs="Times New Roman"/>
                <w:lang w:val="uk-UA" w:eastAsia="uk-UA"/>
              </w:rPr>
              <w:t xml:space="preserve"> «Про затвердження Державного стандарту </w:t>
            </w:r>
            <w:r w:rsidR="0060494B">
              <w:rPr>
                <w:rFonts w:ascii="Times New Roman" w:eastAsia="Times New Roman" w:hAnsi="Times New Roman" w:cs="Times New Roman"/>
                <w:lang w:val="uk-UA" w:eastAsia="uk-UA"/>
              </w:rPr>
              <w:t>стаціонарного догляду за особами, які втратили здатність до самообслуговування чи не набули такої здатності</w:t>
            </w:r>
            <w:r w:rsidR="003433EA" w:rsidRPr="0010342D">
              <w:rPr>
                <w:rFonts w:ascii="Times New Roman" w:eastAsia="Times New Roman" w:hAnsi="Times New Roman" w:cs="Times New Roman"/>
                <w:lang w:val="uk-UA" w:eastAsia="uk-UA"/>
              </w:rPr>
              <w:t>», рішення Миколаївської місь</w:t>
            </w:r>
            <w:r w:rsidR="00971E44" w:rsidRPr="0010342D">
              <w:rPr>
                <w:rFonts w:ascii="Times New Roman" w:eastAsia="Times New Roman" w:hAnsi="Times New Roman" w:cs="Times New Roman"/>
                <w:lang w:val="uk-UA" w:eastAsia="uk-UA"/>
              </w:rPr>
              <w:t>кої ради від 2</w:t>
            </w:r>
            <w:r w:rsidR="00C247C1">
              <w:rPr>
                <w:rFonts w:ascii="Times New Roman" w:eastAsia="Times New Roman" w:hAnsi="Times New Roman" w:cs="Times New Roman"/>
                <w:lang w:val="uk-UA" w:eastAsia="uk-UA"/>
              </w:rPr>
              <w:t>7</w:t>
            </w:r>
            <w:r w:rsidR="00971E44" w:rsidRPr="0010342D">
              <w:rPr>
                <w:rFonts w:ascii="Times New Roman" w:eastAsia="Times New Roman" w:hAnsi="Times New Roman" w:cs="Times New Roman"/>
                <w:lang w:val="uk-UA" w:eastAsia="uk-UA"/>
              </w:rPr>
              <w:t>.</w:t>
            </w:r>
            <w:r w:rsidR="00C247C1">
              <w:rPr>
                <w:rFonts w:ascii="Times New Roman" w:eastAsia="Times New Roman" w:hAnsi="Times New Roman" w:cs="Times New Roman"/>
                <w:lang w:val="uk-UA" w:eastAsia="uk-UA"/>
              </w:rPr>
              <w:t>12</w:t>
            </w:r>
            <w:r w:rsidR="00971E44" w:rsidRPr="0010342D">
              <w:rPr>
                <w:rFonts w:ascii="Times New Roman" w:eastAsia="Times New Roman" w:hAnsi="Times New Roman" w:cs="Times New Roman"/>
                <w:lang w:val="uk-UA" w:eastAsia="uk-UA"/>
              </w:rPr>
              <w:t>.202</w:t>
            </w:r>
            <w:r w:rsidR="00C247C1">
              <w:rPr>
                <w:rFonts w:ascii="Times New Roman" w:eastAsia="Times New Roman" w:hAnsi="Times New Roman" w:cs="Times New Roman"/>
                <w:lang w:val="uk-UA" w:eastAsia="uk-UA"/>
              </w:rPr>
              <w:t>2</w:t>
            </w:r>
            <w:r w:rsidR="00971E44" w:rsidRPr="0010342D">
              <w:rPr>
                <w:rFonts w:ascii="Times New Roman" w:eastAsia="Times New Roman" w:hAnsi="Times New Roman" w:cs="Times New Roman"/>
                <w:lang w:val="uk-UA" w:eastAsia="uk-UA"/>
              </w:rPr>
              <w:t xml:space="preserve"> № </w:t>
            </w:r>
            <w:r w:rsidR="00C247C1">
              <w:rPr>
                <w:rFonts w:ascii="Times New Roman" w:eastAsia="Times New Roman" w:hAnsi="Times New Roman" w:cs="Times New Roman"/>
                <w:lang w:val="uk-UA" w:eastAsia="uk-UA"/>
              </w:rPr>
              <w:t>16</w:t>
            </w:r>
            <w:r w:rsidR="00971E44" w:rsidRPr="0010342D">
              <w:rPr>
                <w:rFonts w:ascii="Times New Roman" w:eastAsia="Times New Roman" w:hAnsi="Times New Roman" w:cs="Times New Roman"/>
                <w:lang w:val="uk-UA" w:eastAsia="uk-UA"/>
              </w:rPr>
              <w:t>/</w:t>
            </w:r>
            <w:r w:rsidR="00C247C1">
              <w:rPr>
                <w:rFonts w:ascii="Times New Roman" w:eastAsia="Times New Roman" w:hAnsi="Times New Roman" w:cs="Times New Roman"/>
                <w:lang w:val="uk-UA" w:eastAsia="uk-UA"/>
              </w:rPr>
              <w:t>7</w:t>
            </w:r>
            <w:r w:rsidR="00971E44" w:rsidRPr="0010342D">
              <w:rPr>
                <w:rFonts w:ascii="Times New Roman" w:eastAsia="Times New Roman" w:hAnsi="Times New Roman" w:cs="Times New Roman"/>
                <w:lang w:val="uk-UA" w:eastAsia="uk-UA"/>
              </w:rPr>
              <w:t xml:space="preserve"> «Про внесення змін та доповнень до рішення Миколаївської міської ради від </w:t>
            </w:r>
            <w:r w:rsidR="00C247C1">
              <w:rPr>
                <w:rFonts w:ascii="Times New Roman" w:eastAsia="Times New Roman" w:hAnsi="Times New Roman" w:cs="Times New Roman"/>
                <w:lang w:val="uk-UA" w:eastAsia="uk-UA"/>
              </w:rPr>
              <w:t>06</w:t>
            </w:r>
            <w:r w:rsidR="00971E44" w:rsidRPr="0010342D">
              <w:rPr>
                <w:rFonts w:ascii="Times New Roman" w:eastAsia="Times New Roman" w:hAnsi="Times New Roman" w:cs="Times New Roman"/>
                <w:lang w:val="uk-UA" w:eastAsia="uk-UA"/>
              </w:rPr>
              <w:t>.</w:t>
            </w:r>
            <w:r w:rsidR="00C247C1">
              <w:rPr>
                <w:rFonts w:ascii="Times New Roman" w:eastAsia="Times New Roman" w:hAnsi="Times New Roman" w:cs="Times New Roman"/>
                <w:lang w:val="uk-UA" w:eastAsia="uk-UA"/>
              </w:rPr>
              <w:t>02</w:t>
            </w:r>
            <w:r w:rsidR="00971E44" w:rsidRPr="0010342D">
              <w:rPr>
                <w:rFonts w:ascii="Times New Roman" w:eastAsia="Times New Roman" w:hAnsi="Times New Roman" w:cs="Times New Roman"/>
                <w:lang w:val="uk-UA" w:eastAsia="uk-UA"/>
              </w:rPr>
              <w:t>.202</w:t>
            </w:r>
            <w:r w:rsidR="00C247C1">
              <w:rPr>
                <w:rFonts w:ascii="Times New Roman" w:eastAsia="Times New Roman" w:hAnsi="Times New Roman" w:cs="Times New Roman"/>
                <w:lang w:val="uk-UA" w:eastAsia="uk-UA"/>
              </w:rPr>
              <w:t>0</w:t>
            </w:r>
            <w:r w:rsidR="00971E44" w:rsidRPr="0010342D">
              <w:rPr>
                <w:rFonts w:ascii="Times New Roman" w:eastAsia="Times New Roman" w:hAnsi="Times New Roman" w:cs="Times New Roman"/>
                <w:lang w:val="uk-UA" w:eastAsia="uk-UA"/>
              </w:rPr>
              <w:t xml:space="preserve"> № </w:t>
            </w:r>
            <w:r w:rsidR="00C247C1">
              <w:rPr>
                <w:rFonts w:ascii="Times New Roman" w:eastAsia="Times New Roman" w:hAnsi="Times New Roman" w:cs="Times New Roman"/>
                <w:lang w:val="uk-UA" w:eastAsia="uk-UA"/>
              </w:rPr>
              <w:t>56</w:t>
            </w:r>
            <w:r w:rsidR="00971E44" w:rsidRPr="0010342D">
              <w:rPr>
                <w:rFonts w:ascii="Times New Roman" w:eastAsia="Times New Roman" w:hAnsi="Times New Roman" w:cs="Times New Roman"/>
                <w:lang w:val="uk-UA" w:eastAsia="uk-UA"/>
              </w:rPr>
              <w:t>/</w:t>
            </w:r>
            <w:r w:rsidR="00C247C1">
              <w:rPr>
                <w:rFonts w:ascii="Times New Roman" w:eastAsia="Times New Roman" w:hAnsi="Times New Roman" w:cs="Times New Roman"/>
                <w:lang w:val="uk-UA" w:eastAsia="uk-UA"/>
              </w:rPr>
              <w:t>90</w:t>
            </w:r>
            <w:r w:rsidR="00971E44" w:rsidRPr="0010342D">
              <w:rPr>
                <w:rFonts w:ascii="Times New Roman" w:eastAsia="Times New Roman" w:hAnsi="Times New Roman" w:cs="Times New Roman"/>
                <w:lang w:val="uk-UA" w:eastAsia="uk-UA"/>
              </w:rPr>
              <w:t xml:space="preserve"> «Про </w:t>
            </w:r>
            <w:r w:rsidR="00C247C1">
              <w:rPr>
                <w:rFonts w:ascii="Times New Roman" w:eastAsia="Times New Roman" w:hAnsi="Times New Roman" w:cs="Times New Roman"/>
                <w:lang w:val="uk-UA" w:eastAsia="uk-UA"/>
              </w:rPr>
              <w:t>внесення змін до рішення Миколаївської міської ради від 23.05.2001 №30/12 «Про створення  міського будинку-інтернату для громадян похилого віку та інвалідів»</w:t>
            </w:r>
          </w:p>
        </w:tc>
      </w:tr>
      <w:tr w:rsidR="00772136" w:rsidRPr="00875AAE" w14:paraId="77E8F7F8" w14:textId="77777777" w:rsidTr="00772136">
        <w:trPr>
          <w:trHeight w:val="2180"/>
        </w:trPr>
        <w:tc>
          <w:tcPr>
            <w:tcW w:w="494" w:type="dxa"/>
          </w:tcPr>
          <w:p w14:paraId="75F6CAEC"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p>
        </w:tc>
        <w:tc>
          <w:tcPr>
            <w:tcW w:w="3634" w:type="dxa"/>
          </w:tcPr>
          <w:p w14:paraId="17D3A963" w14:textId="4FD97A89" w:rsidR="00A202A8" w:rsidRPr="005B77A2" w:rsidRDefault="00A202A8" w:rsidP="005B77A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П</w:t>
            </w:r>
            <w:r w:rsidR="00245894">
              <w:rPr>
                <w:rFonts w:ascii="Times New Roman" w:eastAsia="Times New Roman" w:hAnsi="Times New Roman" w:cs="Times New Roman"/>
                <w:sz w:val="24"/>
                <w:szCs w:val="24"/>
                <w:lang w:val="uk-UA" w:eastAsia="uk-UA"/>
              </w:rPr>
              <w:t>оказання для направлення особи до установи</w:t>
            </w:r>
          </w:p>
        </w:tc>
        <w:tc>
          <w:tcPr>
            <w:tcW w:w="6504" w:type="dxa"/>
          </w:tcPr>
          <w:p w14:paraId="5C474B62" w14:textId="373D6050" w:rsidR="00274E75" w:rsidRDefault="00245894"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Медичними показаннями для направлення особи до Установи є: </w:t>
            </w:r>
            <w:r w:rsidR="00BA5FC4" w:rsidRPr="0010342D">
              <w:rPr>
                <w:rFonts w:ascii="Times New Roman" w:eastAsia="Times New Roman" w:hAnsi="Times New Roman" w:cs="Times New Roman"/>
                <w:lang w:val="uk-UA" w:eastAsia="uk-UA"/>
              </w:rPr>
              <w:t xml:space="preserve">1. </w:t>
            </w:r>
            <w:r>
              <w:rPr>
                <w:rFonts w:ascii="Times New Roman" w:eastAsia="Times New Roman" w:hAnsi="Times New Roman" w:cs="Times New Roman"/>
                <w:lang w:val="uk-UA" w:eastAsia="uk-UA"/>
              </w:rPr>
              <w:t>Стійкі фізичні порушення, за яких самостійне пересування є значно утрудненим або неможливим, та часткова або повна відсутність здатності обслуговування себе самостійно.</w:t>
            </w:r>
          </w:p>
          <w:p w14:paraId="58B89028" w14:textId="77777777" w:rsidR="00245894" w:rsidRDefault="00BA5FC4" w:rsidP="00444962">
            <w:pPr>
              <w:jc w:val="both"/>
              <w:rPr>
                <w:rFonts w:ascii="Times New Roman" w:eastAsia="Times New Roman" w:hAnsi="Times New Roman" w:cs="Times New Roman"/>
                <w:lang w:val="uk-UA" w:eastAsia="uk-UA"/>
              </w:rPr>
            </w:pPr>
            <w:r w:rsidRPr="0010342D">
              <w:rPr>
                <w:rFonts w:ascii="Times New Roman" w:eastAsia="Times New Roman" w:hAnsi="Times New Roman" w:cs="Times New Roman"/>
                <w:lang w:val="uk-UA" w:eastAsia="uk-UA"/>
              </w:rPr>
              <w:t xml:space="preserve">2. </w:t>
            </w:r>
            <w:r w:rsidR="00245894">
              <w:rPr>
                <w:rFonts w:ascii="Times New Roman" w:eastAsia="Times New Roman" w:hAnsi="Times New Roman" w:cs="Times New Roman"/>
                <w:lang w:val="uk-UA" w:eastAsia="uk-UA"/>
              </w:rPr>
              <w:t>Невротичні стани у разі хронічних неінфекційних захворювань.</w:t>
            </w:r>
          </w:p>
          <w:p w14:paraId="1A885643" w14:textId="77777777" w:rsidR="00245894" w:rsidRDefault="00245894"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3. Легка розумова відсталість.</w:t>
            </w:r>
          </w:p>
          <w:p w14:paraId="29E6020A" w14:textId="23EF367B" w:rsidR="00A202A8" w:rsidRPr="0010342D" w:rsidRDefault="00245894" w:rsidP="00707C8A">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4. Вікові зміни психічного стану особи (когнітивні розлади) без  </w:t>
            </w:r>
            <w:proofErr w:type="spellStart"/>
            <w:r>
              <w:rPr>
                <w:rFonts w:ascii="Times New Roman" w:eastAsia="Times New Roman" w:hAnsi="Times New Roman" w:cs="Times New Roman"/>
                <w:lang w:val="uk-UA" w:eastAsia="uk-UA"/>
              </w:rPr>
              <w:t>психотичних</w:t>
            </w:r>
            <w:proofErr w:type="spellEnd"/>
            <w:r>
              <w:rPr>
                <w:rFonts w:ascii="Times New Roman" w:eastAsia="Times New Roman" w:hAnsi="Times New Roman" w:cs="Times New Roman"/>
                <w:lang w:val="uk-UA" w:eastAsia="uk-UA"/>
              </w:rPr>
              <w:t xml:space="preserve"> проявів (марення, галюцинації).</w:t>
            </w:r>
          </w:p>
        </w:tc>
      </w:tr>
      <w:tr w:rsidR="00772136" w:rsidRPr="00875AAE" w14:paraId="292E2242" w14:textId="77777777" w:rsidTr="00772136">
        <w:trPr>
          <w:trHeight w:val="2180"/>
        </w:trPr>
        <w:tc>
          <w:tcPr>
            <w:tcW w:w="494" w:type="dxa"/>
          </w:tcPr>
          <w:p w14:paraId="3127B795" w14:textId="13AD65FD" w:rsidR="00245894" w:rsidRDefault="00D44BF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p>
        </w:tc>
        <w:tc>
          <w:tcPr>
            <w:tcW w:w="3634" w:type="dxa"/>
          </w:tcPr>
          <w:p w14:paraId="5BBA9ACE" w14:textId="78A74ECC" w:rsidR="00245894" w:rsidRPr="005B77A2" w:rsidRDefault="00D44BF8" w:rsidP="005B77A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Протипоказання для направлення особи до установи</w:t>
            </w:r>
          </w:p>
        </w:tc>
        <w:tc>
          <w:tcPr>
            <w:tcW w:w="6504" w:type="dxa"/>
          </w:tcPr>
          <w:p w14:paraId="675F7FBE" w14:textId="77777777" w:rsidR="00245894" w:rsidRDefault="00D44BF8"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Медичними протипоказаннями для направлення особи до Установи є:</w:t>
            </w:r>
          </w:p>
          <w:p w14:paraId="14855F47" w14:textId="6DF67B90" w:rsidR="00D44BF8" w:rsidRDefault="00D44BF8"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1. Психічні розлади (за винятком невротичних станів у разі хронічних неінфекційних захворювань; легкої розумової відсталості без поведінкових порушень; </w:t>
            </w:r>
            <w:proofErr w:type="spellStart"/>
            <w:r>
              <w:rPr>
                <w:rFonts w:ascii="Times New Roman" w:eastAsia="Times New Roman" w:hAnsi="Times New Roman" w:cs="Times New Roman"/>
                <w:lang w:val="uk-UA" w:eastAsia="uk-UA"/>
              </w:rPr>
              <w:t>інтелектуально-мнестичних</w:t>
            </w:r>
            <w:proofErr w:type="spellEnd"/>
            <w:r>
              <w:rPr>
                <w:rFonts w:ascii="Times New Roman" w:eastAsia="Times New Roman" w:hAnsi="Times New Roman" w:cs="Times New Roman"/>
                <w:lang w:val="uk-UA" w:eastAsia="uk-UA"/>
              </w:rPr>
              <w:t xml:space="preserve"> розладів і судомних синдромів різної етіології з нечастими (раз на два-три місяці) нападами, без слабоумства та виражених змін особистості).</w:t>
            </w:r>
          </w:p>
          <w:p w14:paraId="28F8AF30" w14:textId="77777777" w:rsidR="00D44BF8" w:rsidRDefault="00D44BF8"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 Легеневий туберкульоз з позитивним результатом дослідження мазка мокротиння методом бактеріоскопії.</w:t>
            </w:r>
          </w:p>
          <w:p w14:paraId="52774D84" w14:textId="77777777" w:rsidR="00D44BF8" w:rsidRDefault="00D44BF8"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3. Грибкові та паразитарні хвороби</w:t>
            </w:r>
            <w:r w:rsidR="00707C8A">
              <w:rPr>
                <w:rFonts w:ascii="Times New Roman" w:eastAsia="Times New Roman" w:hAnsi="Times New Roman" w:cs="Times New Roman"/>
                <w:lang w:val="uk-UA" w:eastAsia="uk-UA"/>
              </w:rPr>
              <w:t xml:space="preserve"> шкіри і волосся.</w:t>
            </w:r>
          </w:p>
          <w:p w14:paraId="0815D442" w14:textId="77777777" w:rsidR="00707C8A" w:rsidRDefault="00707C8A"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4. Гострі інфекційні захворювання.</w:t>
            </w:r>
          </w:p>
          <w:p w14:paraId="5B6F1AB4" w14:textId="77777777" w:rsidR="00707C8A" w:rsidRDefault="00707C8A"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5. </w:t>
            </w:r>
            <w:proofErr w:type="spellStart"/>
            <w:r>
              <w:rPr>
                <w:rFonts w:ascii="Times New Roman" w:eastAsia="Times New Roman" w:hAnsi="Times New Roman" w:cs="Times New Roman"/>
                <w:lang w:val="uk-UA" w:eastAsia="uk-UA"/>
              </w:rPr>
              <w:t>Бактеріоносійство</w:t>
            </w:r>
            <w:proofErr w:type="spellEnd"/>
            <w:r>
              <w:rPr>
                <w:rFonts w:ascii="Times New Roman" w:eastAsia="Times New Roman" w:hAnsi="Times New Roman" w:cs="Times New Roman"/>
                <w:lang w:val="uk-UA" w:eastAsia="uk-UA"/>
              </w:rPr>
              <w:t xml:space="preserve"> дифтерії, стафілококу, черевного тифу, паратифів А та В.</w:t>
            </w:r>
          </w:p>
          <w:p w14:paraId="16F12F27" w14:textId="5A06FB86" w:rsidR="00707C8A" w:rsidRDefault="00707C8A"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6. Венеричні захворювання (крім клінічно вилікуваних та зняття з обліку).</w:t>
            </w:r>
          </w:p>
          <w:p w14:paraId="51FFF2A8" w14:textId="743E141B" w:rsidR="00707C8A" w:rsidRDefault="00707C8A"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7. Хронічний алкоголізм, наркоманія, токсикоманія.</w:t>
            </w:r>
          </w:p>
          <w:p w14:paraId="448F5089" w14:textId="77777777" w:rsidR="00707C8A" w:rsidRDefault="00707C8A"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8. Хвороби системи крові (лімфогранулематоз) та інші захворювання, що потребують постійної терапії в спеціалізованих закладах охорони здоров’я.</w:t>
            </w:r>
          </w:p>
          <w:p w14:paraId="20D1BC36" w14:textId="26C83028" w:rsidR="00707C8A" w:rsidRPr="00707C8A" w:rsidRDefault="00707C8A" w:rsidP="00444962">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9. ВІЛ-інфекція в І</w:t>
            </w:r>
            <w:r>
              <w:rPr>
                <w:rFonts w:ascii="Times New Roman" w:eastAsia="Times New Roman" w:hAnsi="Times New Roman" w:cs="Times New Roman"/>
                <w:lang w:val="en-US" w:eastAsia="uk-UA"/>
              </w:rPr>
              <w:t>V</w:t>
            </w:r>
            <w:r>
              <w:rPr>
                <w:rFonts w:ascii="Times New Roman" w:eastAsia="Times New Roman" w:hAnsi="Times New Roman" w:cs="Times New Roman"/>
                <w:lang w:val="uk-UA" w:eastAsia="uk-UA"/>
              </w:rPr>
              <w:t xml:space="preserve"> клінічній стадії з легеневим туберкульозом з позитивним результатом дослідження мазка мокротиння методом</w:t>
            </w:r>
            <w:r w:rsidR="004D1049">
              <w:rPr>
                <w:rFonts w:ascii="Times New Roman" w:eastAsia="Times New Roman" w:hAnsi="Times New Roman" w:cs="Times New Roman"/>
                <w:lang w:val="uk-UA" w:eastAsia="uk-UA"/>
              </w:rPr>
              <w:t xml:space="preserve"> бактеріоскопії.</w:t>
            </w:r>
            <w:r>
              <w:rPr>
                <w:rFonts w:ascii="Times New Roman" w:eastAsia="Times New Roman" w:hAnsi="Times New Roman" w:cs="Times New Roman"/>
                <w:lang w:val="uk-UA" w:eastAsia="uk-UA"/>
              </w:rPr>
              <w:t xml:space="preserve"> </w:t>
            </w:r>
          </w:p>
        </w:tc>
      </w:tr>
      <w:tr w:rsidR="00772136" w14:paraId="3BCC88A6" w14:textId="77777777" w:rsidTr="00772136">
        <w:trPr>
          <w:trHeight w:val="809"/>
        </w:trPr>
        <w:tc>
          <w:tcPr>
            <w:tcW w:w="494" w:type="dxa"/>
          </w:tcPr>
          <w:p w14:paraId="3F7DEA18" w14:textId="4790A500"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1</w:t>
            </w:r>
            <w:r w:rsidR="004D1049">
              <w:rPr>
                <w:rFonts w:ascii="Times New Roman" w:eastAsia="Times New Roman" w:hAnsi="Times New Roman" w:cs="Times New Roman"/>
                <w:sz w:val="24"/>
                <w:szCs w:val="24"/>
                <w:lang w:val="uk-UA" w:eastAsia="uk-UA"/>
              </w:rPr>
              <w:t>1</w:t>
            </w:r>
          </w:p>
        </w:tc>
        <w:tc>
          <w:tcPr>
            <w:tcW w:w="3634" w:type="dxa"/>
          </w:tcPr>
          <w:p w14:paraId="5C8A5E14" w14:textId="77777777" w:rsidR="00A202A8" w:rsidRPr="005B77A2" w:rsidRDefault="008D5669" w:rsidP="00520E8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Підстави для припинення надання соціальної послуги</w:t>
            </w:r>
          </w:p>
        </w:tc>
        <w:tc>
          <w:tcPr>
            <w:tcW w:w="6504" w:type="dxa"/>
          </w:tcPr>
          <w:p w14:paraId="43480A6B" w14:textId="57E0BDD1" w:rsidR="00A4081B" w:rsidRPr="00AA654D" w:rsidRDefault="00C8439D" w:rsidP="004D7897">
            <w:pPr>
              <w:jc w:val="both"/>
              <w:rPr>
                <w:rFonts w:ascii="Times New Roman" w:eastAsia="Times New Roman" w:hAnsi="Times New Roman" w:cs="Times New Roman"/>
                <w:color w:val="000000" w:themeColor="text1"/>
                <w:lang w:val="uk-UA" w:eastAsia="uk-UA"/>
              </w:rPr>
            </w:pPr>
            <w:r w:rsidRPr="00AA654D">
              <w:rPr>
                <w:rFonts w:ascii="Times New Roman" w:eastAsia="Times New Roman" w:hAnsi="Times New Roman" w:cs="Times New Roman"/>
                <w:color w:val="000000" w:themeColor="text1"/>
                <w:lang w:val="uk-UA" w:eastAsia="uk-UA"/>
              </w:rPr>
              <w:t>1</w:t>
            </w:r>
            <w:r w:rsidR="002505A3" w:rsidRPr="00AA654D">
              <w:rPr>
                <w:rFonts w:ascii="Times New Roman" w:eastAsia="Times New Roman" w:hAnsi="Times New Roman" w:cs="Times New Roman"/>
                <w:color w:val="000000" w:themeColor="text1"/>
                <w:lang w:val="uk-UA" w:eastAsia="uk-UA"/>
              </w:rPr>
              <w:t>.З</w:t>
            </w:r>
            <w:r w:rsidR="000113FC" w:rsidRPr="00AA654D">
              <w:rPr>
                <w:rFonts w:ascii="Times New Roman" w:eastAsia="Times New Roman" w:hAnsi="Times New Roman" w:cs="Times New Roman"/>
                <w:color w:val="000000" w:themeColor="text1"/>
                <w:lang w:val="uk-UA" w:eastAsia="uk-UA"/>
              </w:rPr>
              <w:t xml:space="preserve">акінчення </w:t>
            </w:r>
            <w:r w:rsidR="00E73AAA" w:rsidRPr="00AA654D">
              <w:rPr>
                <w:rFonts w:ascii="Times New Roman" w:eastAsia="Times New Roman" w:hAnsi="Times New Roman" w:cs="Times New Roman"/>
                <w:color w:val="000000" w:themeColor="text1"/>
                <w:lang w:val="uk-UA" w:eastAsia="uk-UA"/>
              </w:rPr>
              <w:t>строку дії договору (угоди</w:t>
            </w:r>
            <w:r w:rsidR="007A621E" w:rsidRPr="00AA654D">
              <w:rPr>
                <w:rFonts w:ascii="Times New Roman" w:eastAsia="Times New Roman" w:hAnsi="Times New Roman" w:cs="Times New Roman"/>
                <w:color w:val="000000" w:themeColor="text1"/>
                <w:lang w:val="uk-UA" w:eastAsia="uk-UA"/>
              </w:rPr>
              <w:t>)</w:t>
            </w:r>
            <w:r w:rsidRPr="00AA654D">
              <w:rPr>
                <w:rFonts w:ascii="Times New Roman" w:eastAsia="Times New Roman" w:hAnsi="Times New Roman" w:cs="Times New Roman"/>
                <w:color w:val="000000" w:themeColor="text1"/>
                <w:lang w:val="uk-UA" w:eastAsia="uk-UA"/>
              </w:rPr>
              <w:t xml:space="preserve"> про надання соціальних послуг</w:t>
            </w:r>
            <w:r w:rsidR="005149A1">
              <w:rPr>
                <w:rFonts w:ascii="Times New Roman" w:eastAsia="Times New Roman" w:hAnsi="Times New Roman" w:cs="Times New Roman"/>
                <w:color w:val="000000" w:themeColor="text1"/>
                <w:lang w:val="uk-UA" w:eastAsia="uk-UA"/>
              </w:rPr>
              <w:t>.</w:t>
            </w:r>
          </w:p>
          <w:p w14:paraId="3DC48CF4" w14:textId="5BF7F3F7" w:rsidR="000113FC" w:rsidRPr="00AA654D" w:rsidRDefault="00A4081B" w:rsidP="004D7897">
            <w:pPr>
              <w:jc w:val="both"/>
              <w:rPr>
                <w:rFonts w:ascii="Times New Roman" w:eastAsia="Times New Roman" w:hAnsi="Times New Roman" w:cs="Times New Roman"/>
                <w:color w:val="000000" w:themeColor="text1"/>
                <w:lang w:val="uk-UA" w:eastAsia="uk-UA"/>
              </w:rPr>
            </w:pPr>
            <w:r w:rsidRPr="00AA654D">
              <w:rPr>
                <w:rFonts w:ascii="Times New Roman" w:eastAsia="Times New Roman" w:hAnsi="Times New Roman" w:cs="Times New Roman"/>
                <w:color w:val="000000" w:themeColor="text1"/>
                <w:lang w:val="uk-UA" w:eastAsia="uk-UA"/>
              </w:rPr>
              <w:t xml:space="preserve">2. Відмова </w:t>
            </w:r>
            <w:r w:rsidR="005149A1">
              <w:rPr>
                <w:rFonts w:ascii="Times New Roman" w:eastAsia="Times New Roman" w:hAnsi="Times New Roman" w:cs="Times New Roman"/>
                <w:color w:val="000000" w:themeColor="text1"/>
                <w:lang w:val="uk-UA" w:eastAsia="uk-UA"/>
              </w:rPr>
              <w:t xml:space="preserve">підопічного </w:t>
            </w:r>
            <w:r w:rsidRPr="00AA654D">
              <w:rPr>
                <w:rFonts w:ascii="Times New Roman" w:eastAsia="Times New Roman" w:hAnsi="Times New Roman" w:cs="Times New Roman"/>
                <w:color w:val="000000" w:themeColor="text1"/>
                <w:lang w:val="uk-UA" w:eastAsia="uk-UA"/>
              </w:rPr>
              <w:t>від отримання соціальних послуг та дострокове розірвання договору про надання соціальних послуг за ініціативою отримувача соціальних послуг</w:t>
            </w:r>
            <w:r w:rsidR="005149A1">
              <w:rPr>
                <w:rFonts w:ascii="Times New Roman" w:eastAsia="Times New Roman" w:hAnsi="Times New Roman" w:cs="Times New Roman"/>
                <w:color w:val="000000" w:themeColor="text1"/>
                <w:lang w:val="uk-UA" w:eastAsia="uk-UA"/>
              </w:rPr>
              <w:t>.</w:t>
            </w:r>
          </w:p>
          <w:p w14:paraId="38603D90" w14:textId="1C9235FD" w:rsidR="000113FC" w:rsidRPr="00AA654D" w:rsidRDefault="000113FC" w:rsidP="004D7897">
            <w:pPr>
              <w:jc w:val="both"/>
              <w:rPr>
                <w:rFonts w:ascii="Times New Roman" w:eastAsia="Times New Roman" w:hAnsi="Times New Roman" w:cs="Times New Roman"/>
                <w:color w:val="000000" w:themeColor="text1"/>
                <w:lang w:val="uk-UA" w:eastAsia="uk-UA"/>
              </w:rPr>
            </w:pPr>
            <w:r w:rsidRPr="00AA654D">
              <w:rPr>
                <w:rFonts w:ascii="Times New Roman" w:eastAsia="Times New Roman" w:hAnsi="Times New Roman" w:cs="Times New Roman"/>
                <w:color w:val="000000" w:themeColor="text1"/>
                <w:lang w:val="uk-UA" w:eastAsia="uk-UA"/>
              </w:rPr>
              <w:t>3</w:t>
            </w:r>
            <w:r w:rsidR="002505A3" w:rsidRPr="00AA654D">
              <w:rPr>
                <w:rFonts w:ascii="Times New Roman" w:eastAsia="Times New Roman" w:hAnsi="Times New Roman" w:cs="Times New Roman"/>
                <w:color w:val="000000" w:themeColor="text1"/>
                <w:lang w:val="uk-UA" w:eastAsia="uk-UA"/>
              </w:rPr>
              <w:t>.</w:t>
            </w:r>
            <w:r w:rsidRPr="00AA654D">
              <w:rPr>
                <w:rFonts w:ascii="Times New Roman" w:eastAsia="Times New Roman" w:hAnsi="Times New Roman" w:cs="Times New Roman"/>
                <w:color w:val="000000" w:themeColor="text1"/>
                <w:lang w:val="uk-UA" w:eastAsia="uk-UA"/>
              </w:rPr>
              <w:t xml:space="preserve"> </w:t>
            </w:r>
            <w:r w:rsidR="004D1049">
              <w:rPr>
                <w:rFonts w:ascii="Times New Roman" w:eastAsia="Times New Roman" w:hAnsi="Times New Roman" w:cs="Times New Roman"/>
                <w:color w:val="000000" w:themeColor="text1"/>
                <w:lang w:val="uk-UA" w:eastAsia="uk-UA"/>
              </w:rPr>
              <w:t>П</w:t>
            </w:r>
            <w:r w:rsidRPr="00AA654D">
              <w:rPr>
                <w:rFonts w:ascii="Times New Roman" w:eastAsia="Times New Roman" w:hAnsi="Times New Roman" w:cs="Times New Roman"/>
                <w:color w:val="000000" w:themeColor="text1"/>
                <w:lang w:val="uk-UA" w:eastAsia="uk-UA"/>
              </w:rPr>
              <w:t xml:space="preserve">ереведення </w:t>
            </w:r>
            <w:r w:rsidR="005149A1">
              <w:rPr>
                <w:rFonts w:ascii="Times New Roman" w:eastAsia="Times New Roman" w:hAnsi="Times New Roman" w:cs="Times New Roman"/>
                <w:color w:val="000000" w:themeColor="text1"/>
                <w:lang w:val="uk-UA" w:eastAsia="uk-UA"/>
              </w:rPr>
              <w:t xml:space="preserve">підопічного </w:t>
            </w:r>
            <w:r w:rsidR="00C8439D" w:rsidRPr="00AA654D">
              <w:rPr>
                <w:rFonts w:ascii="Times New Roman" w:eastAsia="Times New Roman" w:hAnsi="Times New Roman" w:cs="Times New Roman"/>
                <w:color w:val="000000" w:themeColor="text1"/>
                <w:lang w:val="uk-UA" w:eastAsia="uk-UA"/>
              </w:rPr>
              <w:t>, як</w:t>
            </w:r>
            <w:r w:rsidR="005149A1">
              <w:rPr>
                <w:rFonts w:ascii="Times New Roman" w:eastAsia="Times New Roman" w:hAnsi="Times New Roman" w:cs="Times New Roman"/>
                <w:color w:val="000000" w:themeColor="text1"/>
                <w:lang w:val="uk-UA" w:eastAsia="uk-UA"/>
              </w:rPr>
              <w:t>ий</w:t>
            </w:r>
            <w:r w:rsidR="00C8439D" w:rsidRPr="00AA654D">
              <w:rPr>
                <w:rFonts w:ascii="Times New Roman" w:eastAsia="Times New Roman" w:hAnsi="Times New Roman" w:cs="Times New Roman"/>
                <w:color w:val="000000" w:themeColor="text1"/>
                <w:lang w:val="uk-UA" w:eastAsia="uk-UA"/>
              </w:rPr>
              <w:t xml:space="preserve"> отримує соціальн</w:t>
            </w:r>
            <w:r w:rsidR="004D1049">
              <w:rPr>
                <w:rFonts w:ascii="Times New Roman" w:eastAsia="Times New Roman" w:hAnsi="Times New Roman" w:cs="Times New Roman"/>
                <w:color w:val="000000" w:themeColor="text1"/>
                <w:lang w:val="uk-UA" w:eastAsia="uk-UA"/>
              </w:rPr>
              <w:t>у</w:t>
            </w:r>
            <w:r w:rsidR="00C8439D" w:rsidRPr="00AA654D">
              <w:rPr>
                <w:rFonts w:ascii="Times New Roman" w:eastAsia="Times New Roman" w:hAnsi="Times New Roman" w:cs="Times New Roman"/>
                <w:color w:val="000000" w:themeColor="text1"/>
                <w:lang w:val="uk-UA" w:eastAsia="uk-UA"/>
              </w:rPr>
              <w:t xml:space="preserve"> послуг</w:t>
            </w:r>
            <w:r w:rsidR="004D1049">
              <w:rPr>
                <w:rFonts w:ascii="Times New Roman" w:eastAsia="Times New Roman" w:hAnsi="Times New Roman" w:cs="Times New Roman"/>
                <w:color w:val="000000" w:themeColor="text1"/>
                <w:lang w:val="uk-UA" w:eastAsia="uk-UA"/>
              </w:rPr>
              <w:t xml:space="preserve">у – догляд стаціонарний - </w:t>
            </w:r>
            <w:r w:rsidRPr="00AA654D">
              <w:rPr>
                <w:rFonts w:ascii="Times New Roman" w:eastAsia="Times New Roman" w:hAnsi="Times New Roman" w:cs="Times New Roman"/>
                <w:color w:val="000000" w:themeColor="text1"/>
                <w:lang w:val="uk-UA" w:eastAsia="uk-UA"/>
              </w:rPr>
              <w:t xml:space="preserve">до </w:t>
            </w:r>
            <w:r w:rsidR="004D1049">
              <w:rPr>
                <w:rFonts w:ascii="Times New Roman" w:eastAsia="Times New Roman" w:hAnsi="Times New Roman" w:cs="Times New Roman"/>
                <w:color w:val="000000" w:themeColor="text1"/>
                <w:lang w:val="uk-UA" w:eastAsia="uk-UA"/>
              </w:rPr>
              <w:t xml:space="preserve">іншого будинку-інтернату </w:t>
            </w:r>
            <w:r w:rsidR="00C8439D" w:rsidRPr="00AA654D">
              <w:rPr>
                <w:rFonts w:ascii="Times New Roman" w:eastAsia="Times New Roman" w:hAnsi="Times New Roman" w:cs="Times New Roman"/>
                <w:color w:val="000000" w:themeColor="text1"/>
                <w:lang w:val="uk-UA" w:eastAsia="uk-UA"/>
              </w:rPr>
              <w:t xml:space="preserve"> або закладу, інших установ або закладів для постійного перебування</w:t>
            </w:r>
            <w:r w:rsidR="005149A1">
              <w:rPr>
                <w:rFonts w:ascii="Times New Roman" w:eastAsia="Times New Roman" w:hAnsi="Times New Roman" w:cs="Times New Roman"/>
                <w:color w:val="000000" w:themeColor="text1"/>
                <w:lang w:val="uk-UA" w:eastAsia="uk-UA"/>
              </w:rPr>
              <w:t>.</w:t>
            </w:r>
          </w:p>
          <w:p w14:paraId="5F269DBE" w14:textId="063AAC10" w:rsidR="000113FC" w:rsidRPr="00AA654D" w:rsidRDefault="000113FC" w:rsidP="004D7897">
            <w:pPr>
              <w:jc w:val="both"/>
              <w:rPr>
                <w:rFonts w:ascii="Times New Roman" w:eastAsia="Times New Roman" w:hAnsi="Times New Roman" w:cs="Times New Roman"/>
                <w:color w:val="000000" w:themeColor="text1"/>
                <w:lang w:val="uk-UA" w:eastAsia="uk-UA"/>
              </w:rPr>
            </w:pPr>
            <w:r w:rsidRPr="00AA654D">
              <w:rPr>
                <w:rFonts w:ascii="Times New Roman" w:eastAsia="Times New Roman" w:hAnsi="Times New Roman" w:cs="Times New Roman"/>
                <w:color w:val="000000" w:themeColor="text1"/>
                <w:lang w:val="uk-UA" w:eastAsia="uk-UA"/>
              </w:rPr>
              <w:t>4</w:t>
            </w:r>
            <w:r w:rsidR="002505A3" w:rsidRPr="00AA654D">
              <w:rPr>
                <w:rFonts w:ascii="Times New Roman" w:eastAsia="Times New Roman" w:hAnsi="Times New Roman" w:cs="Times New Roman"/>
                <w:color w:val="000000" w:themeColor="text1"/>
                <w:lang w:val="uk-UA" w:eastAsia="uk-UA"/>
              </w:rPr>
              <w:t>.</w:t>
            </w:r>
            <w:r w:rsidRPr="00AA654D">
              <w:rPr>
                <w:rFonts w:ascii="Times New Roman" w:eastAsia="Times New Roman" w:hAnsi="Times New Roman" w:cs="Times New Roman"/>
                <w:color w:val="000000" w:themeColor="text1"/>
                <w:lang w:val="uk-UA" w:eastAsia="uk-UA"/>
              </w:rPr>
              <w:t xml:space="preserve"> </w:t>
            </w:r>
            <w:r w:rsidR="005149A1">
              <w:rPr>
                <w:rFonts w:ascii="Times New Roman" w:eastAsia="Times New Roman" w:hAnsi="Times New Roman" w:cs="Times New Roman"/>
                <w:color w:val="000000" w:themeColor="text1"/>
                <w:lang w:val="uk-UA" w:eastAsia="uk-UA"/>
              </w:rPr>
              <w:t>Тимчасове вибуття підопічного, який постійно проживає в Установі, на сукупний строк до шести місяців протягом календарного року, але не більш як два місяці підряд.</w:t>
            </w:r>
          </w:p>
          <w:p w14:paraId="677E7975" w14:textId="5CAF76DC" w:rsidR="000113FC" w:rsidRPr="00AA654D" w:rsidRDefault="000113FC" w:rsidP="004D7897">
            <w:pPr>
              <w:jc w:val="both"/>
              <w:rPr>
                <w:rFonts w:ascii="Times New Roman" w:eastAsia="Times New Roman" w:hAnsi="Times New Roman" w:cs="Times New Roman"/>
                <w:color w:val="000000" w:themeColor="text1"/>
                <w:lang w:val="uk-UA" w:eastAsia="uk-UA"/>
              </w:rPr>
            </w:pPr>
            <w:r w:rsidRPr="00AA654D">
              <w:rPr>
                <w:rFonts w:ascii="Times New Roman" w:eastAsia="Times New Roman" w:hAnsi="Times New Roman" w:cs="Times New Roman"/>
                <w:color w:val="000000" w:themeColor="text1"/>
                <w:lang w:val="uk-UA" w:eastAsia="uk-UA"/>
              </w:rPr>
              <w:t>5</w:t>
            </w:r>
            <w:r w:rsidR="002505A3" w:rsidRPr="00AA654D">
              <w:rPr>
                <w:rFonts w:ascii="Times New Roman" w:eastAsia="Times New Roman" w:hAnsi="Times New Roman" w:cs="Times New Roman"/>
                <w:color w:val="000000" w:themeColor="text1"/>
                <w:lang w:val="uk-UA" w:eastAsia="uk-UA"/>
              </w:rPr>
              <w:t>.</w:t>
            </w:r>
            <w:r w:rsidRPr="00AA654D">
              <w:rPr>
                <w:rFonts w:ascii="Times New Roman" w:eastAsia="Times New Roman" w:hAnsi="Times New Roman" w:cs="Times New Roman"/>
                <w:color w:val="000000" w:themeColor="text1"/>
                <w:lang w:val="uk-UA" w:eastAsia="uk-UA"/>
              </w:rPr>
              <w:t xml:space="preserve"> </w:t>
            </w:r>
            <w:r w:rsidR="005149A1">
              <w:rPr>
                <w:rFonts w:ascii="Times New Roman" w:eastAsia="Times New Roman" w:hAnsi="Times New Roman" w:cs="Times New Roman"/>
                <w:color w:val="000000" w:themeColor="text1"/>
                <w:lang w:val="uk-UA" w:eastAsia="uk-UA"/>
              </w:rPr>
              <w:t>Неповерненням без поважних причин і без погодження з Установою з  поїздки до його опікуна або піклувальника,</w:t>
            </w:r>
            <w:r w:rsidR="00186A99">
              <w:rPr>
                <w:rFonts w:ascii="Times New Roman" w:eastAsia="Times New Roman" w:hAnsi="Times New Roman" w:cs="Times New Roman"/>
                <w:color w:val="000000" w:themeColor="text1"/>
                <w:lang w:val="uk-UA" w:eastAsia="uk-UA"/>
              </w:rPr>
              <w:t xml:space="preserve"> </w:t>
            </w:r>
            <w:r w:rsidR="005149A1">
              <w:rPr>
                <w:rFonts w:ascii="Times New Roman" w:eastAsia="Times New Roman" w:hAnsi="Times New Roman" w:cs="Times New Roman"/>
                <w:color w:val="000000" w:themeColor="text1"/>
                <w:lang w:val="uk-UA" w:eastAsia="uk-UA"/>
              </w:rPr>
              <w:t>родичів</w:t>
            </w:r>
            <w:r w:rsidR="00186A99">
              <w:rPr>
                <w:rFonts w:ascii="Times New Roman" w:eastAsia="Times New Roman" w:hAnsi="Times New Roman" w:cs="Times New Roman"/>
                <w:color w:val="000000" w:themeColor="text1"/>
                <w:lang w:val="uk-UA" w:eastAsia="uk-UA"/>
              </w:rPr>
              <w:t xml:space="preserve"> після закінчення шестимісячного строку (після з’ясування причини неповернення).</w:t>
            </w:r>
          </w:p>
          <w:p w14:paraId="7A066BDF" w14:textId="1A5D059E" w:rsidR="000113FC" w:rsidRPr="00AA654D" w:rsidRDefault="000113FC" w:rsidP="004D7897">
            <w:pPr>
              <w:jc w:val="both"/>
              <w:rPr>
                <w:rFonts w:ascii="Times New Roman" w:eastAsia="Times New Roman" w:hAnsi="Times New Roman" w:cs="Times New Roman"/>
                <w:color w:val="000000" w:themeColor="text1"/>
                <w:lang w:val="uk-UA" w:eastAsia="uk-UA"/>
              </w:rPr>
            </w:pPr>
            <w:r w:rsidRPr="00AA654D">
              <w:rPr>
                <w:rFonts w:ascii="Times New Roman" w:eastAsia="Times New Roman" w:hAnsi="Times New Roman" w:cs="Times New Roman"/>
                <w:color w:val="000000" w:themeColor="text1"/>
                <w:lang w:val="uk-UA" w:eastAsia="uk-UA"/>
              </w:rPr>
              <w:t>6</w:t>
            </w:r>
            <w:r w:rsidR="004D7897" w:rsidRPr="00AA654D">
              <w:rPr>
                <w:rFonts w:ascii="Times New Roman" w:eastAsia="Times New Roman" w:hAnsi="Times New Roman" w:cs="Times New Roman"/>
                <w:color w:val="000000" w:themeColor="text1"/>
                <w:lang w:val="uk-UA" w:eastAsia="uk-UA"/>
              </w:rPr>
              <w:t>.</w:t>
            </w:r>
            <w:r w:rsidR="00186A99">
              <w:rPr>
                <w:rFonts w:ascii="Times New Roman" w:eastAsia="Times New Roman" w:hAnsi="Times New Roman" w:cs="Times New Roman"/>
                <w:color w:val="000000" w:themeColor="text1"/>
                <w:lang w:val="uk-UA" w:eastAsia="uk-UA"/>
              </w:rPr>
              <w:t xml:space="preserve"> Невиконанням без поважних причин вимог,</w:t>
            </w:r>
            <w:r w:rsidR="00CF0D5A">
              <w:rPr>
                <w:rFonts w:ascii="Times New Roman" w:eastAsia="Times New Roman" w:hAnsi="Times New Roman" w:cs="Times New Roman"/>
                <w:color w:val="000000" w:themeColor="text1"/>
                <w:lang w:val="uk-UA" w:eastAsia="uk-UA"/>
              </w:rPr>
              <w:t xml:space="preserve"> </w:t>
            </w:r>
            <w:r w:rsidR="00186A99">
              <w:rPr>
                <w:rFonts w:ascii="Times New Roman" w:eastAsia="Times New Roman" w:hAnsi="Times New Roman" w:cs="Times New Roman"/>
                <w:color w:val="000000" w:themeColor="text1"/>
                <w:lang w:val="uk-UA" w:eastAsia="uk-UA"/>
              </w:rPr>
              <w:t>визначених договором про надання соціальних послуг.</w:t>
            </w:r>
          </w:p>
          <w:p w14:paraId="63653934" w14:textId="5B3248C8" w:rsidR="000113FC" w:rsidRPr="00AA654D" w:rsidRDefault="00CF6298" w:rsidP="004D7897">
            <w:pPr>
              <w:jc w:val="both"/>
              <w:rPr>
                <w:rFonts w:ascii="Times New Roman" w:eastAsia="Times New Roman" w:hAnsi="Times New Roman" w:cs="Times New Roman"/>
                <w:color w:val="000000" w:themeColor="text1"/>
                <w:lang w:val="uk-UA" w:eastAsia="uk-UA"/>
              </w:rPr>
            </w:pPr>
            <w:r w:rsidRPr="00AA654D">
              <w:rPr>
                <w:rFonts w:ascii="Times New Roman" w:eastAsia="Times New Roman" w:hAnsi="Times New Roman" w:cs="Times New Roman"/>
                <w:color w:val="000000" w:themeColor="text1"/>
                <w:lang w:val="uk-UA" w:eastAsia="uk-UA"/>
              </w:rPr>
              <w:t>7</w:t>
            </w:r>
            <w:r w:rsidR="002505A3" w:rsidRPr="00AA654D">
              <w:rPr>
                <w:rFonts w:ascii="Times New Roman" w:eastAsia="Times New Roman" w:hAnsi="Times New Roman" w:cs="Times New Roman"/>
                <w:color w:val="000000" w:themeColor="text1"/>
                <w:lang w:val="uk-UA" w:eastAsia="uk-UA"/>
              </w:rPr>
              <w:t>.</w:t>
            </w:r>
            <w:r w:rsidR="000113FC" w:rsidRPr="00AA654D">
              <w:rPr>
                <w:rFonts w:ascii="Times New Roman" w:eastAsia="Times New Roman" w:hAnsi="Times New Roman" w:cs="Times New Roman"/>
                <w:color w:val="000000" w:themeColor="text1"/>
                <w:lang w:val="uk-UA" w:eastAsia="uk-UA"/>
              </w:rPr>
              <w:t xml:space="preserve"> </w:t>
            </w:r>
            <w:r w:rsidR="00186A99">
              <w:rPr>
                <w:rFonts w:ascii="Times New Roman" w:eastAsia="Times New Roman" w:hAnsi="Times New Roman" w:cs="Times New Roman"/>
                <w:color w:val="000000" w:themeColor="text1"/>
                <w:lang w:val="uk-UA" w:eastAsia="uk-UA"/>
              </w:rPr>
              <w:t>Рішення суду.</w:t>
            </w:r>
          </w:p>
          <w:p w14:paraId="3D506F03" w14:textId="527DFB9A" w:rsidR="00215909" w:rsidRPr="00AA654D" w:rsidRDefault="00CF6298" w:rsidP="004D7897">
            <w:pPr>
              <w:jc w:val="both"/>
              <w:rPr>
                <w:rFonts w:ascii="Times New Roman" w:eastAsia="Times New Roman" w:hAnsi="Times New Roman" w:cs="Times New Roman"/>
                <w:color w:val="000000" w:themeColor="text1"/>
                <w:lang w:val="uk-UA" w:eastAsia="uk-UA"/>
              </w:rPr>
            </w:pPr>
            <w:r w:rsidRPr="00AA654D">
              <w:rPr>
                <w:rFonts w:ascii="Times New Roman" w:eastAsia="Times New Roman" w:hAnsi="Times New Roman" w:cs="Times New Roman"/>
                <w:color w:val="000000" w:themeColor="text1"/>
                <w:lang w:val="uk-UA" w:eastAsia="uk-UA"/>
              </w:rPr>
              <w:t>8</w:t>
            </w:r>
            <w:r w:rsidR="005A5A1A" w:rsidRPr="00AA654D">
              <w:rPr>
                <w:rFonts w:ascii="Times New Roman" w:eastAsia="Times New Roman" w:hAnsi="Times New Roman" w:cs="Times New Roman"/>
                <w:color w:val="000000" w:themeColor="text1"/>
                <w:lang w:val="uk-UA" w:eastAsia="uk-UA"/>
              </w:rPr>
              <w:t>.</w:t>
            </w:r>
            <w:r w:rsidR="000113FC" w:rsidRPr="00AA654D">
              <w:rPr>
                <w:rFonts w:ascii="Times New Roman" w:eastAsia="Times New Roman" w:hAnsi="Times New Roman" w:cs="Times New Roman"/>
                <w:color w:val="000000" w:themeColor="text1"/>
                <w:lang w:val="uk-UA" w:eastAsia="uk-UA"/>
              </w:rPr>
              <w:t xml:space="preserve"> </w:t>
            </w:r>
            <w:r w:rsidR="00186A99">
              <w:rPr>
                <w:rFonts w:ascii="Times New Roman" w:eastAsia="Times New Roman" w:hAnsi="Times New Roman" w:cs="Times New Roman"/>
                <w:color w:val="000000" w:themeColor="text1"/>
                <w:lang w:val="uk-UA" w:eastAsia="uk-UA"/>
              </w:rPr>
              <w:t>Смерть підопічного (після отримання свідоцтва про смерть або його копії).</w:t>
            </w:r>
            <w:r w:rsidR="000113FC" w:rsidRPr="00AA654D">
              <w:rPr>
                <w:rFonts w:ascii="Times New Roman" w:eastAsia="Times New Roman" w:hAnsi="Times New Roman" w:cs="Times New Roman"/>
                <w:color w:val="000000" w:themeColor="text1"/>
                <w:lang w:val="uk-UA" w:eastAsia="uk-UA"/>
              </w:rPr>
              <w:t xml:space="preserve"> </w:t>
            </w:r>
          </w:p>
          <w:p w14:paraId="51BF87E0" w14:textId="1214B732" w:rsidR="000113FC" w:rsidRPr="0010342D" w:rsidRDefault="000113FC" w:rsidP="004D7897">
            <w:pPr>
              <w:jc w:val="both"/>
              <w:rPr>
                <w:rFonts w:ascii="Times New Roman" w:eastAsia="Times New Roman" w:hAnsi="Times New Roman" w:cs="Times New Roman"/>
                <w:lang w:val="uk-UA" w:eastAsia="uk-UA"/>
              </w:rPr>
            </w:pPr>
          </w:p>
        </w:tc>
      </w:tr>
      <w:tr w:rsidR="00772136" w14:paraId="1EBFE786" w14:textId="77777777" w:rsidTr="00772136">
        <w:trPr>
          <w:trHeight w:val="229"/>
        </w:trPr>
        <w:tc>
          <w:tcPr>
            <w:tcW w:w="494" w:type="dxa"/>
          </w:tcPr>
          <w:p w14:paraId="30A30DD7" w14:textId="6BB8740D" w:rsidR="00646B02" w:rsidRDefault="00646B02"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4D1049">
              <w:rPr>
                <w:rFonts w:ascii="Times New Roman" w:eastAsia="Times New Roman" w:hAnsi="Times New Roman" w:cs="Times New Roman"/>
                <w:sz w:val="24"/>
                <w:szCs w:val="24"/>
                <w:lang w:val="uk-UA" w:eastAsia="uk-UA"/>
              </w:rPr>
              <w:t>2</w:t>
            </w:r>
          </w:p>
        </w:tc>
        <w:tc>
          <w:tcPr>
            <w:tcW w:w="3634" w:type="dxa"/>
          </w:tcPr>
          <w:p w14:paraId="7A56BA28" w14:textId="77777777" w:rsidR="00646B02" w:rsidRDefault="00646B02" w:rsidP="00520E8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Примітка</w:t>
            </w:r>
          </w:p>
        </w:tc>
        <w:tc>
          <w:tcPr>
            <w:tcW w:w="6504" w:type="dxa"/>
          </w:tcPr>
          <w:p w14:paraId="09EECCB3" w14:textId="77777777" w:rsidR="00875AAE" w:rsidRPr="00555BDD" w:rsidRDefault="00875AAE" w:rsidP="00875AAE">
            <w:pPr>
              <w:pStyle w:val="a8"/>
              <w:shd w:val="clear" w:color="auto" w:fill="FFFFFF"/>
              <w:spacing w:before="0" w:beforeAutospacing="0" w:after="0" w:afterAutospacing="0"/>
              <w:ind w:firstLine="207"/>
              <w:jc w:val="both"/>
              <w:textAlignment w:val="baseline"/>
              <w:rPr>
                <w:color w:val="000000"/>
                <w:sz w:val="22"/>
                <w:szCs w:val="22"/>
                <w:lang w:val="uk-UA"/>
              </w:rPr>
            </w:pPr>
            <w:r w:rsidRPr="00555BDD">
              <w:rPr>
                <w:color w:val="000000"/>
                <w:sz w:val="22"/>
                <w:szCs w:val="22"/>
                <w:lang w:val="uk-UA"/>
              </w:rPr>
              <w:t>Законом України «Про соціальні послуги» визначено:</w:t>
            </w:r>
            <w:r w:rsidRPr="00555BDD">
              <w:rPr>
                <w:color w:val="000000"/>
                <w:sz w:val="22"/>
                <w:szCs w:val="22"/>
                <w:lang w:val="uk-UA"/>
              </w:rPr>
              <w:br/>
              <w:t>у разі введення надзвичайного або воєнного стану в Україні або окремих її місцевостях для невідкладного надання соціальних послуг структурний підрозділ з питань соціального захисту населення може надати право </w:t>
            </w:r>
            <w:r w:rsidRPr="00555BDD">
              <w:rPr>
                <w:rStyle w:val="a9"/>
                <w:color w:val="000000"/>
                <w:sz w:val="22"/>
                <w:szCs w:val="22"/>
                <w:bdr w:val="none" w:sz="0" w:space="0" w:color="auto" w:frame="1"/>
                <w:lang w:val="uk-UA"/>
              </w:rPr>
              <w:t>надавачам соціальних послуг державної/комунальної власності</w:t>
            </w:r>
            <w:r w:rsidRPr="00555BDD">
              <w:rPr>
                <w:color w:val="000000"/>
                <w:sz w:val="22"/>
                <w:szCs w:val="22"/>
                <w:lang w:val="uk-UA"/>
              </w:rPr>
              <w:t> приймати рішення про надання соціальних послуг </w:t>
            </w:r>
            <w:hyperlink r:id="rId5" w:anchor="w1_6" w:tgtFrame="_blank" w:history="1">
              <w:r w:rsidRPr="00555BDD">
                <w:rPr>
                  <w:rStyle w:val="a6"/>
                  <w:color w:val="004BC1"/>
                  <w:sz w:val="22"/>
                  <w:szCs w:val="22"/>
                  <w:bdr w:val="none" w:sz="0" w:space="0" w:color="auto" w:frame="1"/>
                  <w:lang w:val="uk-UA"/>
                </w:rPr>
                <w:t>екстрено</w:t>
              </w:r>
            </w:hyperlink>
            <w:r w:rsidRPr="00555BDD">
              <w:rPr>
                <w:color w:val="000000"/>
                <w:sz w:val="22"/>
                <w:szCs w:val="22"/>
                <w:lang w:val="uk-UA"/>
              </w:rPr>
              <w:t> (</w:t>
            </w:r>
            <w:proofErr w:type="spellStart"/>
            <w:r w:rsidRPr="00555BDD">
              <w:rPr>
                <w:color w:val="000000"/>
                <w:sz w:val="22"/>
                <w:szCs w:val="22"/>
                <w:lang w:val="uk-UA"/>
              </w:rPr>
              <w:t>кризово</w:t>
            </w:r>
            <w:proofErr w:type="spellEnd"/>
            <w:r w:rsidRPr="00555BDD">
              <w:rPr>
                <w:color w:val="000000"/>
                <w:sz w:val="22"/>
                <w:szCs w:val="22"/>
                <w:lang w:val="uk-UA"/>
              </w:rPr>
              <w:t>) особам/сім’ям,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w:t>
            </w:r>
          </w:p>
          <w:p w14:paraId="292F9C36" w14:textId="77777777" w:rsidR="00875AAE" w:rsidRPr="00555BDD" w:rsidRDefault="00875AAE" w:rsidP="00875AAE">
            <w:pPr>
              <w:pStyle w:val="a8"/>
              <w:shd w:val="clear" w:color="auto" w:fill="FFFFFF"/>
              <w:spacing w:before="0" w:beforeAutospacing="0" w:after="0" w:afterAutospacing="0"/>
              <w:ind w:firstLine="207"/>
              <w:jc w:val="both"/>
              <w:textAlignment w:val="baseline"/>
              <w:rPr>
                <w:color w:val="000000"/>
                <w:sz w:val="22"/>
                <w:szCs w:val="22"/>
                <w:lang w:val="uk-UA"/>
              </w:rPr>
            </w:pPr>
            <w:r w:rsidRPr="00555BDD">
              <w:rPr>
                <w:color w:val="000000"/>
                <w:sz w:val="22"/>
                <w:szCs w:val="22"/>
                <w:lang w:val="uk-UA"/>
              </w:rPr>
              <w:t xml:space="preserve">Відповідні зміни </w:t>
            </w:r>
            <w:proofErr w:type="spellStart"/>
            <w:r w:rsidRPr="00555BDD">
              <w:rPr>
                <w:color w:val="000000"/>
                <w:sz w:val="22"/>
                <w:szCs w:val="22"/>
                <w:lang w:val="uk-UA"/>
              </w:rPr>
              <w:t>внесено</w:t>
            </w:r>
            <w:proofErr w:type="spellEnd"/>
            <w:r w:rsidRPr="00555BDD">
              <w:rPr>
                <w:color w:val="000000"/>
                <w:sz w:val="22"/>
                <w:szCs w:val="22"/>
                <w:lang w:val="uk-UA"/>
              </w:rPr>
              <w:t xml:space="preserve"> у травні 2022 року до Порядку організації надання соціальних послуг, затвердженого постановою Кабінету Міністрів України від 01.06.2020 № 587.</w:t>
            </w:r>
          </w:p>
          <w:p w14:paraId="22888B67" w14:textId="77777777" w:rsidR="00875AAE" w:rsidRPr="00555BDD" w:rsidRDefault="00875AAE" w:rsidP="00875AAE">
            <w:pPr>
              <w:pStyle w:val="a8"/>
              <w:shd w:val="clear" w:color="auto" w:fill="FFFFFF"/>
              <w:spacing w:before="0" w:beforeAutospacing="0" w:after="0" w:afterAutospacing="0"/>
              <w:ind w:firstLine="207"/>
              <w:jc w:val="both"/>
              <w:textAlignment w:val="baseline"/>
              <w:rPr>
                <w:color w:val="000000"/>
                <w:sz w:val="22"/>
                <w:szCs w:val="22"/>
                <w:lang w:val="uk-UA"/>
              </w:rPr>
            </w:pPr>
            <w:r w:rsidRPr="00555BDD">
              <w:rPr>
                <w:color w:val="000000"/>
                <w:sz w:val="22"/>
                <w:szCs w:val="22"/>
                <w:lang w:val="uk-UA"/>
              </w:rPr>
              <w:t>Соціальні послуги можуть надаватися екстрено (</w:t>
            </w:r>
            <w:proofErr w:type="spellStart"/>
            <w:r w:rsidRPr="00555BDD">
              <w:rPr>
                <w:color w:val="000000"/>
                <w:sz w:val="22"/>
                <w:szCs w:val="22"/>
                <w:lang w:val="uk-UA"/>
              </w:rPr>
              <w:t>кризово</w:t>
            </w:r>
            <w:proofErr w:type="spellEnd"/>
            <w:r w:rsidRPr="00555BDD">
              <w:rPr>
                <w:color w:val="000000"/>
                <w:sz w:val="22"/>
                <w:szCs w:val="22"/>
                <w:lang w:val="uk-UA"/>
              </w:rPr>
              <w:t>):</w:t>
            </w:r>
            <w:r w:rsidRPr="00555BDD">
              <w:rPr>
                <w:color w:val="000000"/>
                <w:sz w:val="22"/>
                <w:szCs w:val="22"/>
                <w:lang w:val="uk-UA"/>
              </w:rPr>
              <w:br/>
              <w:t>у разі існування загрози життю чи здоров’ю особи;</w:t>
            </w:r>
            <w:r w:rsidRPr="00555BDD">
              <w:rPr>
                <w:color w:val="000000"/>
                <w:sz w:val="22"/>
                <w:szCs w:val="22"/>
                <w:lang w:val="uk-UA"/>
              </w:rPr>
              <w:br/>
              <w:t>під час дії надзвичайного або воєнного стану в Україні або окремих її місцевостях.</w:t>
            </w:r>
          </w:p>
          <w:p w14:paraId="6B58A257" w14:textId="77777777" w:rsidR="00875AAE" w:rsidRPr="00555BDD" w:rsidRDefault="00875AAE" w:rsidP="00875AAE">
            <w:pPr>
              <w:pStyle w:val="a8"/>
              <w:shd w:val="clear" w:color="auto" w:fill="FFFFFF"/>
              <w:spacing w:before="0" w:beforeAutospacing="0" w:after="0" w:afterAutospacing="0"/>
              <w:ind w:firstLine="207"/>
              <w:jc w:val="both"/>
              <w:textAlignment w:val="baseline"/>
              <w:rPr>
                <w:color w:val="000000"/>
                <w:sz w:val="22"/>
                <w:szCs w:val="22"/>
                <w:lang w:val="uk-UA"/>
              </w:rPr>
            </w:pPr>
            <w:r w:rsidRPr="00555BDD">
              <w:rPr>
                <w:color w:val="000000"/>
                <w:sz w:val="22"/>
                <w:szCs w:val="22"/>
                <w:lang w:val="uk-UA"/>
              </w:rPr>
              <w:t>Якщо оцінка проводилася надавачем соціальних послуг, до якого особа/сім’я звернулася безпосередньо</w:t>
            </w:r>
            <w:r w:rsidRPr="00555BDD">
              <w:rPr>
                <w:rStyle w:val="aa"/>
                <w:color w:val="000000"/>
                <w:sz w:val="22"/>
                <w:szCs w:val="22"/>
                <w:bdr w:val="none" w:sz="0" w:space="0" w:color="auto" w:frame="1"/>
                <w:lang w:val="uk-UA"/>
              </w:rPr>
              <w:t>, такий надавач протягом одного дня після проведення оцінки інформує про її результати уповноважений орган.</w:t>
            </w:r>
          </w:p>
          <w:p w14:paraId="4258DF16" w14:textId="196DB49B" w:rsidR="00875AAE" w:rsidRPr="00555BDD" w:rsidRDefault="00875AAE" w:rsidP="00875AAE">
            <w:pPr>
              <w:pStyle w:val="a8"/>
              <w:shd w:val="clear" w:color="auto" w:fill="FFFFFF"/>
              <w:spacing w:before="0" w:beforeAutospacing="0" w:after="0" w:afterAutospacing="0"/>
              <w:ind w:firstLine="207"/>
              <w:jc w:val="both"/>
              <w:textAlignment w:val="baseline"/>
              <w:rPr>
                <w:color w:val="000000"/>
                <w:sz w:val="22"/>
                <w:szCs w:val="22"/>
                <w:lang w:val="uk-UA"/>
              </w:rPr>
            </w:pPr>
            <w:r w:rsidRPr="00555BDD">
              <w:rPr>
                <w:color w:val="000000"/>
                <w:sz w:val="22"/>
                <w:szCs w:val="22"/>
                <w:lang w:val="uk-UA"/>
              </w:rPr>
              <w:t>За результатами оцінки та відповідно до потреб особи/сім’ї екстрено (</w:t>
            </w:r>
            <w:proofErr w:type="spellStart"/>
            <w:r w:rsidRPr="00555BDD">
              <w:rPr>
                <w:color w:val="000000"/>
                <w:sz w:val="22"/>
                <w:szCs w:val="22"/>
                <w:lang w:val="uk-UA"/>
              </w:rPr>
              <w:t>кризово</w:t>
            </w:r>
            <w:proofErr w:type="spellEnd"/>
            <w:r w:rsidRPr="00555BDD">
              <w:rPr>
                <w:color w:val="000000"/>
                <w:sz w:val="22"/>
                <w:szCs w:val="22"/>
                <w:lang w:val="uk-UA"/>
              </w:rPr>
              <w:t xml:space="preserve">) може  надаватися  соціальна послуга: </w:t>
            </w:r>
            <w:r>
              <w:rPr>
                <w:color w:val="000000"/>
                <w:sz w:val="22"/>
                <w:szCs w:val="22"/>
                <w:lang w:val="uk-UA"/>
              </w:rPr>
              <w:t>догляд стаціонарний</w:t>
            </w:r>
            <w:r w:rsidRPr="00555BDD">
              <w:rPr>
                <w:color w:val="000000"/>
                <w:sz w:val="22"/>
                <w:szCs w:val="22"/>
                <w:lang w:val="uk-UA"/>
              </w:rPr>
              <w:t>.</w:t>
            </w:r>
          </w:p>
          <w:p w14:paraId="6C30948D" w14:textId="77777777" w:rsidR="00646B02" w:rsidRPr="0010342D" w:rsidRDefault="00646B02" w:rsidP="000113FC">
            <w:pPr>
              <w:rPr>
                <w:rFonts w:ascii="Times New Roman" w:eastAsia="Times New Roman" w:hAnsi="Times New Roman" w:cs="Times New Roman"/>
                <w:lang w:val="uk-UA" w:eastAsia="uk-UA"/>
              </w:rPr>
            </w:pPr>
          </w:p>
        </w:tc>
      </w:tr>
    </w:tbl>
    <w:p w14:paraId="4321D4B9" w14:textId="77777777" w:rsidR="00A556D3" w:rsidRPr="00E84E47" w:rsidRDefault="00A556D3" w:rsidP="00E84E47">
      <w:pPr>
        <w:rPr>
          <w:lang w:val="uk-UA"/>
        </w:rPr>
      </w:pPr>
    </w:p>
    <w:sectPr w:rsidR="00A556D3" w:rsidRPr="00E84E47" w:rsidSect="00772136">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FA"/>
    <w:rsid w:val="000113FC"/>
    <w:rsid w:val="00013714"/>
    <w:rsid w:val="0001581B"/>
    <w:rsid w:val="000861CC"/>
    <w:rsid w:val="000A1B89"/>
    <w:rsid w:val="00100837"/>
    <w:rsid w:val="0010342D"/>
    <w:rsid w:val="00107CFA"/>
    <w:rsid w:val="00142741"/>
    <w:rsid w:val="00165E29"/>
    <w:rsid w:val="00186A99"/>
    <w:rsid w:val="001903C5"/>
    <w:rsid w:val="0019585A"/>
    <w:rsid w:val="001A0AE6"/>
    <w:rsid w:val="001B2432"/>
    <w:rsid w:val="0021054F"/>
    <w:rsid w:val="00215909"/>
    <w:rsid w:val="002344DB"/>
    <w:rsid w:val="00245894"/>
    <w:rsid w:val="002505A3"/>
    <w:rsid w:val="0025567E"/>
    <w:rsid w:val="00267AB9"/>
    <w:rsid w:val="002719F5"/>
    <w:rsid w:val="00274E75"/>
    <w:rsid w:val="00277FFE"/>
    <w:rsid w:val="002D311D"/>
    <w:rsid w:val="002D37D3"/>
    <w:rsid w:val="002F4B69"/>
    <w:rsid w:val="00305002"/>
    <w:rsid w:val="00306F5A"/>
    <w:rsid w:val="003357BA"/>
    <w:rsid w:val="003433EA"/>
    <w:rsid w:val="003636AD"/>
    <w:rsid w:val="003A02EF"/>
    <w:rsid w:val="003A07FF"/>
    <w:rsid w:val="003A48A2"/>
    <w:rsid w:val="003B2072"/>
    <w:rsid w:val="003B2D40"/>
    <w:rsid w:val="003B53DA"/>
    <w:rsid w:val="003F2A96"/>
    <w:rsid w:val="004115F2"/>
    <w:rsid w:val="004211E7"/>
    <w:rsid w:val="00421C2D"/>
    <w:rsid w:val="00433ECA"/>
    <w:rsid w:val="00436591"/>
    <w:rsid w:val="00444962"/>
    <w:rsid w:val="00497D40"/>
    <w:rsid w:val="004B369D"/>
    <w:rsid w:val="004D1049"/>
    <w:rsid w:val="004D7897"/>
    <w:rsid w:val="004F4265"/>
    <w:rsid w:val="005037EE"/>
    <w:rsid w:val="00513DDE"/>
    <w:rsid w:val="005149A1"/>
    <w:rsid w:val="00520E82"/>
    <w:rsid w:val="00526C12"/>
    <w:rsid w:val="005340A2"/>
    <w:rsid w:val="005368DE"/>
    <w:rsid w:val="005461A7"/>
    <w:rsid w:val="0054676B"/>
    <w:rsid w:val="005568B9"/>
    <w:rsid w:val="005644B5"/>
    <w:rsid w:val="0059192F"/>
    <w:rsid w:val="005A5A1A"/>
    <w:rsid w:val="005B77A2"/>
    <w:rsid w:val="005E593B"/>
    <w:rsid w:val="006025F6"/>
    <w:rsid w:val="0060494B"/>
    <w:rsid w:val="0061031B"/>
    <w:rsid w:val="00613DA8"/>
    <w:rsid w:val="006237FA"/>
    <w:rsid w:val="0062553B"/>
    <w:rsid w:val="00646B02"/>
    <w:rsid w:val="00671E98"/>
    <w:rsid w:val="00695C72"/>
    <w:rsid w:val="006E1DE4"/>
    <w:rsid w:val="00707C8A"/>
    <w:rsid w:val="00713DF7"/>
    <w:rsid w:val="0073258D"/>
    <w:rsid w:val="007546C8"/>
    <w:rsid w:val="00755664"/>
    <w:rsid w:val="00772136"/>
    <w:rsid w:val="00790662"/>
    <w:rsid w:val="007947A4"/>
    <w:rsid w:val="007A173F"/>
    <w:rsid w:val="007A621E"/>
    <w:rsid w:val="007A6605"/>
    <w:rsid w:val="007C3B49"/>
    <w:rsid w:val="007C5437"/>
    <w:rsid w:val="007D2190"/>
    <w:rsid w:val="00801699"/>
    <w:rsid w:val="0081240E"/>
    <w:rsid w:val="008169FB"/>
    <w:rsid w:val="00821614"/>
    <w:rsid w:val="008374C5"/>
    <w:rsid w:val="008637F8"/>
    <w:rsid w:val="0086393D"/>
    <w:rsid w:val="00875AAE"/>
    <w:rsid w:val="00882500"/>
    <w:rsid w:val="008B0C12"/>
    <w:rsid w:val="008D5669"/>
    <w:rsid w:val="008E1A46"/>
    <w:rsid w:val="008E2EA5"/>
    <w:rsid w:val="008E7C21"/>
    <w:rsid w:val="008F19E7"/>
    <w:rsid w:val="008F5F66"/>
    <w:rsid w:val="009074EB"/>
    <w:rsid w:val="00913ABF"/>
    <w:rsid w:val="00933551"/>
    <w:rsid w:val="00951BFC"/>
    <w:rsid w:val="0096796C"/>
    <w:rsid w:val="00971E44"/>
    <w:rsid w:val="00973074"/>
    <w:rsid w:val="00977511"/>
    <w:rsid w:val="00984118"/>
    <w:rsid w:val="009848B9"/>
    <w:rsid w:val="0099791F"/>
    <w:rsid w:val="009E62CB"/>
    <w:rsid w:val="00A16727"/>
    <w:rsid w:val="00A202A8"/>
    <w:rsid w:val="00A35FC5"/>
    <w:rsid w:val="00A4081B"/>
    <w:rsid w:val="00A556D3"/>
    <w:rsid w:val="00A64309"/>
    <w:rsid w:val="00A721E4"/>
    <w:rsid w:val="00AA51E4"/>
    <w:rsid w:val="00AA654D"/>
    <w:rsid w:val="00AB767E"/>
    <w:rsid w:val="00AE010D"/>
    <w:rsid w:val="00B17A3D"/>
    <w:rsid w:val="00B436EA"/>
    <w:rsid w:val="00B67CB1"/>
    <w:rsid w:val="00B71B8B"/>
    <w:rsid w:val="00B71F72"/>
    <w:rsid w:val="00BA5FC4"/>
    <w:rsid w:val="00BB1A73"/>
    <w:rsid w:val="00BB2BF9"/>
    <w:rsid w:val="00BE4999"/>
    <w:rsid w:val="00C0007C"/>
    <w:rsid w:val="00C247C1"/>
    <w:rsid w:val="00C71ED0"/>
    <w:rsid w:val="00C8439D"/>
    <w:rsid w:val="00C873D8"/>
    <w:rsid w:val="00C933D6"/>
    <w:rsid w:val="00C9483E"/>
    <w:rsid w:val="00CB5ACD"/>
    <w:rsid w:val="00CB626B"/>
    <w:rsid w:val="00CE19E5"/>
    <w:rsid w:val="00CF0D5A"/>
    <w:rsid w:val="00CF6298"/>
    <w:rsid w:val="00D07C23"/>
    <w:rsid w:val="00D33E61"/>
    <w:rsid w:val="00D44BF8"/>
    <w:rsid w:val="00D72396"/>
    <w:rsid w:val="00D834F1"/>
    <w:rsid w:val="00D84EF5"/>
    <w:rsid w:val="00D90FAB"/>
    <w:rsid w:val="00D91B24"/>
    <w:rsid w:val="00DA15EF"/>
    <w:rsid w:val="00DA32C9"/>
    <w:rsid w:val="00DD0675"/>
    <w:rsid w:val="00DE23EE"/>
    <w:rsid w:val="00E213C2"/>
    <w:rsid w:val="00E26BFC"/>
    <w:rsid w:val="00E62193"/>
    <w:rsid w:val="00E62F1C"/>
    <w:rsid w:val="00E67C1C"/>
    <w:rsid w:val="00E73AAA"/>
    <w:rsid w:val="00E84E47"/>
    <w:rsid w:val="00E9605D"/>
    <w:rsid w:val="00E97EDF"/>
    <w:rsid w:val="00EB586C"/>
    <w:rsid w:val="00EF14DF"/>
    <w:rsid w:val="00F1402B"/>
    <w:rsid w:val="00F249A3"/>
    <w:rsid w:val="00F70754"/>
    <w:rsid w:val="00F8543F"/>
    <w:rsid w:val="00F96A25"/>
    <w:rsid w:val="00FB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8FAA"/>
  <w15:docId w15:val="{C5EE5DF4-F3D5-48EC-9262-D0D0E21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48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483E"/>
    <w:rPr>
      <w:rFonts w:ascii="Tahoma" w:hAnsi="Tahoma" w:cs="Tahoma"/>
      <w:sz w:val="16"/>
      <w:szCs w:val="16"/>
    </w:rPr>
  </w:style>
  <w:style w:type="character" w:styleId="a6">
    <w:name w:val="Hyperlink"/>
    <w:semiHidden/>
    <w:unhideWhenUsed/>
    <w:rsid w:val="009E62CB"/>
    <w:rPr>
      <w:color w:val="0000FF"/>
      <w:u w:val="single"/>
    </w:rPr>
  </w:style>
  <w:style w:type="paragraph" w:styleId="a7">
    <w:name w:val="List Paragraph"/>
    <w:basedOn w:val="a"/>
    <w:uiPriority w:val="34"/>
    <w:qFormat/>
    <w:rsid w:val="00613DA8"/>
    <w:pPr>
      <w:ind w:left="720"/>
      <w:contextualSpacing/>
    </w:pPr>
  </w:style>
  <w:style w:type="paragraph" w:styleId="a8">
    <w:name w:val="Normal (Web)"/>
    <w:basedOn w:val="a"/>
    <w:uiPriority w:val="99"/>
    <w:semiHidden/>
    <w:unhideWhenUsed/>
    <w:rsid w:val="00875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875AAE"/>
    <w:rPr>
      <w:i/>
      <w:iCs/>
    </w:rPr>
  </w:style>
  <w:style w:type="character" w:styleId="aa">
    <w:name w:val="Strong"/>
    <w:basedOn w:val="a0"/>
    <w:uiPriority w:val="22"/>
    <w:qFormat/>
    <w:rsid w:val="00875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671-19?find=1&amp;text=%D0%B5%D0%BA%D1%81%D1%82%D1%80%D0%B5%D0%B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cp:revision>
  <dcterms:created xsi:type="dcterms:W3CDTF">2025-01-31T14:13:00Z</dcterms:created>
  <dcterms:modified xsi:type="dcterms:W3CDTF">2025-01-31T14:13:00Z</dcterms:modified>
</cp:coreProperties>
</file>