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34"/>
        <w:gridCol w:w="2822"/>
        <w:gridCol w:w="2665"/>
        <w:gridCol w:w="4752"/>
      </w:tblGrid>
      <w:tr w:rsidR="00A556D3" w14:paraId="2F0EF75A" w14:textId="77777777" w:rsidTr="00AA019E">
        <w:trPr>
          <w:trHeight w:val="703"/>
        </w:trPr>
        <w:tc>
          <w:tcPr>
            <w:tcW w:w="6021" w:type="dxa"/>
            <w:gridSpan w:val="3"/>
            <w:vAlign w:val="center"/>
          </w:tcPr>
          <w:p w14:paraId="6B7621DB" w14:textId="77777777" w:rsidR="00A556D3" w:rsidRPr="00E9605D" w:rsidRDefault="00A556D3" w:rsidP="0043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60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ІНФОРМАЦІЙНА КАРТКА</w:t>
            </w:r>
          </w:p>
          <w:p w14:paraId="2DFDD129" w14:textId="77777777" w:rsidR="00A556D3" w:rsidRPr="00E9605D" w:rsidRDefault="00C9483E" w:rsidP="00433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60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="00A556D3" w:rsidRPr="00E960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адання соціальної послуги</w:t>
            </w:r>
          </w:p>
        </w:tc>
        <w:tc>
          <w:tcPr>
            <w:tcW w:w="4752" w:type="dxa"/>
            <w:vMerge w:val="restart"/>
          </w:tcPr>
          <w:p w14:paraId="7D4DDC72" w14:textId="66633AB4" w:rsidR="00A556D3" w:rsidRPr="002E3001" w:rsidRDefault="00AA019E" w:rsidP="00C94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noProof/>
              </w:rPr>
              <w:drawing>
                <wp:inline distT="0" distB="0" distL="0" distR="0" wp14:anchorId="07D00767" wp14:editId="34D213C6">
                  <wp:extent cx="2219325" cy="2162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6D3" w14:paraId="50AB9BD6" w14:textId="77777777" w:rsidTr="00AA019E">
        <w:trPr>
          <w:trHeight w:val="699"/>
        </w:trPr>
        <w:tc>
          <w:tcPr>
            <w:tcW w:w="6021" w:type="dxa"/>
            <w:gridSpan w:val="3"/>
            <w:vAlign w:val="center"/>
          </w:tcPr>
          <w:p w14:paraId="709EA047" w14:textId="77777777" w:rsidR="00A556D3" w:rsidRDefault="00E62193" w:rsidP="00C948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надання притулку</w:t>
            </w:r>
            <w:r w:rsidR="00DF201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,</w:t>
            </w:r>
          </w:p>
          <w:p w14:paraId="6C340DEF" w14:textId="4F3BDA8C" w:rsidR="00DF2012" w:rsidRPr="005568B9" w:rsidRDefault="00DF2012" w:rsidP="00C9483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uk-UA"/>
              </w:rPr>
              <w:t>соціальна інтеграція та реінтеграція</w:t>
            </w:r>
          </w:p>
        </w:tc>
        <w:tc>
          <w:tcPr>
            <w:tcW w:w="4752" w:type="dxa"/>
            <w:vMerge/>
          </w:tcPr>
          <w:p w14:paraId="24078CA7" w14:textId="77777777" w:rsidR="00A556D3" w:rsidRDefault="00A55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556D3" w14:paraId="6DFAE1BB" w14:textId="77777777" w:rsidTr="00AA019E">
        <w:trPr>
          <w:trHeight w:val="695"/>
        </w:trPr>
        <w:tc>
          <w:tcPr>
            <w:tcW w:w="6021" w:type="dxa"/>
            <w:gridSpan w:val="3"/>
          </w:tcPr>
          <w:p w14:paraId="62865148" w14:textId="73C24E74" w:rsidR="00A556D3" w:rsidRPr="00E9605D" w:rsidRDefault="00B735CE" w:rsidP="002505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Комунальна установа «Центр реінтеграції бездомних осіб»</w:t>
            </w:r>
          </w:p>
        </w:tc>
        <w:tc>
          <w:tcPr>
            <w:tcW w:w="4752" w:type="dxa"/>
            <w:vMerge/>
          </w:tcPr>
          <w:p w14:paraId="55E9309D" w14:textId="77777777" w:rsidR="00A556D3" w:rsidRDefault="00A556D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06F5A" w:rsidRPr="00420128" w14:paraId="7EFAFE38" w14:textId="77777777" w:rsidTr="00AA019E">
        <w:trPr>
          <w:trHeight w:val="351"/>
        </w:trPr>
        <w:tc>
          <w:tcPr>
            <w:tcW w:w="10773" w:type="dxa"/>
            <w:gridSpan w:val="4"/>
          </w:tcPr>
          <w:p w14:paraId="3A0764B6" w14:textId="77777777" w:rsidR="00BD2128" w:rsidRPr="00420128" w:rsidRDefault="009E62CB" w:rsidP="009E62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м. Миколаїв, вул. </w:t>
            </w:r>
            <w:r w:rsidR="00B735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Кругова,47</w:t>
            </w: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тел</w:t>
            </w:r>
            <w:proofErr w:type="spellEnd"/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="00BD2128" w:rsidRPr="00BD2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BD21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факс (0512) 56</w:t>
            </w: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BD21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</w:t>
            </w:r>
            <w:r w:rsidR="00BD21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08</w:t>
            </w: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BD21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</w:t>
            </w: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BD21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06</w:t>
            </w: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-9</w:t>
            </w:r>
            <w:r w:rsidR="00BD21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Pr="00526C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</w:p>
          <w:p w14:paraId="4CB2B5F3" w14:textId="197BB625" w:rsidR="00306F5A" w:rsidRPr="00526C12" w:rsidRDefault="00BD2128" w:rsidP="009E62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E30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E30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centr</w:t>
            </w:r>
            <w:proofErr w:type="spellEnd"/>
            <w:r w:rsidRPr="002E30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bomg</w:t>
            </w:r>
            <w:proofErr w:type="spellEnd"/>
            <w:r w:rsidRPr="002E30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proofErr w:type="spellEnd"/>
            <w:r w:rsidRPr="002E30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  <w:proofErr w:type="gramEnd"/>
          </w:p>
        </w:tc>
      </w:tr>
      <w:tr w:rsidR="00306F5A" w14:paraId="4C04B8AE" w14:textId="77777777" w:rsidTr="00AA019E">
        <w:trPr>
          <w:trHeight w:val="809"/>
        </w:trPr>
        <w:tc>
          <w:tcPr>
            <w:tcW w:w="534" w:type="dxa"/>
          </w:tcPr>
          <w:p w14:paraId="7DF7AD77" w14:textId="77777777" w:rsidR="00306F5A" w:rsidRPr="005B77A2" w:rsidRDefault="00520E82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822" w:type="dxa"/>
          </w:tcPr>
          <w:p w14:paraId="21C6A9A4" w14:textId="77777777" w:rsidR="00306F5A" w:rsidRPr="005B77A2" w:rsidRDefault="00A202A8" w:rsidP="00913A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Інформація про 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структурний підрозділ</w:t>
            </w:r>
            <w:r w:rsidR="00913A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який надає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послуг</w:t>
            </w:r>
            <w:r w:rsidR="00B67C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</w:p>
        </w:tc>
        <w:tc>
          <w:tcPr>
            <w:tcW w:w="7417" w:type="dxa"/>
            <w:gridSpan w:val="2"/>
          </w:tcPr>
          <w:p w14:paraId="5D66B259" w14:textId="4B9F8C3F" w:rsidR="00306F5A" w:rsidRPr="0010342D" w:rsidRDefault="00BD2128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val="uk-UA" w:eastAsia="uk-UA"/>
              </w:rPr>
              <w:t>Комунальна установа «Центр реінтеграції бездомних осіб»</w:t>
            </w:r>
            <w:r w:rsidR="00695C7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:</w:t>
            </w:r>
          </w:p>
          <w:p w14:paraId="47D4DBE5" w14:textId="206649A1" w:rsidR="00695C72" w:rsidRPr="001B2432" w:rsidRDefault="001B2432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243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вул. </w:t>
            </w:r>
            <w:r w:rsidR="00BD2128">
              <w:rPr>
                <w:rFonts w:ascii="Times New Roman" w:hAnsi="Times New Roman" w:cs="Times New Roman"/>
                <w:color w:val="000000" w:themeColor="text1"/>
                <w:lang w:val="uk-UA"/>
              </w:rPr>
              <w:t>Кругова,47</w:t>
            </w:r>
          </w:p>
        </w:tc>
      </w:tr>
      <w:tr w:rsidR="00A202A8" w:rsidRPr="007B7ADF" w14:paraId="24BD2276" w14:textId="77777777" w:rsidTr="00AA019E">
        <w:trPr>
          <w:trHeight w:val="809"/>
        </w:trPr>
        <w:tc>
          <w:tcPr>
            <w:tcW w:w="534" w:type="dxa"/>
          </w:tcPr>
          <w:p w14:paraId="6C2DD8E7" w14:textId="77777777" w:rsidR="00A202A8" w:rsidRPr="005B77A2" w:rsidRDefault="00A202A8" w:rsidP="00007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822" w:type="dxa"/>
          </w:tcPr>
          <w:p w14:paraId="35E71320" w14:textId="77777777" w:rsidR="00A202A8" w:rsidRPr="005B77A2" w:rsidRDefault="00A202A8" w:rsidP="000075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Зміст послуги</w:t>
            </w:r>
          </w:p>
        </w:tc>
        <w:tc>
          <w:tcPr>
            <w:tcW w:w="7417" w:type="dxa"/>
            <w:gridSpan w:val="2"/>
          </w:tcPr>
          <w:p w14:paraId="49EBA163" w14:textId="77777777" w:rsidR="00DF2012" w:rsidRDefault="00755664" w:rsidP="00755664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Надання</w:t>
            </w:r>
            <w:r w:rsidR="00DF201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притулку (надання лі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жко-місця з комунально – побутовими послугами, забезпечення </w:t>
            </w:r>
            <w:r w:rsidR="00DF201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твердим та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м’яким  інвентарем,</w:t>
            </w:r>
            <w:r w:rsidR="00DF201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одягом, взуттям,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харчуванням</w:t>
            </w:r>
            <w:r w:rsidR="00DF2012">
              <w:rPr>
                <w:rFonts w:ascii="Times New Roman" w:eastAsia="Times New Roman" w:hAnsi="Times New Roman" w:cs="Times New Roman"/>
                <w:lang w:val="uk-UA" w:eastAsia="uk-UA"/>
              </w:rPr>
              <w:t>; с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творення умов для здійснення санітарно – гігієнічних заходів, дотримання особистої гігієни</w:t>
            </w:r>
            <w:r w:rsidR="00DF2012">
              <w:rPr>
                <w:rFonts w:ascii="Times New Roman" w:eastAsia="Times New Roman" w:hAnsi="Times New Roman" w:cs="Times New Roman"/>
                <w:lang w:val="uk-UA" w:eastAsia="uk-UA"/>
              </w:rPr>
              <w:t>; допомога в організації взаємодії з іншими фахівцями, службами)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7CD57A2E" w14:textId="5A06D25E" w:rsidR="00A202A8" w:rsidRPr="0010342D" w:rsidRDefault="00DF2012" w:rsidP="00755664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Соціальна інтеграція та реінтеграція (корекція психологічного стану та поведінки в повсякденному житті; надання психологічної підтримки; допомога в оформленні документів</w:t>
            </w:r>
            <w:r w:rsidR="00AB25C4">
              <w:rPr>
                <w:rFonts w:ascii="Times New Roman" w:eastAsia="Times New Roman" w:hAnsi="Times New Roman" w:cs="Times New Roman"/>
                <w:lang w:val="uk-UA" w:eastAsia="uk-UA"/>
              </w:rPr>
              <w:t>; допомога в отриманні реєстрації місця проживання/перебування; сприяння в отриманні житла</w:t>
            </w:r>
            <w:r w:rsidR="0075566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</w:p>
        </w:tc>
      </w:tr>
      <w:tr w:rsidR="00A202A8" w:rsidRPr="00755664" w14:paraId="77393E67" w14:textId="77777777" w:rsidTr="00AA019E">
        <w:trPr>
          <w:trHeight w:val="279"/>
        </w:trPr>
        <w:tc>
          <w:tcPr>
            <w:tcW w:w="534" w:type="dxa"/>
          </w:tcPr>
          <w:p w14:paraId="06DFC424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822" w:type="dxa"/>
          </w:tcPr>
          <w:p w14:paraId="51744031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Форма надання послуги</w:t>
            </w:r>
          </w:p>
        </w:tc>
        <w:tc>
          <w:tcPr>
            <w:tcW w:w="7417" w:type="dxa"/>
            <w:gridSpan w:val="2"/>
          </w:tcPr>
          <w:p w14:paraId="73CF6A98" w14:textId="3F837C4A" w:rsidR="00A202A8" w:rsidRPr="0010342D" w:rsidRDefault="002719F5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Денна</w:t>
            </w:r>
            <w:r w:rsidR="00420128">
              <w:rPr>
                <w:rFonts w:ascii="Times New Roman" w:eastAsia="Times New Roman" w:hAnsi="Times New Roman" w:cs="Times New Roman"/>
                <w:lang w:val="uk-UA" w:eastAsia="uk-UA"/>
              </w:rPr>
              <w:t>, нічна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</w:tr>
      <w:tr w:rsidR="00A202A8" w:rsidRPr="008E7C21" w14:paraId="260E7285" w14:textId="77777777" w:rsidTr="00AA019E">
        <w:trPr>
          <w:trHeight w:val="492"/>
        </w:trPr>
        <w:tc>
          <w:tcPr>
            <w:tcW w:w="534" w:type="dxa"/>
          </w:tcPr>
          <w:p w14:paraId="6A1BF8EA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822" w:type="dxa"/>
          </w:tcPr>
          <w:p w14:paraId="4E2920D1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Термін надання соціальної послуги</w:t>
            </w:r>
          </w:p>
        </w:tc>
        <w:tc>
          <w:tcPr>
            <w:tcW w:w="7417" w:type="dxa"/>
            <w:gridSpan w:val="2"/>
          </w:tcPr>
          <w:p w14:paraId="1ADCDCC7" w14:textId="33B5BBAE" w:rsidR="00A202A8" w:rsidRPr="0010342D" w:rsidRDefault="00AB767E" w:rsidP="00A721E4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Цілодобово (короткотривале (до 6 місяців)</w:t>
            </w:r>
            <w:r w:rsidR="0002631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A12B44">
              <w:rPr>
                <w:rFonts w:ascii="Times New Roman" w:eastAsia="Times New Roman" w:hAnsi="Times New Roman" w:cs="Times New Roman"/>
                <w:lang w:val="uk-UA" w:eastAsia="uk-UA"/>
              </w:rPr>
              <w:t>перебування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  <w:r w:rsidR="00C0007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</w:t>
            </w:r>
            <w:r w:rsidR="00A12B4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довготривале (понад 6 місяців), </w:t>
            </w:r>
            <w:r w:rsidR="00C0007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екстрено </w:t>
            </w:r>
            <w:r w:rsidR="00A721E4">
              <w:rPr>
                <w:rFonts w:ascii="Times New Roman" w:eastAsia="Times New Roman" w:hAnsi="Times New Roman" w:cs="Times New Roman"/>
                <w:lang w:val="uk-UA" w:eastAsia="uk-UA"/>
              </w:rPr>
              <w:t>(</w:t>
            </w:r>
            <w:proofErr w:type="spellStart"/>
            <w:r w:rsidR="00C0007C">
              <w:rPr>
                <w:rFonts w:ascii="Times New Roman" w:eastAsia="Times New Roman" w:hAnsi="Times New Roman" w:cs="Times New Roman"/>
                <w:lang w:val="uk-UA" w:eastAsia="uk-UA"/>
              </w:rPr>
              <w:t>кризово</w:t>
            </w:r>
            <w:proofErr w:type="spellEnd"/>
            <w:r w:rsidR="00C0007C"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  <w:r w:rsidR="00A721E4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</w:tr>
      <w:tr w:rsidR="00A202A8" w:rsidRPr="007B7ADF" w14:paraId="574DDD5E" w14:textId="77777777" w:rsidTr="00AA019E">
        <w:trPr>
          <w:trHeight w:val="809"/>
        </w:trPr>
        <w:tc>
          <w:tcPr>
            <w:tcW w:w="534" w:type="dxa"/>
          </w:tcPr>
          <w:p w14:paraId="134C22F3" w14:textId="77777777" w:rsidR="00A202A8" w:rsidRPr="005B77A2" w:rsidRDefault="00A202A8" w:rsidP="00A20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822" w:type="dxa"/>
          </w:tcPr>
          <w:p w14:paraId="6AE57474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Соціальні групи</w:t>
            </w:r>
          </w:p>
        </w:tc>
        <w:tc>
          <w:tcPr>
            <w:tcW w:w="7417" w:type="dxa"/>
            <w:gridSpan w:val="2"/>
          </w:tcPr>
          <w:p w14:paraId="7FB17E79" w14:textId="3FD9B142" w:rsidR="00A202A8" w:rsidRPr="0010342D" w:rsidRDefault="00C933D6" w:rsidP="0054676B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Особи</w:t>
            </w:r>
            <w:r w:rsidRPr="00C933D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які </w:t>
            </w:r>
            <w:r w:rsidR="00420128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через </w:t>
            </w:r>
            <w:r w:rsidRPr="00C933D6">
              <w:rPr>
                <w:rFonts w:ascii="Times New Roman" w:eastAsia="Times New Roman" w:hAnsi="Times New Roman" w:cs="Times New Roman"/>
                <w:lang w:val="uk-UA" w:eastAsia="uk-UA"/>
              </w:rPr>
              <w:t>складн</w:t>
            </w:r>
            <w:r w:rsidR="00420128">
              <w:rPr>
                <w:rFonts w:ascii="Times New Roman" w:eastAsia="Times New Roman" w:hAnsi="Times New Roman" w:cs="Times New Roman"/>
                <w:lang w:val="uk-UA" w:eastAsia="uk-UA"/>
              </w:rPr>
              <w:t>і</w:t>
            </w:r>
            <w:r w:rsidRPr="00C933D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життєв</w:t>
            </w:r>
            <w:r w:rsidR="00420128">
              <w:rPr>
                <w:rFonts w:ascii="Times New Roman" w:eastAsia="Times New Roman" w:hAnsi="Times New Roman" w:cs="Times New Roman"/>
                <w:lang w:val="uk-UA" w:eastAsia="uk-UA"/>
              </w:rPr>
              <w:t>і</w:t>
            </w:r>
            <w:r w:rsidRPr="00C933D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обставин</w:t>
            </w:r>
            <w:r w:rsidR="00420128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="0002631A">
              <w:rPr>
                <w:rFonts w:ascii="Times New Roman" w:eastAsia="Times New Roman" w:hAnsi="Times New Roman" w:cs="Times New Roman"/>
                <w:lang w:val="uk-UA" w:eastAsia="uk-UA"/>
              </w:rPr>
              <w:t>, спричинені соціальним становищем бездомності,</w:t>
            </w:r>
            <w:r w:rsidRPr="00C933D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у зв’язку зі шкодою, завданою стихійним лихом, катастрофою, бойовими діями, терористичним актом, збройним конфліктом, тимчасовою окупацією та внутрішньо переміщен</w:t>
            </w:r>
            <w:r w:rsidR="0054676B">
              <w:rPr>
                <w:rFonts w:ascii="Times New Roman" w:eastAsia="Times New Roman" w:hAnsi="Times New Roman" w:cs="Times New Roman"/>
                <w:lang w:val="uk-UA" w:eastAsia="uk-UA"/>
              </w:rPr>
              <w:t>і</w:t>
            </w:r>
            <w:r w:rsidRPr="00C933D6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особ</w:t>
            </w:r>
            <w:r w:rsidR="0054676B">
              <w:rPr>
                <w:rFonts w:ascii="Times New Roman" w:eastAsia="Times New Roman" w:hAnsi="Times New Roman" w:cs="Times New Roman"/>
                <w:lang w:val="uk-UA" w:eastAsia="uk-UA"/>
              </w:rPr>
              <w:t>и</w:t>
            </w:r>
            <w:r w:rsidRPr="00C933D6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="000F38D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Клієнтами Центру є бездомні особи чоловічої статі у віці від 18 років, які не мають медичних протипоказань, перебувають на території України, а саме на території міста Миколаєва на законних підставах (як виняток, з інших регіонів при наявності місць в Центрі).Центр розраховано до 50 осіб.</w:t>
            </w:r>
          </w:p>
        </w:tc>
      </w:tr>
      <w:tr w:rsidR="00A202A8" w14:paraId="68F333CD" w14:textId="77777777" w:rsidTr="00AA019E">
        <w:trPr>
          <w:trHeight w:val="583"/>
        </w:trPr>
        <w:tc>
          <w:tcPr>
            <w:tcW w:w="534" w:type="dxa"/>
          </w:tcPr>
          <w:p w14:paraId="61325143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822" w:type="dxa"/>
          </w:tcPr>
          <w:p w14:paraId="626469AE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Умови надання соціальної послуги</w:t>
            </w:r>
          </w:p>
        </w:tc>
        <w:tc>
          <w:tcPr>
            <w:tcW w:w="7417" w:type="dxa"/>
            <w:gridSpan w:val="2"/>
          </w:tcPr>
          <w:p w14:paraId="41371918" w14:textId="77777777" w:rsidR="00F1402B" w:rsidRPr="00F1402B" w:rsidRDefault="007C5437" w:rsidP="00F1402B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1402B">
              <w:rPr>
                <w:rFonts w:ascii="Times New Roman" w:eastAsia="Times New Roman" w:hAnsi="Times New Roman" w:cs="Times New Roman"/>
                <w:lang w:val="uk-UA" w:eastAsia="uk-UA"/>
              </w:rPr>
              <w:t>Безоплатно</w:t>
            </w:r>
            <w:r w:rsidR="00F1402B" w:rsidRPr="00F1402B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79CA823C" w14:textId="77777777" w:rsidR="00A202A8" w:rsidRPr="0010342D" w:rsidRDefault="00A202A8" w:rsidP="00713DF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A202A8" w14:paraId="1CADC7EC" w14:textId="77777777" w:rsidTr="00AA019E">
        <w:trPr>
          <w:trHeight w:val="562"/>
        </w:trPr>
        <w:tc>
          <w:tcPr>
            <w:tcW w:w="534" w:type="dxa"/>
          </w:tcPr>
          <w:p w14:paraId="551730FD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822" w:type="dxa"/>
          </w:tcPr>
          <w:p w14:paraId="75BF3ADD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Перелік документів необхідних для </w:t>
            </w:r>
            <w:r w:rsidR="00F707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прийняття рішення про </w:t>
            </w: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отримання соціальної послуги</w:t>
            </w:r>
          </w:p>
        </w:tc>
        <w:tc>
          <w:tcPr>
            <w:tcW w:w="7417" w:type="dxa"/>
            <w:gridSpan w:val="2"/>
          </w:tcPr>
          <w:p w14:paraId="44423223" w14:textId="36BE8090" w:rsidR="00A202A8" w:rsidRDefault="0059192F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1.Письмова заява </w:t>
            </w:r>
            <w:r w:rsidR="00A12B4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бездомної 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особи або його законного представника</w:t>
            </w:r>
            <w:r w:rsidR="00A12B44">
              <w:rPr>
                <w:rFonts w:ascii="Times New Roman" w:eastAsia="Times New Roman" w:hAnsi="Times New Roman" w:cs="Times New Roman"/>
                <w:lang w:val="uk-UA" w:eastAsia="uk-UA"/>
              </w:rPr>
              <w:t>, уповноваженої особи органу опіки та піклування (якщо опіку над бездомною особою здійснює законний представник, орган опіки та піклування) про надання соціальних послуг</w:t>
            </w:r>
            <w:r w:rsidR="00882500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(до департаменту праці та соціального захисту населення М</w:t>
            </w:r>
            <w:r w:rsidR="00D70BCB">
              <w:rPr>
                <w:rFonts w:ascii="Times New Roman" w:eastAsia="Times New Roman" w:hAnsi="Times New Roman" w:cs="Times New Roman"/>
                <w:lang w:val="uk-UA" w:eastAsia="uk-UA"/>
              </w:rPr>
              <w:t>иколаївської міської ради</w:t>
            </w:r>
            <w:r w:rsidR="00882500" w:rsidRPr="0010342D"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  <w:r w:rsidR="00D70BCB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754EC6EF" w14:textId="1FE0A408" w:rsidR="00D70BCB" w:rsidRPr="0010342D" w:rsidRDefault="00D70BCB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2.Звернення та повідомлення інших осіб в інтересах бездомної особи за її згодою.</w:t>
            </w:r>
          </w:p>
          <w:p w14:paraId="3A8A3A50" w14:textId="33CA1688" w:rsidR="009848B9" w:rsidRPr="0010342D" w:rsidRDefault="00D70BCB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  <w:r w:rsidR="00D33E61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Виписка з м</w:t>
            </w:r>
            <w:r w:rsidR="00D33E61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едичн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ої карти амбулаторного (стаціонарного) хворого (облікова форма №027/о).</w:t>
            </w:r>
          </w:p>
          <w:p w14:paraId="4B792488" w14:textId="6ACF1C9F" w:rsidR="00D70BCB" w:rsidRDefault="00D70BCB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Акт оцінки</w:t>
            </w:r>
            <w:r w:rsidR="0096796C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потреб сім’ї/особи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15EFA489" w14:textId="2689E8F7" w:rsidR="00D70BCB" w:rsidRDefault="00D70BCB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5. Висновок оцінки потреб особи.</w:t>
            </w:r>
          </w:p>
          <w:p w14:paraId="5233136E" w14:textId="629BBB64" w:rsidR="009B17F0" w:rsidRDefault="00D70BCB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6.</w:t>
            </w:r>
            <w:r w:rsidR="005340A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Копі</w:t>
            </w:r>
            <w:r w:rsidR="005A25F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я паспорта громадянина України/паспорт громадянина України для виїзду за кордон/тимчасове посвідчення громадянина України/е-паспорт громадянина України/е-паспорт громадянина України для виїзду за кордон/е-документ; посвідчення про взяття на облік бездомної особи за формою, затвердженою </w:t>
            </w:r>
            <w:proofErr w:type="spellStart"/>
            <w:r w:rsidR="005A25FD">
              <w:rPr>
                <w:rFonts w:ascii="Times New Roman" w:eastAsia="Times New Roman" w:hAnsi="Times New Roman" w:cs="Times New Roman"/>
                <w:lang w:val="uk-UA" w:eastAsia="uk-UA"/>
              </w:rPr>
              <w:t>Мінсоцполітики</w:t>
            </w:r>
            <w:proofErr w:type="spellEnd"/>
            <w:r w:rsidR="005A25FD">
              <w:rPr>
                <w:rFonts w:ascii="Times New Roman" w:eastAsia="Times New Roman" w:hAnsi="Times New Roman" w:cs="Times New Roman"/>
                <w:lang w:val="uk-UA" w:eastAsia="uk-UA"/>
              </w:rPr>
              <w:t>; для іноземців та осіб без громадянства</w:t>
            </w:r>
            <w:r w:rsidR="009B17F0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– довідка про звернення за захистом в Україні/посвідчення </w:t>
            </w:r>
            <w:r w:rsidR="009B17F0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особи, яка потребує додаткового захисту/посвідчення біженця/паспортний документ іноземця та посвідка на тимчасове проживання або посвідка на постійне проживання (за наявності).</w:t>
            </w:r>
          </w:p>
          <w:p w14:paraId="6B362464" w14:textId="6AAA2BB3" w:rsidR="005340A2" w:rsidRPr="0010342D" w:rsidRDefault="009B17F0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7.Копія документа, що підтверджує реєстрацію у Державному реєстрі фізичних осіб-платників податків клієнта, або дані про реєстраційний номер облікової картки </w:t>
            </w:r>
            <w:r w:rsidR="004D5363">
              <w:rPr>
                <w:rFonts w:ascii="Times New Roman" w:eastAsia="Times New Roman" w:hAnsi="Times New Roman" w:cs="Times New Roman"/>
                <w:lang w:val="uk-UA" w:eastAsia="uk-UA"/>
              </w:rPr>
              <w:t>платника податків з Державного реєстру фізичних осіб – платників податків, внесені до паспорта громадянина України (за наявності).</w:t>
            </w:r>
          </w:p>
          <w:p w14:paraId="1B9F3C31" w14:textId="6228672E" w:rsidR="007C3B49" w:rsidRDefault="004D5363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  <w:r w:rsidR="003636A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="007C3B49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4211E7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Копія пенсійного посвідчення</w:t>
            </w:r>
            <w:r w:rsidR="00BB1A73" w:rsidRPr="0010342D">
              <w:t xml:space="preserve"> </w:t>
            </w:r>
            <w:r w:rsidR="00BB1A73" w:rsidRPr="0010342D">
              <w:rPr>
                <w:lang w:val="uk-UA"/>
              </w:rPr>
              <w:t>(</w:t>
            </w:r>
            <w:r w:rsidR="00B71F72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за наявності).</w:t>
            </w:r>
          </w:p>
          <w:p w14:paraId="46D4DA80" w14:textId="1ED5916E" w:rsidR="008F5F66" w:rsidRDefault="004D5363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  <w:r w:rsidR="0030500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 </w:t>
            </w:r>
            <w:r w:rsidR="00B17A3D" w:rsidRPr="00B17A3D">
              <w:rPr>
                <w:rFonts w:ascii="Times New Roman" w:eastAsia="Times New Roman" w:hAnsi="Times New Roman" w:cs="Times New Roman"/>
                <w:lang w:val="uk-UA" w:eastAsia="uk-UA"/>
              </w:rPr>
              <w:t>Копія довідки про взяття на облік внутрішньо переміщеної особи (за наявності).</w:t>
            </w:r>
          </w:p>
          <w:p w14:paraId="6ED13242" w14:textId="354E6BF6" w:rsidR="004A1D35" w:rsidRDefault="004A1D35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10.Копія довідки про встановлення групи інвалідності (за наявності). </w:t>
            </w:r>
          </w:p>
          <w:p w14:paraId="6ECF2AE7" w14:textId="2F00E42A" w:rsidR="0073258D" w:rsidRPr="0010342D" w:rsidRDefault="004D5363" w:rsidP="00AE010D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  <w:r w:rsidR="004A1D35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  <w:r w:rsidR="0073258D">
              <w:rPr>
                <w:rFonts w:ascii="Times New Roman" w:eastAsia="Times New Roman" w:hAnsi="Times New Roman" w:cs="Times New Roman"/>
                <w:lang w:val="uk-UA" w:eastAsia="uk-UA"/>
              </w:rPr>
              <w:t>. Згода на обробку персональних даних.</w:t>
            </w:r>
          </w:p>
        </w:tc>
      </w:tr>
      <w:tr w:rsidR="00A202A8" w:rsidRPr="007B7ADF" w14:paraId="1DE504D3" w14:textId="77777777" w:rsidTr="00AA019E">
        <w:trPr>
          <w:trHeight w:val="809"/>
        </w:trPr>
        <w:tc>
          <w:tcPr>
            <w:tcW w:w="534" w:type="dxa"/>
          </w:tcPr>
          <w:p w14:paraId="51DB60B4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8</w:t>
            </w:r>
          </w:p>
        </w:tc>
        <w:tc>
          <w:tcPr>
            <w:tcW w:w="2822" w:type="dxa"/>
          </w:tcPr>
          <w:p w14:paraId="6819CD87" w14:textId="77777777" w:rsidR="00A202A8" w:rsidRPr="005B77A2" w:rsidRDefault="00A202A8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Правові підстави для надання послуги</w:t>
            </w:r>
          </w:p>
        </w:tc>
        <w:tc>
          <w:tcPr>
            <w:tcW w:w="7417" w:type="dxa"/>
            <w:gridSpan w:val="2"/>
          </w:tcPr>
          <w:p w14:paraId="777E01B5" w14:textId="66C90ADA" w:rsidR="0008657E" w:rsidRDefault="008E2EA5" w:rsidP="00D84EF5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Закон України «Про соціальні послуги»</w:t>
            </w:r>
            <w:r w:rsidR="00AE010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Постанов Кабінету М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іністрів </w:t>
            </w:r>
            <w:r w:rsidR="00A64309" w:rsidRPr="0010342D">
              <w:rPr>
                <w:rFonts w:ascii="Times New Roman" w:eastAsia="Times New Roman" w:hAnsi="Times New Roman" w:cs="Times New Roman"/>
                <w:lang w:val="uk-UA" w:eastAsia="uk-UA"/>
              </w:rPr>
              <w:t>України від 01.06.2020 № 587 «Про організацію надання соціальних послуг»</w:t>
            </w: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, від 26.06.2019 № 576 «Про затвердження Порядку надання соціальних послуг особам з інвалідністю та особам похилого віку, які страждають на психічні розлади»,</w:t>
            </w:r>
            <w:r w:rsidR="009E65D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від  07.05.2022  № 560  «Про внесення змін до деяких постанов Кабінету Міністрів України щодо надання соціальних послуг у разі введення надзвичайного або воєнного стану в Україні або окремих її місцевостях», 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наказ Міністерства соціальної політики України від 13.</w:t>
            </w:r>
            <w:r w:rsidR="00D84EF5">
              <w:rPr>
                <w:rFonts w:ascii="Times New Roman" w:eastAsia="Times New Roman" w:hAnsi="Times New Roman" w:cs="Times New Roman"/>
                <w:lang w:val="uk-UA" w:eastAsia="uk-UA"/>
              </w:rPr>
              <w:t>08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.2013 № </w:t>
            </w:r>
            <w:r w:rsidR="00D84EF5">
              <w:rPr>
                <w:rFonts w:ascii="Times New Roman" w:eastAsia="Times New Roman" w:hAnsi="Times New Roman" w:cs="Times New Roman"/>
                <w:lang w:val="uk-UA" w:eastAsia="uk-UA"/>
              </w:rPr>
              <w:t>495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«Про затвердження Державного стандарту </w:t>
            </w:r>
            <w:r w:rsidR="00D84EF5">
              <w:rPr>
                <w:rFonts w:ascii="Times New Roman" w:eastAsia="Times New Roman" w:hAnsi="Times New Roman" w:cs="Times New Roman"/>
                <w:lang w:val="uk-UA" w:eastAsia="uk-UA"/>
              </w:rPr>
              <w:t>надання притулку бездомним особам</w:t>
            </w:r>
            <w:r w:rsidR="003433EA" w:rsidRPr="0010342D">
              <w:rPr>
                <w:rFonts w:ascii="Times New Roman" w:eastAsia="Times New Roman" w:hAnsi="Times New Roman" w:cs="Times New Roman"/>
                <w:lang w:val="uk-UA" w:eastAsia="uk-UA"/>
              </w:rPr>
              <w:t>», рішення Миколаївської місь</w:t>
            </w:r>
            <w:r w:rsidR="00971E44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кої ради від 2</w:t>
            </w:r>
            <w:r w:rsidR="0008657E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  <w:r w:rsidR="00971E44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="0008657E">
              <w:rPr>
                <w:rFonts w:ascii="Times New Roman" w:eastAsia="Times New Roman" w:hAnsi="Times New Roman" w:cs="Times New Roman"/>
                <w:lang w:val="uk-UA" w:eastAsia="uk-UA"/>
              </w:rPr>
              <w:t>12</w:t>
            </w:r>
            <w:r w:rsidR="00971E44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.202</w:t>
            </w:r>
            <w:r w:rsidR="0008657E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  <w:r w:rsidR="00971E44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№ </w:t>
            </w:r>
            <w:r w:rsidR="0008657E">
              <w:rPr>
                <w:rFonts w:ascii="Times New Roman" w:eastAsia="Times New Roman" w:hAnsi="Times New Roman" w:cs="Times New Roman"/>
                <w:lang w:val="uk-UA" w:eastAsia="uk-UA"/>
              </w:rPr>
              <w:t>16/13</w:t>
            </w:r>
            <w:r w:rsidR="00971E44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«Про внесення змін та доповнень до рішення Миколаївської міської ради від </w:t>
            </w:r>
            <w:r w:rsidR="0008657E">
              <w:rPr>
                <w:rFonts w:ascii="Times New Roman" w:eastAsia="Times New Roman" w:hAnsi="Times New Roman" w:cs="Times New Roman"/>
                <w:lang w:val="uk-UA" w:eastAsia="uk-UA"/>
              </w:rPr>
              <w:t>12</w:t>
            </w:r>
            <w:r w:rsidR="00971E44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="0008657E">
              <w:rPr>
                <w:rFonts w:ascii="Times New Roman" w:eastAsia="Times New Roman" w:hAnsi="Times New Roman" w:cs="Times New Roman"/>
                <w:lang w:val="uk-UA" w:eastAsia="uk-UA"/>
              </w:rPr>
              <w:t>06</w:t>
            </w:r>
            <w:r w:rsidR="00971E44" w:rsidRPr="0010342D">
              <w:rPr>
                <w:rFonts w:ascii="Times New Roman" w:eastAsia="Times New Roman" w:hAnsi="Times New Roman" w:cs="Times New Roman"/>
                <w:lang w:val="uk-UA" w:eastAsia="uk-UA"/>
              </w:rPr>
              <w:t>.202</w:t>
            </w:r>
            <w:r w:rsidR="0008657E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  <w:r w:rsidR="00971E44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№ </w:t>
            </w:r>
            <w:r w:rsidR="0008657E">
              <w:rPr>
                <w:rFonts w:ascii="Times New Roman" w:eastAsia="Times New Roman" w:hAnsi="Times New Roman" w:cs="Times New Roman"/>
                <w:lang w:val="uk-UA" w:eastAsia="uk-UA"/>
              </w:rPr>
              <w:t>56/134</w:t>
            </w:r>
            <w:r w:rsidR="00971E44"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«Про затвердження Положення про </w:t>
            </w:r>
            <w:r w:rsidR="0008657E">
              <w:rPr>
                <w:rFonts w:ascii="Times New Roman" w:eastAsia="Times New Roman" w:hAnsi="Times New Roman" w:cs="Times New Roman"/>
                <w:lang w:val="uk-UA" w:eastAsia="uk-UA"/>
              </w:rPr>
              <w:t>центр реінтеграції бездомних осіб».</w:t>
            </w:r>
          </w:p>
          <w:p w14:paraId="40EEA2B6" w14:textId="3421D7E8" w:rsidR="008E2EA5" w:rsidRPr="0010342D" w:rsidRDefault="0008657E" w:rsidP="00D84EF5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</w:p>
        </w:tc>
      </w:tr>
      <w:tr w:rsidR="00A202A8" w14:paraId="77E8F7F8" w14:textId="77777777" w:rsidTr="00AA019E">
        <w:trPr>
          <w:trHeight w:val="2180"/>
        </w:trPr>
        <w:tc>
          <w:tcPr>
            <w:tcW w:w="534" w:type="dxa"/>
          </w:tcPr>
          <w:p w14:paraId="75F6CAEC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822" w:type="dxa"/>
          </w:tcPr>
          <w:p w14:paraId="17D3A963" w14:textId="77777777" w:rsidR="00A202A8" w:rsidRPr="005B77A2" w:rsidRDefault="00A202A8" w:rsidP="005B77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B77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Підстави для відмови у наданні соціальної послуги</w:t>
            </w:r>
          </w:p>
        </w:tc>
        <w:tc>
          <w:tcPr>
            <w:tcW w:w="7417" w:type="dxa"/>
            <w:gridSpan w:val="2"/>
          </w:tcPr>
          <w:p w14:paraId="2E15F2F0" w14:textId="5BE98EEC" w:rsidR="00BA5FC4" w:rsidRPr="0010342D" w:rsidRDefault="00BA5FC4" w:rsidP="00444962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1. </w:t>
            </w:r>
            <w:r w:rsidR="009E65D9">
              <w:rPr>
                <w:rFonts w:ascii="Times New Roman" w:eastAsia="Times New Roman" w:hAnsi="Times New Roman" w:cs="Times New Roman"/>
                <w:lang w:val="uk-UA" w:eastAsia="uk-UA"/>
              </w:rPr>
              <w:t>Особи, які під час звернення перебували у стані алкогольного та/або наркотичного сп’янінн</w:t>
            </w:r>
            <w:r w:rsidR="00923B50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я. </w:t>
            </w:r>
          </w:p>
          <w:p w14:paraId="1B15AEF7" w14:textId="53656116" w:rsidR="00BA5FC4" w:rsidRPr="0010342D" w:rsidRDefault="00BA5FC4" w:rsidP="00444962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342D">
              <w:rPr>
                <w:rFonts w:ascii="Times New Roman" w:eastAsia="Times New Roman" w:hAnsi="Times New Roman" w:cs="Times New Roman"/>
                <w:lang w:val="uk-UA" w:eastAsia="uk-UA"/>
              </w:rPr>
              <w:t>2. Не</w:t>
            </w:r>
            <w:r w:rsidR="00923B50">
              <w:rPr>
                <w:rFonts w:ascii="Times New Roman" w:eastAsia="Times New Roman" w:hAnsi="Times New Roman" w:cs="Times New Roman"/>
                <w:lang w:val="uk-UA" w:eastAsia="uk-UA"/>
              </w:rPr>
              <w:t>дієздатні особи, які потребують стороннього догляду, психічно хворі, особи, які мають наявність медичних протипоказань для надання соціальної послуги.</w:t>
            </w:r>
          </w:p>
          <w:p w14:paraId="04016B3B" w14:textId="655D0D68" w:rsidR="00B76E69" w:rsidRDefault="00923B50" w:rsidP="00444962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="00B76E6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Безпритульні діти, що звертаються до Центру, в супроводі його працівників направляються до закладів відповідного спрямування</w:t>
            </w:r>
            <w:r w:rsidR="00B76E6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 У разі звернення до Центру осіб з дітьми, діти направляються до зазначених закладів лише за згодою батьків. </w:t>
            </w:r>
          </w:p>
          <w:p w14:paraId="29E6020A" w14:textId="5F4BC2D3" w:rsidR="00A202A8" w:rsidRPr="0010342D" w:rsidRDefault="007B4DD0" w:rsidP="00444962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</w:t>
            </w:r>
            <w:r w:rsidR="00BA5FC4" w:rsidRPr="0010342D">
              <w:rPr>
                <w:rFonts w:ascii="Times New Roman" w:eastAsia="Times New Roman" w:hAnsi="Times New Roman" w:cs="Times New Roman"/>
                <w:lang w:val="uk-UA" w:eastAsia="uk-UA"/>
              </w:rPr>
              <w:t>Особі може бути відмовлено в наданні соціальної послуги в разі наявності в неї відповідно до медичного висновку медичних протипоказань, перелік яких затверджується МОЗ. Рішення про надання соціальних послуг приймається післ</w:t>
            </w:r>
            <w:r w:rsidR="0010342D">
              <w:rPr>
                <w:rFonts w:ascii="Times New Roman" w:eastAsia="Times New Roman" w:hAnsi="Times New Roman" w:cs="Times New Roman"/>
                <w:lang w:val="uk-UA" w:eastAsia="uk-UA"/>
              </w:rPr>
              <w:t>я усунення таких протипоказань.</w:t>
            </w:r>
          </w:p>
        </w:tc>
      </w:tr>
      <w:tr w:rsidR="00A202A8" w14:paraId="3BCC88A6" w14:textId="77777777" w:rsidTr="00AA019E">
        <w:trPr>
          <w:trHeight w:val="809"/>
        </w:trPr>
        <w:tc>
          <w:tcPr>
            <w:tcW w:w="534" w:type="dxa"/>
          </w:tcPr>
          <w:p w14:paraId="3F7DEA18" w14:textId="77777777" w:rsidR="00A202A8" w:rsidRPr="005B77A2" w:rsidRDefault="00A202A8" w:rsidP="00A55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822" w:type="dxa"/>
          </w:tcPr>
          <w:p w14:paraId="5C8A5E14" w14:textId="77777777" w:rsidR="00A202A8" w:rsidRPr="005B77A2" w:rsidRDefault="008D5669" w:rsidP="0052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Підстави для припинення надання соціальної послуги</w:t>
            </w:r>
          </w:p>
        </w:tc>
        <w:tc>
          <w:tcPr>
            <w:tcW w:w="7417" w:type="dxa"/>
            <w:gridSpan w:val="2"/>
          </w:tcPr>
          <w:p w14:paraId="43480A6B" w14:textId="12A9447E" w:rsidR="00A4081B" w:rsidRPr="00AA654D" w:rsidRDefault="00C8439D" w:rsidP="004D78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</w:t>
            </w:r>
            <w:r w:rsidR="002505A3"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.З</w:t>
            </w:r>
            <w:r w:rsidR="000113FC"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акінчення </w:t>
            </w:r>
            <w:r w:rsidR="007B4DD0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терміну перебування при повній реінтеграції клієнта (повернення до самостійного повноцінного життя), в тому числі</w:t>
            </w:r>
            <w:r w:rsidR="006E065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виконання індивідуального плану надання соціальних послуг.</w:t>
            </w:r>
          </w:p>
          <w:p w14:paraId="3DC48CF4" w14:textId="5C6948F3" w:rsidR="000113FC" w:rsidRPr="00AA654D" w:rsidRDefault="00A4081B" w:rsidP="004D78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2. </w:t>
            </w:r>
            <w:r w:rsidR="006E065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Отримання клієнтом житла, яке він може використовувати для проживання і в якому він може зареєструватись.</w:t>
            </w:r>
          </w:p>
          <w:p w14:paraId="38603D90" w14:textId="5D80EB8F" w:rsidR="000113FC" w:rsidRPr="00AA654D" w:rsidRDefault="000113FC" w:rsidP="004D78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3</w:t>
            </w:r>
            <w:r w:rsidR="002505A3"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.</w:t>
            </w:r>
            <w:r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</w:t>
            </w:r>
            <w:r w:rsidR="002505A3"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Н</w:t>
            </w:r>
            <w:r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аправлення </w:t>
            </w:r>
            <w:r w:rsidR="006E065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клієнта до інших соціальних закладів або установ постійного перебування.</w:t>
            </w:r>
          </w:p>
          <w:p w14:paraId="5F269DBE" w14:textId="03452409" w:rsidR="000113FC" w:rsidRPr="00AA654D" w:rsidRDefault="000113FC" w:rsidP="004D78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4</w:t>
            </w:r>
            <w:r w:rsidR="002505A3"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.</w:t>
            </w:r>
            <w:r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</w:t>
            </w:r>
            <w:r w:rsidR="006E065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Відмова клієнта від отримання послуг Центра.</w:t>
            </w:r>
          </w:p>
          <w:p w14:paraId="7A066BDF" w14:textId="059162CA" w:rsidR="000113FC" w:rsidRPr="00AA654D" w:rsidRDefault="000113FC" w:rsidP="004D78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5</w:t>
            </w:r>
            <w:r w:rsidR="002505A3"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.</w:t>
            </w:r>
            <w:r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</w:t>
            </w:r>
            <w:r w:rsidR="006E065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П</w:t>
            </w:r>
            <w:r w:rsidR="00EB586C"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орушення </w:t>
            </w:r>
            <w:r w:rsidR="006E0653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клієнтом правил перебування у Центрі, яке ставить під загрозу життя чи здоров’я інших Клієнтів чи персоналу Центру (насилля, агресивна поведінка, збереження зброї чи наркотичних речовин, заборонених законодавством, гострий психічний розлад, систематичне вживання алкоголю тощо).</w:t>
            </w:r>
          </w:p>
          <w:p w14:paraId="63653934" w14:textId="630E9F2A" w:rsidR="000113FC" w:rsidRPr="00AA654D" w:rsidRDefault="006E0653" w:rsidP="004D78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6</w:t>
            </w:r>
            <w:r w:rsidR="002505A3"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.</w:t>
            </w:r>
            <w:r w:rsidR="000113FC"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</w:t>
            </w:r>
            <w:r w:rsidR="00DC10F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Порушення клієнтом без поважних причин умов Договору про надання соціальних послуг.</w:t>
            </w:r>
          </w:p>
          <w:p w14:paraId="3D506F03" w14:textId="46953973" w:rsidR="00215909" w:rsidRPr="00AA654D" w:rsidRDefault="00DC10FB" w:rsidP="004D78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7</w:t>
            </w:r>
            <w:r w:rsidR="005A5A1A"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.</w:t>
            </w:r>
            <w:r w:rsidR="000113FC"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При ухиленні від планового або за рекомендацією медичних працівників медичного обстеження (для запобігання захворюванням на небезпечні хвороби).</w:t>
            </w:r>
            <w:r w:rsidR="000113FC"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</w:t>
            </w:r>
          </w:p>
          <w:p w14:paraId="2E8435F8" w14:textId="77777777" w:rsidR="000113FC" w:rsidRDefault="00DC10FB" w:rsidP="004D78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8</w:t>
            </w:r>
            <w:r w:rsidR="005368DE"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.</w:t>
            </w:r>
            <w:r w:rsidR="000113FC" w:rsidRPr="00AA654D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Невиконання плану реінтеграції без поважних причин.</w:t>
            </w:r>
          </w:p>
          <w:p w14:paraId="51E00A0D" w14:textId="77777777" w:rsidR="00DC10FB" w:rsidRDefault="00DC10FB" w:rsidP="004D78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9. Смерть отримувача соціальної послуги.</w:t>
            </w:r>
          </w:p>
          <w:p w14:paraId="51BF87E0" w14:textId="4CC4B60A" w:rsidR="00DC10FB" w:rsidRPr="0010342D" w:rsidRDefault="00DC10FB" w:rsidP="004D789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lastRenderedPageBreak/>
              <w:t xml:space="preserve">У разі припинення послуг Центром, клієнт має бути ознайомлений з рішенням про припинення послуг Центру. </w:t>
            </w:r>
          </w:p>
        </w:tc>
      </w:tr>
      <w:tr w:rsidR="007B7ADF" w14:paraId="1EBFE786" w14:textId="77777777" w:rsidTr="009910DC">
        <w:trPr>
          <w:trHeight w:val="229"/>
        </w:trPr>
        <w:tc>
          <w:tcPr>
            <w:tcW w:w="534" w:type="dxa"/>
          </w:tcPr>
          <w:p w14:paraId="30A30DD7" w14:textId="77777777" w:rsidR="007B7ADF" w:rsidRDefault="007B7ADF" w:rsidP="007B7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11</w:t>
            </w:r>
          </w:p>
        </w:tc>
        <w:tc>
          <w:tcPr>
            <w:tcW w:w="2822" w:type="dxa"/>
          </w:tcPr>
          <w:p w14:paraId="7A56BA28" w14:textId="77777777" w:rsidR="007B7ADF" w:rsidRDefault="007B7ADF" w:rsidP="007B7A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Примітка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1CA0" w14:textId="77777777" w:rsidR="007B7ADF" w:rsidRDefault="007B7ADF" w:rsidP="00280E1A">
            <w:pPr>
              <w:pStyle w:val="a7"/>
              <w:shd w:val="clear" w:color="auto" w:fill="FFFFFF"/>
              <w:spacing w:before="0" w:beforeAutospacing="0" w:after="0" w:afterAutospacing="0"/>
              <w:ind w:firstLine="228"/>
              <w:jc w:val="both"/>
              <w:textAlignment w:val="baseline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Законом України «Про соціальні послуги» визначено:</w:t>
            </w:r>
            <w:r>
              <w:rPr>
                <w:color w:val="000000"/>
                <w:sz w:val="22"/>
                <w:szCs w:val="22"/>
                <w:lang w:val="uk-UA" w:eastAsia="en-US"/>
              </w:rPr>
              <w:br/>
              <w:t>у разі введення надзвичайного або воєнного стану в Україні або окремих її місцевостях для невідкладного надання соціальних послуг структурний підрозділ з питань соціального захисту населення може надати право </w:t>
            </w:r>
            <w:r>
              <w:rPr>
                <w:rStyle w:val="a8"/>
                <w:color w:val="000000"/>
                <w:sz w:val="22"/>
                <w:szCs w:val="22"/>
                <w:bdr w:val="none" w:sz="0" w:space="0" w:color="auto" w:frame="1"/>
                <w:lang w:val="uk-UA" w:eastAsia="en-US"/>
              </w:rPr>
              <w:t>надавачам соціальних послуг державної/комунальної власності</w:t>
            </w:r>
            <w:r>
              <w:rPr>
                <w:color w:val="000000"/>
                <w:sz w:val="22"/>
                <w:szCs w:val="22"/>
                <w:lang w:val="uk-UA" w:eastAsia="en-US"/>
              </w:rPr>
              <w:t> приймати рішення про надання соціальних послуг </w:t>
            </w:r>
            <w:hyperlink r:id="rId5" w:anchor="w1_6" w:tgtFrame="_blank" w:history="1">
              <w:r>
                <w:rPr>
                  <w:rStyle w:val="a6"/>
                  <w:color w:val="004BC1"/>
                  <w:sz w:val="22"/>
                  <w:szCs w:val="22"/>
                  <w:bdr w:val="none" w:sz="0" w:space="0" w:color="auto" w:frame="1"/>
                  <w:lang w:val="uk-UA" w:eastAsia="en-US"/>
                </w:rPr>
                <w:t>екстрено</w:t>
              </w:r>
            </w:hyperlink>
            <w:r>
              <w:rPr>
                <w:color w:val="000000"/>
                <w:sz w:val="22"/>
                <w:szCs w:val="22"/>
                <w:lang w:val="uk-UA" w:eastAsia="en-US"/>
              </w:rPr>
              <w:t> (</w:t>
            </w:r>
            <w:proofErr w:type="spellStart"/>
            <w:r>
              <w:rPr>
                <w:color w:val="000000"/>
                <w:sz w:val="22"/>
                <w:szCs w:val="22"/>
                <w:lang w:val="uk-UA" w:eastAsia="en-US"/>
              </w:rPr>
              <w:t>кризово</w:t>
            </w:r>
            <w:proofErr w:type="spellEnd"/>
            <w:r>
              <w:rPr>
                <w:color w:val="000000"/>
                <w:sz w:val="22"/>
                <w:szCs w:val="22"/>
                <w:lang w:val="uk-UA" w:eastAsia="en-US"/>
              </w:rPr>
              <w:t>) особам/сім’ям, які опинилися у складних життєвих обставинах через шкоду, завдану пожежею, стихійним лихом, катастрофою, бойовими діями, терористичним актом, збройним конфліктом, тимчасовою окупацією.</w:t>
            </w:r>
          </w:p>
          <w:p w14:paraId="5DF42307" w14:textId="77777777" w:rsidR="007B7ADF" w:rsidRDefault="007B7ADF" w:rsidP="00280E1A">
            <w:pPr>
              <w:pStyle w:val="a7"/>
              <w:shd w:val="clear" w:color="auto" w:fill="FFFFFF"/>
              <w:spacing w:before="0" w:beforeAutospacing="0" w:after="0" w:afterAutospacing="0"/>
              <w:ind w:firstLine="228"/>
              <w:jc w:val="both"/>
              <w:textAlignment w:val="baseline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Соціальні послуги можуть надаватися екстрено (</w:t>
            </w:r>
            <w:proofErr w:type="spellStart"/>
            <w:r>
              <w:rPr>
                <w:color w:val="000000"/>
                <w:sz w:val="22"/>
                <w:szCs w:val="22"/>
                <w:lang w:val="uk-UA" w:eastAsia="en-US"/>
              </w:rPr>
              <w:t>кризово</w:t>
            </w:r>
            <w:proofErr w:type="spellEnd"/>
            <w:r>
              <w:rPr>
                <w:color w:val="000000"/>
                <w:sz w:val="22"/>
                <w:szCs w:val="22"/>
                <w:lang w:val="uk-UA" w:eastAsia="en-US"/>
              </w:rPr>
              <w:t>):</w:t>
            </w:r>
            <w:r>
              <w:rPr>
                <w:color w:val="000000"/>
                <w:sz w:val="22"/>
                <w:szCs w:val="22"/>
                <w:lang w:val="uk-UA" w:eastAsia="en-US"/>
              </w:rPr>
              <w:br/>
              <w:t>у разі існування загрози життю чи здоров’ю особи;</w:t>
            </w:r>
            <w:r>
              <w:rPr>
                <w:color w:val="000000"/>
                <w:sz w:val="22"/>
                <w:szCs w:val="22"/>
                <w:lang w:val="uk-UA" w:eastAsia="en-US"/>
              </w:rPr>
              <w:br/>
              <w:t>під час дії надзвичайного або воєнного стану в Україні або окремих її місцевостях.</w:t>
            </w:r>
          </w:p>
          <w:p w14:paraId="79F0BBF3" w14:textId="77777777" w:rsidR="007B7ADF" w:rsidRDefault="007B7ADF" w:rsidP="00280E1A">
            <w:pPr>
              <w:pStyle w:val="a7"/>
              <w:shd w:val="clear" w:color="auto" w:fill="FFFFFF"/>
              <w:spacing w:before="0" w:beforeAutospacing="0" w:after="0" w:afterAutospacing="0"/>
              <w:ind w:firstLine="228"/>
              <w:jc w:val="both"/>
              <w:textAlignment w:val="baseline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Якщо оцінка проводилася надавачем соціальних послуг, до якого особа/сім’я звернулася безпосередньо</w:t>
            </w:r>
            <w:r>
              <w:rPr>
                <w:rStyle w:val="a9"/>
                <w:color w:val="000000"/>
                <w:sz w:val="22"/>
                <w:szCs w:val="22"/>
                <w:bdr w:val="none" w:sz="0" w:space="0" w:color="auto" w:frame="1"/>
                <w:lang w:val="uk-UA" w:eastAsia="en-US"/>
              </w:rPr>
              <w:t>, такий надавач протягом одного дня після проведення оцінки інформує про її результати уповноважений орган.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Рішення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приймається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невідкладно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протягом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однієї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доби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забезпечується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надання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соціальної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послуги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. Строк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надання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соціальної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послуги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визначається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індивідуально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14:paraId="6C30948D" w14:textId="437FD5DB" w:rsidR="007B7ADF" w:rsidRPr="0010342D" w:rsidRDefault="007B7ADF" w:rsidP="00280E1A">
            <w:pPr>
              <w:ind w:firstLine="228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За результатами оцінки та відповідно до потреб особи/сім’ї екстрено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кризово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) може  надаватися  соціальна послуга: надання притулку, </w:t>
            </w:r>
            <w:r w:rsidR="00280E1A">
              <w:rPr>
                <w:rFonts w:ascii="Times New Roman" w:hAnsi="Times New Roman" w:cs="Times New Roman"/>
                <w:color w:val="000000"/>
                <w:lang w:val="uk-UA"/>
              </w:rPr>
              <w:t>соціальна інтеграція та реінтеграція.</w:t>
            </w:r>
          </w:p>
        </w:tc>
      </w:tr>
    </w:tbl>
    <w:p w14:paraId="4321D4B9" w14:textId="77777777" w:rsidR="00A556D3" w:rsidRPr="00E84E47" w:rsidRDefault="00A556D3" w:rsidP="00E84E47">
      <w:pPr>
        <w:rPr>
          <w:lang w:val="uk-UA"/>
        </w:rPr>
      </w:pPr>
    </w:p>
    <w:sectPr w:rsidR="00A556D3" w:rsidRPr="00E84E47" w:rsidSect="00E84E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A"/>
    <w:rsid w:val="000113FC"/>
    <w:rsid w:val="00013714"/>
    <w:rsid w:val="0001581B"/>
    <w:rsid w:val="0002631A"/>
    <w:rsid w:val="0008657E"/>
    <w:rsid w:val="000A1B89"/>
    <w:rsid w:val="000A2F75"/>
    <w:rsid w:val="000F38D4"/>
    <w:rsid w:val="0010342D"/>
    <w:rsid w:val="00107CFA"/>
    <w:rsid w:val="00165E29"/>
    <w:rsid w:val="0019585A"/>
    <w:rsid w:val="001A0AE6"/>
    <w:rsid w:val="001B2432"/>
    <w:rsid w:val="00215909"/>
    <w:rsid w:val="002505A3"/>
    <w:rsid w:val="0025567E"/>
    <w:rsid w:val="002719F5"/>
    <w:rsid w:val="00277FFE"/>
    <w:rsid w:val="00280E1A"/>
    <w:rsid w:val="002D311D"/>
    <w:rsid w:val="002D37D3"/>
    <w:rsid w:val="002E3001"/>
    <w:rsid w:val="002F4B69"/>
    <w:rsid w:val="00305002"/>
    <w:rsid w:val="00306F5A"/>
    <w:rsid w:val="003433EA"/>
    <w:rsid w:val="003636AD"/>
    <w:rsid w:val="003A07FF"/>
    <w:rsid w:val="003A48A2"/>
    <w:rsid w:val="003B2D40"/>
    <w:rsid w:val="003B53DA"/>
    <w:rsid w:val="003F2A96"/>
    <w:rsid w:val="00420128"/>
    <w:rsid w:val="004211E7"/>
    <w:rsid w:val="00433ECA"/>
    <w:rsid w:val="00436591"/>
    <w:rsid w:val="00444962"/>
    <w:rsid w:val="004A1D35"/>
    <w:rsid w:val="004B369D"/>
    <w:rsid w:val="004D5363"/>
    <w:rsid w:val="004D7897"/>
    <w:rsid w:val="004F4265"/>
    <w:rsid w:val="00513DDE"/>
    <w:rsid w:val="00520E82"/>
    <w:rsid w:val="00526C12"/>
    <w:rsid w:val="005340A2"/>
    <w:rsid w:val="005368DE"/>
    <w:rsid w:val="005461A7"/>
    <w:rsid w:val="0054676B"/>
    <w:rsid w:val="005568B9"/>
    <w:rsid w:val="0059192F"/>
    <w:rsid w:val="005A25FD"/>
    <w:rsid w:val="005A5A1A"/>
    <w:rsid w:val="005B77A2"/>
    <w:rsid w:val="005E593B"/>
    <w:rsid w:val="0061031B"/>
    <w:rsid w:val="0062553B"/>
    <w:rsid w:val="00646B02"/>
    <w:rsid w:val="00671E98"/>
    <w:rsid w:val="00695C72"/>
    <w:rsid w:val="006E0653"/>
    <w:rsid w:val="006E1DE4"/>
    <w:rsid w:val="00713DF7"/>
    <w:rsid w:val="0073258D"/>
    <w:rsid w:val="007546C8"/>
    <w:rsid w:val="00755664"/>
    <w:rsid w:val="00790662"/>
    <w:rsid w:val="007A621E"/>
    <w:rsid w:val="007B4DD0"/>
    <w:rsid w:val="007B7ADF"/>
    <w:rsid w:val="007C3B49"/>
    <w:rsid w:val="007C5437"/>
    <w:rsid w:val="00801699"/>
    <w:rsid w:val="0081240E"/>
    <w:rsid w:val="008169FB"/>
    <w:rsid w:val="00821614"/>
    <w:rsid w:val="008637F8"/>
    <w:rsid w:val="0086393D"/>
    <w:rsid w:val="00882500"/>
    <w:rsid w:val="008B0C12"/>
    <w:rsid w:val="008D5669"/>
    <w:rsid w:val="008E2EA5"/>
    <w:rsid w:val="008E7C21"/>
    <w:rsid w:val="008F19E7"/>
    <w:rsid w:val="008F5F66"/>
    <w:rsid w:val="00906BF1"/>
    <w:rsid w:val="00913ABF"/>
    <w:rsid w:val="00923B50"/>
    <w:rsid w:val="00947B83"/>
    <w:rsid w:val="00951BFC"/>
    <w:rsid w:val="0096796C"/>
    <w:rsid w:val="00971E44"/>
    <w:rsid w:val="00973074"/>
    <w:rsid w:val="009848B9"/>
    <w:rsid w:val="009B17F0"/>
    <w:rsid w:val="009E62CB"/>
    <w:rsid w:val="009E65D9"/>
    <w:rsid w:val="00A12B44"/>
    <w:rsid w:val="00A16727"/>
    <w:rsid w:val="00A202A8"/>
    <w:rsid w:val="00A4081B"/>
    <w:rsid w:val="00A556D3"/>
    <w:rsid w:val="00A64309"/>
    <w:rsid w:val="00A721E4"/>
    <w:rsid w:val="00AA019E"/>
    <w:rsid w:val="00AA51E4"/>
    <w:rsid w:val="00AA654D"/>
    <w:rsid w:val="00AB25C4"/>
    <w:rsid w:val="00AB767E"/>
    <w:rsid w:val="00AE010D"/>
    <w:rsid w:val="00B17A3D"/>
    <w:rsid w:val="00B67CB1"/>
    <w:rsid w:val="00B71B8B"/>
    <w:rsid w:val="00B71F72"/>
    <w:rsid w:val="00B735CE"/>
    <w:rsid w:val="00B76E69"/>
    <w:rsid w:val="00BA5FC4"/>
    <w:rsid w:val="00BB1A73"/>
    <w:rsid w:val="00BC77A1"/>
    <w:rsid w:val="00BD2128"/>
    <w:rsid w:val="00C0007C"/>
    <w:rsid w:val="00C8439D"/>
    <w:rsid w:val="00C933D6"/>
    <w:rsid w:val="00C9483E"/>
    <w:rsid w:val="00C95F2E"/>
    <w:rsid w:val="00CB5ACD"/>
    <w:rsid w:val="00CB626B"/>
    <w:rsid w:val="00CF6298"/>
    <w:rsid w:val="00D07C23"/>
    <w:rsid w:val="00D33E61"/>
    <w:rsid w:val="00D70BCB"/>
    <w:rsid w:val="00D72396"/>
    <w:rsid w:val="00D834F1"/>
    <w:rsid w:val="00D84EF5"/>
    <w:rsid w:val="00D90FAB"/>
    <w:rsid w:val="00D91B24"/>
    <w:rsid w:val="00DA15EF"/>
    <w:rsid w:val="00DA32C9"/>
    <w:rsid w:val="00DC10FB"/>
    <w:rsid w:val="00DD0675"/>
    <w:rsid w:val="00DE23EE"/>
    <w:rsid w:val="00DF2012"/>
    <w:rsid w:val="00E213C2"/>
    <w:rsid w:val="00E26BFC"/>
    <w:rsid w:val="00E62193"/>
    <w:rsid w:val="00E62F1C"/>
    <w:rsid w:val="00E67C1C"/>
    <w:rsid w:val="00E73AAA"/>
    <w:rsid w:val="00E84E47"/>
    <w:rsid w:val="00E9605D"/>
    <w:rsid w:val="00E97EDF"/>
    <w:rsid w:val="00EB586C"/>
    <w:rsid w:val="00F1402B"/>
    <w:rsid w:val="00F249A3"/>
    <w:rsid w:val="00F70754"/>
    <w:rsid w:val="00F8543F"/>
    <w:rsid w:val="00F9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8FAA"/>
  <w15:docId w15:val="{C5EE5DF4-F3D5-48EC-9262-D0D0E212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83E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9E62C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B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B7ADF"/>
    <w:rPr>
      <w:i/>
      <w:iCs/>
    </w:rPr>
  </w:style>
  <w:style w:type="character" w:styleId="a9">
    <w:name w:val="Strong"/>
    <w:basedOn w:val="a0"/>
    <w:uiPriority w:val="22"/>
    <w:qFormat/>
    <w:rsid w:val="007B7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671-19?find=1&amp;text=%D0%B5%D0%BA%D1%81%D1%82%D1%80%D0%B5%D0%B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2025-01-31T14:04:00Z</dcterms:created>
  <dcterms:modified xsi:type="dcterms:W3CDTF">2025-01-31T14:05:00Z</dcterms:modified>
</cp:coreProperties>
</file>