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" w:line="12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ЗАТВЕРДЖЕНО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27" w:line="154" w:lineRule="exact"/>
        <w:ind w:left="105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аказ Міністерства фінансів України 26 серпня 2014 року №836 (у редакції наказу Міністерства фінансів України від 29.12.2018 року № 1209)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15" w:line="170" w:lineRule="exact"/>
        <w:ind w:left="9680" w:right="0" w:firstLine="0"/>
      </w:pPr>
      <w:bookmarkStart w:id="0" w:name="bookmark0"/>
      <w:r>
        <w:rPr>
          <w:lang w:val="uk-UA" w:eastAsia="uk-UA" w:bidi="uk-UA"/>
          <w:w w:val="100"/>
          <w:spacing w:val="0"/>
          <w:color w:val="000000"/>
          <w:position w:val="0"/>
        </w:rPr>
        <w:t>ЗАТВЕРДЖЕНО:</w:t>
      </w:r>
      <w:bookmarkEnd w:id="0"/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170" w:lineRule="exact"/>
        <w:ind w:left="9680" w:right="0" w:firstLine="0"/>
      </w:pPr>
      <w:bookmarkStart w:id="1" w:name="bookmark1"/>
      <w:r>
        <w:rPr>
          <w:lang w:val="uk-UA" w:eastAsia="uk-UA" w:bidi="uk-UA"/>
          <w:w w:val="100"/>
          <w:spacing w:val="0"/>
          <w:color w:val="000000"/>
          <w:position w:val="0"/>
        </w:rPr>
        <w:t>Наказ / розпорядчий документ</w:t>
      </w:r>
      <w:bookmarkEnd w:id="1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43" w:line="100" w:lineRule="exact"/>
        <w:ind w:left="1024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3.1pt;margin-top:-12.05pt;width:202.55pt;height:11.6pt;z-index:-125829376;mso-wrap-distance-left:5.pt;mso-wrap-distance-right:20.6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4"/>
                    </w:rPr>
                    <w:t>Виконавчого комітету Миколаївської міської ради</w:t>
                  </w:r>
                </w:p>
              </w:txbxContent>
            </v:textbox>
            <w10:wrap type="topAndBottom" anchorx="margin"/>
          </v:shape>
        </w:pict>
      </w:r>
      <w:r>
        <w:rPr>
          <w:lang w:val="uk-UA" w:eastAsia="uk-UA" w:bidi="uk-UA"/>
          <w:w w:val="100"/>
          <w:spacing w:val="0"/>
          <w:color w:val="000000"/>
          <w:position w:val="0"/>
        </w:rPr>
        <w:t>(найменування головного розпорядника коштів місцевого бюджету)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00" w:line="170" w:lineRule="exact"/>
        <w:ind w:left="96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Від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18" w:line="200" w:lineRule="exact"/>
        <w:ind w:left="20" w:right="0" w:firstLine="0"/>
      </w:pPr>
      <w:bookmarkStart w:id="2" w:name="bookmark2"/>
      <w:r>
        <w:rPr>
          <w:lang w:val="uk-UA" w:eastAsia="uk-UA" w:bidi="uk-UA"/>
          <w:w w:val="100"/>
          <w:spacing w:val="0"/>
          <w:color w:val="000000"/>
          <w:position w:val="0"/>
        </w:rPr>
        <w:t>ПАСПОРТ</w:t>
      </w:r>
      <w:bookmarkEnd w:id="2"/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549" w:line="200" w:lineRule="exact"/>
        <w:ind w:left="20" w:right="0" w:firstLine="0"/>
      </w:pPr>
      <w:bookmarkStart w:id="3" w:name="bookmark3"/>
      <w:r>
        <w:rPr>
          <w:lang w:val="uk-UA" w:eastAsia="uk-UA" w:bidi="uk-UA"/>
          <w:w w:val="100"/>
          <w:spacing w:val="0"/>
          <w:color w:val="000000"/>
          <w:position w:val="0"/>
        </w:rPr>
        <w:t>бюджетної програми місцевого бюджету на 2019 рік</w:t>
      </w:r>
      <w:bookmarkEnd w:id="3"/>
    </w:p>
    <w:p>
      <w:pPr>
        <w:pStyle w:val="Style16"/>
        <w:numPr>
          <w:ilvl w:val="0"/>
          <w:numId w:val="1"/>
        </w:numPr>
        <w:tabs>
          <w:tab w:leader="none" w:pos="291" w:val="left"/>
          <w:tab w:leader="underscore" w:pos="1664" w:val="left"/>
          <w:tab w:leader="underscore" w:pos="11234" w:val="left"/>
        </w:tabs>
        <w:widowControl w:val="0"/>
        <w:keepNext w:val="0"/>
        <w:keepLines w:val="0"/>
        <w:shd w:val="clear" w:color="auto" w:fill="auto"/>
        <w:bidi w:val="0"/>
        <w:spacing w:before="0" w:after="26" w:line="140" w:lineRule="exact"/>
        <w:ind w:left="0" w:right="0" w:firstLine="0"/>
      </w:pPr>
      <w:r>
        <w:rPr>
          <w:rStyle w:val="CharStyle18"/>
          <w:b/>
          <w:bCs/>
        </w:rPr>
        <w:t>0200000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  <w:t xml:space="preserve"> </w:t>
      </w:r>
      <w:r>
        <w:rPr>
          <w:rStyle w:val="CharStyle18"/>
          <w:b/>
          <w:bCs/>
        </w:rPr>
        <w:t>Виконавчий комітет Миколаївської міської ради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</w:r>
    </w:p>
    <w:p>
      <w:pPr>
        <w:pStyle w:val="Style19"/>
        <w:tabs>
          <w:tab w:leader="none" w:pos="6994" w:val="left"/>
        </w:tabs>
        <w:widowControl w:val="0"/>
        <w:keepNext w:val="0"/>
        <w:keepLines w:val="0"/>
        <w:shd w:val="clear" w:color="auto" w:fill="auto"/>
        <w:bidi w:val="0"/>
        <w:spacing w:before="0" w:after="201" w:line="140" w:lineRule="exact"/>
        <w:ind w:left="8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(код)</w:t>
        <w:tab/>
        <w:t>(найменування головного розпорядника)</w:t>
      </w:r>
    </w:p>
    <w:p>
      <w:pPr>
        <w:pStyle w:val="Style16"/>
        <w:numPr>
          <w:ilvl w:val="0"/>
          <w:numId w:val="1"/>
        </w:numPr>
        <w:tabs>
          <w:tab w:leader="none" w:pos="306" w:val="left"/>
          <w:tab w:leader="underscore" w:pos="1664" w:val="left"/>
          <w:tab w:leader="underscore" w:pos="11234" w:val="left"/>
        </w:tabs>
        <w:widowControl w:val="0"/>
        <w:keepNext w:val="0"/>
        <w:keepLines w:val="0"/>
        <w:shd w:val="clear" w:color="auto" w:fill="auto"/>
        <w:bidi w:val="0"/>
        <w:spacing w:before="0" w:after="26" w:line="140" w:lineRule="exact"/>
        <w:ind w:left="0" w:right="0" w:firstLine="0"/>
      </w:pPr>
      <w:r>
        <w:rPr>
          <w:rStyle w:val="CharStyle18"/>
          <w:b/>
          <w:bCs/>
        </w:rPr>
        <w:t>0210000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  <w:t xml:space="preserve"> </w:t>
      </w:r>
      <w:r>
        <w:rPr>
          <w:rStyle w:val="CharStyle18"/>
          <w:b/>
          <w:bCs/>
        </w:rPr>
        <w:t>Виконавчий комітет Миколаївської міської ради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</w:r>
    </w:p>
    <w:p>
      <w:pPr>
        <w:pStyle w:val="Style19"/>
        <w:tabs>
          <w:tab w:leader="none" w:pos="6994" w:val="left"/>
        </w:tabs>
        <w:widowControl w:val="0"/>
        <w:keepNext w:val="0"/>
        <w:keepLines w:val="0"/>
        <w:shd w:val="clear" w:color="auto" w:fill="auto"/>
        <w:bidi w:val="0"/>
        <w:spacing w:before="0" w:after="201" w:line="140" w:lineRule="exact"/>
        <w:ind w:left="8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(код)</w:t>
        <w:tab/>
        <w:t>(найменування відповідального виконавця)</w:t>
      </w:r>
    </w:p>
    <w:p>
      <w:pPr>
        <w:pStyle w:val="Style16"/>
        <w:numPr>
          <w:ilvl w:val="0"/>
          <w:numId w:val="1"/>
        </w:numPr>
        <w:tabs>
          <w:tab w:leader="none" w:pos="306" w:val="left"/>
          <w:tab w:leader="underscore" w:pos="1664" w:val="left"/>
          <w:tab w:leader="underscore" w:pos="3283" w:val="left"/>
          <w:tab w:leader="underscore" w:pos="4310" w:val="left"/>
          <w:tab w:leader="underscore" w:pos="11234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rStyle w:val="CharStyle18"/>
          <w:b/>
          <w:bCs/>
        </w:rPr>
        <w:t>0210180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  <w:t xml:space="preserve"> </w:t>
        <w:tab/>
      </w:r>
      <w:r>
        <w:rPr>
          <w:rStyle w:val="CharStyle18"/>
          <w:b/>
          <w:bCs/>
        </w:rPr>
        <w:t>0133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  <w:t xml:space="preserve"> </w:t>
      </w:r>
      <w:r>
        <w:rPr>
          <w:rStyle w:val="CharStyle18"/>
          <w:b/>
          <w:bCs/>
        </w:rPr>
        <w:t>Інша діяльність у сфері державного управління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</w:r>
    </w:p>
    <w:p>
      <w:pPr>
        <w:pStyle w:val="Style19"/>
        <w:tabs>
          <w:tab w:leader="none" w:pos="2910" w:val="left"/>
          <w:tab w:leader="none" w:pos="8478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8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(код)</w:t>
        <w:tab/>
        <w:t>(КФКВК)</w:t>
        <w:tab/>
        <w:t>(найменування бюджетної програми)</w:t>
      </w:r>
    </w:p>
    <w:p>
      <w:pPr>
        <w:pStyle w:val="Style16"/>
        <w:numPr>
          <w:ilvl w:val="0"/>
          <w:numId w:val="1"/>
        </w:numPr>
        <w:tabs>
          <w:tab w:leader="none" w:pos="306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Обсяг бюджетних призначень/бюджетних асигнувань - 192 639 гривень, у тому числі загального фонду - 192 639 гривень та спеціального фонду - 0 гривень</w:t>
      </w:r>
    </w:p>
    <w:p>
      <w:pPr>
        <w:pStyle w:val="Style16"/>
        <w:numPr>
          <w:ilvl w:val="0"/>
          <w:numId w:val="1"/>
        </w:numPr>
        <w:tabs>
          <w:tab w:leader="none" w:pos="306" w:val="left"/>
        </w:tabs>
        <w:widowControl w:val="0"/>
        <w:keepNext w:val="0"/>
        <w:keepLines w:val="0"/>
        <w:shd w:val="clear" w:color="auto" w:fill="auto"/>
        <w:bidi w:val="0"/>
        <w:spacing w:before="0" w:after="214" w:line="37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Підстави для виконання бюджетної програми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Конституція України від 28 червня 1996 року V сесія Верховної Ради України зі змінами;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Бюджетний кодекс України від 08.07.10 №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4282-IV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зі змінами;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Закон України " Про Державний бюджет України на 2019 рік " від 23.11.2018 </w:t>
      </w:r>
      <w:r>
        <w:rPr>
          <w:lang w:val="fr-FR" w:eastAsia="fr-FR" w:bidi="fr-FR"/>
          <w:w w:val="100"/>
          <w:spacing w:val="0"/>
          <w:color w:val="000000"/>
          <w:position w:val="0"/>
        </w:rPr>
        <w:t>№2629-VIII;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Наказ Міністерства фінансів України від 26.08.2014 р. № 836 "Про деякі питання запровадження програмно-цільового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методу складання та виконання місцевих бюджетів" та "Правила складання паспортів бюджетних програм місцевих бюджетів та звітів про їх виконання",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Програма розвитку місцевого самоврядування у місті Миколаєві на 2016-2019 роки. Рішення ММР від 05.04.16 №4/14, зі змінами ВІД 21.12.2018 № 49/27;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Міська цільова програма про виконання рішень про стягнення коштів з виконавчих органів Миколаївської міської ради на 2019-2022 роки від 21.12.2018 № 49/29;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Рішення ММР "Про бюджет міста Миколаєва на 2019 рік" від 21.12.2018 № 49/31, зі змінами від 21.11.2019 №56/39,від 20.12.2019 №56/43.</w:t>
      </w:r>
    </w:p>
    <w:p>
      <w:pPr>
        <w:pStyle w:val="Style22"/>
        <w:framePr w:w="1411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6. Цілі державної політики, на досягнення яких спрямована реалізація бюджетной програми</w:t>
      </w:r>
    </w:p>
    <w:tbl>
      <w:tblPr>
        <w:tblOverlap w:val="never"/>
        <w:tblLayout w:type="fixed"/>
        <w:jc w:val="center"/>
      </w:tblPr>
      <w:tblGrid>
        <w:gridCol w:w="850"/>
        <w:gridCol w:w="13262"/>
      </w:tblGrid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№ з/п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Цілі державної політики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Створення умов для системного діалогу органів місцевого самоврядування з мешканцями міста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4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4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Забезпечення належного виконання грошових зобовязань, які виниклина підставі рішень про стягнення коштів міського бюджету</w:t>
            </w:r>
          </w:p>
        </w:tc>
      </w:tr>
    </w:tbl>
    <w:p>
      <w:pPr>
        <w:framePr w:w="141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192" w:after="0" w:line="192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7. Мета бюджетної програми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3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Проведення моніторингу громадської думки міста Миколаєва з питань життєдіяльності міста.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3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Погашення заборгованості за судовими рішеннями про стягнення коштів міського бюджету, боржником по яких є виконавчий комітет Миколаївської міської ради.</w:t>
      </w:r>
    </w:p>
    <w:p>
      <w:pPr>
        <w:pStyle w:val="Style22"/>
        <w:framePr w:w="1412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8. Завдання бюджетної програми</w:t>
      </w:r>
    </w:p>
    <w:tbl>
      <w:tblPr>
        <w:tblOverlap w:val="never"/>
        <w:tblLayout w:type="fixed"/>
        <w:jc w:val="center"/>
      </w:tblPr>
      <w:tblGrid>
        <w:gridCol w:w="850"/>
        <w:gridCol w:w="13272"/>
      </w:tblGrid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1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№ з/п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1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Завдання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1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1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Проведення моніторингу громадської думки міста Миколаєва з питань життєдіяльності міста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41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41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Виконання рішень про стягнення заборгованості з виконавчих органів Миколаївської міської ради</w:t>
            </w:r>
          </w:p>
        </w:tc>
      </w:tr>
    </w:tbl>
    <w:p>
      <w:pPr>
        <w:framePr w:w="141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titlePg/>
          <w:footnotePr>
            <w:pos w:val="pageBottom"/>
            <w:numFmt w:val="decimal"/>
            <w:numRestart w:val="continuous"/>
          </w:footnotePr>
          <w:pgSz w:w="16840" w:h="11900" w:orient="landscape"/>
          <w:pgMar w:top="571" w:left="592" w:right="2122" w:bottom="57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202" style="position:absolute;margin-left:21.35pt;margin-top:0;width:615.85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40"/>
                    <w:gridCol w:w="6163"/>
                    <w:gridCol w:w="1766"/>
                    <w:gridCol w:w="1771"/>
                    <w:gridCol w:w="1776"/>
                  </w:tblGrid>
                  <w:tr>
                    <w:trPr>
                      <w:trHeight w:val="41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№ з/п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Напрями використання бюджетних коштів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Загальний фонд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Спеціальний фонд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Усього</w:t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Проведення моніторингу громадської думки міста Миколаєва з питань життєдіяльності міста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50 000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50 000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Виконання рішень про стягнення заборгованості з виконавчих органів Миколаївської міської ради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142 639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142 639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Усього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192 639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192 639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0.9pt;margin-top:77.75pt;width:744.95pt;height:5.e-00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tabs>
                      <w:tab w:leader="none" w:pos="1405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29"/>
                      <w:b/>
                      <w:bCs/>
                    </w:rPr>
                    <w:t>10. Перелік місцевих / регіональних програм, що виконуються у складі бюджетної програми</w:t>
                    <w:tab/>
                    <w:t>гривень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50"/>
                    <w:gridCol w:w="8813"/>
                    <w:gridCol w:w="1766"/>
                    <w:gridCol w:w="1771"/>
                    <w:gridCol w:w="1699"/>
                  </w:tblGrid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№ з/п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Найменування місцевої / регіональної прог£ами__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Загальний фонд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Спеціальний фонд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Усього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Програма розвитку місцевого самоврядування у місті Миколаєві на 2016-2019 роки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50 000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50 000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Програма про виконання рішень про стягнення коштів з виконавчих органів Миколаївської міської ради на 2019-2022 роки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142 639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142 639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Усього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192 639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192 639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0.65pt;margin-top:155.5pt;width:745.45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29"/>
                      <w:b/>
                      <w:bCs/>
                    </w:rPr>
                    <w:t>11. Результативні показники бюджетної програми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45"/>
                    <w:gridCol w:w="5285"/>
                    <w:gridCol w:w="883"/>
                    <w:gridCol w:w="2654"/>
                    <w:gridCol w:w="1771"/>
                    <w:gridCol w:w="1771"/>
                    <w:gridCol w:w="1699"/>
                  </w:tblGrid>
                  <w:tr>
                    <w:trPr>
                      <w:trHeight w:val="42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№ з/п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Показники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Одиниця</w:t>
                        </w:r>
                      </w:p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after="0" w:line="140" w:lineRule="exact"/>
                          <w:ind w:left="220" w:right="0" w:firstLine="0"/>
                        </w:pPr>
                        <w:r>
                          <w:rPr>
                            <w:rStyle w:val="CharStyle24"/>
                          </w:rPr>
                          <w:t>виміру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Джерело інформації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Загальний фонд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Спеціальний фонд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Усього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gridSpan w:val="6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затрат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обсяг видатків на проведення моніторингу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тис.грн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рішення міської ради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50,000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обсяг видатків на виконання судових рішень про стягнення заборгованості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тис.грн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рішення міської ради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142,639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142,639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gridSpan w:val="6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продукту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кількість запланованих анкетувань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ОД.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журнал реєстрації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1 200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1 200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кількість виконаних судових рішень та виконавчих документів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ОД.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журнал реєстрації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gridSpan w:val="6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ефективності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середні витрати на проведення одного анкетування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грн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розрахунок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41,67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41,67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середні витрати на один виконавчий документ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грн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розрахунок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5 943,29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5 943,29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gridSpan w:val="6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якості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динаміка кількості проведених анкетувань порівняно з попереднім роком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розрахунок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-42,857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-42,857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рівень виконання судових рішень та виконавчих документів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розрахунок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4.8pt;margin-top:330.1pt;width:132.7pt;height:23.2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4" w:name="bookmark4"/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Перший заступник Миколаївського міського голови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17.05pt;margin-top:339.6pt;width:115.2pt;height:18.25pt;z-index:-251658751;mso-wrap-distance-left:5.pt;mso-wrap-distance-right:5.pt;mso-position-horizontal-relative:margin" wrapcoords="0 0">
            <v:imagedata r:id="rId6" r:href="rId7"/>
            <w10:wrap anchorx="margin"/>
          </v:shape>
        </w:pict>
      </w:r>
      <w:r>
        <w:pict>
          <v:shape id="_x0000_s1033" type="#_x0000_t202" style="position:absolute;margin-left:291.85pt;margin-top:358.95pt;width:27.1pt;height:9.9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32"/>
                    </w:rPr>
                    <w:t>(підпис)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526.8pt;margin-top:336.3pt;width:88.8pt;height:34.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317" w:lineRule="exact"/>
                    <w:ind w:left="20" w:right="0" w:firstLine="0"/>
                  </w:pPr>
                  <w:r>
                    <w:rPr>
                      <w:rStyle w:val="CharStyle33"/>
                    </w:rPr>
                    <w:t>В. І. Криленко</w:t>
                    <w:br/>
                  </w:r>
                  <w:r>
                    <w:rPr>
                      <w:rStyle w:val="CharStyle32"/>
                    </w:rPr>
                    <w:t>(ініціали/ініціал, прізвище)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75" style="position:absolute;margin-left:13.2pt;margin-top:377.5pt;width:152.15pt;height:135.35pt;z-index:-251658750;mso-wrap-distance-left:5.pt;mso-wrap-distance-right:5.pt;mso-position-horizontal-relative:margin" wrapcoords="0 0">
            <v:imagedata r:id="rId8" r:href="rId9"/>
            <w10:wrap anchorx="margin"/>
          </v:shape>
        </w:pict>
      </w:r>
      <w:r>
        <w:pict>
          <v:shape id="_x0000_s1036" type="#_x0000_t202" style="position:absolute;margin-left:238.3pt;margin-top:395.05pt;width:133.9pt;height:42.pt;z-index:251657734;mso-wrap-distance-left:5.pt;mso-wrap-distance-right:5.pt;mso-position-horizontal-relative:margin" wrapcoords="0 0 21600 0 21600 16878 13002 18224 13002 21600 8630 21600 8630 18224 0 16878 0 0" filled="f" stroked="f">
            <v:textbox style="mso-fit-shape-to-text:t" inset="0,0,0,0">
              <w:txbxContent>
                <w:p>
                  <w:pPr>
                    <w:framePr w:h="840" w:wrap="none" w:vAnchor="text" w:hAnchor="margin" w:x="4767" w:y="7902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7" type="#_x0000_t75" style="width:134pt;height:42pt;">
                        <v:imagedata r:id="rId10" r:href="rId11"/>
                      </v:shape>
                    </w:pic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(підпис)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542.15pt;margin-top:422.9pt;width:57.35pt;height:10.6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bookmarkStart w:id="5" w:name="bookmark5"/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В. Є. Святелик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527.05pt;margin-top:439.15pt;width:88.8pt;height:9.9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32"/>
                    </w:rPr>
                    <w:t>(ініціали/ініціал, прізвище)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5.e-002pt;margin-top:518.35pt;width:18.95pt;height:39.8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74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/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31" w:lineRule="exact"/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681" w:left="259" w:right="1259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6.95pt;margin-top:26.1pt;width:597.35pt;height:7.2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6"/>
                  <w:tabs>
                    <w:tab w:leader="none" w:pos="1194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8"/>
                    <w:b/>
                    <w:bCs/>
                  </w:rPr>
                  <w:t>9. Напрями використання бюджетних коштів</w:t>
                  <w:tab/>
                  <w:t>гривень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/>
        <w:bCs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8">
    <w:name w:val="Заголовок №3_"/>
    <w:basedOn w:val="DefaultParagraphFont"/>
    <w:link w:val="Style7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11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3">
    <w:name w:val="Заголовок №1_"/>
    <w:basedOn w:val="DefaultParagraphFont"/>
    <w:link w:val="Style12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5">
    <w:name w:val="Заголовок №2_"/>
    <w:basedOn w:val="DefaultParagraphFont"/>
    <w:link w:val="Style14"/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7">
    <w:name w:val="Основной текст (6)_"/>
    <w:basedOn w:val="DefaultParagraphFont"/>
    <w:link w:val="Style16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8">
    <w:name w:val="Основной текст (6)"/>
    <w:basedOn w:val="CharStyle17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20">
    <w:name w:val="Основной текст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1">
    <w:name w:val="Основной текст (6) + Не полужирный"/>
    <w:basedOn w:val="CharStyle17"/>
    <w:rPr>
      <w:lang w:val="uk-UA" w:eastAsia="uk-UA" w:bidi="uk-UA"/>
      <w:b/>
      <w:bCs/>
      <w:w w:val="100"/>
      <w:spacing w:val="0"/>
      <w:color w:val="000000"/>
      <w:position w:val="0"/>
    </w:rPr>
  </w:style>
  <w:style w:type="character" w:customStyle="1" w:styleId="CharStyle23">
    <w:name w:val="Подпись к таблице_"/>
    <w:basedOn w:val="DefaultParagraphFont"/>
    <w:link w:val="Style22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4">
    <w:name w:val="Основной текст (2) + Полужирный"/>
    <w:basedOn w:val="CharStyle20"/>
    <w:rPr>
      <w:lang w:val="uk-UA" w:eastAsia="uk-UA" w:bidi="uk-UA"/>
      <w:b/>
      <w:bCs/>
      <w:w w:val="100"/>
      <w:spacing w:val="0"/>
      <w:color w:val="000000"/>
      <w:position w:val="0"/>
    </w:rPr>
  </w:style>
  <w:style w:type="character" w:customStyle="1" w:styleId="CharStyle25">
    <w:name w:val="Основной текст (2)"/>
    <w:basedOn w:val="CharStyle20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27">
    <w:name w:val="Колонтитул_"/>
    <w:basedOn w:val="DefaultParagraphFont"/>
    <w:link w:val="Style26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8">
    <w:name w:val="Колонтитул"/>
    <w:basedOn w:val="CharStyle27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29">
    <w:name w:val="Подпись к таблице Exact"/>
    <w:basedOn w:val="DefaultParagraphFont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31">
    <w:name w:val="Заголовок №4 Exact"/>
    <w:basedOn w:val="DefaultParagraphFont"/>
    <w:link w:val="Style30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2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33">
    <w:name w:val="Основной текст (2) + 7,5 pt,Курсив Exact"/>
    <w:basedOn w:val="CharStyle20"/>
    <w:rPr>
      <w:lang w:val="uk-UA" w:eastAsia="uk-UA" w:bidi="uk-UA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35">
    <w:name w:val="Подпись к картинке Exact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37">
    <w:name w:val="Основной текст (7) Exact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74"/>
      <w:szCs w:val="74"/>
      <w:rFonts w:ascii="David" w:eastAsia="David" w:hAnsi="David" w:cs="David"/>
    </w:rPr>
  </w:style>
  <w:style w:type="paragraph" w:customStyle="1" w:styleId="Style3">
    <w:name w:val="Основной текст (5)"/>
    <w:basedOn w:val="Normal"/>
    <w:link w:val="CharStyle11"/>
    <w:pPr>
      <w:widowControl w:val="0"/>
      <w:shd w:val="clear" w:color="auto" w:fill="FFFFFF"/>
      <w:spacing w:before="60" w:after="24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right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7">
    <w:name w:val="Заголовок №3"/>
    <w:basedOn w:val="Normal"/>
    <w:link w:val="CharStyle8"/>
    <w:pPr>
      <w:widowControl w:val="0"/>
      <w:shd w:val="clear" w:color="auto" w:fill="FFFFFF"/>
      <w:outlineLvl w:val="2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jc w:val="center"/>
      <w:outlineLvl w:val="0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4">
    <w:name w:val="Заголовок №2"/>
    <w:basedOn w:val="Normal"/>
    <w:link w:val="CharStyle15"/>
    <w:pPr>
      <w:widowControl w:val="0"/>
      <w:shd w:val="clear" w:color="auto" w:fill="FFFFFF"/>
      <w:jc w:val="center"/>
      <w:outlineLvl w:val="1"/>
      <w:spacing w:before="60" w:after="600" w:line="0" w:lineRule="exact"/>
    </w:pPr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6">
    <w:name w:val="Основной текст (6)"/>
    <w:basedOn w:val="Normal"/>
    <w:link w:val="CharStyle17"/>
    <w:pPr>
      <w:widowControl w:val="0"/>
      <w:shd w:val="clear" w:color="auto" w:fill="FFFFFF"/>
      <w:jc w:val="both"/>
      <w:spacing w:before="600" w:after="6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9">
    <w:name w:val="Основной текст (2)"/>
    <w:basedOn w:val="Normal"/>
    <w:link w:val="CharStyle20"/>
    <w:pPr>
      <w:widowControl w:val="0"/>
      <w:shd w:val="clear" w:color="auto" w:fill="FFFFFF"/>
      <w:jc w:val="both"/>
      <w:spacing w:before="60" w:after="24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2">
    <w:name w:val="Подпись к таблице"/>
    <w:basedOn w:val="Normal"/>
    <w:link w:val="CharStyle2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6">
    <w:name w:val="Колонтитул"/>
    <w:basedOn w:val="Normal"/>
    <w:link w:val="CharStyle2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30">
    <w:name w:val="Заголовок №4"/>
    <w:basedOn w:val="Normal"/>
    <w:link w:val="CharStyle31"/>
    <w:pPr>
      <w:widowControl w:val="0"/>
      <w:shd w:val="clear" w:color="auto" w:fill="FFFFFF"/>
      <w:jc w:val="both"/>
      <w:outlineLvl w:val="3"/>
      <w:spacing w:line="202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4">
    <w:name w:val="Подпись к картинке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36">
    <w:name w:val="Основной текст (7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74"/>
      <w:szCs w:val="74"/>
      <w:rFonts w:ascii="David" w:eastAsia="David" w:hAnsi="David" w:cs="Davi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