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992530" w:rsidRDefault="000B247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ОБҐРУНТУВАННЯ</w:t>
      </w:r>
    </w:p>
    <w:p w:rsidR="00992530" w:rsidRDefault="000B247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технічних та якісних характеристик </w:t>
      </w:r>
      <w:r w:rsidR="008D4620" w:rsidRPr="009925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2530">
        <w:rPr>
          <w:rFonts w:ascii="Times New Roman" w:hAnsi="Times New Roman"/>
          <w:b/>
          <w:i/>
          <w:sz w:val="24"/>
          <w:szCs w:val="24"/>
        </w:rPr>
        <w:t>очікуваної вартості предмета закупівлі</w:t>
      </w:r>
    </w:p>
    <w:p w:rsidR="00992530" w:rsidRPr="00992530" w:rsidRDefault="0099253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2530" w:rsidRDefault="0099253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92530">
        <w:rPr>
          <w:rFonts w:ascii="Times New Roman" w:hAnsi="Times New Roman"/>
          <w:b/>
          <w:i/>
          <w:sz w:val="24"/>
          <w:szCs w:val="24"/>
          <w:u w:val="single"/>
        </w:rPr>
        <w:t xml:space="preserve">Матеріали для ремонту електромереж, а саме: СІП5 2х16, СІП5 4х16 та </w:t>
      </w:r>
      <w:proofErr w:type="spellStart"/>
      <w:r w:rsidRPr="00992530">
        <w:rPr>
          <w:rFonts w:ascii="Times New Roman" w:hAnsi="Times New Roman"/>
          <w:b/>
          <w:i/>
          <w:sz w:val="24"/>
          <w:szCs w:val="24"/>
          <w:u w:val="single"/>
        </w:rPr>
        <w:t>СБл</w:t>
      </w:r>
      <w:proofErr w:type="spellEnd"/>
      <w:r w:rsidRPr="00992530">
        <w:rPr>
          <w:rFonts w:ascii="Times New Roman" w:hAnsi="Times New Roman"/>
          <w:b/>
          <w:i/>
          <w:sz w:val="24"/>
          <w:szCs w:val="24"/>
          <w:u w:val="single"/>
        </w:rPr>
        <w:t xml:space="preserve"> 3x70-10 за ДК 021:2015:31320000-5 - Електророзподільні кабелі</w:t>
      </w:r>
    </w:p>
    <w:p w:rsidR="00992530" w:rsidRPr="00992530" w:rsidRDefault="0099253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B2470" w:rsidRPr="00992530" w:rsidRDefault="000B247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Style w:val="a4"/>
          <w:rFonts w:ascii="Times New Roman" w:hAnsi="Times New Roman"/>
          <w:b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2470" w:rsidRPr="00992530" w:rsidRDefault="000B2470" w:rsidP="00992530">
      <w:pPr>
        <w:pStyle w:val="a6"/>
        <w:rPr>
          <w:rStyle w:val="a3"/>
          <w:rFonts w:ascii="Times New Roman" w:hAnsi="Times New Roman"/>
          <w:i/>
          <w:iCs/>
          <w:sz w:val="24"/>
          <w:szCs w:val="24"/>
        </w:rPr>
      </w:pPr>
    </w:p>
    <w:p w:rsidR="00992530" w:rsidRPr="00992530" w:rsidRDefault="000B2470" w:rsidP="00992530">
      <w:pPr>
        <w:pStyle w:val="a6"/>
        <w:jc w:val="center"/>
        <w:rPr>
          <w:rStyle w:val="a3"/>
          <w:rFonts w:ascii="Times New Roman" w:hAnsi="Times New Roman"/>
          <w:i/>
          <w:iCs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iCs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470" w:rsidRPr="00992530" w:rsidRDefault="000B2470" w:rsidP="00992530">
      <w:pPr>
        <w:pStyle w:val="a6"/>
        <w:rPr>
          <w:rStyle w:val="a3"/>
          <w:rFonts w:ascii="Times New Roman" w:hAnsi="Times New Roman"/>
          <w:iCs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 xml:space="preserve">Комунальне підприємство ГДМБ (Госпрозрахункова дільниця механізація будівництва), </w:t>
      </w:r>
      <w:r w:rsidRPr="00992530">
        <w:rPr>
          <w:rFonts w:ascii="Times New Roman" w:eastAsia="Times New Roman" w:hAnsi="Times New Roman"/>
          <w:sz w:val="24"/>
          <w:szCs w:val="24"/>
        </w:rPr>
        <w:t>вул. 2 Слобідська, 140,  Миколаївська обл.,  м. Миколаїв, 54034, ЄДРПОУ 03331466</w:t>
      </w:r>
      <w:r w:rsidR="00ED3F00" w:rsidRPr="00992530">
        <w:rPr>
          <w:rFonts w:ascii="Times New Roman" w:eastAsia="Times New Roman" w:hAnsi="Times New Roman"/>
          <w:sz w:val="24"/>
          <w:szCs w:val="24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992530" w:rsidRPr="00992530" w:rsidRDefault="000B2470" w:rsidP="0099253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992530" w:rsidRPr="00992530" w:rsidRDefault="00992530" w:rsidP="00992530">
      <w:pPr>
        <w:pStyle w:val="a6"/>
        <w:rPr>
          <w:rFonts w:ascii="Times New Roman" w:hAnsi="Times New Roman"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 xml:space="preserve">Матеріали для ремонту електромереж, а саме: СІП5 2х16, СІП5 4х16 та </w:t>
      </w:r>
      <w:proofErr w:type="spellStart"/>
      <w:r w:rsidRPr="00992530">
        <w:rPr>
          <w:rFonts w:ascii="Times New Roman" w:hAnsi="Times New Roman"/>
          <w:sz w:val="24"/>
          <w:szCs w:val="24"/>
        </w:rPr>
        <w:t>СБл</w:t>
      </w:r>
      <w:proofErr w:type="spellEnd"/>
      <w:r w:rsidRPr="00992530">
        <w:rPr>
          <w:rFonts w:ascii="Times New Roman" w:hAnsi="Times New Roman"/>
          <w:sz w:val="24"/>
          <w:szCs w:val="24"/>
        </w:rPr>
        <w:t xml:space="preserve"> 3x70-10 за ДК 021:2015:31320000-5 - Електророзподільні кабелі</w:t>
      </w:r>
    </w:p>
    <w:p w:rsidR="003D6848" w:rsidRPr="00992530" w:rsidRDefault="003D6848" w:rsidP="00992530">
      <w:pPr>
        <w:pStyle w:val="a6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92530" w:rsidRPr="00992530" w:rsidRDefault="000B2470" w:rsidP="00992530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Вид та ідентифікатор процедури закупівлі:</w:t>
      </w:r>
    </w:p>
    <w:p w:rsidR="000B2470" w:rsidRPr="00992530" w:rsidRDefault="00D344A9" w:rsidP="00992530">
      <w:pPr>
        <w:pStyle w:val="a6"/>
        <w:rPr>
          <w:rFonts w:ascii="Times New Roman" w:hAnsi="Times New Roman"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>відкриті торги з особливостями</w:t>
      </w:r>
    </w:p>
    <w:p w:rsidR="00CC7D09" w:rsidRPr="00992530" w:rsidRDefault="00CC7D09" w:rsidP="00992530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0B2470" w:rsidRPr="00992530" w:rsidRDefault="000B2470" w:rsidP="00992530">
      <w:pPr>
        <w:pStyle w:val="a6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Очікувана вартість та обґрунтування очікуваної вартості предмета закупівлі:</w:t>
      </w:r>
    </w:p>
    <w:p w:rsidR="00992530" w:rsidRPr="00992530" w:rsidRDefault="00992530" w:rsidP="00992530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C60C37" w:rsidRDefault="00992530" w:rsidP="00992530">
      <w:pPr>
        <w:pStyle w:val="a6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 xml:space="preserve">1 262 952,34 </w:t>
      </w:r>
      <w:r w:rsidR="000B2470" w:rsidRPr="00992530">
        <w:rPr>
          <w:rFonts w:ascii="Times New Roman" w:hAnsi="Times New Roman"/>
          <w:sz w:val="24"/>
          <w:szCs w:val="24"/>
        </w:rPr>
        <w:t xml:space="preserve">грн. </w:t>
      </w:r>
      <w:r w:rsidR="00D344A9" w:rsidRPr="00992530">
        <w:rPr>
          <w:rFonts w:ascii="Times New Roman" w:hAnsi="Times New Roman"/>
          <w:sz w:val="24"/>
          <w:szCs w:val="24"/>
        </w:rPr>
        <w:t>Очікувана вартість</w:t>
      </w:r>
      <w:r w:rsidR="000B2470" w:rsidRPr="00992530">
        <w:rPr>
          <w:rFonts w:ascii="Times New Roman" w:hAnsi="Times New Roman"/>
          <w:sz w:val="24"/>
          <w:szCs w:val="24"/>
        </w:rPr>
        <w:t xml:space="preserve"> предмета закупівлі </w:t>
      </w:r>
      <w:r w:rsidR="00D344A9" w:rsidRPr="00992530">
        <w:rPr>
          <w:rFonts w:ascii="Times New Roman" w:hAnsi="Times New Roman"/>
          <w:sz w:val="24"/>
          <w:szCs w:val="24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992530">
        <w:rPr>
          <w:rFonts w:ascii="Times New Roman" w:hAnsi="Times New Roman"/>
          <w:color w:val="0E2938"/>
          <w:sz w:val="24"/>
          <w:szCs w:val="24"/>
          <w:shd w:val="clear" w:color="auto" w:fill="FFFFFF"/>
        </w:rPr>
        <w:t xml:space="preserve">Міністерства розвитку економіки, торгівлі та сільського господарства України </w:t>
      </w:r>
      <w:r w:rsidR="00D344A9" w:rsidRPr="00992530">
        <w:rPr>
          <w:rFonts w:ascii="Times New Roman" w:hAnsi="Times New Roman"/>
          <w:sz w:val="24"/>
          <w:szCs w:val="24"/>
        </w:rPr>
        <w:t xml:space="preserve">від 18.02.2020 №275, шляхом отримання </w:t>
      </w:r>
      <w:r w:rsidR="003D6848" w:rsidRPr="00992530">
        <w:rPr>
          <w:rFonts w:ascii="Times New Roman" w:hAnsi="Times New Roman"/>
          <w:sz w:val="24"/>
          <w:szCs w:val="24"/>
        </w:rPr>
        <w:t>3</w:t>
      </w:r>
      <w:r w:rsidR="0048416D" w:rsidRPr="00992530">
        <w:rPr>
          <w:rFonts w:ascii="Times New Roman" w:hAnsi="Times New Roman"/>
          <w:sz w:val="24"/>
          <w:szCs w:val="24"/>
        </w:rPr>
        <w:t xml:space="preserve">-х </w:t>
      </w:r>
      <w:r w:rsidR="004679A6" w:rsidRPr="00992530">
        <w:rPr>
          <w:rFonts w:ascii="Times New Roman" w:hAnsi="Times New Roman"/>
          <w:sz w:val="24"/>
          <w:szCs w:val="24"/>
        </w:rPr>
        <w:t>цінових пропозицій</w:t>
      </w:r>
      <w:r w:rsidR="0048416D" w:rsidRPr="00992530">
        <w:rPr>
          <w:rFonts w:ascii="Times New Roman" w:hAnsi="Times New Roman"/>
          <w:sz w:val="24"/>
          <w:szCs w:val="24"/>
        </w:rPr>
        <w:t xml:space="preserve"> від потенційних постачальників</w:t>
      </w:r>
      <w:r w:rsidR="000B3DCB" w:rsidRPr="00992530">
        <w:rPr>
          <w:rFonts w:ascii="Times New Roman" w:hAnsi="Times New Roman"/>
          <w:sz w:val="24"/>
          <w:szCs w:val="24"/>
        </w:rPr>
        <w:t xml:space="preserve"> (врахов</w:t>
      </w:r>
      <w:r w:rsidRPr="00992530">
        <w:rPr>
          <w:rFonts w:ascii="Times New Roman" w:hAnsi="Times New Roman"/>
          <w:sz w:val="24"/>
          <w:szCs w:val="24"/>
        </w:rPr>
        <w:t>уючі висновок ДВФКНПК ММР № 25954/21.01-08/24-2 від 24.07.2024</w:t>
      </w:r>
      <w:r w:rsidR="000B3DCB" w:rsidRPr="00992530">
        <w:rPr>
          <w:rFonts w:ascii="Times New Roman" w:hAnsi="Times New Roman"/>
          <w:sz w:val="24"/>
          <w:szCs w:val="24"/>
        </w:rPr>
        <w:t>)</w:t>
      </w:r>
      <w:r w:rsidR="0048416D" w:rsidRPr="00992530">
        <w:rPr>
          <w:rFonts w:ascii="Times New Roman" w:hAnsi="Times New Roman"/>
          <w:sz w:val="24"/>
          <w:szCs w:val="24"/>
        </w:rPr>
        <w:t xml:space="preserve"> </w:t>
      </w:r>
      <w:r w:rsidR="00D344A9" w:rsidRPr="00992530">
        <w:rPr>
          <w:rFonts w:ascii="Times New Roman" w:hAnsi="Times New Roman"/>
          <w:sz w:val="24"/>
          <w:szCs w:val="24"/>
        </w:rPr>
        <w:t>та розраховано середньозважен</w:t>
      </w:r>
      <w:r w:rsidR="00C60C37" w:rsidRPr="00992530">
        <w:rPr>
          <w:rFonts w:ascii="Times New Roman" w:hAnsi="Times New Roman"/>
          <w:sz w:val="24"/>
          <w:szCs w:val="24"/>
        </w:rPr>
        <w:t xml:space="preserve">е значення очікуваної вартості. </w:t>
      </w:r>
      <w:r w:rsidR="00B27507" w:rsidRPr="00992530">
        <w:rPr>
          <w:rFonts w:ascii="Times New Roman" w:hAnsi="Times New Roman"/>
          <w:sz w:val="24"/>
          <w:szCs w:val="24"/>
        </w:rPr>
        <w:t>Пр</w:t>
      </w:r>
      <w:r w:rsidR="00C60C37" w:rsidRPr="00992530">
        <w:rPr>
          <w:rFonts w:ascii="Times New Roman" w:eastAsia="Times New Roman" w:hAnsi="Times New Roman"/>
          <w:kern w:val="36"/>
          <w:sz w:val="24"/>
          <w:szCs w:val="24"/>
        </w:rPr>
        <w:t>огнозована кількісна потреб</w:t>
      </w:r>
      <w:r w:rsidR="004679A6" w:rsidRPr="00992530">
        <w:rPr>
          <w:rFonts w:ascii="Times New Roman" w:eastAsia="Times New Roman" w:hAnsi="Times New Roman"/>
          <w:kern w:val="36"/>
          <w:sz w:val="24"/>
          <w:szCs w:val="24"/>
        </w:rPr>
        <w:t>а закупівлі на 202</w:t>
      </w:r>
      <w:r w:rsidR="00236226" w:rsidRPr="00992530">
        <w:rPr>
          <w:rFonts w:ascii="Times New Roman" w:eastAsia="Times New Roman" w:hAnsi="Times New Roman"/>
          <w:kern w:val="36"/>
          <w:sz w:val="24"/>
          <w:szCs w:val="24"/>
        </w:rPr>
        <w:t>4</w:t>
      </w:r>
      <w:r w:rsidR="004679A6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рік </w:t>
      </w:r>
      <w:r w:rsidR="00236226" w:rsidRPr="00992530">
        <w:rPr>
          <w:rFonts w:ascii="Times New Roman" w:eastAsia="Times New Roman" w:hAnsi="Times New Roman"/>
          <w:kern w:val="36"/>
          <w:sz w:val="24"/>
          <w:szCs w:val="24"/>
        </w:rPr>
        <w:t>розрахована відповідно</w:t>
      </w:r>
      <w:r w:rsidR="004679A6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до Службової записки </w:t>
      </w:r>
      <w:r w:rsidR="00517491" w:rsidRPr="00992530">
        <w:rPr>
          <w:rFonts w:ascii="Times New Roman" w:eastAsia="Times New Roman" w:hAnsi="Times New Roman"/>
          <w:kern w:val="36"/>
          <w:sz w:val="24"/>
          <w:szCs w:val="24"/>
        </w:rPr>
        <w:t>майстр</w:t>
      </w:r>
      <w:r w:rsidR="0048416D" w:rsidRPr="00992530">
        <w:rPr>
          <w:rFonts w:ascii="Times New Roman" w:eastAsia="Times New Roman" w:hAnsi="Times New Roman"/>
          <w:kern w:val="36"/>
          <w:sz w:val="24"/>
          <w:szCs w:val="24"/>
        </w:rPr>
        <w:t>ів</w:t>
      </w:r>
      <w:r w:rsidR="00517491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r w:rsidR="00236226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дільниці </w:t>
      </w:r>
      <w:r w:rsidR="0048416D" w:rsidRPr="00992530">
        <w:rPr>
          <w:rFonts w:ascii="Times New Roman" w:eastAsia="Times New Roman" w:hAnsi="Times New Roman"/>
          <w:kern w:val="36"/>
          <w:sz w:val="24"/>
          <w:szCs w:val="24"/>
        </w:rPr>
        <w:t>електромереж</w:t>
      </w:r>
      <w:r w:rsidR="00517491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від</w:t>
      </w:r>
      <w:r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11.07.2024 № 128 та від 10.07.2024 № 127</w:t>
      </w:r>
      <w:r w:rsidR="0048416D" w:rsidRPr="00992530">
        <w:rPr>
          <w:rFonts w:ascii="Times New Roman" w:eastAsia="Times New Roman" w:hAnsi="Times New Roman"/>
          <w:kern w:val="36"/>
          <w:sz w:val="24"/>
          <w:szCs w:val="24"/>
        </w:rPr>
        <w:t>.</w:t>
      </w:r>
    </w:p>
    <w:p w:rsidR="00992530" w:rsidRPr="00992530" w:rsidRDefault="00992530" w:rsidP="00992530">
      <w:pPr>
        <w:pStyle w:val="a6"/>
        <w:jc w:val="both"/>
        <w:rPr>
          <w:rFonts w:ascii="Times New Roman" w:eastAsia="Times New Roman" w:hAnsi="Times New Roman"/>
          <w:b/>
          <w:i/>
          <w:kern w:val="36"/>
          <w:sz w:val="24"/>
          <w:szCs w:val="24"/>
        </w:rPr>
      </w:pPr>
    </w:p>
    <w:p w:rsidR="00992530" w:rsidRPr="00992530" w:rsidRDefault="003D6848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Умови та строки поставки товару:</w:t>
      </w:r>
    </w:p>
    <w:p w:rsidR="00992530" w:rsidRDefault="00992530" w:rsidP="0099253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>Місце поставки Товару - м. Миколаїв, вул. 2 Слобідська, 140. Строк (термін) поставки Товару: до 15 грудня 2024 р. Поставка Товару здійснюється партіями, у кількості та строки відповідно до заявок Замовника, які направляються на електронну адресу Постачальника  або за телефоном.</w:t>
      </w:r>
      <w:r w:rsidR="0062133E">
        <w:rPr>
          <w:rFonts w:ascii="Times New Roman" w:hAnsi="Times New Roman"/>
          <w:sz w:val="24"/>
          <w:szCs w:val="24"/>
        </w:rPr>
        <w:t xml:space="preserve"> </w:t>
      </w:r>
      <w:r w:rsidRPr="00992530">
        <w:rPr>
          <w:rFonts w:ascii="Times New Roman" w:hAnsi="Times New Roman"/>
          <w:sz w:val="24"/>
          <w:szCs w:val="24"/>
        </w:rPr>
        <w:t>У випадку, якщо в заявці Замовника не зазначений строк поставки, то строк поставки такої партії становить: не пізніше 5 (п’яти) робочих днів від дня, наступного за днем отримання Постачальником відповідної заявки.</w:t>
      </w:r>
      <w:r w:rsidR="0062133E">
        <w:rPr>
          <w:rFonts w:ascii="Times New Roman" w:hAnsi="Times New Roman"/>
          <w:sz w:val="24"/>
          <w:szCs w:val="24"/>
        </w:rPr>
        <w:t xml:space="preserve"> </w:t>
      </w:r>
      <w:r w:rsidRPr="00992530">
        <w:rPr>
          <w:rFonts w:ascii="Times New Roman" w:hAnsi="Times New Roman"/>
          <w:sz w:val="24"/>
          <w:szCs w:val="24"/>
        </w:rPr>
        <w:t>Постачання Товару відбувається за рахунок Постачальника.</w:t>
      </w:r>
      <w:r w:rsidR="0062133E">
        <w:rPr>
          <w:rFonts w:ascii="Times New Roman" w:hAnsi="Times New Roman"/>
          <w:sz w:val="24"/>
          <w:szCs w:val="24"/>
        </w:rPr>
        <w:t xml:space="preserve"> </w:t>
      </w:r>
      <w:r w:rsidRPr="00992530">
        <w:rPr>
          <w:rFonts w:ascii="Times New Roman" w:hAnsi="Times New Roman"/>
          <w:sz w:val="24"/>
          <w:szCs w:val="24"/>
        </w:rPr>
        <w:t xml:space="preserve">Датою поставки Товару визначається дата, коли Товар у відповідній кількості повністю переданий Замовнику за адресою вказаною у </w:t>
      </w:r>
      <w:r w:rsidR="0062133E" w:rsidRPr="00992530">
        <w:rPr>
          <w:rFonts w:ascii="Times New Roman" w:hAnsi="Times New Roman"/>
          <w:sz w:val="24"/>
          <w:szCs w:val="24"/>
        </w:rPr>
        <w:t>пункті</w:t>
      </w:r>
      <w:r w:rsidRPr="00992530">
        <w:rPr>
          <w:rFonts w:ascii="Times New Roman" w:hAnsi="Times New Roman"/>
          <w:sz w:val="24"/>
          <w:szCs w:val="24"/>
        </w:rPr>
        <w:t xml:space="preserve"> 4.1. Договору, що оформлюється підписанням видаткової накладної на Товар (партію </w:t>
      </w:r>
      <w:r w:rsidR="0062133E" w:rsidRPr="00992530">
        <w:rPr>
          <w:rFonts w:ascii="Times New Roman" w:hAnsi="Times New Roman"/>
          <w:sz w:val="24"/>
          <w:szCs w:val="24"/>
        </w:rPr>
        <w:t>Товару</w:t>
      </w:r>
      <w:r w:rsidRPr="00992530">
        <w:rPr>
          <w:rFonts w:ascii="Times New Roman" w:hAnsi="Times New Roman"/>
          <w:sz w:val="24"/>
          <w:szCs w:val="24"/>
        </w:rPr>
        <w:t>).</w:t>
      </w:r>
    </w:p>
    <w:p w:rsidR="00992530" w:rsidRPr="00992530" w:rsidRDefault="00992530" w:rsidP="009925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92530" w:rsidRPr="00992530" w:rsidRDefault="003D6848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Умови оплати:</w:t>
      </w:r>
    </w:p>
    <w:p w:rsidR="00992530" w:rsidRDefault="00992530" w:rsidP="0099253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 xml:space="preserve">Оплата за Товар здійснюється у безготівковому порядку шляхом перерахування Замовником відповідної суми коштів на поточний рахунок Постачальника, відповідно до </w:t>
      </w:r>
      <w:r w:rsidRPr="00992530">
        <w:rPr>
          <w:rFonts w:ascii="Times New Roman" w:hAnsi="Times New Roman"/>
          <w:sz w:val="24"/>
          <w:szCs w:val="24"/>
        </w:rPr>
        <w:lastRenderedPageBreak/>
        <w:t>норм, передбачених ст. 49 Бюджетного кодексу України.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530">
        <w:rPr>
          <w:rFonts w:ascii="Times New Roman" w:hAnsi="Times New Roman"/>
          <w:sz w:val="24"/>
          <w:szCs w:val="24"/>
        </w:rPr>
        <w:t>Розрахунки за партію Товару по Договору здійснюються після прийняття відповідної партії Товару у власність Замовника, що підтверджується видатковою накладною, в якій зазначено номенклатуру (асортимент), серійні номери, кількість і ціна Товару, який перейшов у власність Замовника, та загальна сума для оплати партії Товару, та товарно-транспортною накладною. Для оплати поставленої партії Товару Постачальник надає Замовнику рахунок / рахунок-фактуру, що містить номенклатуру (асортимент), серійні номери поставленого Товару, кількість і ціну Товару та загальну суму для оплати з урахуванням вимог Податкового кодексу України, а також видаткову накладну. Розрахунки проводяться шляхом: оплати Замовником за фактом постачання Товару, згідно рахунку / рахунку-фактури та видаткових накладних, протягом 30 (тридцяти) календарних днів. У разі затримки бюджетного фінансування, розрахунок здійснюється протягом 30 (тридцяти) календарних днів з дати отримання Замовником бюджетного призначення на свій реєстраційний рахунок.</w:t>
      </w:r>
    </w:p>
    <w:p w:rsidR="00992530" w:rsidRPr="00992530" w:rsidRDefault="00992530" w:rsidP="009925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D6848" w:rsidRDefault="003D6848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Гарантійний строк з моменту поставки:</w:t>
      </w:r>
    </w:p>
    <w:p w:rsidR="00992530" w:rsidRPr="00992530" w:rsidRDefault="0099253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2530" w:rsidRPr="00992530" w:rsidRDefault="00F8285C" w:rsidP="00F828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8285C">
        <w:rPr>
          <w:rFonts w:ascii="Times New Roman" w:hAnsi="Times New Roman"/>
          <w:sz w:val="24"/>
          <w:szCs w:val="24"/>
        </w:rPr>
        <w:t>Гарантія (гарантійний строк) на Товар – не менше 30 (тридцяти) років з дати оформлення та підписання видаткових накладних</w:t>
      </w:r>
    </w:p>
    <w:p w:rsidR="000B192F" w:rsidRPr="00A67623" w:rsidRDefault="00992530" w:rsidP="00A67623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Технічні характеристики предмета закупівлі:</w:t>
      </w:r>
      <w:bookmarkStart w:id="0" w:name="_GoBack"/>
      <w:bookmarkEnd w:id="0"/>
    </w:p>
    <w:tbl>
      <w:tblPr>
        <w:tblpPr w:leftFromText="180" w:rightFromText="180" w:vertAnchor="text" w:horzAnchor="margin" w:tblpX="-351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879"/>
        <w:gridCol w:w="1066"/>
      </w:tblGrid>
      <w:tr w:rsidR="00F8285C" w:rsidRPr="00F8285C" w:rsidTr="006A4B35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Найменування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Технічні характеристики (вимоги Замовника)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Кількість</w:t>
            </w:r>
            <w:r w:rsidRPr="00F828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en-GB" w:eastAsia="zh-CN"/>
              </w:rPr>
              <w:t>,</w:t>
            </w:r>
            <w:r w:rsidRPr="00F828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 xml:space="preserve"> м.</w:t>
            </w:r>
          </w:p>
        </w:tc>
      </w:tr>
      <w:tr w:rsidR="00F8285C" w:rsidRPr="00F8285C" w:rsidTr="006A4B35">
        <w:tc>
          <w:tcPr>
            <w:tcW w:w="817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СІП5 2х16</w:t>
            </w:r>
          </w:p>
        </w:tc>
        <w:tc>
          <w:tcPr>
            <w:tcW w:w="5879" w:type="dxa"/>
            <w:shd w:val="clear" w:color="auto" w:fill="auto"/>
          </w:tcPr>
          <w:p w:rsidR="00F8285C" w:rsidRPr="00F8285C" w:rsidRDefault="00F8285C" w:rsidP="00F8285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Кількість жил, од.:2;</w:t>
            </w:r>
          </w:p>
          <w:p w:rsidR="00F8285C" w:rsidRPr="00F8285C" w:rsidRDefault="00F8285C" w:rsidP="00F8285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285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Номінальна площа перетину жили, </w:t>
            </w: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мм</w:t>
            </w: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en-US"/>
              </w:rPr>
              <w:t>2</w:t>
            </w: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: 16;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Тип проводу: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Самоутримний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ізольований провід для повітряних ліній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електропередавання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Матеріал ізоляції: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>вітлостабілізований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«зшитий» поліетилен;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Товщина фазної ізоляції, мм: згідно </w:t>
            </w:r>
            <w:r w:rsidRPr="00F8285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uk-UA" w:eastAsia="zh-CN"/>
              </w:rPr>
              <w:t>ДСТУ  4809:2007: так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Площа перетину жили, мм</w:t>
            </w: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vertAlign w:val="superscript"/>
                <w:lang w:val="uk-UA" w:eastAsia="zh-CN"/>
              </w:rPr>
              <w:t>2</w:t>
            </w: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: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згідно ДСТУ  4809:2007: так 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Провід відповідає  вимогам згідно ДСТУ </w:t>
            </w:r>
            <w:r w:rsidRPr="00F8285C">
              <w:rPr>
                <w:rFonts w:ascii="Times New Roman" w:eastAsia="Lucida Sans Unicode" w:hAnsi="Times New Roman" w:cs="Times New Roman"/>
                <w:strike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4809:2007: так;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Матеріал жил: Алюміній;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Номінальна напруга, кВ: 1;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Випробувана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напруга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на</w:t>
            </w:r>
            <w:proofErr w:type="gram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проб</w:t>
            </w:r>
            <w:proofErr w:type="gram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ій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, кВ: 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2,5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Тривала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припустима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температура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нагріву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,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vertAlign w:val="superscript"/>
                <w:lang w:val="uk-UA" w:eastAsia="zh-CN"/>
              </w:rPr>
              <w:t>о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: + 90;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Міцність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розтяг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, не менше, 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МПа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: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12,5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Документальне підтвердження вулканізації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>поліетиленової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 ізоляції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пероксидним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сіланольним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 методом: Обов’язково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Допустиме довготривале струмове навантаження (А): згідно </w:t>
            </w:r>
            <w:r w:rsidRPr="00F8285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ДСТУ  4809:2007: так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Маркування кабелю: Повинно містити позначення кабелю та назву заводу виробника;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Термін служби, не менше ніж: 30 років;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Провід має бути стійким до монтажних вигинів: так;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lastRenderedPageBreak/>
              <w:t>Рік виробництва не пізніше: 2023</w:t>
            </w:r>
          </w:p>
        </w:tc>
        <w:tc>
          <w:tcPr>
            <w:tcW w:w="1066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lastRenderedPageBreak/>
              <w:t>3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GB" w:eastAsia="zh-CN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400</w:t>
            </w:r>
          </w:p>
        </w:tc>
      </w:tr>
      <w:tr w:rsidR="00F8285C" w:rsidRPr="00F8285C" w:rsidTr="006A4B35">
        <w:tc>
          <w:tcPr>
            <w:tcW w:w="817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СІП5 4х16</w:t>
            </w:r>
          </w:p>
        </w:tc>
        <w:tc>
          <w:tcPr>
            <w:tcW w:w="5879" w:type="dxa"/>
            <w:shd w:val="clear" w:color="auto" w:fill="auto"/>
          </w:tcPr>
          <w:p w:rsidR="00F8285C" w:rsidRPr="00F8285C" w:rsidRDefault="00F8285C" w:rsidP="00F8285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Кількість жил, од.:4;</w:t>
            </w:r>
          </w:p>
          <w:p w:rsidR="00F8285C" w:rsidRPr="00F8285C" w:rsidRDefault="00F8285C" w:rsidP="00F8285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285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Номінальна площа перетину жили, </w:t>
            </w: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мм</w:t>
            </w: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en-US"/>
              </w:rPr>
              <w:t>2</w:t>
            </w:r>
            <w:r w:rsidRPr="00F82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: 16;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Тип проводу: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Самоутримний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ізольований провід для повітряних ліній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електропередавання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Матеріал ізоляції: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>вітлостабілізований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«зшитий» поліетилен;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Товщина фазної ізоляції, мм: згідно</w:t>
            </w:r>
            <w:r w:rsidRPr="00F8285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ДСТУ  4809:2007: так 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Площа перетину жили, мм</w:t>
            </w: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vertAlign w:val="superscript"/>
                <w:lang w:val="uk-UA" w:eastAsia="zh-CN"/>
              </w:rPr>
              <w:t>2</w:t>
            </w: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: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</w:t>
            </w:r>
            <w:r w:rsidRPr="00F828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8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згідно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ДСТУ  4809:2007: так 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Провід відповідає  вимогам згідно ДСТУ </w:t>
            </w:r>
            <w:r w:rsidRPr="00F8285C">
              <w:rPr>
                <w:rFonts w:ascii="Times New Roman" w:eastAsia="Lucida Sans Unicode" w:hAnsi="Times New Roman" w:cs="Times New Roman"/>
                <w:strike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4809:2007: так;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Матеріал жил: Алюміній;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Номінальна напруга, кВ: 1;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Випробувана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напруга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на</w:t>
            </w:r>
            <w:proofErr w:type="gram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проб</w:t>
            </w:r>
            <w:proofErr w:type="gram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ій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, кВ: 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2,5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Тривала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припустима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температура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нагріву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,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vertAlign w:val="superscript"/>
                <w:lang w:val="uk-UA" w:eastAsia="zh-CN"/>
              </w:rPr>
              <w:t>о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: + 90;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Міцність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розтяг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, не менше, 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МПа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: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12,5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Документальне підтвердження вулканізації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>поліетиленової</w:t>
            </w:r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 ізоляції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пероксидним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>сіланольним</w:t>
            </w:r>
            <w:proofErr w:type="spellEnd"/>
            <w:r w:rsidRPr="00F8285C"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uk-UA"/>
              </w:rPr>
              <w:t xml:space="preserve"> методом: Обов’язково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Допустиме довготривале струмове навантаження (А): згідно </w:t>
            </w:r>
            <w:r w:rsidRPr="00F8285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ДСТУ  4809:2007: так 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Маркування кабелю: Повинно містити позначення кабелю та назву заводу виробника;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Термін служби, не менше ніж: 30 років;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Провід має бути стійким до монтажних вигинів: так;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Рік виробництва не пізніше: 2023</w:t>
            </w:r>
          </w:p>
        </w:tc>
        <w:tc>
          <w:tcPr>
            <w:tcW w:w="1066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GB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17 0</w:t>
            </w: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GB" w:eastAsia="zh-CN"/>
              </w:rPr>
              <w:t>00</w:t>
            </w:r>
          </w:p>
        </w:tc>
      </w:tr>
      <w:tr w:rsidR="00F8285C" w:rsidRPr="00F8285C" w:rsidTr="006A4B35">
        <w:tc>
          <w:tcPr>
            <w:tcW w:w="817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СБл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3x70-10</w:t>
            </w:r>
          </w:p>
        </w:tc>
        <w:tc>
          <w:tcPr>
            <w:tcW w:w="5879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Кабель силовий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Номінальна напруга, кВ: 10;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Струмопровідны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жили – мідні </w:t>
            </w:r>
            <w:proofErr w:type="spellStart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багатодротяні</w:t>
            </w:r>
            <w:proofErr w:type="spellEnd"/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ущільнені;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Ізоляція - Паперова просочена;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Оболонка - свинцева;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Стрічки - броньовані сталеві;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Джгут з кабельного паперу;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Поясна ізоляція;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Екран з електропровідного паперу;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Подушка під броню з шаром пластмасових стрічок;</w:t>
            </w:r>
          </w:p>
          <w:p w:rsidR="00F8285C" w:rsidRPr="00F8285C" w:rsidRDefault="00F8285C" w:rsidP="00F8285C">
            <w:pPr>
              <w:suppressAutoHyphens/>
              <w:spacing w:after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Броня з двох сталевих стрічок.</w:t>
            </w:r>
          </w:p>
        </w:tc>
        <w:tc>
          <w:tcPr>
            <w:tcW w:w="1066" w:type="dxa"/>
            <w:shd w:val="clear" w:color="auto" w:fill="auto"/>
          </w:tcPr>
          <w:p w:rsidR="00F8285C" w:rsidRPr="00F8285C" w:rsidRDefault="00F8285C" w:rsidP="00F8285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8285C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20</w:t>
            </w:r>
          </w:p>
        </w:tc>
      </w:tr>
    </w:tbl>
    <w:p w:rsidR="008548F7" w:rsidRPr="00992530" w:rsidRDefault="008548F7" w:rsidP="00992530">
      <w:pPr>
        <w:pStyle w:val="a6"/>
        <w:rPr>
          <w:rFonts w:ascii="Times New Roman" w:hAnsi="Times New Roman"/>
          <w:sz w:val="24"/>
          <w:szCs w:val="24"/>
        </w:rPr>
      </w:pPr>
    </w:p>
    <w:p w:rsidR="004422A3" w:rsidRPr="00992530" w:rsidRDefault="004422A3" w:rsidP="00992530">
      <w:pPr>
        <w:pStyle w:val="a6"/>
        <w:rPr>
          <w:rFonts w:ascii="Times New Roman" w:hAnsi="Times New Roman"/>
          <w:sz w:val="24"/>
          <w:szCs w:val="24"/>
        </w:rPr>
      </w:pPr>
    </w:p>
    <w:p w:rsidR="004422A3" w:rsidRPr="00992530" w:rsidRDefault="004422A3" w:rsidP="00992530">
      <w:pPr>
        <w:pStyle w:val="a6"/>
        <w:rPr>
          <w:rFonts w:ascii="Times New Roman" w:hAnsi="Times New Roman"/>
          <w:sz w:val="24"/>
          <w:szCs w:val="24"/>
        </w:rPr>
      </w:pPr>
    </w:p>
    <w:p w:rsidR="00B35D20" w:rsidRPr="00992530" w:rsidRDefault="00B35D20" w:rsidP="00992530">
      <w:pPr>
        <w:pStyle w:val="a6"/>
        <w:rPr>
          <w:rFonts w:ascii="Times New Roman" w:hAnsi="Times New Roman"/>
          <w:spacing w:val="-2"/>
          <w:sz w:val="24"/>
          <w:szCs w:val="24"/>
        </w:rPr>
      </w:pPr>
    </w:p>
    <w:sectPr w:rsidR="00B35D20" w:rsidRPr="0099253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27BD"/>
    <w:multiLevelType w:val="hybridMultilevel"/>
    <w:tmpl w:val="4DE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192F"/>
    <w:rsid w:val="000B2470"/>
    <w:rsid w:val="000B3DCB"/>
    <w:rsid w:val="000F2E58"/>
    <w:rsid w:val="001C10C2"/>
    <w:rsid w:val="00236226"/>
    <w:rsid w:val="002926E1"/>
    <w:rsid w:val="003D6848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1D27"/>
    <w:rsid w:val="005C6ACF"/>
    <w:rsid w:val="0062133E"/>
    <w:rsid w:val="006320DC"/>
    <w:rsid w:val="00636EDE"/>
    <w:rsid w:val="006E62C9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92530"/>
    <w:rsid w:val="009C2A03"/>
    <w:rsid w:val="00A15C86"/>
    <w:rsid w:val="00A50F5F"/>
    <w:rsid w:val="00A67623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06E61"/>
    <w:rsid w:val="00F12A22"/>
    <w:rsid w:val="00F62325"/>
    <w:rsid w:val="00F8285C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18</cp:revision>
  <dcterms:created xsi:type="dcterms:W3CDTF">2023-05-11T06:21:00Z</dcterms:created>
  <dcterms:modified xsi:type="dcterms:W3CDTF">2024-07-26T11:26:00Z</dcterms:modified>
</cp:coreProperties>
</file>