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313A" w:rsidRDefault="00C4313A" w:rsidP="00C43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13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Опис істотних передбачуваних факторів ризику</w:t>
      </w:r>
      <w:r w:rsidRPr="00C43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C4313A" w:rsidRPr="00F501BA" w:rsidRDefault="00C4313A" w:rsidP="00C43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можуть вплинути на операції та результати діяльності комунального підприємства, та заходи щодо управління т</w:t>
      </w:r>
      <w:bookmarkStart w:id="0" w:name="_GoBack"/>
      <w:bookmarkEnd w:id="0"/>
      <w:r w:rsidRPr="00C43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акими ризиками</w:t>
      </w:r>
      <w:r w:rsidRPr="00C431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501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ризиків на бізнес-процеси.</w:t>
      </w:r>
    </w:p>
    <w:p w:rsidR="00C4313A" w:rsidRPr="00F501BA" w:rsidRDefault="00C4313A" w:rsidP="00C431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F501B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1. Виробництво та постачання тепла (Бізнес-процес 1)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223"/>
      </w:tblGrid>
      <w:tr w:rsidR="00C4313A" w:rsidRPr="00F501BA" w:rsidTr="003F132A">
        <w:trPr>
          <w:tblHeader/>
          <w:tblCellSpacing w:w="15" w:type="dxa"/>
        </w:trPr>
        <w:tc>
          <w:tcPr>
            <w:tcW w:w="2077" w:type="dxa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bookmarkStart w:id="1" w:name="_Hlk193442283"/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Ризик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D6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щодо управління ризиком</w:t>
            </w:r>
          </w:p>
        </w:tc>
      </w:tr>
      <w:tr w:rsidR="00C4313A" w:rsidRPr="00F501BA" w:rsidTr="003F132A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Пошкодження або знищення майна підприємства через військову агресію російської федерації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Підтримка тісних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в’язків</w:t>
            </w:r>
            <w:proofErr w:type="spellEnd"/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місцевими органами влади для своєчасного отримання інформації про обстановку в регіоні задля своєчасного реагування на можливі випадки збройного нападу,</w:t>
            </w:r>
          </w:p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забезпечення стратегічних запасів, </w:t>
            </w:r>
          </w:p>
          <w:p w:rsidR="00C4313A" w:rsidRPr="002A2874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 та регулярне оновлення плану евакуації персоналу та цінних ресурсів. </w:t>
            </w:r>
          </w:p>
          <w:p w:rsidR="00C4313A" w:rsidRPr="002A2874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28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Визначення безпечних зон для збереження майна та обладнання на випадок ескалації конфлікту. </w:t>
            </w:r>
          </w:p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резервних джерел енергопостачання та водопостачання (генератори, резервуари тощо)</w:t>
            </w:r>
          </w:p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Введення додаткових заходів безпеки для об'єктів підприємства, у т.ч. створення захисних бар'єрів</w:t>
            </w:r>
          </w:p>
        </w:tc>
      </w:tr>
      <w:tr w:rsidR="00C4313A" w:rsidRPr="00BD6017" w:rsidTr="003F132A">
        <w:trPr>
          <w:tblCellSpacing w:w="15" w:type="dxa"/>
        </w:trPr>
        <w:tc>
          <w:tcPr>
            <w:tcW w:w="2077" w:type="dxa"/>
            <w:vAlign w:val="center"/>
          </w:tcPr>
          <w:p w:rsidR="00C4313A" w:rsidRPr="007730AB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Фізичне зношування мереж та обладнання, через великий строк експлуатації</w:t>
            </w:r>
          </w:p>
        </w:tc>
        <w:tc>
          <w:tcPr>
            <w:tcW w:w="0" w:type="auto"/>
            <w:vAlign w:val="center"/>
          </w:tcPr>
          <w:p w:rsidR="00C4313A" w:rsidRPr="007730AB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Впровадження планово-попереджувальних ремонтів , Розробка і затвердження інвестиційної програми для реконструкції теплових мереж,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котелень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обєктів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підприємства; Впровадження сучасних технологій та інновацій; Залучення державних та інвестиційних ресурсів задля оновлення мереж без значного навантаження на бюджет підприємства</w:t>
            </w:r>
          </w:p>
        </w:tc>
      </w:tr>
      <w:tr w:rsidR="00C4313A" w:rsidRPr="00F501BA" w:rsidTr="003F132A">
        <w:trPr>
          <w:tblCellSpacing w:w="15" w:type="dxa"/>
        </w:trPr>
        <w:tc>
          <w:tcPr>
            <w:tcW w:w="2077" w:type="dxa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Аварії на котельнях або тепломережах</w:t>
            </w:r>
          </w:p>
        </w:tc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Регулярний технічний огляд і обслуговування обладнання, інвестиції в модернізацію систем, використання резервних джерел енергії</w:t>
            </w:r>
          </w:p>
        </w:tc>
      </w:tr>
      <w:tr w:rsidR="00C4313A" w:rsidRPr="00F501BA" w:rsidTr="003F132A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Недотримання температурних стандартів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Автоматизовані системи моніторингу, регулярні перевірки стану мереж та </w:t>
            </w:r>
            <w:proofErr w:type="spellStart"/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теплообладнання</w:t>
            </w:r>
            <w:proofErr w:type="spellEnd"/>
          </w:p>
        </w:tc>
      </w:tr>
      <w:tr w:rsidR="00C4313A" w:rsidRPr="00F501BA" w:rsidTr="003F132A">
        <w:trPr>
          <w:tblCellSpacing w:w="15" w:type="dxa"/>
        </w:trPr>
        <w:tc>
          <w:tcPr>
            <w:tcW w:w="2077" w:type="dxa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Збої</w:t>
            </w:r>
            <w:proofErr w:type="spellEnd"/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поставках палива (газ, вугілля)</w:t>
            </w:r>
          </w:p>
        </w:tc>
        <w:tc>
          <w:tcPr>
            <w:tcW w:w="0" w:type="auto"/>
            <w:vAlign w:val="center"/>
            <w:hideMark/>
          </w:tcPr>
          <w:p w:rsidR="00C4313A" w:rsidRPr="007430FE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Диверсифікація постачальників, моніторинг ринку палива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(вугілля, альтернативне)</w:t>
            </w:r>
          </w:p>
        </w:tc>
      </w:tr>
      <w:tr w:rsidR="00C4313A" w:rsidRPr="00F501BA" w:rsidTr="003F132A">
        <w:trPr>
          <w:tblCellSpacing w:w="15" w:type="dxa"/>
        </w:trPr>
        <w:tc>
          <w:tcPr>
            <w:tcW w:w="2077" w:type="dxa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Зростання вартості енергоносіїв</w:t>
            </w:r>
          </w:p>
        </w:tc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альтернативних джерел енергії,</w:t>
            </w:r>
            <w:r w:rsidRPr="00F501BA">
              <w:rPr>
                <w:lang w:val="uk-UA"/>
              </w:rPr>
              <w:t xml:space="preserve"> 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Модернізація обладнання для використання різних видів палива, Впровадження технологій енергоефективності</w:t>
            </w:r>
          </w:p>
        </w:tc>
      </w:tr>
    </w:tbl>
    <w:bookmarkEnd w:id="1"/>
    <w:p w:rsidR="00C4313A" w:rsidRPr="00F501BA" w:rsidRDefault="00C4313A" w:rsidP="00C431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F501B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2. Управління тепловими мережами (Бізнес-процес 2)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7491"/>
      </w:tblGrid>
      <w:tr w:rsidR="00C4313A" w:rsidRPr="00F501BA" w:rsidTr="00C431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Ризик</w:t>
            </w:r>
          </w:p>
        </w:tc>
        <w:tc>
          <w:tcPr>
            <w:tcW w:w="7446" w:type="dxa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Контроль</w:t>
            </w:r>
          </w:p>
        </w:tc>
      </w:tr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Пошкодження мереж</w:t>
            </w:r>
          </w:p>
        </w:tc>
        <w:tc>
          <w:tcPr>
            <w:tcW w:w="7446" w:type="dxa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капітального ремонту та модернізації трубопроводів, регулярні перевірки стану мереж</w:t>
            </w:r>
          </w:p>
        </w:tc>
      </w:tr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Необхідність термінових ремонтів</w:t>
            </w:r>
          </w:p>
        </w:tc>
        <w:tc>
          <w:tcPr>
            <w:tcW w:w="7446" w:type="dxa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Введення резервних елементів для швидкої заміни, наявність бригад для оперативного реагування</w:t>
            </w:r>
          </w:p>
        </w:tc>
      </w:tr>
      <w:tr w:rsidR="00C4313A" w:rsidRPr="00BD6017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Втрати теплоносія в теплових мережах</w:t>
            </w:r>
          </w:p>
        </w:tc>
        <w:tc>
          <w:tcPr>
            <w:tcW w:w="7446" w:type="dxa"/>
            <w:vAlign w:val="center"/>
            <w:hideMark/>
          </w:tcPr>
          <w:p w:rsidR="00C4313A" w:rsidRPr="00F501BA" w:rsidRDefault="00C4313A" w:rsidP="003F13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30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Постійний контроль за параметрами теплоносія (тиск, температура)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DD10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Заміна застарілих елементів системи,</w:t>
            </w:r>
            <w:r w:rsidRPr="007430F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Впровадження новітніх технологій, пошук інвестицій для фінансування проектів із розширення і модернізації мереж, проведення комплексної технічної перевірки на предмет необхідності заміни застарілих ділянок тепломереж,</w:t>
            </w:r>
            <w:r w:rsidRPr="00F501BA">
              <w:rPr>
                <w:lang w:val="uk-UA"/>
              </w:rPr>
              <w:t xml:space="preserve"> 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ремонт </w:t>
            </w:r>
          </w:p>
        </w:tc>
      </w:tr>
    </w:tbl>
    <w:p w:rsidR="00C4313A" w:rsidRPr="00F501BA" w:rsidRDefault="00C4313A" w:rsidP="00C431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F501B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lastRenderedPageBreak/>
        <w:t>3. Управління фінансами та облік платежів (Бізнес-процес 3)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6285"/>
      </w:tblGrid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Ризик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Контроль</w:t>
            </w:r>
          </w:p>
        </w:tc>
      </w:tr>
      <w:tr w:rsidR="00C4313A" w:rsidRPr="00BD6017" w:rsidTr="003F132A">
        <w:trPr>
          <w:tblCellSpacing w:w="15" w:type="dxa"/>
        </w:trPr>
        <w:tc>
          <w:tcPr>
            <w:tcW w:w="0" w:type="auto"/>
            <w:vAlign w:val="center"/>
          </w:tcPr>
          <w:p w:rsidR="00C4313A" w:rsidRPr="007730AB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Збитковість тарифів на виробництво теплової енергії на економічно необґрунтованому рівні</w:t>
            </w:r>
          </w:p>
        </w:tc>
        <w:tc>
          <w:tcPr>
            <w:tcW w:w="0" w:type="auto"/>
            <w:vAlign w:val="center"/>
          </w:tcPr>
          <w:p w:rsidR="00C4313A" w:rsidRPr="007730AB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економічно обґрунтованого калькулювання тарифів; Розрахунок різниці в тарифах між затвердженим тарифом та економічно-</w:t>
            </w:r>
            <w:proofErr w:type="spellStart"/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обгрунтованим</w:t>
            </w:r>
            <w:proofErr w:type="spellEnd"/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Моніторинг витрат та доходів підприємства; Впровадження енергоефективних технологій, вжиття заходів щодо зниження втрат тепла в мережах, використання альтернативних джерел енергії; Постійний моніторинг змін на ринку енергоносіїв, Підвищення платоспроможності споживачів, у т.ч. і реструктуризація заборгованості</w:t>
            </w:r>
          </w:p>
        </w:tc>
      </w:tr>
      <w:tr w:rsidR="00C4313A" w:rsidRPr="00BD6017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7730AB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Невиконання фінансових зобов'язань</w:t>
            </w:r>
          </w:p>
        </w:tc>
        <w:tc>
          <w:tcPr>
            <w:tcW w:w="0" w:type="auto"/>
            <w:vAlign w:val="center"/>
            <w:hideMark/>
          </w:tcPr>
          <w:p w:rsidR="00C4313A" w:rsidRPr="007730AB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Регулярний моніторинг фінансових потоків, ретельне планування, вчасне реагування на зміни у фінансовій ситуації, та, в разі необхідності, оптимізація витрат </w:t>
            </w:r>
          </w:p>
        </w:tc>
      </w:tr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Відсутність достатнього фінансування для оновлення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•  Ефективне управління ресурсами,</w:t>
            </w:r>
          </w:p>
          <w:p w:rsidR="00C4313A" w:rsidRPr="00F501BA" w:rsidRDefault="00C4313A" w:rsidP="003F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• Пошук альтернативних джерел фінансування, включаючи партнерства з іншими організаціями або залучення інвесторів, </w:t>
            </w:r>
          </w:p>
          <w:p w:rsidR="00C4313A" w:rsidRPr="00F501BA" w:rsidRDefault="00C4313A" w:rsidP="003F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• Пошук додаткових джерел фінансування (кредити, інвестиції, державні програми підтримки),</w:t>
            </w:r>
          </w:p>
        </w:tc>
      </w:tr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Наявність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дебіторської заборгованості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оніторинг дебіторської заборгованості,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застосування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штрафних санкцій за прострочення платежів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реструктуризація заборгованості споживачів за спожите тепло</w:t>
            </w:r>
          </w:p>
        </w:tc>
      </w:tr>
      <w:tr w:rsidR="00C4313A" w:rsidRPr="00D75274" w:rsidTr="003F132A">
        <w:trPr>
          <w:tblCellSpacing w:w="15" w:type="dxa"/>
        </w:trPr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Коригування нарахувань 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платежів </w:t>
            </w:r>
          </w:p>
        </w:tc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Впровадження автоматизованих систем обліку та розрахунку, Слідкування за змінами законодавства,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еревірка розрахунків, </w:t>
            </w:r>
            <w:r w:rsidRPr="00404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нарахувань та коригувань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404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Здійснення к</w:t>
            </w:r>
            <w:r w:rsidRPr="00404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</w:t>
            </w:r>
            <w:r w:rsidRPr="00404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заборгованістю та переплатами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404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Моніторинг запитів та скарг</w:t>
            </w:r>
          </w:p>
        </w:tc>
      </w:tr>
      <w:tr w:rsidR="00C4313A" w:rsidRPr="00BD6017" w:rsidTr="003F132A">
        <w:trPr>
          <w:tblCellSpacing w:w="15" w:type="dxa"/>
        </w:trPr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Незабезпечення прозорості та точності бухгалтерського обліку</w:t>
            </w:r>
          </w:p>
        </w:tc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Symbol" w:cs="Times New Roman"/>
                <w:sz w:val="24"/>
                <w:szCs w:val="24"/>
                <w:lang w:val="uk-UA"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Використання автоматизованих бухгалтерських систем для зменшення людського фактору і зниження ймовірності помилок. </w:t>
            </w:r>
          </w:p>
          <w:p w:rsidR="00C4313A" w:rsidRPr="00F501BA" w:rsidRDefault="00C4313A" w:rsidP="003F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Symbol" w:cs="Times New Roman"/>
                <w:sz w:val="24"/>
                <w:szCs w:val="24"/>
                <w:lang w:val="uk-UA" w:eastAsia="ru-RU"/>
              </w:rPr>
              <w:t>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Регулярний внутрішній контроль і проведення аудиту фінансових звітів на відповідність вимогам законодавства та внутрішнім стандартам</w:t>
            </w:r>
          </w:p>
          <w:p w:rsidR="00C4313A" w:rsidRPr="00F501BA" w:rsidRDefault="00C4313A" w:rsidP="003F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• постійне проведення самооцінки та удосконалення роботи працівників бухгалтерії, вжиття заходів щодо  підвищення кваліфікації або самопідготовки бухгалтерів</w:t>
            </w:r>
          </w:p>
        </w:tc>
      </w:tr>
    </w:tbl>
    <w:p w:rsidR="00C4313A" w:rsidRPr="00F501BA" w:rsidRDefault="00C4313A" w:rsidP="00C431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F501B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4. Кадрові питання та забезпечення персоналом (Бізнес-процес 4)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5793"/>
      </w:tblGrid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Ризик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Контроль</w:t>
            </w:r>
          </w:p>
        </w:tc>
      </w:tr>
      <w:tr w:rsidR="00C4313A" w:rsidRPr="00BD6017" w:rsidTr="003F132A">
        <w:trPr>
          <w:tblCellSpacing w:w="15" w:type="dxa"/>
        </w:trPr>
        <w:tc>
          <w:tcPr>
            <w:tcW w:w="0" w:type="auto"/>
            <w:vAlign w:val="center"/>
          </w:tcPr>
          <w:p w:rsidR="00C4313A" w:rsidRPr="007730AB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30AB">
              <w:rPr>
                <w:lang w:val="uk-UA"/>
              </w:rPr>
              <w:t>Т</w:t>
            </w: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равмування або загибель працівників підприємства через військову агресію російської федерації</w:t>
            </w:r>
          </w:p>
        </w:tc>
        <w:tc>
          <w:tcPr>
            <w:tcW w:w="0" w:type="auto"/>
            <w:vAlign w:val="center"/>
          </w:tcPr>
          <w:p w:rsidR="00C4313A" w:rsidRPr="00A925A3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73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навчань працівників на випадок надзвичайних ситуаціях, Розробка і впровадження плану дій на випадок надзвичайних ситуацій, Розробка заходів щодо додаткового навчання або заміни кадрів</w:t>
            </w:r>
          </w:p>
        </w:tc>
      </w:tr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_Hlk193438134"/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Невідповідність кваліфікації персоналу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Навчання та сертифікація персоналу, проведення атестацій, планування кар'єрного зростання</w:t>
            </w:r>
          </w:p>
        </w:tc>
      </w:tr>
      <w:bookmarkEnd w:id="2"/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помилки через людський фактор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остійний моніторинг і контроль роботи персоналу, системи автоматизації</w:t>
            </w:r>
          </w:p>
        </w:tc>
      </w:tr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Висока плинність кадрів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мотиваційних програм, підвищення рівня заробітної плати та соціальних пільг, покращення робочих умов</w:t>
            </w:r>
          </w:p>
        </w:tc>
      </w:tr>
    </w:tbl>
    <w:p w:rsidR="00C4313A" w:rsidRPr="00F501BA" w:rsidRDefault="00C4313A" w:rsidP="00C431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F501B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5. Взаємодія з державними органами та місцевим самоврядуванням (Бізнес-процес 5)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6594"/>
      </w:tblGrid>
      <w:tr w:rsidR="00C4313A" w:rsidRPr="00F501BA" w:rsidTr="00C431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Ризик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Контроль</w:t>
            </w:r>
          </w:p>
        </w:tc>
      </w:tr>
      <w:tr w:rsidR="00C4313A" w:rsidRPr="00BD6017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7730AB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Зміни в законодавстві та нормативних актах</w:t>
            </w:r>
          </w:p>
        </w:tc>
        <w:tc>
          <w:tcPr>
            <w:tcW w:w="0" w:type="auto"/>
            <w:vAlign w:val="center"/>
            <w:hideMark/>
          </w:tcPr>
          <w:p w:rsidR="00C4313A" w:rsidRPr="00AE4A65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730A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Постійний моніторинг змін у законодавстві, регулярний аналіз впливу нових змін на діяльність підприємства, Оновлення внутрішніх процедур і документів підприємства</w:t>
            </w:r>
          </w:p>
        </w:tc>
      </w:tr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санкції за невиконання вимог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Ведення чіткої документації, дотримання нормативних вимог, регулярне проходження перевірок</w:t>
            </w:r>
          </w:p>
        </w:tc>
      </w:tr>
    </w:tbl>
    <w:p w:rsidR="00C4313A" w:rsidRPr="00F501BA" w:rsidRDefault="00C4313A" w:rsidP="00C431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bookmarkStart w:id="3" w:name="_Hlk193436951"/>
      <w:r w:rsidRPr="00F501B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6. Управління інформаційними технологіями (Бізнес-процес 6)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6537"/>
      </w:tblGrid>
      <w:tr w:rsidR="00C4313A" w:rsidRPr="00F501BA" w:rsidTr="00C431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bookmarkEnd w:id="3"/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Ризик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Контроль</w:t>
            </w:r>
          </w:p>
        </w:tc>
      </w:tr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Кіберзагрози</w:t>
            </w:r>
            <w:proofErr w:type="spellEnd"/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атаки на інформаційні системи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Впровадження сучасних систем безпеки, регулярне оновлення програмного забезпечення, навчання співробітників щодо </w:t>
            </w:r>
            <w:proofErr w:type="spellStart"/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кібербезпеки</w:t>
            </w:r>
            <w:proofErr w:type="spellEnd"/>
          </w:p>
        </w:tc>
      </w:tr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Втрати даних або збій у системах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Резервне копіювання даних, створення аварійних відновлювальних планів</w:t>
            </w:r>
          </w:p>
        </w:tc>
      </w:tr>
    </w:tbl>
    <w:p w:rsidR="00C4313A" w:rsidRPr="00F501BA" w:rsidRDefault="00C4313A" w:rsidP="00C431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bookmarkStart w:id="4" w:name="_Hlk193704722"/>
      <w:r w:rsidRPr="00F501B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7. Управління </w:t>
      </w:r>
      <w:proofErr w:type="spellStart"/>
      <w:r w:rsidRPr="00F501B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закупівлями</w:t>
      </w:r>
      <w:proofErr w:type="spellEnd"/>
      <w:r w:rsidRPr="00F501BA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 (Бізнес-процес 7)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6776"/>
      </w:tblGrid>
      <w:tr w:rsidR="00C4313A" w:rsidRPr="00F501BA" w:rsidTr="00C431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bookmarkEnd w:id="4"/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Ризик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Контроль</w:t>
            </w:r>
          </w:p>
        </w:tc>
      </w:tr>
      <w:tr w:rsidR="00C4313A" w:rsidRPr="00F501BA" w:rsidTr="00C431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Неефективне використання коштів</w:t>
            </w:r>
          </w:p>
        </w:tc>
        <w:tc>
          <w:tcPr>
            <w:tcW w:w="0" w:type="auto"/>
            <w:vAlign w:val="center"/>
            <w:hideMark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Порівняння цін на ринку, проведення тендерів та аукціонів, перевірка фінансової стійкості постачальників, а також наявність механізмів контролю за витратами</w:t>
            </w:r>
          </w:p>
        </w:tc>
      </w:tr>
      <w:tr w:rsidR="00C4313A" w:rsidRPr="00BD6017" w:rsidTr="003F132A">
        <w:trPr>
          <w:tblCellSpacing w:w="15" w:type="dxa"/>
        </w:trPr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Ймовірного порушення законодавства</w:t>
            </w:r>
          </w:p>
        </w:tc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Регулярне навчання працівників, які займаються закупівлею, щодо змін у законодавстві та моніторинг відповідності всіх процедур і контрактів вимогам</w:t>
            </w:r>
          </w:p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Регулярні внутрішні та зовнішні перевірки/аудити закупівель щодо відповідності процедурам, виявлення можливих порушень та ефективності витрачання коштів</w:t>
            </w:r>
          </w:p>
        </w:tc>
      </w:tr>
      <w:tr w:rsidR="00C4313A" w:rsidRPr="00BD6017" w:rsidTr="003F132A">
        <w:trPr>
          <w:tblCellSpacing w:w="15" w:type="dxa"/>
        </w:trPr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Ризик корупції та конфлікту інтересів</w:t>
            </w:r>
          </w:p>
        </w:tc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Впровадження політики прозорості та звітності, посилення контролю уповноваженої особи з антикорупційної діяльності за процесом здійснення закупівлі </w:t>
            </w:r>
          </w:p>
        </w:tc>
      </w:tr>
      <w:tr w:rsidR="00C4313A" w:rsidRPr="00F501BA" w:rsidTr="003F132A">
        <w:trPr>
          <w:tblCellSpacing w:w="15" w:type="dxa"/>
        </w:trPr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неякісної продукції чи послуг та/або не своєчасне їх  отримання</w:t>
            </w:r>
          </w:p>
        </w:tc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чітких технічних вимог до товарів/послуг, перевірка постачальників на відповідність цим вимогам, а також здійснення перевірки якості поставок під час та після їх отримання. Постійний моніторинг виконання умов договорів, а також контролювання дотримання строків поставок та якості товарів або послуг. Введення санкцій (штрафів, пені) для постачальників за порушення термінів поставок, невиконання умов договору або за поставку неякісної продукції</w:t>
            </w:r>
          </w:p>
        </w:tc>
      </w:tr>
      <w:tr w:rsidR="00C4313A" w:rsidRPr="00BD6017" w:rsidTr="003F132A">
        <w:trPr>
          <w:tblCellSpacing w:w="15" w:type="dxa"/>
        </w:trPr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Неналежне зберігання і облік товарів</w:t>
            </w:r>
          </w:p>
        </w:tc>
        <w:tc>
          <w:tcPr>
            <w:tcW w:w="0" w:type="auto"/>
            <w:vAlign w:val="center"/>
          </w:tcPr>
          <w:p w:rsidR="00C4313A" w:rsidRPr="00F501BA" w:rsidRDefault="00C4313A" w:rsidP="003F1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01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чіткої системи обліку товарів і послуг, відповідальність за зберігання, регулярні інвентаризації</w:t>
            </w:r>
          </w:p>
        </w:tc>
      </w:tr>
    </w:tbl>
    <w:p w:rsidR="001C668F" w:rsidRPr="00C4313A" w:rsidRDefault="00C4313A">
      <w:pPr>
        <w:rPr>
          <w:lang w:val="uk-UA"/>
        </w:rPr>
      </w:pPr>
    </w:p>
    <w:sectPr w:rsidR="001C668F" w:rsidRPr="00C4313A" w:rsidSect="00C4313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3A"/>
    <w:rsid w:val="00043798"/>
    <w:rsid w:val="00047762"/>
    <w:rsid w:val="005D6D26"/>
    <w:rsid w:val="005F3B88"/>
    <w:rsid w:val="00A21132"/>
    <w:rsid w:val="00C4313A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EDEC"/>
  <w15:chartTrackingRefBased/>
  <w15:docId w15:val="{FF8704C4-98F7-4FFE-955D-B4375A08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Дрозд</dc:creator>
  <cp:keywords/>
  <dc:description/>
  <cp:lastModifiedBy>Елена Дрозд</cp:lastModifiedBy>
  <cp:revision>1</cp:revision>
  <dcterms:created xsi:type="dcterms:W3CDTF">2025-03-28T06:55:00Z</dcterms:created>
  <dcterms:modified xsi:type="dcterms:W3CDTF">2025-03-28T07:02:00Z</dcterms:modified>
</cp:coreProperties>
</file>