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470" w:rsidRPr="00156D7A" w:rsidRDefault="000B2470" w:rsidP="00C93E12">
      <w:pPr>
        <w:pStyle w:val="newsdetailcardtext"/>
        <w:shd w:val="clear" w:color="auto" w:fill="FFFFFF"/>
        <w:spacing w:before="0" w:beforeAutospacing="0" w:after="0" w:afterAutospacing="0" w:line="276" w:lineRule="auto"/>
        <w:jc w:val="center"/>
      </w:pPr>
      <w:r w:rsidRPr="00156D7A">
        <w:rPr>
          <w:rStyle w:val="a3"/>
        </w:rPr>
        <w:t>ОБҐРУНТУВАННЯ</w:t>
      </w:r>
    </w:p>
    <w:p w:rsidR="000B2470" w:rsidRPr="00156D7A" w:rsidRDefault="000B2470" w:rsidP="00415846">
      <w:pPr>
        <w:spacing w:line="240" w:lineRule="auto"/>
        <w:jc w:val="center"/>
        <w:rPr>
          <w:rFonts w:ascii="Times New Roman" w:hAnsi="Times New Roman" w:cs="Times New Roman"/>
          <w:sz w:val="24"/>
          <w:szCs w:val="24"/>
          <w:lang w:val="uk-UA"/>
        </w:rPr>
      </w:pPr>
      <w:proofErr w:type="spellStart"/>
      <w:proofErr w:type="gramStart"/>
      <w:r w:rsidRPr="00156D7A">
        <w:rPr>
          <w:rFonts w:ascii="Times New Roman" w:hAnsi="Times New Roman" w:cs="Times New Roman"/>
          <w:sz w:val="24"/>
          <w:szCs w:val="24"/>
        </w:rPr>
        <w:t>техн</w:t>
      </w:r>
      <w:proofErr w:type="gramEnd"/>
      <w:r w:rsidRPr="00156D7A">
        <w:rPr>
          <w:rFonts w:ascii="Times New Roman" w:hAnsi="Times New Roman" w:cs="Times New Roman"/>
          <w:sz w:val="24"/>
          <w:szCs w:val="24"/>
        </w:rPr>
        <w:t>ічних</w:t>
      </w:r>
      <w:proofErr w:type="spellEnd"/>
      <w:r w:rsidRPr="00156D7A">
        <w:rPr>
          <w:rFonts w:ascii="Times New Roman" w:hAnsi="Times New Roman" w:cs="Times New Roman"/>
          <w:sz w:val="24"/>
          <w:szCs w:val="24"/>
        </w:rPr>
        <w:t xml:space="preserve"> та </w:t>
      </w:r>
      <w:proofErr w:type="spellStart"/>
      <w:r w:rsidRPr="00156D7A">
        <w:rPr>
          <w:rFonts w:ascii="Times New Roman" w:hAnsi="Times New Roman" w:cs="Times New Roman"/>
          <w:sz w:val="24"/>
          <w:szCs w:val="24"/>
        </w:rPr>
        <w:t>якісних</w:t>
      </w:r>
      <w:proofErr w:type="spellEnd"/>
      <w:r w:rsidRPr="00156D7A">
        <w:rPr>
          <w:rFonts w:ascii="Times New Roman" w:hAnsi="Times New Roman" w:cs="Times New Roman"/>
          <w:sz w:val="24"/>
          <w:szCs w:val="24"/>
        </w:rPr>
        <w:t xml:space="preserve"> характеристик </w:t>
      </w:r>
      <w:r w:rsidR="004422A3" w:rsidRPr="00156D7A">
        <w:rPr>
          <w:rFonts w:ascii="Times New Roman" w:hAnsi="Times New Roman" w:cs="Times New Roman"/>
          <w:sz w:val="24"/>
          <w:szCs w:val="24"/>
          <w:lang w:val="uk-UA"/>
        </w:rPr>
        <w:t>,</w:t>
      </w:r>
      <w:r w:rsidRPr="00156D7A">
        <w:rPr>
          <w:rFonts w:ascii="Times New Roman" w:hAnsi="Times New Roman" w:cs="Times New Roman"/>
          <w:sz w:val="24"/>
          <w:szCs w:val="24"/>
        </w:rPr>
        <w:t xml:space="preserve"> </w:t>
      </w:r>
      <w:proofErr w:type="spellStart"/>
      <w:r w:rsidRPr="00156D7A">
        <w:rPr>
          <w:rFonts w:ascii="Times New Roman" w:hAnsi="Times New Roman" w:cs="Times New Roman"/>
          <w:sz w:val="24"/>
          <w:szCs w:val="24"/>
        </w:rPr>
        <w:t>очікуваної</w:t>
      </w:r>
      <w:proofErr w:type="spellEnd"/>
      <w:r w:rsidRPr="00156D7A">
        <w:rPr>
          <w:rFonts w:ascii="Times New Roman" w:hAnsi="Times New Roman" w:cs="Times New Roman"/>
          <w:sz w:val="24"/>
          <w:szCs w:val="24"/>
        </w:rPr>
        <w:t xml:space="preserve"> </w:t>
      </w:r>
      <w:proofErr w:type="spellStart"/>
      <w:r w:rsidRPr="00156D7A">
        <w:rPr>
          <w:rFonts w:ascii="Times New Roman" w:hAnsi="Times New Roman" w:cs="Times New Roman"/>
          <w:sz w:val="24"/>
          <w:szCs w:val="24"/>
        </w:rPr>
        <w:t>вартості</w:t>
      </w:r>
      <w:proofErr w:type="spellEnd"/>
      <w:r w:rsidRPr="00156D7A">
        <w:rPr>
          <w:rFonts w:ascii="Times New Roman" w:hAnsi="Times New Roman" w:cs="Times New Roman"/>
          <w:sz w:val="24"/>
          <w:szCs w:val="24"/>
        </w:rPr>
        <w:t xml:space="preserve"> предмета </w:t>
      </w:r>
      <w:proofErr w:type="spellStart"/>
      <w:r w:rsidRPr="00156D7A">
        <w:rPr>
          <w:rFonts w:ascii="Times New Roman" w:hAnsi="Times New Roman" w:cs="Times New Roman"/>
          <w:sz w:val="24"/>
          <w:szCs w:val="24"/>
        </w:rPr>
        <w:t>закупівлі</w:t>
      </w:r>
      <w:proofErr w:type="spellEnd"/>
    </w:p>
    <w:p w:rsidR="000B2470" w:rsidRPr="00B57E3A" w:rsidRDefault="00B57E3A" w:rsidP="00C93E12">
      <w:pPr>
        <w:pStyle w:val="newsdetailcardtext"/>
        <w:shd w:val="clear" w:color="auto" w:fill="FFFFFF"/>
        <w:spacing w:before="0" w:beforeAutospacing="0" w:after="0" w:afterAutospacing="0" w:line="276" w:lineRule="auto"/>
        <w:jc w:val="center"/>
      </w:pPr>
      <w:proofErr w:type="spellStart"/>
      <w:r w:rsidRPr="00A51861">
        <w:rPr>
          <w:color w:val="454545"/>
          <w:shd w:val="clear" w:color="auto" w:fill="F0F5F2"/>
        </w:rPr>
        <w:t>Матеріали</w:t>
      </w:r>
      <w:proofErr w:type="spellEnd"/>
      <w:r w:rsidRPr="00A51861">
        <w:rPr>
          <w:color w:val="454545"/>
          <w:shd w:val="clear" w:color="auto" w:fill="F0F5F2"/>
        </w:rPr>
        <w:t xml:space="preserve"> д</w:t>
      </w:r>
      <w:r w:rsidR="00AB369D">
        <w:rPr>
          <w:color w:val="454545"/>
          <w:shd w:val="clear" w:color="auto" w:fill="F0F5F2"/>
        </w:rPr>
        <w:t xml:space="preserve">ля  </w:t>
      </w:r>
      <w:proofErr w:type="spellStart"/>
      <w:r w:rsidR="00AB369D">
        <w:rPr>
          <w:color w:val="454545"/>
          <w:shd w:val="clear" w:color="auto" w:fill="F0F5F2"/>
        </w:rPr>
        <w:t>електронн</w:t>
      </w:r>
      <w:r w:rsidR="00AB369D">
        <w:rPr>
          <w:color w:val="454545"/>
          <w:shd w:val="clear" w:color="auto" w:fill="F0F5F2"/>
          <w:lang w:val="uk-UA"/>
        </w:rPr>
        <w:t>ого</w:t>
      </w:r>
      <w:proofErr w:type="spellEnd"/>
      <w:r w:rsidR="00AB369D">
        <w:rPr>
          <w:color w:val="454545"/>
          <w:shd w:val="clear" w:color="auto" w:fill="F0F5F2"/>
        </w:rPr>
        <w:t xml:space="preserve"> </w:t>
      </w:r>
      <w:proofErr w:type="spellStart"/>
      <w:r w:rsidR="00AB369D">
        <w:rPr>
          <w:color w:val="454545"/>
          <w:shd w:val="clear" w:color="auto" w:fill="F0F5F2"/>
        </w:rPr>
        <w:t>обладнання</w:t>
      </w:r>
      <w:proofErr w:type="spellEnd"/>
      <w:r w:rsidR="00AB369D">
        <w:rPr>
          <w:color w:val="454545"/>
          <w:shd w:val="clear" w:color="auto" w:fill="F0F5F2"/>
        </w:rPr>
        <w:t xml:space="preserve"> </w:t>
      </w:r>
      <w:proofErr w:type="gramStart"/>
      <w:r w:rsidR="00AB369D" w:rsidRPr="00AB369D">
        <w:rPr>
          <w:color w:val="454545"/>
          <w:shd w:val="clear" w:color="auto" w:fill="F0F5F2"/>
        </w:rPr>
        <w:t>:</w:t>
      </w:r>
      <w:r w:rsidRPr="00A51861">
        <w:rPr>
          <w:color w:val="454545"/>
          <w:shd w:val="clear" w:color="auto" w:fill="F0F5F2"/>
        </w:rPr>
        <w:t>б</w:t>
      </w:r>
      <w:proofErr w:type="gramEnd"/>
      <w:r w:rsidRPr="00A51861">
        <w:rPr>
          <w:color w:val="454545"/>
          <w:shd w:val="clear" w:color="auto" w:fill="F0F5F2"/>
        </w:rPr>
        <w:t xml:space="preserve">локи </w:t>
      </w:r>
      <w:proofErr w:type="spellStart"/>
      <w:r w:rsidRPr="00A51861">
        <w:rPr>
          <w:color w:val="454545"/>
          <w:shd w:val="clear" w:color="auto" w:fill="F0F5F2"/>
        </w:rPr>
        <w:t>жи</w:t>
      </w:r>
      <w:r w:rsidR="00AB369D">
        <w:rPr>
          <w:color w:val="454545"/>
          <w:shd w:val="clear" w:color="auto" w:fill="F0F5F2"/>
        </w:rPr>
        <w:t>влення</w:t>
      </w:r>
      <w:proofErr w:type="spellEnd"/>
      <w:r w:rsidR="00AB369D">
        <w:rPr>
          <w:color w:val="454545"/>
          <w:shd w:val="clear" w:color="auto" w:fill="F0F5F2"/>
        </w:rPr>
        <w:t xml:space="preserve"> для </w:t>
      </w:r>
      <w:proofErr w:type="spellStart"/>
      <w:r w:rsidR="00AB369D">
        <w:rPr>
          <w:color w:val="454545"/>
          <w:shd w:val="clear" w:color="auto" w:fill="F0F5F2"/>
        </w:rPr>
        <w:t>світильників</w:t>
      </w:r>
      <w:proofErr w:type="spellEnd"/>
      <w:r w:rsidR="00AB369D">
        <w:rPr>
          <w:color w:val="454545"/>
          <w:shd w:val="clear" w:color="auto" w:fill="F0F5F2"/>
        </w:rPr>
        <w:t xml:space="preserve"> </w:t>
      </w:r>
      <w:r w:rsidRPr="00A51861">
        <w:rPr>
          <w:color w:val="454545"/>
          <w:shd w:val="clear" w:color="auto" w:fill="F0F5F2"/>
        </w:rPr>
        <w:t xml:space="preserve"> (ДК 021:2015: 31710000-6 — </w:t>
      </w:r>
      <w:proofErr w:type="spellStart"/>
      <w:r w:rsidRPr="00A51861">
        <w:rPr>
          <w:color w:val="454545"/>
          <w:shd w:val="clear" w:color="auto" w:fill="F0F5F2"/>
        </w:rPr>
        <w:t>електронне</w:t>
      </w:r>
      <w:proofErr w:type="spellEnd"/>
      <w:r w:rsidRPr="00A51861">
        <w:rPr>
          <w:color w:val="454545"/>
          <w:shd w:val="clear" w:color="auto" w:fill="F0F5F2"/>
        </w:rPr>
        <w:t xml:space="preserve"> </w:t>
      </w:r>
      <w:proofErr w:type="spellStart"/>
      <w:r w:rsidRPr="00A51861">
        <w:rPr>
          <w:color w:val="454545"/>
          <w:shd w:val="clear" w:color="auto" w:fill="F0F5F2"/>
        </w:rPr>
        <w:t>обладнання</w:t>
      </w:r>
      <w:proofErr w:type="spellEnd"/>
      <w:r w:rsidRPr="00A51861">
        <w:rPr>
          <w:color w:val="454545"/>
          <w:shd w:val="clear" w:color="auto" w:fill="F0F5F2"/>
        </w:rPr>
        <w:t>)</w:t>
      </w:r>
      <w:r w:rsidRPr="00A51861">
        <w:rPr>
          <w:rStyle w:val="a4"/>
        </w:rPr>
        <w:t xml:space="preserve"> </w:t>
      </w:r>
      <w:r w:rsidR="000B2470" w:rsidRPr="00A51861">
        <w:rPr>
          <w:rStyle w:val="a4"/>
        </w:rPr>
        <w:t>(</w:t>
      </w:r>
      <w:proofErr w:type="spellStart"/>
      <w:r w:rsidR="000B2470" w:rsidRPr="00A51861">
        <w:rPr>
          <w:rStyle w:val="a4"/>
        </w:rPr>
        <w:t>оприлюднюється</w:t>
      </w:r>
      <w:proofErr w:type="spellEnd"/>
      <w:r w:rsidR="000B2470" w:rsidRPr="00A51861">
        <w:rPr>
          <w:rStyle w:val="a4"/>
        </w:rPr>
        <w:t xml:space="preserve"> на </w:t>
      </w:r>
      <w:proofErr w:type="spellStart"/>
      <w:r w:rsidR="000B2470" w:rsidRPr="00A51861">
        <w:rPr>
          <w:rStyle w:val="a4"/>
        </w:rPr>
        <w:t>виконання</w:t>
      </w:r>
      <w:proofErr w:type="spellEnd"/>
      <w:r w:rsidR="000B2470" w:rsidRPr="00A51861">
        <w:rPr>
          <w:rStyle w:val="a4"/>
        </w:rPr>
        <w:t xml:space="preserve"> постанови КМУ № 710 </w:t>
      </w:r>
      <w:proofErr w:type="spellStart"/>
      <w:r w:rsidR="000B2470" w:rsidRPr="00A51861">
        <w:rPr>
          <w:rStyle w:val="a4"/>
        </w:rPr>
        <w:t>від</w:t>
      </w:r>
      <w:proofErr w:type="spellEnd"/>
      <w:r w:rsidR="000B2470" w:rsidRPr="00A51861">
        <w:rPr>
          <w:rStyle w:val="a4"/>
        </w:rPr>
        <w:t xml:space="preserve"> 11.10.2016 «Про </w:t>
      </w:r>
      <w:proofErr w:type="spellStart"/>
      <w:r w:rsidR="000B2470" w:rsidRPr="00A51861">
        <w:rPr>
          <w:rStyle w:val="a4"/>
        </w:rPr>
        <w:t>ефективне</w:t>
      </w:r>
      <w:proofErr w:type="spellEnd"/>
      <w:r w:rsidR="000B2470" w:rsidRPr="00A51861">
        <w:rPr>
          <w:rStyle w:val="a4"/>
        </w:rPr>
        <w:t xml:space="preserve"> </w:t>
      </w:r>
      <w:proofErr w:type="spellStart"/>
      <w:r w:rsidR="000B2470" w:rsidRPr="00A51861">
        <w:rPr>
          <w:rStyle w:val="a4"/>
        </w:rPr>
        <w:t>використання</w:t>
      </w:r>
      <w:proofErr w:type="spellEnd"/>
      <w:r w:rsidR="000B2470" w:rsidRPr="00A51861">
        <w:rPr>
          <w:rStyle w:val="a4"/>
        </w:rPr>
        <w:t xml:space="preserve"> </w:t>
      </w:r>
      <w:proofErr w:type="spellStart"/>
      <w:r w:rsidR="000B2470" w:rsidRPr="00A51861">
        <w:rPr>
          <w:rStyle w:val="a4"/>
        </w:rPr>
        <w:t>державних</w:t>
      </w:r>
      <w:proofErr w:type="spellEnd"/>
      <w:r w:rsidR="000B2470" w:rsidRPr="00A51861">
        <w:rPr>
          <w:rStyle w:val="a4"/>
        </w:rPr>
        <w:t xml:space="preserve"> </w:t>
      </w:r>
      <w:proofErr w:type="spellStart"/>
      <w:r w:rsidR="000B2470" w:rsidRPr="00A51861">
        <w:rPr>
          <w:rStyle w:val="a4"/>
        </w:rPr>
        <w:t>коштів</w:t>
      </w:r>
      <w:proofErr w:type="spellEnd"/>
      <w:r w:rsidR="000B2470" w:rsidRPr="00A51861">
        <w:rPr>
          <w:rStyle w:val="a4"/>
        </w:rPr>
        <w:t>» (</w:t>
      </w:r>
      <w:proofErr w:type="spellStart"/>
      <w:r w:rsidR="000B2470" w:rsidRPr="00A51861">
        <w:rPr>
          <w:rStyle w:val="a4"/>
        </w:rPr>
        <w:t>зі</w:t>
      </w:r>
      <w:proofErr w:type="spellEnd"/>
      <w:r w:rsidR="000B2470" w:rsidRPr="00A51861">
        <w:rPr>
          <w:rStyle w:val="a4"/>
        </w:rPr>
        <w:t xml:space="preserve"> </w:t>
      </w:r>
      <w:proofErr w:type="spellStart"/>
      <w:r w:rsidR="000B2470" w:rsidRPr="00A51861">
        <w:rPr>
          <w:rStyle w:val="a4"/>
        </w:rPr>
        <w:t>змінами</w:t>
      </w:r>
      <w:proofErr w:type="spellEnd"/>
      <w:r w:rsidR="000B2470" w:rsidRPr="00A51861">
        <w:rPr>
          <w:rStyle w:val="a4"/>
        </w:rPr>
        <w:t>))</w:t>
      </w:r>
    </w:p>
    <w:p w:rsidR="000B2470" w:rsidRPr="00156D7A" w:rsidRDefault="000B2470" w:rsidP="00C93E12">
      <w:pPr>
        <w:rPr>
          <w:rStyle w:val="a3"/>
          <w:rFonts w:ascii="Times New Roman" w:hAnsi="Times New Roman" w:cs="Times New Roman"/>
          <w:i/>
          <w:iCs/>
          <w:sz w:val="24"/>
          <w:szCs w:val="24"/>
          <w:lang w:val="uk-UA"/>
        </w:rPr>
      </w:pPr>
    </w:p>
    <w:p w:rsidR="000B2470" w:rsidRPr="00156D7A" w:rsidRDefault="000B2470" w:rsidP="00C93E12">
      <w:pPr>
        <w:rPr>
          <w:rStyle w:val="a3"/>
          <w:rFonts w:ascii="Times New Roman" w:hAnsi="Times New Roman" w:cs="Times New Roman"/>
          <w:i/>
          <w:iCs/>
          <w:sz w:val="24"/>
          <w:szCs w:val="24"/>
          <w:lang w:val="uk-UA"/>
        </w:rPr>
      </w:pPr>
      <w:r w:rsidRPr="00156D7A">
        <w:rPr>
          <w:rStyle w:val="a3"/>
          <w:rFonts w:ascii="Times New Roman" w:hAnsi="Times New Roman" w:cs="Times New Roman"/>
          <w:i/>
          <w:iCs/>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156D7A">
        <w:rPr>
          <w:rStyle w:val="a3"/>
          <w:rFonts w:ascii="Times New Roman" w:hAnsi="Times New Roman" w:cs="Times New Roman"/>
          <w:i/>
          <w:iCs/>
          <w:sz w:val="24"/>
          <w:szCs w:val="24"/>
        </w:rPr>
        <w:t> </w:t>
      </w:r>
      <w:r w:rsidRPr="00156D7A">
        <w:rPr>
          <w:rFonts w:ascii="Times New Roman" w:hAnsi="Times New Roman" w:cs="Times New Roman"/>
          <w:i/>
          <w:sz w:val="24"/>
          <w:szCs w:val="24"/>
          <w:lang w:val="uk-UA"/>
        </w:rPr>
        <w:t xml:space="preserve">Комунальне підприємство ГДМБ (Госпрозрахункова дільниця механізація будівництва), </w:t>
      </w:r>
      <w:r w:rsidRPr="00156D7A">
        <w:rPr>
          <w:rFonts w:ascii="Times New Roman" w:eastAsia="Times New Roman" w:hAnsi="Times New Roman" w:cs="Times New Roman"/>
          <w:i/>
          <w:sz w:val="24"/>
          <w:szCs w:val="24"/>
          <w:lang w:val="uk-UA"/>
        </w:rPr>
        <w:t>вул. 2 Слобідська, 140,  Миколаївська обл.,  м. Миколаїв, 54034, ЄДРПОУ 03331466</w:t>
      </w:r>
      <w:r w:rsidR="00ED3F00" w:rsidRPr="00156D7A">
        <w:rPr>
          <w:rFonts w:ascii="Times New Roman" w:eastAsia="Times New Roman" w:hAnsi="Times New Roman" w:cs="Times New Roman"/>
          <w:i/>
          <w:sz w:val="24"/>
          <w:szCs w:val="24"/>
          <w:lang w:val="uk-UA"/>
        </w:rPr>
        <w:t xml:space="preserve"> (Комунальне підприємство, яка є підприємством що забезпечує потреби територіальної громади (одержувач бюджетних коштів)  </w:t>
      </w:r>
    </w:p>
    <w:p w:rsidR="00E85B7B" w:rsidRPr="00156D7A" w:rsidRDefault="000B2470" w:rsidP="00E85B7B">
      <w:pPr>
        <w:spacing w:line="240" w:lineRule="auto"/>
        <w:rPr>
          <w:rFonts w:ascii="Times New Roman" w:hAnsi="Times New Roman" w:cs="Times New Roman"/>
          <w:sz w:val="24"/>
          <w:szCs w:val="24"/>
          <w:lang w:val="uk-UA"/>
        </w:rPr>
      </w:pPr>
      <w:r w:rsidRPr="00156D7A">
        <w:rPr>
          <w:rStyle w:val="a3"/>
          <w:rFonts w:ascii="Times New Roman" w:hAnsi="Times New Roman" w:cs="Times New Roman"/>
          <w:sz w:val="24"/>
          <w:szCs w:val="24"/>
          <w:lang w:val="uk-UA"/>
        </w:rPr>
        <w:t xml:space="preserve"> </w:t>
      </w:r>
      <w:r w:rsidRPr="00156D7A">
        <w:rPr>
          <w:rStyle w:val="a3"/>
          <w:rFonts w:ascii="Times New Roman" w:hAnsi="Times New Roman" w:cs="Times New Roman"/>
          <w:i/>
          <w:sz w:val="24"/>
          <w:szCs w:val="24"/>
          <w:lang w:val="uk-UA"/>
        </w:rPr>
        <w:t>Назва предмета закупівлі</w:t>
      </w:r>
      <w:r w:rsidRPr="00156D7A">
        <w:rPr>
          <w:rStyle w:val="a3"/>
          <w:rFonts w:ascii="Times New Roman" w:hAnsi="Times New Roman" w:cs="Times New Roman"/>
          <w:i/>
          <w:sz w:val="24"/>
          <w:szCs w:val="24"/>
        </w:rPr>
        <w:t> </w:t>
      </w:r>
      <w:r w:rsidRPr="00156D7A">
        <w:rPr>
          <w:rStyle w:val="a3"/>
          <w:rFonts w:ascii="Times New Roman" w:hAnsi="Times New Roman" w:cs="Times New Roman"/>
          <w:i/>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56D7A">
        <w:rPr>
          <w:rFonts w:ascii="Times New Roman" w:hAnsi="Times New Roman" w:cs="Times New Roman"/>
          <w:sz w:val="24"/>
          <w:szCs w:val="24"/>
          <w:lang w:val="uk-UA"/>
        </w:rPr>
        <w:t xml:space="preserve"> </w:t>
      </w:r>
      <w:r w:rsidR="003F025C">
        <w:rPr>
          <w:rFonts w:ascii="Times New Roman" w:hAnsi="Times New Roman" w:cs="Times New Roman"/>
          <w:sz w:val="24"/>
          <w:szCs w:val="24"/>
          <w:lang w:val="uk-UA"/>
        </w:rPr>
        <w:t>М</w:t>
      </w:r>
      <w:r w:rsidR="003F025C" w:rsidRPr="003F025C">
        <w:rPr>
          <w:rFonts w:ascii="Times New Roman" w:eastAsia="Times New Roman" w:hAnsi="Times New Roman" w:cs="Times New Roman"/>
          <w:bCs/>
          <w:color w:val="000000"/>
          <w:kern w:val="32"/>
          <w:sz w:val="24"/>
          <w:szCs w:val="24"/>
          <w:lang w:val="uk-UA" w:eastAsia="uk-UA"/>
        </w:rPr>
        <w:t>атеріали для ремонту електромереж, а саме: електронне обладнання для світильників (блоки живлення для світильників та плати зі</w:t>
      </w:r>
      <w:r w:rsidR="003F025C">
        <w:rPr>
          <w:rFonts w:ascii="Times New Roman" w:eastAsia="Times New Roman" w:hAnsi="Times New Roman" w:cs="Times New Roman"/>
          <w:bCs/>
          <w:color w:val="000000"/>
          <w:kern w:val="32"/>
          <w:sz w:val="24"/>
          <w:szCs w:val="24"/>
          <w:lang w:val="uk-UA" w:eastAsia="uk-UA"/>
        </w:rPr>
        <w:t xml:space="preserve"> світло діодами в асортименті) </w:t>
      </w:r>
      <w:r w:rsidR="003F025C" w:rsidRPr="003F025C">
        <w:rPr>
          <w:rFonts w:ascii="Times New Roman" w:eastAsia="Times New Roman" w:hAnsi="Times New Roman" w:cs="Times New Roman"/>
          <w:bCs/>
          <w:color w:val="000000"/>
          <w:kern w:val="32"/>
          <w:sz w:val="24"/>
          <w:szCs w:val="24"/>
          <w:lang w:val="uk-UA" w:eastAsia="uk-UA"/>
        </w:rPr>
        <w:t xml:space="preserve">ДК 021:2015: 31710000-6 </w:t>
      </w:r>
      <w:r w:rsidR="00E85B7B" w:rsidRPr="00156D7A">
        <w:rPr>
          <w:rFonts w:ascii="Times New Roman" w:eastAsia="Times New Roman" w:hAnsi="Times New Roman" w:cs="Times New Roman"/>
          <w:bCs/>
          <w:color w:val="000000"/>
          <w:kern w:val="32"/>
          <w:sz w:val="24"/>
          <w:szCs w:val="24"/>
          <w:lang w:val="uk-UA" w:eastAsia="uk-UA"/>
        </w:rPr>
        <w:t xml:space="preserve"> Єдиного закупівельного словника</w:t>
      </w:r>
    </w:p>
    <w:p w:rsidR="000B2470" w:rsidRPr="00156D7A" w:rsidRDefault="000B2470" w:rsidP="00ED00D5">
      <w:pPr>
        <w:spacing w:line="240" w:lineRule="auto"/>
        <w:rPr>
          <w:rFonts w:ascii="Times New Roman" w:hAnsi="Times New Roman" w:cs="Times New Roman"/>
          <w:i/>
          <w:sz w:val="24"/>
          <w:szCs w:val="24"/>
          <w:lang w:val="uk-UA"/>
        </w:rPr>
      </w:pPr>
      <w:r w:rsidRPr="00156D7A">
        <w:rPr>
          <w:rStyle w:val="a3"/>
          <w:rFonts w:ascii="Times New Roman" w:hAnsi="Times New Roman" w:cs="Times New Roman"/>
          <w:sz w:val="24"/>
          <w:szCs w:val="24"/>
          <w:lang w:val="uk-UA"/>
        </w:rPr>
        <w:t>Вид та ідентифікатор процедури закупівлі:</w:t>
      </w:r>
      <w:r w:rsidRPr="00156D7A">
        <w:rPr>
          <w:rFonts w:ascii="Times New Roman" w:hAnsi="Times New Roman" w:cs="Times New Roman"/>
          <w:sz w:val="24"/>
          <w:szCs w:val="24"/>
        </w:rPr>
        <w:t> </w:t>
      </w:r>
      <w:r w:rsidR="00D344A9" w:rsidRPr="00156D7A">
        <w:rPr>
          <w:rFonts w:ascii="Times New Roman" w:hAnsi="Times New Roman" w:cs="Times New Roman"/>
          <w:i/>
          <w:sz w:val="24"/>
          <w:szCs w:val="24"/>
          <w:lang w:val="uk-UA"/>
        </w:rPr>
        <w:t>відкриті торги з особливостями</w:t>
      </w:r>
    </w:p>
    <w:p w:rsidR="000B2470" w:rsidRPr="00156D7A" w:rsidRDefault="000B2470" w:rsidP="00C93E12">
      <w:pPr>
        <w:pStyle w:val="newsdetailcardtext"/>
        <w:shd w:val="clear" w:color="auto" w:fill="FFFFFF"/>
        <w:spacing w:before="0" w:beforeAutospacing="0" w:after="0" w:afterAutospacing="0" w:line="276" w:lineRule="auto"/>
        <w:rPr>
          <w:rStyle w:val="a3"/>
          <w:lang w:val="uk-UA"/>
        </w:rPr>
      </w:pPr>
      <w:proofErr w:type="spellStart"/>
      <w:r w:rsidRPr="00156D7A">
        <w:rPr>
          <w:rStyle w:val="a3"/>
        </w:rPr>
        <w:t>Очікувана</w:t>
      </w:r>
      <w:proofErr w:type="spellEnd"/>
      <w:r w:rsidRPr="00156D7A">
        <w:rPr>
          <w:rStyle w:val="a3"/>
        </w:rPr>
        <w:t xml:space="preserve"> </w:t>
      </w:r>
      <w:proofErr w:type="spellStart"/>
      <w:r w:rsidRPr="00156D7A">
        <w:rPr>
          <w:rStyle w:val="a3"/>
        </w:rPr>
        <w:t>вартість</w:t>
      </w:r>
      <w:proofErr w:type="spellEnd"/>
      <w:r w:rsidRPr="00156D7A">
        <w:rPr>
          <w:rStyle w:val="a3"/>
        </w:rPr>
        <w:t xml:space="preserve"> та </w:t>
      </w:r>
      <w:proofErr w:type="spellStart"/>
      <w:r w:rsidRPr="00156D7A">
        <w:rPr>
          <w:rStyle w:val="a3"/>
        </w:rPr>
        <w:t>обґрунтування</w:t>
      </w:r>
      <w:proofErr w:type="spellEnd"/>
      <w:r w:rsidRPr="00156D7A">
        <w:rPr>
          <w:rStyle w:val="a3"/>
        </w:rPr>
        <w:t xml:space="preserve"> </w:t>
      </w:r>
      <w:proofErr w:type="spellStart"/>
      <w:r w:rsidRPr="00156D7A">
        <w:rPr>
          <w:rStyle w:val="a3"/>
        </w:rPr>
        <w:t>очікуваної</w:t>
      </w:r>
      <w:proofErr w:type="spellEnd"/>
      <w:r w:rsidRPr="00156D7A">
        <w:rPr>
          <w:rStyle w:val="a3"/>
        </w:rPr>
        <w:t xml:space="preserve"> </w:t>
      </w:r>
      <w:proofErr w:type="spellStart"/>
      <w:r w:rsidRPr="00156D7A">
        <w:rPr>
          <w:rStyle w:val="a3"/>
        </w:rPr>
        <w:t>вартості</w:t>
      </w:r>
      <w:proofErr w:type="spellEnd"/>
      <w:r w:rsidRPr="00156D7A">
        <w:rPr>
          <w:rStyle w:val="a3"/>
        </w:rPr>
        <w:t xml:space="preserve"> предмета </w:t>
      </w:r>
      <w:proofErr w:type="spellStart"/>
      <w:r w:rsidRPr="00156D7A">
        <w:rPr>
          <w:rStyle w:val="a3"/>
        </w:rPr>
        <w:t>закупі</w:t>
      </w:r>
      <w:proofErr w:type="gramStart"/>
      <w:r w:rsidRPr="00156D7A">
        <w:rPr>
          <w:rStyle w:val="a3"/>
        </w:rPr>
        <w:t>вл</w:t>
      </w:r>
      <w:proofErr w:type="gramEnd"/>
      <w:r w:rsidRPr="00156D7A">
        <w:rPr>
          <w:rStyle w:val="a3"/>
        </w:rPr>
        <w:t>і</w:t>
      </w:r>
      <w:proofErr w:type="spellEnd"/>
      <w:r w:rsidRPr="00156D7A">
        <w:rPr>
          <w:rStyle w:val="a3"/>
        </w:rPr>
        <w:t>:</w:t>
      </w:r>
    </w:p>
    <w:p w:rsidR="00415846" w:rsidRDefault="00AB369D" w:rsidP="007B5B2C">
      <w:pPr>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AB369D">
        <w:rPr>
          <w:rFonts w:ascii="Times New Roman" w:hAnsi="Times New Roman" w:cs="Times New Roman"/>
          <w:sz w:val="24"/>
          <w:szCs w:val="24"/>
          <w:lang w:val="uk-UA"/>
        </w:rPr>
        <w:t>32</w:t>
      </w:r>
      <w:r>
        <w:rPr>
          <w:rFonts w:ascii="Times New Roman" w:hAnsi="Times New Roman" w:cs="Times New Roman"/>
          <w:sz w:val="24"/>
          <w:szCs w:val="24"/>
          <w:lang w:val="en-US"/>
        </w:rPr>
        <w:t> </w:t>
      </w:r>
      <w:r w:rsidRPr="00AB369D">
        <w:rPr>
          <w:rFonts w:ascii="Times New Roman" w:hAnsi="Times New Roman" w:cs="Times New Roman"/>
          <w:sz w:val="24"/>
          <w:szCs w:val="24"/>
          <w:lang w:val="uk-UA"/>
        </w:rPr>
        <w:t xml:space="preserve">503 </w:t>
      </w:r>
      <w:r w:rsidR="000B2470" w:rsidRPr="00156D7A">
        <w:rPr>
          <w:rFonts w:ascii="Times New Roman" w:hAnsi="Times New Roman" w:cs="Times New Roman"/>
          <w:sz w:val="24"/>
          <w:szCs w:val="24"/>
          <w:lang w:val="uk-UA"/>
        </w:rPr>
        <w:t>грн.</w:t>
      </w:r>
      <w:r w:rsidRPr="00AB369D">
        <w:rPr>
          <w:rFonts w:ascii="Times New Roman" w:hAnsi="Times New Roman" w:cs="Times New Roman"/>
          <w:sz w:val="24"/>
          <w:szCs w:val="24"/>
          <w:lang w:val="uk-UA"/>
        </w:rPr>
        <w:t xml:space="preserve"> 50 </w:t>
      </w:r>
      <w:r>
        <w:rPr>
          <w:rFonts w:ascii="Times New Roman" w:hAnsi="Times New Roman" w:cs="Times New Roman"/>
          <w:sz w:val="24"/>
          <w:szCs w:val="24"/>
          <w:lang w:val="uk-UA"/>
        </w:rPr>
        <w:t>коп.</w:t>
      </w:r>
      <w:r w:rsidR="000B2470" w:rsidRPr="00156D7A">
        <w:rPr>
          <w:rFonts w:ascii="Times New Roman" w:hAnsi="Times New Roman" w:cs="Times New Roman"/>
          <w:sz w:val="24"/>
          <w:szCs w:val="24"/>
          <w:lang w:val="uk-UA"/>
        </w:rPr>
        <w:t xml:space="preserve"> </w:t>
      </w:r>
      <w:r w:rsidR="00D344A9" w:rsidRPr="00156D7A">
        <w:rPr>
          <w:rFonts w:ascii="Times New Roman" w:hAnsi="Times New Roman" w:cs="Times New Roman"/>
          <w:sz w:val="24"/>
          <w:szCs w:val="24"/>
          <w:lang w:val="uk-UA"/>
        </w:rPr>
        <w:t>Очікувана вартість</w:t>
      </w:r>
      <w:r w:rsidR="000B2470" w:rsidRPr="00156D7A">
        <w:rPr>
          <w:rFonts w:ascii="Times New Roman" w:hAnsi="Times New Roman" w:cs="Times New Roman"/>
          <w:sz w:val="24"/>
          <w:szCs w:val="24"/>
          <w:lang w:val="uk-UA"/>
        </w:rPr>
        <w:t xml:space="preserve"> предмета закупівлі </w:t>
      </w:r>
      <w:r w:rsidR="00D344A9" w:rsidRPr="00156D7A">
        <w:rPr>
          <w:rFonts w:ascii="Times New Roman" w:hAnsi="Times New Roman" w:cs="Times New Roman"/>
          <w:sz w:val="24"/>
          <w:szCs w:val="24"/>
          <w:lang w:val="uk-UA"/>
        </w:rPr>
        <w:t xml:space="preserve">визначено з урахуванням положень Примірної методики визначення очікуваної вартості, затвердженої наказом </w:t>
      </w:r>
      <w:r w:rsidR="00D344A9" w:rsidRPr="00156D7A">
        <w:rPr>
          <w:rFonts w:ascii="Times New Roman" w:hAnsi="Times New Roman" w:cs="Times New Roman"/>
          <w:color w:val="0E2938"/>
          <w:sz w:val="24"/>
          <w:szCs w:val="24"/>
          <w:shd w:val="clear" w:color="auto" w:fill="FFFFFF"/>
          <w:lang w:val="uk-UA"/>
        </w:rPr>
        <w:t xml:space="preserve">Міністерства розвитку економіки, торгівлі та сільського господарства України </w:t>
      </w:r>
      <w:r w:rsidR="00D344A9" w:rsidRPr="00156D7A">
        <w:rPr>
          <w:rFonts w:ascii="Times New Roman" w:hAnsi="Times New Roman" w:cs="Times New Roman"/>
          <w:sz w:val="24"/>
          <w:szCs w:val="24"/>
          <w:lang w:val="uk-UA"/>
        </w:rPr>
        <w:t xml:space="preserve">від 18.02.2020 №275, шляхом отримання </w:t>
      </w:r>
      <w:r w:rsidR="0081359F" w:rsidRPr="00156D7A">
        <w:rPr>
          <w:rFonts w:ascii="Times New Roman" w:hAnsi="Times New Roman" w:cs="Times New Roman"/>
          <w:sz w:val="24"/>
          <w:szCs w:val="24"/>
          <w:lang w:val="uk-UA"/>
        </w:rPr>
        <w:t>3х комерційних пропозицій національних виробників</w:t>
      </w:r>
      <w:r w:rsidR="00D344A9" w:rsidRPr="00156D7A">
        <w:rPr>
          <w:rFonts w:ascii="Times New Roman" w:hAnsi="Times New Roman" w:cs="Times New Roman"/>
          <w:sz w:val="24"/>
          <w:szCs w:val="24"/>
          <w:lang w:val="uk-UA"/>
        </w:rPr>
        <w:t xml:space="preserve"> та розраховано середньозважен</w:t>
      </w:r>
      <w:r w:rsidR="007B5B2C" w:rsidRPr="00156D7A">
        <w:rPr>
          <w:rFonts w:ascii="Times New Roman" w:hAnsi="Times New Roman" w:cs="Times New Roman"/>
          <w:sz w:val="24"/>
          <w:szCs w:val="24"/>
          <w:lang w:val="uk-UA"/>
        </w:rPr>
        <w:t>е значення очікуваної вартості</w:t>
      </w:r>
      <w:r w:rsidR="00B57E3A">
        <w:rPr>
          <w:rFonts w:ascii="Times New Roman" w:hAnsi="Times New Roman" w:cs="Times New Roman"/>
          <w:sz w:val="24"/>
          <w:szCs w:val="24"/>
          <w:lang w:val="uk-UA"/>
        </w:rPr>
        <w:t xml:space="preserve"> (Відповідно до висновку ДВФКНПКММР  №13443/21.01-08/25-2 від 10.03.2025)</w:t>
      </w:r>
      <w:r w:rsidR="007B5B2C" w:rsidRPr="00156D7A">
        <w:rPr>
          <w:rFonts w:ascii="Times New Roman" w:hAnsi="Times New Roman" w:cs="Times New Roman"/>
          <w:sz w:val="24"/>
          <w:szCs w:val="24"/>
          <w:lang w:val="uk-UA"/>
        </w:rPr>
        <w:t xml:space="preserve">. </w:t>
      </w:r>
      <w:r w:rsidR="00A24348" w:rsidRPr="00156D7A">
        <w:rPr>
          <w:rFonts w:ascii="Times New Roman" w:hAnsi="Times New Roman" w:cs="Times New Roman"/>
          <w:sz w:val="24"/>
          <w:szCs w:val="24"/>
          <w:lang w:val="uk-UA"/>
        </w:rPr>
        <w:t xml:space="preserve">Кількісна </w:t>
      </w:r>
      <w:r w:rsidR="009D0BD2" w:rsidRPr="00156D7A">
        <w:rPr>
          <w:rFonts w:ascii="Times New Roman" w:hAnsi="Times New Roman" w:cs="Times New Roman"/>
          <w:sz w:val="24"/>
          <w:szCs w:val="24"/>
          <w:lang w:val="uk-UA"/>
        </w:rPr>
        <w:t xml:space="preserve">потреба </w:t>
      </w:r>
      <w:r w:rsidR="000B2470" w:rsidRPr="00156D7A">
        <w:rPr>
          <w:rFonts w:ascii="Times New Roman" w:hAnsi="Times New Roman" w:cs="Times New Roman"/>
          <w:sz w:val="24"/>
          <w:szCs w:val="24"/>
          <w:lang w:val="uk-UA"/>
        </w:rPr>
        <w:t xml:space="preserve"> </w:t>
      </w:r>
      <w:r w:rsidR="00F747F1" w:rsidRPr="00156D7A">
        <w:rPr>
          <w:rFonts w:ascii="Times New Roman" w:hAnsi="Times New Roman" w:cs="Times New Roman"/>
          <w:sz w:val="24"/>
          <w:szCs w:val="24"/>
          <w:lang w:val="uk-UA"/>
        </w:rPr>
        <w:t>визначена</w:t>
      </w:r>
      <w:r w:rsidR="009D0BD2" w:rsidRPr="00156D7A">
        <w:rPr>
          <w:rFonts w:ascii="Times New Roman" w:hAnsi="Times New Roman" w:cs="Times New Roman"/>
          <w:sz w:val="24"/>
          <w:szCs w:val="24"/>
          <w:lang w:val="uk-UA"/>
        </w:rPr>
        <w:t xml:space="preserve"> відповідно </w:t>
      </w:r>
      <w:r w:rsidR="00F747F1" w:rsidRPr="00156D7A">
        <w:rPr>
          <w:rFonts w:ascii="Times New Roman" w:hAnsi="Times New Roman" w:cs="Times New Roman"/>
          <w:sz w:val="24"/>
          <w:szCs w:val="24"/>
          <w:lang w:val="uk-UA"/>
        </w:rPr>
        <w:t xml:space="preserve">службової записки  </w:t>
      </w:r>
      <w:r>
        <w:rPr>
          <w:rFonts w:ascii="Times New Roman" w:hAnsi="Times New Roman" w:cs="Times New Roman"/>
          <w:sz w:val="24"/>
          <w:szCs w:val="24"/>
          <w:lang w:val="uk-UA"/>
        </w:rPr>
        <w:t>№ 2</w:t>
      </w:r>
      <w:r w:rsidRPr="00AB369D">
        <w:rPr>
          <w:rFonts w:ascii="Times New Roman" w:hAnsi="Times New Roman" w:cs="Times New Roman"/>
          <w:sz w:val="24"/>
          <w:szCs w:val="24"/>
          <w:lang w:val="uk-UA"/>
        </w:rPr>
        <w:t>7</w:t>
      </w:r>
      <w:r>
        <w:rPr>
          <w:rFonts w:ascii="Times New Roman" w:hAnsi="Times New Roman" w:cs="Times New Roman"/>
          <w:sz w:val="24"/>
          <w:szCs w:val="24"/>
          <w:lang w:val="uk-UA"/>
        </w:rPr>
        <w:t xml:space="preserve"> від </w:t>
      </w:r>
      <w:r w:rsidRPr="00AB369D">
        <w:rPr>
          <w:rFonts w:ascii="Times New Roman" w:hAnsi="Times New Roman" w:cs="Times New Roman"/>
          <w:sz w:val="24"/>
          <w:szCs w:val="24"/>
          <w:lang w:val="uk-UA"/>
        </w:rPr>
        <w:t>18</w:t>
      </w:r>
      <w:r>
        <w:rPr>
          <w:rFonts w:ascii="Times New Roman" w:hAnsi="Times New Roman" w:cs="Times New Roman"/>
          <w:sz w:val="24"/>
          <w:szCs w:val="24"/>
          <w:lang w:val="uk-UA"/>
        </w:rPr>
        <w:t>.0</w:t>
      </w:r>
      <w:r w:rsidRPr="00AB369D">
        <w:rPr>
          <w:rFonts w:ascii="Times New Roman" w:hAnsi="Times New Roman" w:cs="Times New Roman"/>
          <w:sz w:val="24"/>
          <w:szCs w:val="24"/>
          <w:lang w:val="uk-UA"/>
        </w:rPr>
        <w:t>2</w:t>
      </w:r>
      <w:r>
        <w:rPr>
          <w:rFonts w:ascii="Times New Roman" w:hAnsi="Times New Roman" w:cs="Times New Roman"/>
          <w:sz w:val="24"/>
          <w:szCs w:val="24"/>
          <w:lang w:val="uk-UA"/>
        </w:rPr>
        <w:t>.202</w:t>
      </w:r>
      <w:r w:rsidRPr="00AB369D">
        <w:rPr>
          <w:rFonts w:ascii="Times New Roman" w:hAnsi="Times New Roman" w:cs="Times New Roman"/>
          <w:sz w:val="24"/>
          <w:szCs w:val="24"/>
          <w:lang w:val="uk-UA"/>
        </w:rPr>
        <w:t>6</w:t>
      </w:r>
      <w:r w:rsidR="00B57E3A">
        <w:rPr>
          <w:rFonts w:ascii="Times New Roman" w:hAnsi="Times New Roman" w:cs="Times New Roman"/>
          <w:sz w:val="24"/>
          <w:szCs w:val="24"/>
          <w:lang w:val="uk-UA"/>
        </w:rPr>
        <w:t xml:space="preserve"> року.</w:t>
      </w:r>
    </w:p>
    <w:p w:rsidR="00AB369D" w:rsidRPr="00AB369D" w:rsidRDefault="00AB369D" w:rsidP="00AB369D">
      <w:pPr>
        <w:ind w:firstLine="426"/>
        <w:jc w:val="both"/>
        <w:rPr>
          <w:rFonts w:ascii="Times New Roman" w:hAnsi="Times New Roman" w:cs="Times New Roman"/>
          <w:b/>
          <w:sz w:val="24"/>
          <w:szCs w:val="24"/>
          <w:lang w:val="uk-UA"/>
        </w:rPr>
      </w:pPr>
      <w:r w:rsidRPr="00AB369D">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rsidR="00AB369D" w:rsidRPr="00881D13" w:rsidRDefault="00AB369D" w:rsidP="00AB369D">
      <w:pPr>
        <w:ind w:firstLine="426"/>
        <w:jc w:val="both"/>
        <w:rPr>
          <w:rFonts w:ascii="Times New Roman" w:hAnsi="Times New Roman" w:cs="Times New Roman"/>
          <w:b/>
          <w:sz w:val="24"/>
          <w:szCs w:val="24"/>
          <w:lang w:val="uk-UA"/>
        </w:rPr>
      </w:pPr>
      <w:r w:rsidRPr="00AB369D">
        <w:rPr>
          <w:rFonts w:ascii="Times New Roman" w:hAnsi="Times New Roman" w:cs="Times New Roman"/>
          <w:b/>
          <w:sz w:val="24"/>
          <w:szCs w:val="24"/>
          <w:lang w:val="uk-UA"/>
        </w:rPr>
        <w:t>ТЕХНІЧНІ ХАРАКТЕРИСТИКИ</w:t>
      </w:r>
      <w:r>
        <w:rPr>
          <w:rFonts w:ascii="Times New Roman" w:hAnsi="Times New Roman" w:cs="Times New Roman"/>
          <w:b/>
          <w:sz w:val="24"/>
          <w:szCs w:val="24"/>
          <w:lang w:val="uk-UA"/>
        </w:rPr>
        <w:t xml:space="preserve"> </w:t>
      </w:r>
    </w:p>
    <w:tbl>
      <w:tblPr>
        <w:tblpPr w:leftFromText="180" w:rightFromText="180" w:vertAnchor="text" w:tblpX="135" w:tblpY="9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22"/>
        <w:gridCol w:w="4962"/>
        <w:gridCol w:w="992"/>
        <w:gridCol w:w="1246"/>
      </w:tblGrid>
      <w:tr w:rsidR="00AB369D" w:rsidRPr="00881D13" w:rsidTr="006C6494">
        <w:trPr>
          <w:trHeight w:val="699"/>
        </w:trPr>
        <w:tc>
          <w:tcPr>
            <w:tcW w:w="534" w:type="dxa"/>
            <w:vAlign w:val="center"/>
          </w:tcPr>
          <w:p w:rsidR="00AB369D" w:rsidRPr="00881D13" w:rsidRDefault="00AB369D" w:rsidP="006C6494">
            <w:pPr>
              <w:tabs>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lang w:val="uk-UA"/>
              </w:rPr>
            </w:pPr>
            <w:r w:rsidRPr="00881D13">
              <w:rPr>
                <w:rFonts w:ascii="Times New Roman" w:eastAsia="Times New Roman" w:hAnsi="Times New Roman" w:cs="Times New Roman"/>
                <w:b/>
                <w:sz w:val="24"/>
                <w:szCs w:val="24"/>
                <w:lang w:val="uk-UA"/>
              </w:rPr>
              <w:t>№ з/п</w:t>
            </w:r>
          </w:p>
        </w:tc>
        <w:tc>
          <w:tcPr>
            <w:tcW w:w="2722" w:type="dxa"/>
            <w:vAlign w:val="center"/>
          </w:tcPr>
          <w:p w:rsidR="00AB369D" w:rsidRPr="00881D13" w:rsidRDefault="00AB369D" w:rsidP="006C6494">
            <w:pPr>
              <w:tabs>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lang w:val="uk-UA"/>
              </w:rPr>
            </w:pPr>
            <w:r w:rsidRPr="00881D13">
              <w:rPr>
                <w:rFonts w:ascii="Times New Roman" w:eastAsia="Times New Roman" w:hAnsi="Times New Roman" w:cs="Times New Roman"/>
                <w:b/>
                <w:sz w:val="24"/>
                <w:szCs w:val="24"/>
                <w:lang w:val="uk-UA"/>
              </w:rPr>
              <w:t>Найменування ТМЦ</w:t>
            </w:r>
          </w:p>
        </w:tc>
        <w:tc>
          <w:tcPr>
            <w:tcW w:w="4962" w:type="dxa"/>
            <w:vAlign w:val="center"/>
          </w:tcPr>
          <w:p w:rsidR="00AB369D" w:rsidRPr="00881D13" w:rsidRDefault="00AB369D" w:rsidP="006C6494">
            <w:pPr>
              <w:tabs>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lang w:val="uk-UA"/>
              </w:rPr>
            </w:pPr>
            <w:r w:rsidRPr="00881D13">
              <w:rPr>
                <w:rFonts w:ascii="Times New Roman" w:eastAsia="Times New Roman" w:hAnsi="Times New Roman" w:cs="Times New Roman"/>
                <w:b/>
                <w:sz w:val="24"/>
                <w:szCs w:val="24"/>
                <w:lang w:val="uk-UA"/>
              </w:rPr>
              <w:t>Технічні характеристики</w:t>
            </w:r>
          </w:p>
        </w:tc>
        <w:tc>
          <w:tcPr>
            <w:tcW w:w="992" w:type="dxa"/>
            <w:vAlign w:val="center"/>
          </w:tcPr>
          <w:p w:rsidR="00AB369D" w:rsidRPr="00881D13" w:rsidRDefault="00AB369D" w:rsidP="006C6494">
            <w:pPr>
              <w:tabs>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lang w:val="uk-UA"/>
              </w:rPr>
            </w:pPr>
            <w:r w:rsidRPr="00881D13">
              <w:rPr>
                <w:rFonts w:ascii="Times New Roman" w:eastAsia="Times New Roman" w:hAnsi="Times New Roman" w:cs="Times New Roman"/>
                <w:b/>
                <w:sz w:val="24"/>
                <w:szCs w:val="24"/>
                <w:lang w:val="uk-UA"/>
              </w:rPr>
              <w:t>Од. виміру</w:t>
            </w:r>
          </w:p>
        </w:tc>
        <w:tc>
          <w:tcPr>
            <w:tcW w:w="1246" w:type="dxa"/>
            <w:vAlign w:val="center"/>
          </w:tcPr>
          <w:p w:rsidR="00AB369D" w:rsidRPr="00881D13" w:rsidRDefault="00AB369D" w:rsidP="006C6494">
            <w:pPr>
              <w:tabs>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z w:val="24"/>
                <w:szCs w:val="24"/>
                <w:lang w:val="uk-UA"/>
              </w:rPr>
            </w:pPr>
            <w:r w:rsidRPr="00881D13">
              <w:rPr>
                <w:rFonts w:ascii="Times New Roman" w:eastAsia="Times New Roman" w:hAnsi="Times New Roman" w:cs="Times New Roman"/>
                <w:b/>
                <w:sz w:val="24"/>
                <w:szCs w:val="24"/>
                <w:lang w:val="uk-UA"/>
              </w:rPr>
              <w:t>Кількість</w:t>
            </w:r>
          </w:p>
        </w:tc>
      </w:tr>
      <w:tr w:rsidR="00AB369D" w:rsidRPr="00881D13" w:rsidTr="006C6494">
        <w:trPr>
          <w:trHeight w:val="416"/>
        </w:trPr>
        <w:tc>
          <w:tcPr>
            <w:tcW w:w="534" w:type="dxa"/>
          </w:tcPr>
          <w:p w:rsidR="00AB369D" w:rsidRPr="00881D13" w:rsidRDefault="00AB369D" w:rsidP="00AB369D">
            <w:pPr>
              <w:numPr>
                <w:ilvl w:val="0"/>
                <w:numId w:val="2"/>
              </w:numPr>
              <w:suppressAutoHyphens/>
              <w:spacing w:after="0" w:line="240" w:lineRule="auto"/>
              <w:ind w:left="0" w:firstLine="0"/>
              <w:contextualSpacing/>
              <w:jc w:val="center"/>
              <w:rPr>
                <w:rFonts w:ascii="Times New Roman" w:eastAsia="Times New Roman" w:hAnsi="Times New Roman" w:cs="Times New Roman"/>
                <w:sz w:val="24"/>
                <w:szCs w:val="24"/>
                <w:lang w:val="uk-UA"/>
              </w:rPr>
            </w:pPr>
          </w:p>
        </w:tc>
        <w:tc>
          <w:tcPr>
            <w:tcW w:w="2722" w:type="dxa"/>
          </w:tcPr>
          <w:p w:rsidR="00AB369D" w:rsidRPr="00AB3510" w:rsidRDefault="00AB369D" w:rsidP="006C6494">
            <w:pPr>
              <w:spacing w:line="240" w:lineRule="auto"/>
              <w:rPr>
                <w:rFonts w:ascii="Times New Roman" w:eastAsia="Times New Roman" w:hAnsi="Times New Roman" w:cs="Times New Roman"/>
                <w:b/>
                <w:sz w:val="24"/>
                <w:szCs w:val="24"/>
                <w:lang w:val="uk-UA"/>
              </w:rPr>
            </w:pPr>
            <w:r w:rsidRPr="00AB3510">
              <w:rPr>
                <w:rFonts w:ascii="Times New Roman" w:eastAsia="Times New Roman" w:hAnsi="Times New Roman" w:cs="Times New Roman"/>
                <w:b/>
                <w:sz w:val="24"/>
                <w:szCs w:val="24"/>
                <w:lang w:val="uk-UA"/>
              </w:rPr>
              <w:t xml:space="preserve">Блок живлення для світильників 60 Вт </w:t>
            </w:r>
          </w:p>
        </w:tc>
        <w:tc>
          <w:tcPr>
            <w:tcW w:w="4962" w:type="dxa"/>
          </w:tcPr>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Ступень захисту: не менше IP67</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 xml:space="preserve">Номінальна потужність: не менше 58,8 </w:t>
            </w:r>
            <w:proofErr w:type="spellStart"/>
            <w:r w:rsidRPr="00881D13">
              <w:rPr>
                <w:rFonts w:ascii="Times New Roman" w:eastAsia="Times New Roman" w:hAnsi="Times New Roman" w:cs="Times New Roman"/>
                <w:sz w:val="24"/>
                <w:szCs w:val="24"/>
                <w:lang w:val="uk-UA"/>
              </w:rPr>
              <w:t>Bт</w:t>
            </w:r>
            <w:proofErr w:type="spellEnd"/>
            <w:r w:rsidRPr="00881D13">
              <w:rPr>
                <w:rFonts w:ascii="Times New Roman" w:eastAsia="Times New Roman" w:hAnsi="Times New Roman" w:cs="Times New Roman"/>
                <w:sz w:val="24"/>
                <w:szCs w:val="24"/>
                <w:lang w:val="uk-UA"/>
              </w:rPr>
              <w:t xml:space="preserve"> </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lastRenderedPageBreak/>
              <w:t xml:space="preserve">Діапазон вихідної напруги </w:t>
            </w:r>
            <w:r w:rsidRPr="00881D13">
              <w:rPr>
                <w:rFonts w:ascii="Times New Roman" w:eastAsia="Times New Roman" w:hAnsi="Times New Roman" w:cs="Times New Roman"/>
                <w:sz w:val="24"/>
                <w:szCs w:val="24"/>
                <w:lang w:val="uk-UA"/>
              </w:rPr>
              <w:tab/>
              <w:t>9,0 - 42,0 В</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 xml:space="preserve">Вихідний струм  не менше 1400 мА </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Точність встановлення струму ±5,0%</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Стабільність струму при зміні вхідної напруги ±1%</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Вихідні шуми та пульсації</w:t>
            </w:r>
            <w:r w:rsidRPr="00881D13">
              <w:rPr>
                <w:rFonts w:ascii="Times New Roman" w:eastAsia="Times New Roman" w:hAnsi="Times New Roman" w:cs="Times New Roman"/>
                <w:sz w:val="24"/>
                <w:szCs w:val="24"/>
                <w:lang w:val="uk-UA"/>
              </w:rPr>
              <w:tab/>
              <w:t>не менше 200mVp-p</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Наявність вбудованих захистів</w:t>
            </w:r>
            <w:r w:rsidRPr="00881D13">
              <w:rPr>
                <w:rFonts w:ascii="Times New Roman" w:eastAsia="Times New Roman" w:hAnsi="Times New Roman" w:cs="Times New Roman"/>
                <w:sz w:val="24"/>
                <w:szCs w:val="24"/>
                <w:lang w:val="uk-UA"/>
              </w:rPr>
              <w:tab/>
              <w:t>короткого замикання (КЗ), перенавантаження від перенапруги 44,1-56,7В</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Діапазон вхідної напруги змінного струму 90…264 В AC або 127-370 В DC</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Діапазон частот вхідної напруги</w:t>
            </w:r>
            <w:r w:rsidRPr="00881D13">
              <w:rPr>
                <w:rFonts w:ascii="Times New Roman" w:eastAsia="Times New Roman" w:hAnsi="Times New Roman" w:cs="Times New Roman"/>
                <w:sz w:val="24"/>
                <w:szCs w:val="24"/>
                <w:lang w:val="uk-UA"/>
              </w:rPr>
              <w:tab/>
              <w:t>47-63 Гц</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Пусковий струм  до 60 А (холодний старт)</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Наявність гальванічної розв’язки вхід-вихід – не менше 3000 B AC</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ККД - 85%</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Корпус пластик</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 xml:space="preserve">Сфера застосування </w:t>
            </w:r>
            <w:r w:rsidRPr="00881D13">
              <w:rPr>
                <w:rFonts w:ascii="Times New Roman" w:eastAsia="Times New Roman" w:hAnsi="Times New Roman" w:cs="Times New Roman"/>
                <w:sz w:val="24"/>
                <w:szCs w:val="24"/>
                <w:lang w:val="uk-UA"/>
              </w:rPr>
              <w:tab/>
              <w:t>вуличне та промислове освітлення</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 xml:space="preserve">Габаритні розміри </w:t>
            </w:r>
            <w:proofErr w:type="spellStart"/>
            <w:r w:rsidRPr="00881D13">
              <w:rPr>
                <w:rFonts w:ascii="Times New Roman" w:eastAsia="Times New Roman" w:hAnsi="Times New Roman" w:cs="Times New Roman"/>
                <w:sz w:val="24"/>
                <w:szCs w:val="24"/>
                <w:lang w:val="uk-UA"/>
              </w:rPr>
              <w:t>ДхШхВ</w:t>
            </w:r>
            <w:proofErr w:type="spellEnd"/>
            <w:r w:rsidRPr="00881D13">
              <w:rPr>
                <w:rFonts w:ascii="Times New Roman" w:eastAsia="Times New Roman" w:hAnsi="Times New Roman" w:cs="Times New Roman"/>
                <w:sz w:val="24"/>
                <w:szCs w:val="24"/>
                <w:lang w:val="uk-UA"/>
              </w:rPr>
              <w:tab/>
              <w:t>не менше 162,5х42,5х32 мм</w:t>
            </w:r>
          </w:p>
          <w:p w:rsidR="00AB369D" w:rsidRPr="00881D13" w:rsidRDefault="00AB369D" w:rsidP="006C6494">
            <w:pPr>
              <w:spacing w:line="240" w:lineRule="auto"/>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Діапазон робочої температури – не  менше 30…+70°С</w:t>
            </w:r>
          </w:p>
          <w:p w:rsidR="00AB369D" w:rsidRPr="00881D13" w:rsidRDefault="00AB369D" w:rsidP="006C6494">
            <w:pPr>
              <w:spacing w:line="240" w:lineRule="auto"/>
              <w:rPr>
                <w:rFonts w:ascii="Times New Roman" w:eastAsia="Times New Roman" w:hAnsi="Times New Roman" w:cs="Times New Roman"/>
                <w:sz w:val="24"/>
                <w:szCs w:val="24"/>
                <w:lang w:val="uk-UA"/>
              </w:rPr>
            </w:pPr>
          </w:p>
        </w:tc>
        <w:tc>
          <w:tcPr>
            <w:tcW w:w="992" w:type="dxa"/>
          </w:tcPr>
          <w:p w:rsidR="00AB369D" w:rsidRPr="00881D13" w:rsidRDefault="00AB369D" w:rsidP="006C6494">
            <w:pPr>
              <w:spacing w:line="240" w:lineRule="auto"/>
              <w:jc w:val="center"/>
              <w:rPr>
                <w:rFonts w:ascii="Times New Roman" w:eastAsia="Times New Roman" w:hAnsi="Times New Roman" w:cs="Times New Roman"/>
                <w:sz w:val="24"/>
                <w:szCs w:val="24"/>
                <w:lang w:val="uk-UA"/>
              </w:rPr>
            </w:pPr>
            <w:proofErr w:type="spellStart"/>
            <w:r w:rsidRPr="00881D13">
              <w:rPr>
                <w:rFonts w:ascii="Times New Roman" w:eastAsia="Times New Roman" w:hAnsi="Times New Roman" w:cs="Times New Roman"/>
                <w:sz w:val="24"/>
                <w:szCs w:val="24"/>
                <w:lang w:val="uk-UA"/>
              </w:rPr>
              <w:lastRenderedPageBreak/>
              <w:t>шт</w:t>
            </w:r>
            <w:proofErr w:type="spellEnd"/>
          </w:p>
        </w:tc>
        <w:tc>
          <w:tcPr>
            <w:tcW w:w="1246" w:type="dxa"/>
          </w:tcPr>
          <w:p w:rsidR="00AB369D" w:rsidRPr="00881D13" w:rsidRDefault="00AB369D" w:rsidP="006C6494">
            <w:pPr>
              <w:spacing w:line="240" w:lineRule="auto"/>
              <w:jc w:val="center"/>
              <w:rPr>
                <w:rFonts w:ascii="Times New Roman" w:eastAsia="Times New Roman" w:hAnsi="Times New Roman" w:cs="Times New Roman"/>
                <w:sz w:val="24"/>
                <w:szCs w:val="24"/>
                <w:lang w:val="uk-UA"/>
              </w:rPr>
            </w:pPr>
            <w:r w:rsidRPr="00881D13">
              <w:rPr>
                <w:rFonts w:ascii="Times New Roman" w:eastAsia="Times New Roman" w:hAnsi="Times New Roman" w:cs="Times New Roman"/>
                <w:sz w:val="24"/>
                <w:szCs w:val="24"/>
                <w:lang w:val="uk-UA"/>
              </w:rPr>
              <w:t>300</w:t>
            </w:r>
          </w:p>
        </w:tc>
      </w:tr>
      <w:tr w:rsidR="00AB369D" w:rsidRPr="00881D13" w:rsidTr="006C6494">
        <w:trPr>
          <w:trHeight w:val="416"/>
        </w:trPr>
        <w:tc>
          <w:tcPr>
            <w:tcW w:w="534" w:type="dxa"/>
          </w:tcPr>
          <w:p w:rsidR="00AB369D" w:rsidRPr="00881D13" w:rsidRDefault="00AB369D" w:rsidP="00AB369D">
            <w:pPr>
              <w:numPr>
                <w:ilvl w:val="0"/>
                <w:numId w:val="2"/>
              </w:numPr>
              <w:suppressAutoHyphens/>
              <w:spacing w:after="0" w:line="240" w:lineRule="auto"/>
              <w:ind w:left="0" w:firstLine="0"/>
              <w:contextualSpacing/>
              <w:jc w:val="center"/>
              <w:rPr>
                <w:rFonts w:ascii="Times New Roman" w:eastAsia="Times New Roman" w:hAnsi="Times New Roman" w:cs="Times New Roman"/>
                <w:sz w:val="24"/>
                <w:szCs w:val="24"/>
                <w:lang w:val="uk-UA"/>
              </w:rPr>
            </w:pPr>
          </w:p>
        </w:tc>
        <w:tc>
          <w:tcPr>
            <w:tcW w:w="2722" w:type="dxa"/>
          </w:tcPr>
          <w:p w:rsidR="00AB369D" w:rsidRPr="00AB3510" w:rsidRDefault="00AB369D" w:rsidP="006C6494">
            <w:pPr>
              <w:spacing w:line="240" w:lineRule="auto"/>
              <w:rPr>
                <w:rFonts w:ascii="Times New Roman" w:eastAsia="Times New Roman" w:hAnsi="Times New Roman" w:cs="Times New Roman"/>
                <w:b/>
                <w:sz w:val="24"/>
                <w:szCs w:val="24"/>
                <w:lang w:val="uk-UA"/>
              </w:rPr>
            </w:pPr>
            <w:r w:rsidRPr="00AB3510">
              <w:rPr>
                <w:rFonts w:ascii="Times New Roman" w:eastAsia="Times New Roman" w:hAnsi="Times New Roman" w:cs="Times New Roman"/>
                <w:b/>
                <w:sz w:val="24"/>
                <w:szCs w:val="24"/>
                <w:lang w:val="uk-UA"/>
              </w:rPr>
              <w:t>Блок живлення для світильників 30Вт</w:t>
            </w:r>
          </w:p>
        </w:tc>
        <w:tc>
          <w:tcPr>
            <w:tcW w:w="4962" w:type="dxa"/>
          </w:tcPr>
          <w:p w:rsidR="00AB369D" w:rsidRPr="00881D13" w:rsidRDefault="00AB369D" w:rsidP="006C6494">
            <w:pPr>
              <w:spacing w:line="240" w:lineRule="auto"/>
              <w:rPr>
                <w:rFonts w:ascii="Times New Roman" w:eastAsia="Times New Roman" w:hAnsi="Times New Roman" w:cs="Times New Roman"/>
                <w:sz w:val="24"/>
                <w:szCs w:val="24"/>
                <w:lang w:val="uk-UA"/>
              </w:rPr>
            </w:pPr>
            <w:r w:rsidRPr="00AB3510">
              <w:rPr>
                <w:rFonts w:ascii="Times New Roman" w:eastAsia="Times New Roman" w:hAnsi="Times New Roman" w:cs="Times New Roman"/>
                <w:sz w:val="24"/>
                <w:szCs w:val="24"/>
                <w:lang w:val="uk-UA"/>
              </w:rPr>
              <w:t xml:space="preserve">Ступень захисту: не менше IP67 Корпус пластик Гарантійний термін не менше 24 міс Діапазон напруги: 90 ~ 264VAC або 127 ~ 370VDC Номінальна потужність: не менше 33,6 Вт Діапазон частот 47-63 Гц Діапазон вихідної напруги 9,0 - 48,0 В Вихідний струм не менше 1400 мА Точність встановлення струму ±5,0% Стабільність струму при зміні вхідної напруги ±1% Вихідні шуми та пульсації не менше 200mVp-p Наявність вбудованих захистів короткого замикання (КЗ), перенавантаження від перенапруги 50,4…6 0,0 В Пусковий струм до 55 А (холодний старт) Наявність гальванічної розв’язки вхід-вихід так, 3000 B AC ККД 85% Сфера застосування вуличне та промислове освітлення Габаритні розміри не більше </w:t>
            </w:r>
            <w:proofErr w:type="spellStart"/>
            <w:r w:rsidRPr="00AB3510">
              <w:rPr>
                <w:rFonts w:ascii="Times New Roman" w:eastAsia="Times New Roman" w:hAnsi="Times New Roman" w:cs="Times New Roman"/>
                <w:sz w:val="24"/>
                <w:szCs w:val="24"/>
                <w:lang w:val="uk-UA"/>
              </w:rPr>
              <w:t>ДхШхВ</w:t>
            </w:r>
            <w:proofErr w:type="spellEnd"/>
            <w:r w:rsidRPr="00AB3510">
              <w:rPr>
                <w:rFonts w:ascii="Times New Roman" w:eastAsia="Times New Roman" w:hAnsi="Times New Roman" w:cs="Times New Roman"/>
                <w:sz w:val="24"/>
                <w:szCs w:val="24"/>
                <w:lang w:val="uk-UA"/>
              </w:rPr>
              <w:t xml:space="preserve"> 148х40х30 мм Діапазон робочої температури від -             -30 до +70°С</w:t>
            </w:r>
          </w:p>
        </w:tc>
        <w:tc>
          <w:tcPr>
            <w:tcW w:w="992" w:type="dxa"/>
          </w:tcPr>
          <w:p w:rsidR="00AB369D" w:rsidRPr="00881D13" w:rsidRDefault="00AB369D" w:rsidP="006C6494">
            <w:pPr>
              <w:spacing w:line="240" w:lineRule="auto"/>
              <w:jc w:val="center"/>
              <w:rPr>
                <w:rFonts w:ascii="Times New Roman" w:eastAsia="Times New Roman" w:hAnsi="Times New Roman" w:cs="Times New Roman"/>
                <w:sz w:val="24"/>
                <w:szCs w:val="24"/>
                <w:lang w:val="uk-UA"/>
              </w:rPr>
            </w:pPr>
            <w:proofErr w:type="spellStart"/>
            <w:r w:rsidRPr="00881D13">
              <w:rPr>
                <w:rFonts w:ascii="Times New Roman" w:eastAsia="Times New Roman" w:hAnsi="Times New Roman" w:cs="Times New Roman"/>
                <w:sz w:val="24"/>
                <w:szCs w:val="24"/>
                <w:lang w:val="uk-UA"/>
              </w:rPr>
              <w:t>шт</w:t>
            </w:r>
            <w:proofErr w:type="spellEnd"/>
          </w:p>
        </w:tc>
        <w:tc>
          <w:tcPr>
            <w:tcW w:w="1246" w:type="dxa"/>
          </w:tcPr>
          <w:p w:rsidR="00AB369D" w:rsidRPr="00881D13" w:rsidRDefault="00AB369D" w:rsidP="006C6494">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w:t>
            </w:r>
          </w:p>
        </w:tc>
      </w:tr>
    </w:tbl>
    <w:p w:rsidR="00AB369D" w:rsidRDefault="00AB369D" w:rsidP="00B35D20">
      <w:pPr>
        <w:pStyle w:val="newsdetailcardtext"/>
        <w:shd w:val="clear" w:color="auto" w:fill="FFFFFF"/>
        <w:spacing w:before="0" w:beforeAutospacing="0" w:after="0" w:afterAutospacing="0" w:line="276" w:lineRule="auto"/>
        <w:rPr>
          <w:spacing w:val="-2"/>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lang w:val="uk-UA"/>
        </w:rPr>
      </w:pPr>
    </w:p>
    <w:p w:rsidR="00AB369D" w:rsidRPr="00AB369D" w:rsidRDefault="00AB369D" w:rsidP="00AB369D">
      <w:pPr>
        <w:rPr>
          <w:rFonts w:ascii="Times New Roman" w:hAnsi="Times New Roman" w:cs="Times New Roman"/>
          <w:lang w:val="uk-UA"/>
        </w:rPr>
      </w:pP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Поставка Товару: поставка Товару здійснюється за адресою Замовника: м. Миколаїв, вул. 2  Слобідська, 140 (гарантійний лист надається Учасником).</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Умови та строки поставки Товару: Поставка відбувається партіями відповідно до замовлень Замовника.</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Строк поставки Товару – до 15.12.2026 року (гарантійний лист надається Учасником).</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Гарантійний строк на товар з моменту поставки:  24 місяці ( гарантійний лист надається Учасником).</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 xml:space="preserve">Учасник надає в електронному вигляді, у складі своєї пропозиції гарантійний лист про наявність товару в повному обсязі, що є предметом закупівлі, на складі Учасника. </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Якщо учасник не є виробником продукції,  надати оригінал документів, які підтверджують стосунки із виробником (дилерський договір, або сертифікат дистриб’ютора (дилера), або лист про представництво його інтересів, в якому обов’язково зазначаються стосунки виробника з учасником). Зазначені документи повинні бути дійсними на весь термін постачання продукції та обов’язково містити гарантії виробника щодо якості продукції.</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lastRenderedPageBreak/>
        <w:t>Учасник надає сертифікати якості або декларації відповідності технічному регламенту з електромагнітної сумісності обладнання та/або Технічного регламенту безпеки низьковольтного електричного обладнання.</w:t>
      </w:r>
    </w:p>
    <w:p w:rsidR="00AB369D" w:rsidRPr="00AB369D" w:rsidRDefault="00AB369D" w:rsidP="00AB369D">
      <w:pPr>
        <w:jc w:val="both"/>
        <w:rPr>
          <w:rFonts w:ascii="Times New Roman" w:hAnsi="Times New Roman" w:cs="Times New Roman"/>
          <w:lang w:val="uk-UA"/>
        </w:rPr>
      </w:pPr>
      <w:r w:rsidRPr="00AB369D">
        <w:rPr>
          <w:rFonts w:ascii="Times New Roman" w:hAnsi="Times New Roman" w:cs="Times New Roman"/>
          <w:lang w:val="uk-UA"/>
        </w:rPr>
        <w:t>Учасник надає копії  «технічного опису» або «технічного паспорту» або «копії сторінок з офіційного каталогу виробника» або «лист від виробника з описом технічного параметру»  або «сертифікат відповідності» на кожний окремий вид продукції, які підтверджують якість та походження продукції. Надані документи обов’язково повинні підтверджувати кожний окремий технічний параметр, який вимагає Замовник!!!</w:t>
      </w:r>
    </w:p>
    <w:p w:rsidR="00732B9C" w:rsidRDefault="00AB369D" w:rsidP="00AB369D">
      <w:pPr>
        <w:jc w:val="both"/>
        <w:rPr>
          <w:rFonts w:ascii="Times New Roman" w:hAnsi="Times New Roman" w:cs="Times New Roman"/>
          <w:lang w:val="uk-UA"/>
        </w:rPr>
      </w:pPr>
      <w:r w:rsidRPr="00AB369D">
        <w:rPr>
          <w:rFonts w:ascii="Times New Roman" w:hAnsi="Times New Roman" w:cs="Times New Roman"/>
          <w:lang w:val="uk-UA"/>
        </w:rPr>
        <w:t>1.</w:t>
      </w:r>
      <w:r w:rsidRPr="00AB369D">
        <w:rPr>
          <w:rFonts w:ascii="Times New Roman" w:hAnsi="Times New Roman" w:cs="Times New Roman"/>
          <w:lang w:val="uk-UA"/>
        </w:rPr>
        <w:tab/>
        <w:t xml:space="preserve">Для підтвердження відповідності тендерної пропозиції учасника технічним, якісним, кількісним та іншим вимогам щодо предмета закупівлі учасник надає технічну специфікацію, складену учасником згідно з Таблицею 1: </w:t>
      </w:r>
      <w:r w:rsidRPr="00AB369D">
        <w:rPr>
          <w:rFonts w:ascii="Times New Roman" w:hAnsi="Times New Roman" w:cs="Times New Roman"/>
          <w:lang w:val="uk-UA"/>
        </w:rPr>
        <w:tab/>
      </w:r>
    </w:p>
    <w:p w:rsidR="00732B9C" w:rsidRPr="00881D13" w:rsidRDefault="00732B9C" w:rsidP="00732B9C">
      <w:pPr>
        <w:shd w:val="clear" w:color="auto" w:fill="FFFFFF"/>
        <w:tabs>
          <w:tab w:val="left" w:pos="1134"/>
        </w:tabs>
        <w:spacing w:line="240" w:lineRule="auto"/>
        <w:jc w:val="both"/>
        <w:rPr>
          <w:rFonts w:ascii="Times New Roman" w:eastAsia="Times New Roman" w:hAnsi="Times New Roman" w:cs="Times New Roman"/>
          <w:color w:val="000000" w:themeColor="text1"/>
          <w:sz w:val="24"/>
          <w:szCs w:val="24"/>
        </w:rPr>
      </w:pPr>
      <w:r w:rsidRPr="00881D13">
        <w:rPr>
          <w:rFonts w:ascii="Times New Roman" w:eastAsia="Times New Roman" w:hAnsi="Times New Roman" w:cs="Times New Roman"/>
          <w:b/>
          <w:i/>
          <w:sz w:val="24"/>
          <w:szCs w:val="24"/>
          <w:highlight w:val="white"/>
        </w:rPr>
        <w:t xml:space="preserve">                                                                                                                                     </w:t>
      </w:r>
      <w:proofErr w:type="spellStart"/>
      <w:r w:rsidRPr="00881D13">
        <w:rPr>
          <w:rFonts w:ascii="Times New Roman" w:eastAsia="Times New Roman" w:hAnsi="Times New Roman" w:cs="Times New Roman"/>
          <w:b/>
          <w:i/>
          <w:color w:val="000000" w:themeColor="text1"/>
          <w:sz w:val="24"/>
          <w:szCs w:val="24"/>
          <w:highlight w:val="white"/>
        </w:rPr>
        <w:t>Таблиця</w:t>
      </w:r>
      <w:proofErr w:type="spellEnd"/>
      <w:r w:rsidRPr="00881D13">
        <w:rPr>
          <w:rFonts w:ascii="Times New Roman" w:eastAsia="Times New Roman" w:hAnsi="Times New Roman" w:cs="Times New Roman"/>
          <w:b/>
          <w:i/>
          <w:color w:val="000000" w:themeColor="text1"/>
          <w:sz w:val="24"/>
          <w:szCs w:val="24"/>
          <w:highlight w:val="white"/>
        </w:rPr>
        <w:t xml:space="preserve"> 1</w:t>
      </w:r>
    </w:p>
    <w:tbl>
      <w:tblPr>
        <w:tblW w:w="10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
        <w:gridCol w:w="1911"/>
        <w:gridCol w:w="985"/>
        <w:gridCol w:w="967"/>
        <w:gridCol w:w="2362"/>
        <w:gridCol w:w="1389"/>
        <w:gridCol w:w="1667"/>
      </w:tblGrid>
      <w:tr w:rsidR="00732B9C" w:rsidRPr="00881D13" w:rsidTr="006C6494">
        <w:trPr>
          <w:trHeight w:val="759"/>
        </w:trPr>
        <w:tc>
          <w:tcPr>
            <w:tcW w:w="849" w:type="dxa"/>
            <w:shd w:val="clear" w:color="auto" w:fill="auto"/>
            <w:tcMar>
              <w:top w:w="100" w:type="dxa"/>
              <w:left w:w="100" w:type="dxa"/>
              <w:bottom w:w="100" w:type="dxa"/>
              <w:right w:w="100" w:type="dxa"/>
            </w:tcMar>
          </w:tcPr>
          <w:p w:rsidR="00732B9C" w:rsidRPr="00881D13" w:rsidRDefault="00732B9C" w:rsidP="006C6494">
            <w:pPr>
              <w:spacing w:line="240" w:lineRule="auto"/>
              <w:jc w:val="center"/>
              <w:rPr>
                <w:rFonts w:ascii="Times New Roman" w:eastAsia="Times New Roman" w:hAnsi="Times New Roman" w:cs="Times New Roman"/>
                <w:color w:val="000000" w:themeColor="text1"/>
                <w:sz w:val="24"/>
                <w:szCs w:val="24"/>
              </w:rPr>
            </w:pPr>
            <w:r w:rsidRPr="00881D13">
              <w:rPr>
                <w:rFonts w:ascii="Times New Roman" w:eastAsia="Times New Roman" w:hAnsi="Times New Roman" w:cs="Times New Roman"/>
                <w:i/>
                <w:color w:val="000000" w:themeColor="text1"/>
                <w:sz w:val="24"/>
                <w:szCs w:val="24"/>
                <w:highlight w:val="white"/>
              </w:rPr>
              <w:t>№ з/</w:t>
            </w:r>
            <w:proofErr w:type="gramStart"/>
            <w:r w:rsidRPr="00881D13">
              <w:rPr>
                <w:rFonts w:ascii="Times New Roman" w:eastAsia="Times New Roman" w:hAnsi="Times New Roman" w:cs="Times New Roman"/>
                <w:i/>
                <w:color w:val="000000" w:themeColor="text1"/>
                <w:sz w:val="24"/>
                <w:szCs w:val="24"/>
                <w:highlight w:val="white"/>
              </w:rPr>
              <w:t>п</w:t>
            </w:r>
            <w:proofErr w:type="gramEnd"/>
          </w:p>
        </w:tc>
        <w:tc>
          <w:tcPr>
            <w:tcW w:w="1911" w:type="dxa"/>
            <w:shd w:val="clear" w:color="auto" w:fill="auto"/>
            <w:tcMar>
              <w:top w:w="100" w:type="dxa"/>
              <w:left w:w="100" w:type="dxa"/>
              <w:bottom w:w="100" w:type="dxa"/>
              <w:right w:w="100" w:type="dxa"/>
            </w:tcMar>
          </w:tcPr>
          <w:p w:rsidR="00732B9C" w:rsidRPr="00881D13" w:rsidRDefault="00732B9C" w:rsidP="006C6494">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highlight w:val="white"/>
              </w:rPr>
              <w:t>Найменування</w:t>
            </w:r>
            <w:proofErr w:type="spellEnd"/>
            <w:r w:rsidRPr="00881D13">
              <w:rPr>
                <w:rFonts w:ascii="Times New Roman" w:eastAsia="Times New Roman" w:hAnsi="Times New Roman" w:cs="Times New Roman"/>
                <w:i/>
                <w:color w:val="000000" w:themeColor="text1"/>
                <w:sz w:val="24"/>
                <w:szCs w:val="24"/>
                <w:highlight w:val="white"/>
              </w:rPr>
              <w:t xml:space="preserve">  товару</w:t>
            </w:r>
          </w:p>
        </w:tc>
        <w:tc>
          <w:tcPr>
            <w:tcW w:w="985" w:type="dxa"/>
            <w:shd w:val="clear" w:color="auto" w:fill="auto"/>
            <w:tcMar>
              <w:top w:w="100" w:type="dxa"/>
              <w:left w:w="100" w:type="dxa"/>
              <w:bottom w:w="100" w:type="dxa"/>
              <w:right w:w="100" w:type="dxa"/>
            </w:tcMar>
          </w:tcPr>
          <w:p w:rsidR="00732B9C" w:rsidRPr="00881D13" w:rsidRDefault="00732B9C" w:rsidP="006C6494">
            <w:pPr>
              <w:spacing w:line="240" w:lineRule="auto"/>
              <w:jc w:val="center"/>
              <w:rPr>
                <w:rFonts w:ascii="Times New Roman" w:eastAsia="Times New Roman" w:hAnsi="Times New Roman" w:cs="Times New Roman"/>
                <w:color w:val="000000" w:themeColor="text1"/>
                <w:sz w:val="24"/>
                <w:szCs w:val="24"/>
              </w:rPr>
            </w:pPr>
            <w:r w:rsidRPr="00881D13">
              <w:rPr>
                <w:rFonts w:ascii="Times New Roman" w:eastAsia="Times New Roman" w:hAnsi="Times New Roman" w:cs="Times New Roman"/>
                <w:i/>
                <w:color w:val="000000" w:themeColor="text1"/>
                <w:sz w:val="24"/>
                <w:szCs w:val="24"/>
                <w:highlight w:val="white"/>
              </w:rPr>
              <w:t>Од</w:t>
            </w:r>
            <w:proofErr w:type="gramStart"/>
            <w:r w:rsidRPr="00881D13">
              <w:rPr>
                <w:rFonts w:ascii="Times New Roman" w:eastAsia="Times New Roman" w:hAnsi="Times New Roman" w:cs="Times New Roman"/>
                <w:i/>
                <w:color w:val="000000" w:themeColor="text1"/>
                <w:sz w:val="24"/>
                <w:szCs w:val="24"/>
                <w:highlight w:val="white"/>
              </w:rPr>
              <w:t>.</w:t>
            </w:r>
            <w:proofErr w:type="gramEnd"/>
            <w:r w:rsidRPr="00881D13">
              <w:rPr>
                <w:rFonts w:ascii="Times New Roman" w:eastAsia="Times New Roman" w:hAnsi="Times New Roman" w:cs="Times New Roman"/>
                <w:i/>
                <w:color w:val="000000" w:themeColor="text1"/>
                <w:sz w:val="24"/>
                <w:szCs w:val="24"/>
                <w:highlight w:val="white"/>
              </w:rPr>
              <w:t xml:space="preserve"> </w:t>
            </w:r>
            <w:proofErr w:type="spellStart"/>
            <w:proofErr w:type="gramStart"/>
            <w:r w:rsidRPr="00881D13">
              <w:rPr>
                <w:rFonts w:ascii="Times New Roman" w:eastAsia="Times New Roman" w:hAnsi="Times New Roman" w:cs="Times New Roman"/>
                <w:i/>
                <w:color w:val="000000" w:themeColor="text1"/>
                <w:sz w:val="24"/>
                <w:szCs w:val="24"/>
                <w:highlight w:val="white"/>
              </w:rPr>
              <w:t>в</w:t>
            </w:r>
            <w:proofErr w:type="gramEnd"/>
            <w:r w:rsidRPr="00881D13">
              <w:rPr>
                <w:rFonts w:ascii="Times New Roman" w:eastAsia="Times New Roman" w:hAnsi="Times New Roman" w:cs="Times New Roman"/>
                <w:i/>
                <w:color w:val="000000" w:themeColor="text1"/>
                <w:sz w:val="24"/>
                <w:szCs w:val="24"/>
                <w:highlight w:val="white"/>
              </w:rPr>
              <w:t>иміру</w:t>
            </w:r>
            <w:proofErr w:type="spellEnd"/>
          </w:p>
        </w:tc>
        <w:tc>
          <w:tcPr>
            <w:tcW w:w="967" w:type="dxa"/>
            <w:shd w:val="clear" w:color="auto" w:fill="auto"/>
            <w:tcMar>
              <w:top w:w="100" w:type="dxa"/>
              <w:left w:w="100" w:type="dxa"/>
              <w:bottom w:w="100" w:type="dxa"/>
              <w:right w:w="100" w:type="dxa"/>
            </w:tcMar>
          </w:tcPr>
          <w:p w:rsidR="00732B9C" w:rsidRPr="00881D13" w:rsidRDefault="00732B9C" w:rsidP="006C6494">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highlight w:val="white"/>
              </w:rPr>
              <w:t>Кількість</w:t>
            </w:r>
            <w:proofErr w:type="spellEnd"/>
          </w:p>
        </w:tc>
        <w:tc>
          <w:tcPr>
            <w:tcW w:w="2362" w:type="dxa"/>
            <w:shd w:val="clear" w:color="auto" w:fill="auto"/>
            <w:tcMar>
              <w:top w:w="100" w:type="dxa"/>
              <w:left w:w="100" w:type="dxa"/>
              <w:bottom w:w="100" w:type="dxa"/>
              <w:right w:w="100" w:type="dxa"/>
            </w:tcMar>
          </w:tcPr>
          <w:p w:rsidR="00732B9C" w:rsidRPr="00881D13" w:rsidRDefault="00732B9C" w:rsidP="006C6494">
            <w:pPr>
              <w:spacing w:line="240" w:lineRule="auto"/>
              <w:jc w:val="center"/>
              <w:rPr>
                <w:rFonts w:ascii="Times New Roman" w:eastAsia="Times New Roman" w:hAnsi="Times New Roman" w:cs="Times New Roman"/>
                <w:color w:val="000000" w:themeColor="text1"/>
                <w:sz w:val="24"/>
                <w:szCs w:val="24"/>
              </w:rPr>
            </w:pPr>
            <w:proofErr w:type="spellStart"/>
            <w:proofErr w:type="gramStart"/>
            <w:r w:rsidRPr="00881D13">
              <w:rPr>
                <w:rFonts w:ascii="Times New Roman" w:eastAsia="Times New Roman" w:hAnsi="Times New Roman" w:cs="Times New Roman"/>
                <w:i/>
                <w:color w:val="000000" w:themeColor="text1"/>
                <w:sz w:val="24"/>
                <w:szCs w:val="24"/>
                <w:highlight w:val="white"/>
              </w:rPr>
              <w:t>Техн</w:t>
            </w:r>
            <w:proofErr w:type="gramEnd"/>
            <w:r w:rsidRPr="00881D13">
              <w:rPr>
                <w:rFonts w:ascii="Times New Roman" w:eastAsia="Times New Roman" w:hAnsi="Times New Roman" w:cs="Times New Roman"/>
                <w:i/>
                <w:color w:val="000000" w:themeColor="text1"/>
                <w:sz w:val="24"/>
                <w:szCs w:val="24"/>
                <w:highlight w:val="white"/>
              </w:rPr>
              <w:t>ічні</w:t>
            </w:r>
            <w:proofErr w:type="spellEnd"/>
            <w:r w:rsidRPr="00881D13">
              <w:rPr>
                <w:rFonts w:ascii="Times New Roman" w:eastAsia="Times New Roman" w:hAnsi="Times New Roman" w:cs="Times New Roman"/>
                <w:i/>
                <w:color w:val="000000" w:themeColor="text1"/>
                <w:sz w:val="24"/>
                <w:szCs w:val="24"/>
                <w:highlight w:val="white"/>
              </w:rPr>
              <w:t xml:space="preserve"> характеристики товару</w:t>
            </w:r>
          </w:p>
        </w:tc>
        <w:tc>
          <w:tcPr>
            <w:tcW w:w="1389" w:type="dxa"/>
            <w:shd w:val="clear" w:color="auto" w:fill="auto"/>
            <w:tcMar>
              <w:top w:w="100" w:type="dxa"/>
              <w:left w:w="100" w:type="dxa"/>
              <w:bottom w:w="100" w:type="dxa"/>
              <w:right w:w="100" w:type="dxa"/>
            </w:tcMar>
          </w:tcPr>
          <w:p w:rsidR="00732B9C" w:rsidRPr="00881D13" w:rsidRDefault="00732B9C" w:rsidP="006C6494">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rPr>
              <w:t>Виробник</w:t>
            </w:r>
            <w:proofErr w:type="spellEnd"/>
            <w:r w:rsidRPr="00881D13">
              <w:rPr>
                <w:rFonts w:ascii="Times New Roman" w:eastAsia="Times New Roman" w:hAnsi="Times New Roman" w:cs="Times New Roman"/>
                <w:i/>
                <w:color w:val="000000" w:themeColor="text1"/>
                <w:sz w:val="24"/>
                <w:szCs w:val="24"/>
              </w:rPr>
              <w:t xml:space="preserve"> товару*</w:t>
            </w:r>
          </w:p>
        </w:tc>
        <w:tc>
          <w:tcPr>
            <w:tcW w:w="1667" w:type="dxa"/>
            <w:shd w:val="clear" w:color="auto" w:fill="auto"/>
            <w:tcMar>
              <w:top w:w="100" w:type="dxa"/>
              <w:left w:w="100" w:type="dxa"/>
              <w:bottom w:w="100" w:type="dxa"/>
              <w:right w:w="100" w:type="dxa"/>
            </w:tcMar>
          </w:tcPr>
          <w:p w:rsidR="00732B9C" w:rsidRPr="00881D13" w:rsidRDefault="00732B9C" w:rsidP="006C6494">
            <w:pPr>
              <w:spacing w:line="240" w:lineRule="auto"/>
              <w:ind w:right="30"/>
              <w:jc w:val="center"/>
              <w:rPr>
                <w:rFonts w:ascii="Times New Roman" w:eastAsia="Times New Roman" w:hAnsi="Times New Roman" w:cs="Times New Roman"/>
                <w:color w:val="000000" w:themeColor="text1"/>
                <w:sz w:val="24"/>
                <w:szCs w:val="24"/>
              </w:rPr>
            </w:pPr>
            <w:proofErr w:type="spellStart"/>
            <w:proofErr w:type="gramStart"/>
            <w:r w:rsidRPr="00881D13">
              <w:rPr>
                <w:rFonts w:ascii="Times New Roman" w:eastAsia="Times New Roman" w:hAnsi="Times New Roman" w:cs="Times New Roman"/>
                <w:i/>
                <w:color w:val="000000" w:themeColor="text1"/>
                <w:sz w:val="24"/>
                <w:szCs w:val="24"/>
                <w:highlight w:val="white"/>
              </w:rPr>
              <w:t>Країна</w:t>
            </w:r>
            <w:proofErr w:type="spellEnd"/>
            <w:proofErr w:type="gramEnd"/>
            <w:r w:rsidRPr="00881D13">
              <w:rPr>
                <w:rFonts w:ascii="Times New Roman" w:eastAsia="Times New Roman" w:hAnsi="Times New Roman" w:cs="Times New Roman"/>
                <w:i/>
                <w:color w:val="000000" w:themeColor="text1"/>
                <w:sz w:val="24"/>
                <w:szCs w:val="24"/>
                <w:highlight w:val="white"/>
              </w:rPr>
              <w:t xml:space="preserve">  </w:t>
            </w:r>
            <w:proofErr w:type="spellStart"/>
            <w:r w:rsidRPr="00881D13">
              <w:rPr>
                <w:rFonts w:ascii="Times New Roman" w:eastAsia="Times New Roman" w:hAnsi="Times New Roman" w:cs="Times New Roman"/>
                <w:i/>
                <w:color w:val="000000" w:themeColor="text1"/>
                <w:sz w:val="24"/>
                <w:szCs w:val="24"/>
                <w:highlight w:val="white"/>
              </w:rPr>
              <w:t>походження</w:t>
            </w:r>
            <w:proofErr w:type="spellEnd"/>
            <w:r w:rsidRPr="00881D13">
              <w:rPr>
                <w:rFonts w:ascii="Times New Roman" w:eastAsia="Times New Roman" w:hAnsi="Times New Roman" w:cs="Times New Roman"/>
                <w:i/>
                <w:color w:val="000000" w:themeColor="text1"/>
                <w:sz w:val="24"/>
                <w:szCs w:val="24"/>
                <w:highlight w:val="white"/>
              </w:rPr>
              <w:t xml:space="preserve"> товару**</w:t>
            </w:r>
          </w:p>
        </w:tc>
      </w:tr>
      <w:tr w:rsidR="00732B9C" w:rsidRPr="00881D13" w:rsidTr="006C6494">
        <w:trPr>
          <w:trHeight w:val="269"/>
        </w:trPr>
        <w:tc>
          <w:tcPr>
            <w:tcW w:w="849"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1911"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985"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967"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2362"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1389"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1667" w:type="dxa"/>
            <w:shd w:val="clear" w:color="auto" w:fill="auto"/>
            <w:tcMar>
              <w:top w:w="100" w:type="dxa"/>
              <w:left w:w="100" w:type="dxa"/>
              <w:bottom w:w="100" w:type="dxa"/>
              <w:right w:w="100" w:type="dxa"/>
            </w:tcMar>
          </w:tcPr>
          <w:p w:rsidR="00732B9C" w:rsidRPr="00881D13" w:rsidRDefault="00732B9C" w:rsidP="006C6494">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r>
    </w:tbl>
    <w:p w:rsidR="00732B9C" w:rsidRPr="00732B9C" w:rsidRDefault="00732B9C" w:rsidP="00732B9C">
      <w:pPr>
        <w:jc w:val="both"/>
        <w:rPr>
          <w:rFonts w:ascii="Times New Roman" w:hAnsi="Times New Roman" w:cs="Times New Roman"/>
          <w:lang w:val="uk-UA"/>
        </w:rPr>
      </w:pPr>
      <w:r w:rsidRPr="00732B9C">
        <w:rPr>
          <w:rFonts w:ascii="Times New Roman" w:hAnsi="Times New Roman" w:cs="Times New Roman"/>
          <w:lang w:val="uk-UA"/>
        </w:rPr>
        <w:t xml:space="preserve">   * Зазначається учасником найменування виробника із зазначенням організаційно-правової форми (товариство з обмеженою відповідальністю, приватне підприє</w:t>
      </w:r>
      <w:bookmarkStart w:id="0" w:name="_GoBack"/>
      <w:bookmarkEnd w:id="0"/>
      <w:r w:rsidRPr="00732B9C">
        <w:rPr>
          <w:rFonts w:ascii="Times New Roman" w:hAnsi="Times New Roman" w:cs="Times New Roman"/>
          <w:lang w:val="uk-UA"/>
        </w:rPr>
        <w:t>мство тощо).</w:t>
      </w:r>
    </w:p>
    <w:p w:rsidR="00732B9C" w:rsidRPr="00732B9C" w:rsidRDefault="00732B9C" w:rsidP="00732B9C">
      <w:pPr>
        <w:jc w:val="both"/>
        <w:rPr>
          <w:rFonts w:ascii="Times New Roman" w:hAnsi="Times New Roman" w:cs="Times New Roman"/>
          <w:lang w:val="uk-UA"/>
        </w:rPr>
      </w:pPr>
      <w:r w:rsidRPr="00732B9C">
        <w:rPr>
          <w:rFonts w:ascii="Times New Roman" w:hAnsi="Times New Roman" w:cs="Times New Roman"/>
          <w:lang w:val="uk-UA"/>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rsidR="00732B9C" w:rsidRPr="00732B9C" w:rsidRDefault="00732B9C" w:rsidP="00732B9C">
      <w:pPr>
        <w:jc w:val="both"/>
        <w:rPr>
          <w:rFonts w:ascii="Times New Roman" w:hAnsi="Times New Roman" w:cs="Times New Roman"/>
          <w:lang w:val="uk-UA"/>
        </w:rPr>
      </w:pPr>
      <w:r w:rsidRPr="00732B9C">
        <w:rPr>
          <w:rFonts w:ascii="Times New Roman" w:hAnsi="Times New Roman" w:cs="Times New Roman"/>
          <w:lang w:val="uk-UA"/>
        </w:rPr>
        <w:t>2.</w:t>
      </w:r>
      <w:r w:rsidRPr="00732B9C">
        <w:rPr>
          <w:rFonts w:ascii="Times New Roman" w:hAnsi="Times New Roman" w:cs="Times New Roman"/>
          <w:lang w:val="uk-UA"/>
        </w:rPr>
        <w:tab/>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довільній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732B9C">
        <w:rPr>
          <w:rFonts w:ascii="Times New Roman" w:hAnsi="Times New Roman" w:cs="Times New Roman"/>
          <w:lang w:val="uk-UA"/>
        </w:rPr>
        <w:t>Renault</w:t>
      </w:r>
      <w:proofErr w:type="spellEnd"/>
      <w:r w:rsidRPr="00732B9C">
        <w:rPr>
          <w:rFonts w:ascii="Times New Roman" w:hAnsi="Times New Roman" w:cs="Times New Roman"/>
          <w:lang w:val="uk-UA"/>
        </w:rPr>
        <w:t xml:space="preserve"> </w:t>
      </w:r>
      <w:proofErr w:type="spellStart"/>
      <w:r w:rsidRPr="00732B9C">
        <w:rPr>
          <w:rFonts w:ascii="Times New Roman" w:hAnsi="Times New Roman" w:cs="Times New Roman"/>
          <w:lang w:val="uk-UA"/>
        </w:rPr>
        <w:t>Duster</w:t>
      </w:r>
      <w:proofErr w:type="spellEnd"/>
      <w:r w:rsidRPr="00732B9C">
        <w:rPr>
          <w:rFonts w:ascii="Times New Roman" w:hAnsi="Times New Roman" w:cs="Times New Roman"/>
          <w:lang w:val="uk-UA"/>
        </w:rPr>
        <w:t>, або еквівалент), тендерна пропозиція такого учасника вважається як така, що не відповідає умовам технічної специфікації.</w:t>
      </w:r>
    </w:p>
    <w:p w:rsidR="00732B9C" w:rsidRDefault="00732B9C" w:rsidP="00732B9C">
      <w:pPr>
        <w:jc w:val="both"/>
        <w:rPr>
          <w:rFonts w:ascii="Times New Roman" w:hAnsi="Times New Roman" w:cs="Times New Roman"/>
          <w:lang w:val="uk-UA"/>
        </w:rPr>
      </w:pPr>
      <w:r w:rsidRPr="00732B9C">
        <w:rPr>
          <w:rFonts w:ascii="Times New Roman" w:hAnsi="Times New Roman" w:cs="Times New Roman"/>
          <w:lang w:val="uk-UA"/>
        </w:rPr>
        <w:t>*Якщо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732B9C" w:rsidRDefault="00732B9C" w:rsidP="00AB369D">
      <w:pPr>
        <w:jc w:val="both"/>
        <w:rPr>
          <w:rFonts w:ascii="Times New Roman" w:hAnsi="Times New Roman" w:cs="Times New Roman"/>
          <w:lang w:val="uk-UA"/>
        </w:rPr>
      </w:pPr>
    </w:p>
    <w:p w:rsidR="00732B9C" w:rsidRDefault="00732B9C" w:rsidP="00AB369D">
      <w:pPr>
        <w:jc w:val="both"/>
        <w:rPr>
          <w:rFonts w:ascii="Times New Roman" w:hAnsi="Times New Roman" w:cs="Times New Roman"/>
          <w:lang w:val="uk-UA"/>
        </w:rPr>
      </w:pPr>
    </w:p>
    <w:p w:rsidR="00732B9C" w:rsidRDefault="00732B9C" w:rsidP="00AB369D">
      <w:pPr>
        <w:jc w:val="both"/>
        <w:rPr>
          <w:rFonts w:ascii="Times New Roman" w:hAnsi="Times New Roman" w:cs="Times New Roman"/>
          <w:lang w:val="uk-UA"/>
        </w:rPr>
      </w:pPr>
    </w:p>
    <w:p w:rsidR="00732B9C" w:rsidRDefault="00732B9C" w:rsidP="00AB369D">
      <w:pPr>
        <w:jc w:val="both"/>
        <w:rPr>
          <w:rFonts w:ascii="Times New Roman" w:hAnsi="Times New Roman" w:cs="Times New Roman"/>
          <w:lang w:val="uk-UA"/>
        </w:rPr>
      </w:pPr>
    </w:p>
    <w:p w:rsidR="00B35D20" w:rsidRPr="00AB369D" w:rsidRDefault="00B35D20" w:rsidP="00AB369D">
      <w:pPr>
        <w:jc w:val="both"/>
        <w:rPr>
          <w:rFonts w:ascii="Times New Roman" w:hAnsi="Times New Roman" w:cs="Times New Roman"/>
          <w:lang w:val="uk-UA"/>
        </w:rPr>
      </w:pPr>
    </w:p>
    <w:sectPr w:rsidR="00B35D20" w:rsidRPr="00AB369D" w:rsidSect="00B57E3A">
      <w:pgSz w:w="16838" w:h="11906" w:orient="landscape"/>
      <w:pgMar w:top="993"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207AC1"/>
    <w:multiLevelType w:val="hybridMultilevel"/>
    <w:tmpl w:val="A9025290"/>
    <w:lvl w:ilvl="0" w:tplc="CE4244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86766A"/>
    <w:multiLevelType w:val="hybridMultilevel"/>
    <w:tmpl w:val="7A42D13A"/>
    <w:lvl w:ilvl="0" w:tplc="FA94917A">
      <w:start w:val="5"/>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nsid w:val="285906E5"/>
    <w:multiLevelType w:val="multilevel"/>
    <w:tmpl w:val="31A848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F37752"/>
    <w:multiLevelType w:val="hybridMultilevel"/>
    <w:tmpl w:val="92A2BB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EA10BD"/>
    <w:multiLevelType w:val="hybridMultilevel"/>
    <w:tmpl w:val="65A25226"/>
    <w:lvl w:ilvl="0" w:tplc="097ACAB0">
      <w:start w:val="24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4B88691A"/>
    <w:multiLevelType w:val="hybridMultilevel"/>
    <w:tmpl w:val="3FD65A08"/>
    <w:lvl w:ilvl="0" w:tplc="363AC33A">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DE15662"/>
    <w:multiLevelType w:val="hybridMultilevel"/>
    <w:tmpl w:val="7608AF46"/>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nsid w:val="5E761C17"/>
    <w:multiLevelType w:val="multilevel"/>
    <w:tmpl w:val="8D5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D29D9"/>
    <w:multiLevelType w:val="hybridMultilevel"/>
    <w:tmpl w:val="4D4A80AA"/>
    <w:lvl w:ilvl="0" w:tplc="9C62C35C">
      <w:start w:val="2"/>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E67BC5"/>
    <w:multiLevelType w:val="multilevel"/>
    <w:tmpl w:val="31A848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7BFB2D90"/>
    <w:multiLevelType w:val="hybridMultilevel"/>
    <w:tmpl w:val="52341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CDD7EA6"/>
    <w:multiLevelType w:val="hybridMultilevel"/>
    <w:tmpl w:val="21F2C3D8"/>
    <w:lvl w:ilvl="0" w:tplc="D7C42AA4">
      <w:start w:val="3"/>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0"/>
  </w:num>
  <w:num w:numId="10">
    <w:abstractNumId w:val="11"/>
  </w:num>
  <w:num w:numId="11">
    <w:abstractNumId w:val="12"/>
  </w:num>
  <w:num w:numId="12">
    <w:abstractNumId w:val="9"/>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70"/>
    <w:rsid w:val="000B2470"/>
    <w:rsid w:val="000F2E58"/>
    <w:rsid w:val="00156D7A"/>
    <w:rsid w:val="0017189F"/>
    <w:rsid w:val="001C10C2"/>
    <w:rsid w:val="001E4958"/>
    <w:rsid w:val="002926E1"/>
    <w:rsid w:val="002E1445"/>
    <w:rsid w:val="003F025C"/>
    <w:rsid w:val="00415846"/>
    <w:rsid w:val="004422A3"/>
    <w:rsid w:val="00474503"/>
    <w:rsid w:val="004E5BB7"/>
    <w:rsid w:val="00500E2F"/>
    <w:rsid w:val="00515425"/>
    <w:rsid w:val="005B1D27"/>
    <w:rsid w:val="005C6ACF"/>
    <w:rsid w:val="006320DC"/>
    <w:rsid w:val="00636EDE"/>
    <w:rsid w:val="006E62C9"/>
    <w:rsid w:val="007307EF"/>
    <w:rsid w:val="00732B9C"/>
    <w:rsid w:val="007B5B2C"/>
    <w:rsid w:val="007D7D34"/>
    <w:rsid w:val="0081359F"/>
    <w:rsid w:val="008C71F8"/>
    <w:rsid w:val="00900F32"/>
    <w:rsid w:val="00962A7C"/>
    <w:rsid w:val="00983D23"/>
    <w:rsid w:val="009C2A03"/>
    <w:rsid w:val="009D0BD2"/>
    <w:rsid w:val="00A15C86"/>
    <w:rsid w:val="00A24348"/>
    <w:rsid w:val="00A50F5F"/>
    <w:rsid w:val="00A51861"/>
    <w:rsid w:val="00AB369D"/>
    <w:rsid w:val="00B036F5"/>
    <w:rsid w:val="00B35D20"/>
    <w:rsid w:val="00B57E3A"/>
    <w:rsid w:val="00B66E4B"/>
    <w:rsid w:val="00B82ACE"/>
    <w:rsid w:val="00C55CA6"/>
    <w:rsid w:val="00C93E12"/>
    <w:rsid w:val="00CC7D09"/>
    <w:rsid w:val="00D1665A"/>
    <w:rsid w:val="00D344A9"/>
    <w:rsid w:val="00D447BA"/>
    <w:rsid w:val="00D5792E"/>
    <w:rsid w:val="00D70C7E"/>
    <w:rsid w:val="00D97412"/>
    <w:rsid w:val="00DA4B2B"/>
    <w:rsid w:val="00DB048F"/>
    <w:rsid w:val="00DD7ECD"/>
    <w:rsid w:val="00E85B7B"/>
    <w:rsid w:val="00E963D0"/>
    <w:rsid w:val="00ED00D5"/>
    <w:rsid w:val="00ED3F00"/>
    <w:rsid w:val="00F0360B"/>
    <w:rsid w:val="00F62325"/>
    <w:rsid w:val="00F74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A243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detailcardtext">
    <w:name w:val="newsdetailcard__text"/>
    <w:basedOn w:val="a"/>
    <w:rsid w:val="000B247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B2470"/>
    <w:rPr>
      <w:b/>
      <w:bCs/>
    </w:rPr>
  </w:style>
  <w:style w:type="character" w:styleId="a4">
    <w:name w:val="Emphasis"/>
    <w:basedOn w:val="a0"/>
    <w:uiPriority w:val="20"/>
    <w:qFormat/>
    <w:rsid w:val="000B2470"/>
    <w:rPr>
      <w:i/>
      <w:iCs/>
    </w:rPr>
  </w:style>
  <w:style w:type="character" w:styleId="a5">
    <w:name w:val="Hyperlink"/>
    <w:basedOn w:val="a0"/>
    <w:uiPriority w:val="99"/>
    <w:semiHidden/>
    <w:unhideWhenUsed/>
    <w:rsid w:val="000B2470"/>
    <w:rPr>
      <w:color w:val="0000FF"/>
      <w:u w:val="single"/>
    </w:rPr>
  </w:style>
  <w:style w:type="paragraph" w:styleId="a6">
    <w:name w:val="No Spacing"/>
    <w:link w:val="a7"/>
    <w:uiPriority w:val="1"/>
    <w:qFormat/>
    <w:rsid w:val="00CC7D09"/>
    <w:pPr>
      <w:spacing w:after="0" w:line="240" w:lineRule="auto"/>
    </w:pPr>
    <w:rPr>
      <w:rFonts w:ascii="Calibri" w:eastAsia="Calibri" w:hAnsi="Calibri" w:cs="Times New Roman"/>
      <w:lang w:val="uk-UA"/>
    </w:rPr>
  </w:style>
  <w:style w:type="paragraph" w:customStyle="1" w:styleId="a8">
    <w:name w:val="&gt;Основной текст договора"/>
    <w:basedOn w:val="a"/>
    <w:qFormat/>
    <w:rsid w:val="00CC7D09"/>
    <w:pPr>
      <w:suppressAutoHyphens/>
      <w:spacing w:after="0" w:line="240" w:lineRule="auto"/>
      <w:ind w:right="-12"/>
      <w:jc w:val="both"/>
      <w:textAlignment w:val="baseline"/>
    </w:pPr>
    <w:rPr>
      <w:rFonts w:ascii="Times New Roman" w:eastAsia="Times New Roman" w:hAnsi="Times New Roman" w:cs="Times New Roman"/>
      <w:color w:val="00000A"/>
      <w:sz w:val="20"/>
      <w:lang w:val="uk-UA" w:eastAsia="zh-CN" w:bidi="hi-IN"/>
    </w:rPr>
  </w:style>
  <w:style w:type="character" w:customStyle="1" w:styleId="a7">
    <w:name w:val="Без интервала Знак"/>
    <w:link w:val="a6"/>
    <w:rsid w:val="00CC7D09"/>
    <w:rPr>
      <w:rFonts w:ascii="Calibri" w:eastAsia="Calibri" w:hAnsi="Calibri" w:cs="Times New Roman"/>
      <w:lang w:val="uk-UA"/>
    </w:rPr>
  </w:style>
  <w:style w:type="paragraph" w:styleId="a9">
    <w:name w:val="List Paragraph"/>
    <w:aliases w:val="Список уровня 2,Elenco Normale,название табл/рис,Chapter10,Numbered List"/>
    <w:basedOn w:val="a"/>
    <w:link w:val="aa"/>
    <w:uiPriority w:val="34"/>
    <w:qFormat/>
    <w:rsid w:val="00B35D20"/>
    <w:pPr>
      <w:suppressAutoHyphens/>
      <w:ind w:left="720"/>
      <w:contextualSpacing/>
    </w:pPr>
    <w:rPr>
      <w:rFonts w:ascii="Calibri" w:eastAsia="Lucida Sans Unicode" w:hAnsi="Calibri" w:cs="Times New Roman"/>
      <w:color w:val="00000A"/>
      <w:szCs w:val="20"/>
      <w:lang w:eastAsia="zh-CN"/>
    </w:rPr>
  </w:style>
  <w:style w:type="character" w:customStyle="1" w:styleId="aa">
    <w:name w:val="Абзац списка Знак"/>
    <w:aliases w:val="Список уровня 2 Знак,Elenco Normale Знак,название табл/рис Знак,Chapter10 Знак,Numbered List Знак"/>
    <w:link w:val="a9"/>
    <w:uiPriority w:val="34"/>
    <w:locked/>
    <w:rsid w:val="00B35D20"/>
    <w:rPr>
      <w:rFonts w:ascii="Calibri" w:eastAsia="Lucida Sans Unicode" w:hAnsi="Calibri" w:cs="Times New Roman"/>
      <w:color w:val="00000A"/>
      <w:szCs w:val="20"/>
      <w:lang w:eastAsia="zh-CN"/>
    </w:rPr>
  </w:style>
  <w:style w:type="character" w:customStyle="1" w:styleId="tlid-translation">
    <w:name w:val="tlid-translation"/>
    <w:uiPriority w:val="99"/>
    <w:rsid w:val="004422A3"/>
    <w:rPr>
      <w:rFonts w:ascii="Times New Roman" w:hAnsi="Times New Roman" w:cs="Times New Roman" w:hint="default"/>
    </w:rPr>
  </w:style>
  <w:style w:type="paragraph" w:customStyle="1" w:styleId="1">
    <w:name w:val="Обычный1"/>
    <w:uiPriority w:val="99"/>
    <w:qFormat/>
    <w:rsid w:val="006E62C9"/>
    <w:pPr>
      <w:spacing w:after="0"/>
    </w:pPr>
    <w:rPr>
      <w:rFonts w:ascii="Arial" w:eastAsia="Arial" w:hAnsi="Arial" w:cs="Arial"/>
      <w:color w:val="000000"/>
    </w:rPr>
  </w:style>
  <w:style w:type="character" w:customStyle="1" w:styleId="30">
    <w:name w:val="Заголовок 3 Знак"/>
    <w:basedOn w:val="a0"/>
    <w:link w:val="3"/>
    <w:uiPriority w:val="9"/>
    <w:rsid w:val="00A24348"/>
    <w:rPr>
      <w:rFonts w:asciiTheme="majorHAnsi" w:eastAsiaTheme="majorEastAsia" w:hAnsiTheme="majorHAnsi" w:cstheme="majorBidi"/>
      <w:color w:val="243F60" w:themeColor="accent1" w:themeShade="7F"/>
      <w:sz w:val="24"/>
      <w:szCs w:val="24"/>
    </w:rPr>
  </w:style>
  <w:style w:type="paragraph" w:customStyle="1" w:styleId="rvps2">
    <w:name w:val="rvps2"/>
    <w:basedOn w:val="a"/>
    <w:rsid w:val="0081359F"/>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59"/>
    <w:rsid w:val="008135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A243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detailcardtext">
    <w:name w:val="newsdetailcard__text"/>
    <w:basedOn w:val="a"/>
    <w:rsid w:val="000B247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B2470"/>
    <w:rPr>
      <w:b/>
      <w:bCs/>
    </w:rPr>
  </w:style>
  <w:style w:type="character" w:styleId="a4">
    <w:name w:val="Emphasis"/>
    <w:basedOn w:val="a0"/>
    <w:uiPriority w:val="20"/>
    <w:qFormat/>
    <w:rsid w:val="000B2470"/>
    <w:rPr>
      <w:i/>
      <w:iCs/>
    </w:rPr>
  </w:style>
  <w:style w:type="character" w:styleId="a5">
    <w:name w:val="Hyperlink"/>
    <w:basedOn w:val="a0"/>
    <w:uiPriority w:val="99"/>
    <w:semiHidden/>
    <w:unhideWhenUsed/>
    <w:rsid w:val="000B2470"/>
    <w:rPr>
      <w:color w:val="0000FF"/>
      <w:u w:val="single"/>
    </w:rPr>
  </w:style>
  <w:style w:type="paragraph" w:styleId="a6">
    <w:name w:val="No Spacing"/>
    <w:link w:val="a7"/>
    <w:uiPriority w:val="1"/>
    <w:qFormat/>
    <w:rsid w:val="00CC7D09"/>
    <w:pPr>
      <w:spacing w:after="0" w:line="240" w:lineRule="auto"/>
    </w:pPr>
    <w:rPr>
      <w:rFonts w:ascii="Calibri" w:eastAsia="Calibri" w:hAnsi="Calibri" w:cs="Times New Roman"/>
      <w:lang w:val="uk-UA"/>
    </w:rPr>
  </w:style>
  <w:style w:type="paragraph" w:customStyle="1" w:styleId="a8">
    <w:name w:val="&gt;Основной текст договора"/>
    <w:basedOn w:val="a"/>
    <w:qFormat/>
    <w:rsid w:val="00CC7D09"/>
    <w:pPr>
      <w:suppressAutoHyphens/>
      <w:spacing w:after="0" w:line="240" w:lineRule="auto"/>
      <w:ind w:right="-12"/>
      <w:jc w:val="both"/>
      <w:textAlignment w:val="baseline"/>
    </w:pPr>
    <w:rPr>
      <w:rFonts w:ascii="Times New Roman" w:eastAsia="Times New Roman" w:hAnsi="Times New Roman" w:cs="Times New Roman"/>
      <w:color w:val="00000A"/>
      <w:sz w:val="20"/>
      <w:lang w:val="uk-UA" w:eastAsia="zh-CN" w:bidi="hi-IN"/>
    </w:rPr>
  </w:style>
  <w:style w:type="character" w:customStyle="1" w:styleId="a7">
    <w:name w:val="Без интервала Знак"/>
    <w:link w:val="a6"/>
    <w:rsid w:val="00CC7D09"/>
    <w:rPr>
      <w:rFonts w:ascii="Calibri" w:eastAsia="Calibri" w:hAnsi="Calibri" w:cs="Times New Roman"/>
      <w:lang w:val="uk-UA"/>
    </w:rPr>
  </w:style>
  <w:style w:type="paragraph" w:styleId="a9">
    <w:name w:val="List Paragraph"/>
    <w:aliases w:val="Список уровня 2,Elenco Normale,название табл/рис,Chapter10,Numbered List"/>
    <w:basedOn w:val="a"/>
    <w:link w:val="aa"/>
    <w:uiPriority w:val="34"/>
    <w:qFormat/>
    <w:rsid w:val="00B35D20"/>
    <w:pPr>
      <w:suppressAutoHyphens/>
      <w:ind w:left="720"/>
      <w:contextualSpacing/>
    </w:pPr>
    <w:rPr>
      <w:rFonts w:ascii="Calibri" w:eastAsia="Lucida Sans Unicode" w:hAnsi="Calibri" w:cs="Times New Roman"/>
      <w:color w:val="00000A"/>
      <w:szCs w:val="20"/>
      <w:lang w:eastAsia="zh-CN"/>
    </w:rPr>
  </w:style>
  <w:style w:type="character" w:customStyle="1" w:styleId="aa">
    <w:name w:val="Абзац списка Знак"/>
    <w:aliases w:val="Список уровня 2 Знак,Elenco Normale Знак,название табл/рис Знак,Chapter10 Знак,Numbered List Знак"/>
    <w:link w:val="a9"/>
    <w:uiPriority w:val="34"/>
    <w:locked/>
    <w:rsid w:val="00B35D20"/>
    <w:rPr>
      <w:rFonts w:ascii="Calibri" w:eastAsia="Lucida Sans Unicode" w:hAnsi="Calibri" w:cs="Times New Roman"/>
      <w:color w:val="00000A"/>
      <w:szCs w:val="20"/>
      <w:lang w:eastAsia="zh-CN"/>
    </w:rPr>
  </w:style>
  <w:style w:type="character" w:customStyle="1" w:styleId="tlid-translation">
    <w:name w:val="tlid-translation"/>
    <w:uiPriority w:val="99"/>
    <w:rsid w:val="004422A3"/>
    <w:rPr>
      <w:rFonts w:ascii="Times New Roman" w:hAnsi="Times New Roman" w:cs="Times New Roman" w:hint="default"/>
    </w:rPr>
  </w:style>
  <w:style w:type="paragraph" w:customStyle="1" w:styleId="1">
    <w:name w:val="Обычный1"/>
    <w:uiPriority w:val="99"/>
    <w:qFormat/>
    <w:rsid w:val="006E62C9"/>
    <w:pPr>
      <w:spacing w:after="0"/>
    </w:pPr>
    <w:rPr>
      <w:rFonts w:ascii="Arial" w:eastAsia="Arial" w:hAnsi="Arial" w:cs="Arial"/>
      <w:color w:val="000000"/>
    </w:rPr>
  </w:style>
  <w:style w:type="character" w:customStyle="1" w:styleId="30">
    <w:name w:val="Заголовок 3 Знак"/>
    <w:basedOn w:val="a0"/>
    <w:link w:val="3"/>
    <w:uiPriority w:val="9"/>
    <w:rsid w:val="00A24348"/>
    <w:rPr>
      <w:rFonts w:asciiTheme="majorHAnsi" w:eastAsiaTheme="majorEastAsia" w:hAnsiTheme="majorHAnsi" w:cstheme="majorBidi"/>
      <w:color w:val="243F60" w:themeColor="accent1" w:themeShade="7F"/>
      <w:sz w:val="24"/>
      <w:szCs w:val="24"/>
    </w:rPr>
  </w:style>
  <w:style w:type="paragraph" w:customStyle="1" w:styleId="rvps2">
    <w:name w:val="rvps2"/>
    <w:basedOn w:val="a"/>
    <w:rsid w:val="0081359F"/>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59"/>
    <w:rsid w:val="008135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413">
      <w:bodyDiv w:val="1"/>
      <w:marLeft w:val="0"/>
      <w:marRight w:val="0"/>
      <w:marTop w:val="0"/>
      <w:marBottom w:val="0"/>
      <w:divBdr>
        <w:top w:val="none" w:sz="0" w:space="0" w:color="auto"/>
        <w:left w:val="none" w:sz="0" w:space="0" w:color="auto"/>
        <w:bottom w:val="none" w:sz="0" w:space="0" w:color="auto"/>
        <w:right w:val="none" w:sz="0" w:space="0" w:color="auto"/>
      </w:divBdr>
    </w:div>
    <w:div w:id="53352554">
      <w:bodyDiv w:val="1"/>
      <w:marLeft w:val="0"/>
      <w:marRight w:val="0"/>
      <w:marTop w:val="0"/>
      <w:marBottom w:val="0"/>
      <w:divBdr>
        <w:top w:val="none" w:sz="0" w:space="0" w:color="auto"/>
        <w:left w:val="none" w:sz="0" w:space="0" w:color="auto"/>
        <w:bottom w:val="none" w:sz="0" w:space="0" w:color="auto"/>
        <w:right w:val="none" w:sz="0" w:space="0" w:color="auto"/>
      </w:divBdr>
    </w:div>
    <w:div w:id="92291071">
      <w:bodyDiv w:val="1"/>
      <w:marLeft w:val="0"/>
      <w:marRight w:val="0"/>
      <w:marTop w:val="0"/>
      <w:marBottom w:val="0"/>
      <w:divBdr>
        <w:top w:val="none" w:sz="0" w:space="0" w:color="auto"/>
        <w:left w:val="none" w:sz="0" w:space="0" w:color="auto"/>
        <w:bottom w:val="none" w:sz="0" w:space="0" w:color="auto"/>
        <w:right w:val="none" w:sz="0" w:space="0" w:color="auto"/>
      </w:divBdr>
    </w:div>
    <w:div w:id="99684652">
      <w:bodyDiv w:val="1"/>
      <w:marLeft w:val="0"/>
      <w:marRight w:val="0"/>
      <w:marTop w:val="0"/>
      <w:marBottom w:val="0"/>
      <w:divBdr>
        <w:top w:val="none" w:sz="0" w:space="0" w:color="auto"/>
        <w:left w:val="none" w:sz="0" w:space="0" w:color="auto"/>
        <w:bottom w:val="none" w:sz="0" w:space="0" w:color="auto"/>
        <w:right w:val="none" w:sz="0" w:space="0" w:color="auto"/>
      </w:divBdr>
    </w:div>
    <w:div w:id="119157338">
      <w:bodyDiv w:val="1"/>
      <w:marLeft w:val="0"/>
      <w:marRight w:val="0"/>
      <w:marTop w:val="0"/>
      <w:marBottom w:val="0"/>
      <w:divBdr>
        <w:top w:val="none" w:sz="0" w:space="0" w:color="auto"/>
        <w:left w:val="none" w:sz="0" w:space="0" w:color="auto"/>
        <w:bottom w:val="none" w:sz="0" w:space="0" w:color="auto"/>
        <w:right w:val="none" w:sz="0" w:space="0" w:color="auto"/>
      </w:divBdr>
    </w:div>
    <w:div w:id="314454819">
      <w:bodyDiv w:val="1"/>
      <w:marLeft w:val="0"/>
      <w:marRight w:val="0"/>
      <w:marTop w:val="0"/>
      <w:marBottom w:val="0"/>
      <w:divBdr>
        <w:top w:val="none" w:sz="0" w:space="0" w:color="auto"/>
        <w:left w:val="none" w:sz="0" w:space="0" w:color="auto"/>
        <w:bottom w:val="none" w:sz="0" w:space="0" w:color="auto"/>
        <w:right w:val="none" w:sz="0" w:space="0" w:color="auto"/>
      </w:divBdr>
    </w:div>
    <w:div w:id="395008591">
      <w:bodyDiv w:val="1"/>
      <w:marLeft w:val="0"/>
      <w:marRight w:val="0"/>
      <w:marTop w:val="0"/>
      <w:marBottom w:val="0"/>
      <w:divBdr>
        <w:top w:val="none" w:sz="0" w:space="0" w:color="auto"/>
        <w:left w:val="none" w:sz="0" w:space="0" w:color="auto"/>
        <w:bottom w:val="none" w:sz="0" w:space="0" w:color="auto"/>
        <w:right w:val="none" w:sz="0" w:space="0" w:color="auto"/>
      </w:divBdr>
    </w:div>
    <w:div w:id="495150126">
      <w:bodyDiv w:val="1"/>
      <w:marLeft w:val="0"/>
      <w:marRight w:val="0"/>
      <w:marTop w:val="0"/>
      <w:marBottom w:val="0"/>
      <w:divBdr>
        <w:top w:val="none" w:sz="0" w:space="0" w:color="auto"/>
        <w:left w:val="none" w:sz="0" w:space="0" w:color="auto"/>
        <w:bottom w:val="none" w:sz="0" w:space="0" w:color="auto"/>
        <w:right w:val="none" w:sz="0" w:space="0" w:color="auto"/>
      </w:divBdr>
    </w:div>
    <w:div w:id="505754395">
      <w:bodyDiv w:val="1"/>
      <w:marLeft w:val="0"/>
      <w:marRight w:val="0"/>
      <w:marTop w:val="0"/>
      <w:marBottom w:val="0"/>
      <w:divBdr>
        <w:top w:val="none" w:sz="0" w:space="0" w:color="auto"/>
        <w:left w:val="none" w:sz="0" w:space="0" w:color="auto"/>
        <w:bottom w:val="none" w:sz="0" w:space="0" w:color="auto"/>
        <w:right w:val="none" w:sz="0" w:space="0" w:color="auto"/>
      </w:divBdr>
    </w:div>
    <w:div w:id="564951851">
      <w:bodyDiv w:val="1"/>
      <w:marLeft w:val="0"/>
      <w:marRight w:val="0"/>
      <w:marTop w:val="0"/>
      <w:marBottom w:val="0"/>
      <w:divBdr>
        <w:top w:val="none" w:sz="0" w:space="0" w:color="auto"/>
        <w:left w:val="none" w:sz="0" w:space="0" w:color="auto"/>
        <w:bottom w:val="none" w:sz="0" w:space="0" w:color="auto"/>
        <w:right w:val="none" w:sz="0" w:space="0" w:color="auto"/>
      </w:divBdr>
    </w:div>
    <w:div w:id="590895128">
      <w:bodyDiv w:val="1"/>
      <w:marLeft w:val="0"/>
      <w:marRight w:val="0"/>
      <w:marTop w:val="0"/>
      <w:marBottom w:val="0"/>
      <w:divBdr>
        <w:top w:val="none" w:sz="0" w:space="0" w:color="auto"/>
        <w:left w:val="none" w:sz="0" w:space="0" w:color="auto"/>
        <w:bottom w:val="none" w:sz="0" w:space="0" w:color="auto"/>
        <w:right w:val="none" w:sz="0" w:space="0" w:color="auto"/>
      </w:divBdr>
    </w:div>
    <w:div w:id="614018553">
      <w:bodyDiv w:val="1"/>
      <w:marLeft w:val="0"/>
      <w:marRight w:val="0"/>
      <w:marTop w:val="0"/>
      <w:marBottom w:val="0"/>
      <w:divBdr>
        <w:top w:val="none" w:sz="0" w:space="0" w:color="auto"/>
        <w:left w:val="none" w:sz="0" w:space="0" w:color="auto"/>
        <w:bottom w:val="none" w:sz="0" w:space="0" w:color="auto"/>
        <w:right w:val="none" w:sz="0" w:space="0" w:color="auto"/>
      </w:divBdr>
    </w:div>
    <w:div w:id="830950807">
      <w:bodyDiv w:val="1"/>
      <w:marLeft w:val="0"/>
      <w:marRight w:val="0"/>
      <w:marTop w:val="0"/>
      <w:marBottom w:val="0"/>
      <w:divBdr>
        <w:top w:val="none" w:sz="0" w:space="0" w:color="auto"/>
        <w:left w:val="none" w:sz="0" w:space="0" w:color="auto"/>
        <w:bottom w:val="none" w:sz="0" w:space="0" w:color="auto"/>
        <w:right w:val="none" w:sz="0" w:space="0" w:color="auto"/>
      </w:divBdr>
    </w:div>
    <w:div w:id="933441690">
      <w:bodyDiv w:val="1"/>
      <w:marLeft w:val="0"/>
      <w:marRight w:val="0"/>
      <w:marTop w:val="0"/>
      <w:marBottom w:val="0"/>
      <w:divBdr>
        <w:top w:val="none" w:sz="0" w:space="0" w:color="auto"/>
        <w:left w:val="none" w:sz="0" w:space="0" w:color="auto"/>
        <w:bottom w:val="none" w:sz="0" w:space="0" w:color="auto"/>
        <w:right w:val="none" w:sz="0" w:space="0" w:color="auto"/>
      </w:divBdr>
    </w:div>
    <w:div w:id="975914959">
      <w:bodyDiv w:val="1"/>
      <w:marLeft w:val="0"/>
      <w:marRight w:val="0"/>
      <w:marTop w:val="0"/>
      <w:marBottom w:val="0"/>
      <w:divBdr>
        <w:top w:val="none" w:sz="0" w:space="0" w:color="auto"/>
        <w:left w:val="none" w:sz="0" w:space="0" w:color="auto"/>
        <w:bottom w:val="none" w:sz="0" w:space="0" w:color="auto"/>
        <w:right w:val="none" w:sz="0" w:space="0" w:color="auto"/>
      </w:divBdr>
    </w:div>
    <w:div w:id="1075467748">
      <w:bodyDiv w:val="1"/>
      <w:marLeft w:val="0"/>
      <w:marRight w:val="0"/>
      <w:marTop w:val="0"/>
      <w:marBottom w:val="0"/>
      <w:divBdr>
        <w:top w:val="none" w:sz="0" w:space="0" w:color="auto"/>
        <w:left w:val="none" w:sz="0" w:space="0" w:color="auto"/>
        <w:bottom w:val="none" w:sz="0" w:space="0" w:color="auto"/>
        <w:right w:val="none" w:sz="0" w:space="0" w:color="auto"/>
      </w:divBdr>
    </w:div>
    <w:div w:id="1110588373">
      <w:bodyDiv w:val="1"/>
      <w:marLeft w:val="0"/>
      <w:marRight w:val="0"/>
      <w:marTop w:val="0"/>
      <w:marBottom w:val="0"/>
      <w:divBdr>
        <w:top w:val="none" w:sz="0" w:space="0" w:color="auto"/>
        <w:left w:val="none" w:sz="0" w:space="0" w:color="auto"/>
        <w:bottom w:val="none" w:sz="0" w:space="0" w:color="auto"/>
        <w:right w:val="none" w:sz="0" w:space="0" w:color="auto"/>
      </w:divBdr>
    </w:div>
    <w:div w:id="1122268869">
      <w:bodyDiv w:val="1"/>
      <w:marLeft w:val="0"/>
      <w:marRight w:val="0"/>
      <w:marTop w:val="0"/>
      <w:marBottom w:val="0"/>
      <w:divBdr>
        <w:top w:val="none" w:sz="0" w:space="0" w:color="auto"/>
        <w:left w:val="none" w:sz="0" w:space="0" w:color="auto"/>
        <w:bottom w:val="none" w:sz="0" w:space="0" w:color="auto"/>
        <w:right w:val="none" w:sz="0" w:space="0" w:color="auto"/>
      </w:divBdr>
    </w:div>
    <w:div w:id="1335956096">
      <w:bodyDiv w:val="1"/>
      <w:marLeft w:val="0"/>
      <w:marRight w:val="0"/>
      <w:marTop w:val="0"/>
      <w:marBottom w:val="0"/>
      <w:divBdr>
        <w:top w:val="none" w:sz="0" w:space="0" w:color="auto"/>
        <w:left w:val="none" w:sz="0" w:space="0" w:color="auto"/>
        <w:bottom w:val="none" w:sz="0" w:space="0" w:color="auto"/>
        <w:right w:val="none" w:sz="0" w:space="0" w:color="auto"/>
      </w:divBdr>
    </w:div>
    <w:div w:id="1339233103">
      <w:bodyDiv w:val="1"/>
      <w:marLeft w:val="0"/>
      <w:marRight w:val="0"/>
      <w:marTop w:val="0"/>
      <w:marBottom w:val="0"/>
      <w:divBdr>
        <w:top w:val="none" w:sz="0" w:space="0" w:color="auto"/>
        <w:left w:val="none" w:sz="0" w:space="0" w:color="auto"/>
        <w:bottom w:val="none" w:sz="0" w:space="0" w:color="auto"/>
        <w:right w:val="none" w:sz="0" w:space="0" w:color="auto"/>
      </w:divBdr>
    </w:div>
    <w:div w:id="1415858257">
      <w:bodyDiv w:val="1"/>
      <w:marLeft w:val="0"/>
      <w:marRight w:val="0"/>
      <w:marTop w:val="0"/>
      <w:marBottom w:val="0"/>
      <w:divBdr>
        <w:top w:val="none" w:sz="0" w:space="0" w:color="auto"/>
        <w:left w:val="none" w:sz="0" w:space="0" w:color="auto"/>
        <w:bottom w:val="none" w:sz="0" w:space="0" w:color="auto"/>
        <w:right w:val="none" w:sz="0" w:space="0" w:color="auto"/>
      </w:divBdr>
    </w:div>
    <w:div w:id="1479761865">
      <w:bodyDiv w:val="1"/>
      <w:marLeft w:val="0"/>
      <w:marRight w:val="0"/>
      <w:marTop w:val="0"/>
      <w:marBottom w:val="0"/>
      <w:divBdr>
        <w:top w:val="none" w:sz="0" w:space="0" w:color="auto"/>
        <w:left w:val="none" w:sz="0" w:space="0" w:color="auto"/>
        <w:bottom w:val="none" w:sz="0" w:space="0" w:color="auto"/>
        <w:right w:val="none" w:sz="0" w:space="0" w:color="auto"/>
      </w:divBdr>
    </w:div>
    <w:div w:id="1485121988">
      <w:bodyDiv w:val="1"/>
      <w:marLeft w:val="0"/>
      <w:marRight w:val="0"/>
      <w:marTop w:val="0"/>
      <w:marBottom w:val="0"/>
      <w:divBdr>
        <w:top w:val="none" w:sz="0" w:space="0" w:color="auto"/>
        <w:left w:val="none" w:sz="0" w:space="0" w:color="auto"/>
        <w:bottom w:val="none" w:sz="0" w:space="0" w:color="auto"/>
        <w:right w:val="none" w:sz="0" w:space="0" w:color="auto"/>
      </w:divBdr>
    </w:div>
    <w:div w:id="1511867710">
      <w:bodyDiv w:val="1"/>
      <w:marLeft w:val="0"/>
      <w:marRight w:val="0"/>
      <w:marTop w:val="0"/>
      <w:marBottom w:val="0"/>
      <w:divBdr>
        <w:top w:val="none" w:sz="0" w:space="0" w:color="auto"/>
        <w:left w:val="none" w:sz="0" w:space="0" w:color="auto"/>
        <w:bottom w:val="none" w:sz="0" w:space="0" w:color="auto"/>
        <w:right w:val="none" w:sz="0" w:space="0" w:color="auto"/>
      </w:divBdr>
    </w:div>
    <w:div w:id="1606961244">
      <w:bodyDiv w:val="1"/>
      <w:marLeft w:val="0"/>
      <w:marRight w:val="0"/>
      <w:marTop w:val="0"/>
      <w:marBottom w:val="0"/>
      <w:divBdr>
        <w:top w:val="none" w:sz="0" w:space="0" w:color="auto"/>
        <w:left w:val="none" w:sz="0" w:space="0" w:color="auto"/>
        <w:bottom w:val="none" w:sz="0" w:space="0" w:color="auto"/>
        <w:right w:val="none" w:sz="0" w:space="0" w:color="auto"/>
      </w:divBdr>
    </w:div>
    <w:div w:id="1673874356">
      <w:bodyDiv w:val="1"/>
      <w:marLeft w:val="0"/>
      <w:marRight w:val="0"/>
      <w:marTop w:val="0"/>
      <w:marBottom w:val="0"/>
      <w:divBdr>
        <w:top w:val="none" w:sz="0" w:space="0" w:color="auto"/>
        <w:left w:val="none" w:sz="0" w:space="0" w:color="auto"/>
        <w:bottom w:val="none" w:sz="0" w:space="0" w:color="auto"/>
        <w:right w:val="none" w:sz="0" w:space="0" w:color="auto"/>
      </w:divBdr>
    </w:div>
    <w:div w:id="1824085373">
      <w:bodyDiv w:val="1"/>
      <w:marLeft w:val="0"/>
      <w:marRight w:val="0"/>
      <w:marTop w:val="0"/>
      <w:marBottom w:val="0"/>
      <w:divBdr>
        <w:top w:val="none" w:sz="0" w:space="0" w:color="auto"/>
        <w:left w:val="none" w:sz="0" w:space="0" w:color="auto"/>
        <w:bottom w:val="none" w:sz="0" w:space="0" w:color="auto"/>
        <w:right w:val="none" w:sz="0" w:space="0" w:color="auto"/>
      </w:divBdr>
    </w:div>
    <w:div w:id="1958023571">
      <w:bodyDiv w:val="1"/>
      <w:marLeft w:val="0"/>
      <w:marRight w:val="0"/>
      <w:marTop w:val="0"/>
      <w:marBottom w:val="0"/>
      <w:divBdr>
        <w:top w:val="none" w:sz="0" w:space="0" w:color="auto"/>
        <w:left w:val="none" w:sz="0" w:space="0" w:color="auto"/>
        <w:bottom w:val="none" w:sz="0" w:space="0" w:color="auto"/>
        <w:right w:val="none" w:sz="0" w:space="0" w:color="auto"/>
      </w:divBdr>
    </w:div>
    <w:div w:id="2013952737">
      <w:bodyDiv w:val="1"/>
      <w:marLeft w:val="0"/>
      <w:marRight w:val="0"/>
      <w:marTop w:val="0"/>
      <w:marBottom w:val="0"/>
      <w:divBdr>
        <w:top w:val="none" w:sz="0" w:space="0" w:color="auto"/>
        <w:left w:val="none" w:sz="0" w:space="0" w:color="auto"/>
        <w:bottom w:val="none" w:sz="0" w:space="0" w:color="auto"/>
        <w:right w:val="none" w:sz="0" w:space="0" w:color="auto"/>
      </w:divBdr>
    </w:div>
    <w:div w:id="2020505059">
      <w:bodyDiv w:val="1"/>
      <w:marLeft w:val="0"/>
      <w:marRight w:val="0"/>
      <w:marTop w:val="0"/>
      <w:marBottom w:val="0"/>
      <w:divBdr>
        <w:top w:val="none" w:sz="0" w:space="0" w:color="auto"/>
        <w:left w:val="none" w:sz="0" w:space="0" w:color="auto"/>
        <w:bottom w:val="none" w:sz="0" w:space="0" w:color="auto"/>
        <w:right w:val="none" w:sz="0" w:space="0" w:color="auto"/>
      </w:divBdr>
    </w:div>
    <w:div w:id="2050182269">
      <w:bodyDiv w:val="1"/>
      <w:marLeft w:val="0"/>
      <w:marRight w:val="0"/>
      <w:marTop w:val="0"/>
      <w:marBottom w:val="0"/>
      <w:divBdr>
        <w:top w:val="none" w:sz="0" w:space="0" w:color="auto"/>
        <w:left w:val="none" w:sz="0" w:space="0" w:color="auto"/>
        <w:bottom w:val="none" w:sz="0" w:space="0" w:color="auto"/>
        <w:right w:val="none" w:sz="0" w:space="0" w:color="auto"/>
      </w:divBdr>
    </w:div>
    <w:div w:id="20761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3</cp:revision>
  <dcterms:created xsi:type="dcterms:W3CDTF">2026-03-19T08:48:00Z</dcterms:created>
  <dcterms:modified xsi:type="dcterms:W3CDTF">2026-03-19T09:03:00Z</dcterms:modified>
</cp:coreProperties>
</file>