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2470" w:rsidRPr="00156D7A" w:rsidRDefault="000B2470" w:rsidP="00C93E12">
      <w:pPr>
        <w:pStyle w:val="newsdetailcardtext"/>
        <w:shd w:val="clear" w:color="auto" w:fill="FFFFFF"/>
        <w:spacing w:before="0" w:beforeAutospacing="0" w:after="0" w:afterAutospacing="0" w:line="276" w:lineRule="auto"/>
        <w:jc w:val="center"/>
      </w:pPr>
      <w:r w:rsidRPr="00156D7A">
        <w:rPr>
          <w:rStyle w:val="a3"/>
        </w:rPr>
        <w:t>ОБҐРУНТУВАННЯ</w:t>
      </w:r>
    </w:p>
    <w:p w:rsidR="000B2470" w:rsidRPr="00156D7A" w:rsidRDefault="000B2470" w:rsidP="00415846">
      <w:pPr>
        <w:spacing w:line="240" w:lineRule="auto"/>
        <w:jc w:val="center"/>
        <w:rPr>
          <w:rFonts w:ascii="Times New Roman" w:hAnsi="Times New Roman" w:cs="Times New Roman"/>
          <w:sz w:val="24"/>
          <w:szCs w:val="24"/>
          <w:lang w:val="uk-UA"/>
        </w:rPr>
      </w:pPr>
      <w:proofErr w:type="spellStart"/>
      <w:proofErr w:type="gramStart"/>
      <w:r w:rsidRPr="00156D7A">
        <w:rPr>
          <w:rFonts w:ascii="Times New Roman" w:hAnsi="Times New Roman" w:cs="Times New Roman"/>
          <w:sz w:val="24"/>
          <w:szCs w:val="24"/>
        </w:rPr>
        <w:t>техн</w:t>
      </w:r>
      <w:proofErr w:type="gramEnd"/>
      <w:r w:rsidRPr="00156D7A">
        <w:rPr>
          <w:rFonts w:ascii="Times New Roman" w:hAnsi="Times New Roman" w:cs="Times New Roman"/>
          <w:sz w:val="24"/>
          <w:szCs w:val="24"/>
        </w:rPr>
        <w:t>ічних</w:t>
      </w:r>
      <w:proofErr w:type="spellEnd"/>
      <w:r w:rsidRPr="00156D7A">
        <w:rPr>
          <w:rFonts w:ascii="Times New Roman" w:hAnsi="Times New Roman" w:cs="Times New Roman"/>
          <w:sz w:val="24"/>
          <w:szCs w:val="24"/>
        </w:rPr>
        <w:t xml:space="preserve"> та </w:t>
      </w:r>
      <w:proofErr w:type="spellStart"/>
      <w:r w:rsidRPr="00156D7A">
        <w:rPr>
          <w:rFonts w:ascii="Times New Roman" w:hAnsi="Times New Roman" w:cs="Times New Roman"/>
          <w:sz w:val="24"/>
          <w:szCs w:val="24"/>
        </w:rPr>
        <w:t>якісних</w:t>
      </w:r>
      <w:proofErr w:type="spellEnd"/>
      <w:r w:rsidRPr="00156D7A">
        <w:rPr>
          <w:rFonts w:ascii="Times New Roman" w:hAnsi="Times New Roman" w:cs="Times New Roman"/>
          <w:sz w:val="24"/>
          <w:szCs w:val="24"/>
        </w:rPr>
        <w:t xml:space="preserve"> характеристик </w:t>
      </w:r>
      <w:r w:rsidR="004422A3" w:rsidRPr="00156D7A">
        <w:rPr>
          <w:rFonts w:ascii="Times New Roman" w:hAnsi="Times New Roman" w:cs="Times New Roman"/>
          <w:sz w:val="24"/>
          <w:szCs w:val="24"/>
          <w:lang w:val="uk-UA"/>
        </w:rPr>
        <w:t>,</w:t>
      </w:r>
      <w:r w:rsidRPr="00156D7A">
        <w:rPr>
          <w:rFonts w:ascii="Times New Roman" w:hAnsi="Times New Roman" w:cs="Times New Roman"/>
          <w:sz w:val="24"/>
          <w:szCs w:val="24"/>
        </w:rPr>
        <w:t xml:space="preserve"> </w:t>
      </w:r>
      <w:proofErr w:type="spellStart"/>
      <w:r w:rsidRPr="00156D7A">
        <w:rPr>
          <w:rFonts w:ascii="Times New Roman" w:hAnsi="Times New Roman" w:cs="Times New Roman"/>
          <w:sz w:val="24"/>
          <w:szCs w:val="24"/>
        </w:rPr>
        <w:t>очікуваної</w:t>
      </w:r>
      <w:proofErr w:type="spellEnd"/>
      <w:r w:rsidRPr="00156D7A">
        <w:rPr>
          <w:rFonts w:ascii="Times New Roman" w:hAnsi="Times New Roman" w:cs="Times New Roman"/>
          <w:sz w:val="24"/>
          <w:szCs w:val="24"/>
        </w:rPr>
        <w:t xml:space="preserve"> </w:t>
      </w:r>
      <w:proofErr w:type="spellStart"/>
      <w:r w:rsidRPr="00156D7A">
        <w:rPr>
          <w:rFonts w:ascii="Times New Roman" w:hAnsi="Times New Roman" w:cs="Times New Roman"/>
          <w:sz w:val="24"/>
          <w:szCs w:val="24"/>
        </w:rPr>
        <w:t>вартості</w:t>
      </w:r>
      <w:proofErr w:type="spellEnd"/>
      <w:r w:rsidRPr="00156D7A">
        <w:rPr>
          <w:rFonts w:ascii="Times New Roman" w:hAnsi="Times New Roman" w:cs="Times New Roman"/>
          <w:sz w:val="24"/>
          <w:szCs w:val="24"/>
        </w:rPr>
        <w:t xml:space="preserve"> предмета </w:t>
      </w:r>
      <w:proofErr w:type="spellStart"/>
      <w:r w:rsidRPr="00156D7A">
        <w:rPr>
          <w:rFonts w:ascii="Times New Roman" w:hAnsi="Times New Roman" w:cs="Times New Roman"/>
          <w:sz w:val="24"/>
          <w:szCs w:val="24"/>
        </w:rPr>
        <w:t>закупівлі</w:t>
      </w:r>
      <w:proofErr w:type="spellEnd"/>
    </w:p>
    <w:p w:rsidR="000B2470" w:rsidRPr="00B57E3A" w:rsidRDefault="00B57E3A" w:rsidP="00C93E12">
      <w:pPr>
        <w:pStyle w:val="newsdetailcardtext"/>
        <w:shd w:val="clear" w:color="auto" w:fill="FFFFFF"/>
        <w:spacing w:before="0" w:beforeAutospacing="0" w:after="0" w:afterAutospacing="0" w:line="276" w:lineRule="auto"/>
        <w:jc w:val="center"/>
      </w:pPr>
      <w:proofErr w:type="spellStart"/>
      <w:r w:rsidRPr="00A51861">
        <w:rPr>
          <w:color w:val="454545"/>
          <w:shd w:val="clear" w:color="auto" w:fill="F0F5F2"/>
        </w:rPr>
        <w:t>Матеріали</w:t>
      </w:r>
      <w:proofErr w:type="spellEnd"/>
      <w:r w:rsidRPr="00A51861">
        <w:rPr>
          <w:color w:val="454545"/>
          <w:shd w:val="clear" w:color="auto" w:fill="F0F5F2"/>
        </w:rPr>
        <w:t xml:space="preserve"> для ремонту </w:t>
      </w:r>
      <w:proofErr w:type="spellStart"/>
      <w:r w:rsidRPr="00A51861">
        <w:rPr>
          <w:color w:val="454545"/>
          <w:shd w:val="clear" w:color="auto" w:fill="F0F5F2"/>
        </w:rPr>
        <w:t>електромереж</w:t>
      </w:r>
      <w:proofErr w:type="spellEnd"/>
      <w:r w:rsidRPr="00A51861">
        <w:rPr>
          <w:color w:val="454545"/>
          <w:shd w:val="clear" w:color="auto" w:fill="F0F5F2"/>
        </w:rPr>
        <w:t xml:space="preserve">, а </w:t>
      </w:r>
      <w:proofErr w:type="spellStart"/>
      <w:r w:rsidRPr="00A51861">
        <w:rPr>
          <w:color w:val="454545"/>
          <w:shd w:val="clear" w:color="auto" w:fill="F0F5F2"/>
        </w:rPr>
        <w:t>саме</w:t>
      </w:r>
      <w:proofErr w:type="spellEnd"/>
      <w:r w:rsidRPr="00A51861">
        <w:rPr>
          <w:color w:val="454545"/>
          <w:shd w:val="clear" w:color="auto" w:fill="F0F5F2"/>
        </w:rPr>
        <w:t xml:space="preserve">: </w:t>
      </w:r>
      <w:proofErr w:type="spellStart"/>
      <w:r w:rsidRPr="00A51861">
        <w:rPr>
          <w:color w:val="454545"/>
          <w:shd w:val="clear" w:color="auto" w:fill="F0F5F2"/>
        </w:rPr>
        <w:t>електронне</w:t>
      </w:r>
      <w:proofErr w:type="spellEnd"/>
      <w:r w:rsidRPr="00A51861">
        <w:rPr>
          <w:color w:val="454545"/>
          <w:shd w:val="clear" w:color="auto" w:fill="F0F5F2"/>
        </w:rPr>
        <w:t xml:space="preserve"> </w:t>
      </w:r>
      <w:proofErr w:type="spellStart"/>
      <w:r w:rsidRPr="00A51861">
        <w:rPr>
          <w:color w:val="454545"/>
          <w:shd w:val="clear" w:color="auto" w:fill="F0F5F2"/>
        </w:rPr>
        <w:t>обладнання</w:t>
      </w:r>
      <w:proofErr w:type="spellEnd"/>
      <w:r w:rsidRPr="00A51861">
        <w:rPr>
          <w:color w:val="454545"/>
          <w:shd w:val="clear" w:color="auto" w:fill="F0F5F2"/>
        </w:rPr>
        <w:t xml:space="preserve"> для </w:t>
      </w:r>
      <w:proofErr w:type="spellStart"/>
      <w:proofErr w:type="gramStart"/>
      <w:r w:rsidRPr="00A51861">
        <w:rPr>
          <w:color w:val="454545"/>
          <w:shd w:val="clear" w:color="auto" w:fill="F0F5F2"/>
        </w:rPr>
        <w:t>св</w:t>
      </w:r>
      <w:proofErr w:type="gramEnd"/>
      <w:r w:rsidRPr="00A51861">
        <w:rPr>
          <w:color w:val="454545"/>
          <w:shd w:val="clear" w:color="auto" w:fill="F0F5F2"/>
        </w:rPr>
        <w:t>ітильників</w:t>
      </w:r>
      <w:proofErr w:type="spellEnd"/>
      <w:r w:rsidRPr="00A51861">
        <w:rPr>
          <w:color w:val="454545"/>
          <w:shd w:val="clear" w:color="auto" w:fill="F0F5F2"/>
        </w:rPr>
        <w:t xml:space="preserve"> (блоки </w:t>
      </w:r>
      <w:proofErr w:type="spellStart"/>
      <w:r w:rsidRPr="00A51861">
        <w:rPr>
          <w:color w:val="454545"/>
          <w:shd w:val="clear" w:color="auto" w:fill="F0F5F2"/>
        </w:rPr>
        <w:t>живлення</w:t>
      </w:r>
      <w:proofErr w:type="spellEnd"/>
      <w:r w:rsidRPr="00A51861">
        <w:rPr>
          <w:color w:val="454545"/>
          <w:shd w:val="clear" w:color="auto" w:fill="F0F5F2"/>
        </w:rPr>
        <w:t xml:space="preserve"> для </w:t>
      </w:r>
      <w:proofErr w:type="spellStart"/>
      <w:r w:rsidRPr="00A51861">
        <w:rPr>
          <w:color w:val="454545"/>
          <w:shd w:val="clear" w:color="auto" w:fill="F0F5F2"/>
        </w:rPr>
        <w:t>світильників</w:t>
      </w:r>
      <w:proofErr w:type="spellEnd"/>
      <w:r w:rsidRPr="00A51861">
        <w:rPr>
          <w:color w:val="454545"/>
          <w:shd w:val="clear" w:color="auto" w:fill="F0F5F2"/>
        </w:rPr>
        <w:t xml:space="preserve"> та плати </w:t>
      </w:r>
      <w:proofErr w:type="spellStart"/>
      <w:r w:rsidRPr="00A51861">
        <w:rPr>
          <w:color w:val="454545"/>
          <w:shd w:val="clear" w:color="auto" w:fill="F0F5F2"/>
        </w:rPr>
        <w:t>зі</w:t>
      </w:r>
      <w:proofErr w:type="spellEnd"/>
      <w:r w:rsidRPr="00A51861">
        <w:rPr>
          <w:color w:val="454545"/>
          <w:shd w:val="clear" w:color="auto" w:fill="F0F5F2"/>
        </w:rPr>
        <w:t xml:space="preserve"> </w:t>
      </w:r>
      <w:proofErr w:type="spellStart"/>
      <w:r w:rsidRPr="00A51861">
        <w:rPr>
          <w:color w:val="454545"/>
          <w:shd w:val="clear" w:color="auto" w:fill="F0F5F2"/>
        </w:rPr>
        <w:t>світлодіодами</w:t>
      </w:r>
      <w:proofErr w:type="spellEnd"/>
      <w:r w:rsidRPr="00A51861">
        <w:rPr>
          <w:color w:val="454545"/>
          <w:shd w:val="clear" w:color="auto" w:fill="F0F5F2"/>
        </w:rPr>
        <w:t xml:space="preserve"> в </w:t>
      </w:r>
      <w:proofErr w:type="spellStart"/>
      <w:r w:rsidRPr="00A51861">
        <w:rPr>
          <w:color w:val="454545"/>
          <w:shd w:val="clear" w:color="auto" w:fill="F0F5F2"/>
        </w:rPr>
        <w:t>асортименті</w:t>
      </w:r>
      <w:proofErr w:type="spellEnd"/>
      <w:r w:rsidRPr="00A51861">
        <w:rPr>
          <w:color w:val="454545"/>
          <w:shd w:val="clear" w:color="auto" w:fill="F0F5F2"/>
        </w:rPr>
        <w:t xml:space="preserve">) (ДК 021:2015: 31710000-6 — </w:t>
      </w:r>
      <w:proofErr w:type="spellStart"/>
      <w:r w:rsidRPr="00A51861">
        <w:rPr>
          <w:color w:val="454545"/>
          <w:shd w:val="clear" w:color="auto" w:fill="F0F5F2"/>
        </w:rPr>
        <w:t>електронне</w:t>
      </w:r>
      <w:proofErr w:type="spellEnd"/>
      <w:r w:rsidRPr="00A51861">
        <w:rPr>
          <w:color w:val="454545"/>
          <w:shd w:val="clear" w:color="auto" w:fill="F0F5F2"/>
        </w:rPr>
        <w:t xml:space="preserve"> </w:t>
      </w:r>
      <w:proofErr w:type="spellStart"/>
      <w:r w:rsidRPr="00A51861">
        <w:rPr>
          <w:color w:val="454545"/>
          <w:shd w:val="clear" w:color="auto" w:fill="F0F5F2"/>
        </w:rPr>
        <w:t>обладнання</w:t>
      </w:r>
      <w:proofErr w:type="spellEnd"/>
      <w:r w:rsidRPr="00A51861">
        <w:rPr>
          <w:color w:val="454545"/>
          <w:shd w:val="clear" w:color="auto" w:fill="F0F5F2"/>
        </w:rPr>
        <w:t>)</w:t>
      </w:r>
      <w:r w:rsidRPr="00A51861">
        <w:rPr>
          <w:rStyle w:val="a4"/>
        </w:rPr>
        <w:t xml:space="preserve"> </w:t>
      </w:r>
      <w:r w:rsidR="000B2470" w:rsidRPr="00A51861">
        <w:rPr>
          <w:rStyle w:val="a4"/>
        </w:rPr>
        <w:t>(</w:t>
      </w:r>
      <w:proofErr w:type="spellStart"/>
      <w:r w:rsidR="000B2470" w:rsidRPr="00A51861">
        <w:rPr>
          <w:rStyle w:val="a4"/>
        </w:rPr>
        <w:t>оприлюднюється</w:t>
      </w:r>
      <w:proofErr w:type="spellEnd"/>
      <w:r w:rsidR="000B2470" w:rsidRPr="00A51861">
        <w:rPr>
          <w:rStyle w:val="a4"/>
        </w:rPr>
        <w:t xml:space="preserve"> на </w:t>
      </w:r>
      <w:proofErr w:type="spellStart"/>
      <w:r w:rsidR="000B2470" w:rsidRPr="00A51861">
        <w:rPr>
          <w:rStyle w:val="a4"/>
        </w:rPr>
        <w:t>виконання</w:t>
      </w:r>
      <w:proofErr w:type="spellEnd"/>
      <w:r w:rsidR="000B2470" w:rsidRPr="00A51861">
        <w:rPr>
          <w:rStyle w:val="a4"/>
        </w:rPr>
        <w:t xml:space="preserve"> постанови КМУ № 710 </w:t>
      </w:r>
      <w:proofErr w:type="spellStart"/>
      <w:r w:rsidR="000B2470" w:rsidRPr="00A51861">
        <w:rPr>
          <w:rStyle w:val="a4"/>
        </w:rPr>
        <w:t>від</w:t>
      </w:r>
      <w:proofErr w:type="spellEnd"/>
      <w:r w:rsidR="000B2470" w:rsidRPr="00A51861">
        <w:rPr>
          <w:rStyle w:val="a4"/>
        </w:rPr>
        <w:t xml:space="preserve"> 11.10.2016 «Про </w:t>
      </w:r>
      <w:proofErr w:type="spellStart"/>
      <w:r w:rsidR="000B2470" w:rsidRPr="00A51861">
        <w:rPr>
          <w:rStyle w:val="a4"/>
        </w:rPr>
        <w:t>ефективне</w:t>
      </w:r>
      <w:proofErr w:type="spellEnd"/>
      <w:r w:rsidR="000B2470" w:rsidRPr="00A51861">
        <w:rPr>
          <w:rStyle w:val="a4"/>
        </w:rPr>
        <w:t xml:space="preserve"> </w:t>
      </w:r>
      <w:proofErr w:type="spellStart"/>
      <w:r w:rsidR="000B2470" w:rsidRPr="00A51861">
        <w:rPr>
          <w:rStyle w:val="a4"/>
        </w:rPr>
        <w:t>використання</w:t>
      </w:r>
      <w:proofErr w:type="spellEnd"/>
      <w:r w:rsidR="000B2470" w:rsidRPr="00A51861">
        <w:rPr>
          <w:rStyle w:val="a4"/>
        </w:rPr>
        <w:t xml:space="preserve"> </w:t>
      </w:r>
      <w:proofErr w:type="spellStart"/>
      <w:r w:rsidR="000B2470" w:rsidRPr="00A51861">
        <w:rPr>
          <w:rStyle w:val="a4"/>
        </w:rPr>
        <w:t>державних</w:t>
      </w:r>
      <w:proofErr w:type="spellEnd"/>
      <w:r w:rsidR="000B2470" w:rsidRPr="00A51861">
        <w:rPr>
          <w:rStyle w:val="a4"/>
        </w:rPr>
        <w:t xml:space="preserve"> </w:t>
      </w:r>
      <w:proofErr w:type="spellStart"/>
      <w:r w:rsidR="000B2470" w:rsidRPr="00A51861">
        <w:rPr>
          <w:rStyle w:val="a4"/>
        </w:rPr>
        <w:t>коштів</w:t>
      </w:r>
      <w:proofErr w:type="spellEnd"/>
      <w:r w:rsidR="000B2470" w:rsidRPr="00A51861">
        <w:rPr>
          <w:rStyle w:val="a4"/>
        </w:rPr>
        <w:t>» (</w:t>
      </w:r>
      <w:proofErr w:type="spellStart"/>
      <w:r w:rsidR="000B2470" w:rsidRPr="00A51861">
        <w:rPr>
          <w:rStyle w:val="a4"/>
        </w:rPr>
        <w:t>зі</w:t>
      </w:r>
      <w:proofErr w:type="spellEnd"/>
      <w:r w:rsidR="000B2470" w:rsidRPr="00A51861">
        <w:rPr>
          <w:rStyle w:val="a4"/>
        </w:rPr>
        <w:t xml:space="preserve"> </w:t>
      </w:r>
      <w:proofErr w:type="spellStart"/>
      <w:r w:rsidR="000B2470" w:rsidRPr="00A51861">
        <w:rPr>
          <w:rStyle w:val="a4"/>
        </w:rPr>
        <w:t>змінами</w:t>
      </w:r>
      <w:proofErr w:type="spellEnd"/>
      <w:r w:rsidR="000B2470" w:rsidRPr="00A51861">
        <w:rPr>
          <w:rStyle w:val="a4"/>
        </w:rPr>
        <w:t>))</w:t>
      </w:r>
      <w:bookmarkStart w:id="0" w:name="_GoBack"/>
      <w:bookmarkEnd w:id="0"/>
    </w:p>
    <w:p w:rsidR="000B2470" w:rsidRPr="00156D7A" w:rsidRDefault="000B2470" w:rsidP="00C93E12">
      <w:pPr>
        <w:rPr>
          <w:rStyle w:val="a3"/>
          <w:rFonts w:ascii="Times New Roman" w:hAnsi="Times New Roman" w:cs="Times New Roman"/>
          <w:i/>
          <w:iCs/>
          <w:sz w:val="24"/>
          <w:szCs w:val="24"/>
          <w:lang w:val="uk-UA"/>
        </w:rPr>
      </w:pPr>
    </w:p>
    <w:p w:rsidR="000B2470" w:rsidRPr="00156D7A" w:rsidRDefault="000B2470" w:rsidP="00C93E12">
      <w:pPr>
        <w:rPr>
          <w:rStyle w:val="a3"/>
          <w:rFonts w:ascii="Times New Roman" w:hAnsi="Times New Roman" w:cs="Times New Roman"/>
          <w:i/>
          <w:iCs/>
          <w:sz w:val="24"/>
          <w:szCs w:val="24"/>
          <w:lang w:val="uk-UA"/>
        </w:rPr>
      </w:pPr>
      <w:r w:rsidRPr="00156D7A">
        <w:rPr>
          <w:rStyle w:val="a3"/>
          <w:rFonts w:ascii="Times New Roman" w:hAnsi="Times New Roman" w:cs="Times New Roman"/>
          <w:i/>
          <w:iCs/>
          <w:sz w:val="24"/>
          <w:szCs w:val="24"/>
          <w:lang w:val="uk-UA"/>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r w:rsidRPr="00156D7A">
        <w:rPr>
          <w:rStyle w:val="a3"/>
          <w:rFonts w:ascii="Times New Roman" w:hAnsi="Times New Roman" w:cs="Times New Roman"/>
          <w:i/>
          <w:iCs/>
          <w:sz w:val="24"/>
          <w:szCs w:val="24"/>
        </w:rPr>
        <w:t> </w:t>
      </w:r>
      <w:r w:rsidRPr="00156D7A">
        <w:rPr>
          <w:rFonts w:ascii="Times New Roman" w:hAnsi="Times New Roman" w:cs="Times New Roman"/>
          <w:i/>
          <w:sz w:val="24"/>
          <w:szCs w:val="24"/>
          <w:lang w:val="uk-UA"/>
        </w:rPr>
        <w:t xml:space="preserve">Комунальне підприємство ГДМБ (Госпрозрахункова дільниця механізація будівництва), </w:t>
      </w:r>
      <w:r w:rsidRPr="00156D7A">
        <w:rPr>
          <w:rFonts w:ascii="Times New Roman" w:eastAsia="Times New Roman" w:hAnsi="Times New Roman" w:cs="Times New Roman"/>
          <w:i/>
          <w:sz w:val="24"/>
          <w:szCs w:val="24"/>
          <w:lang w:val="uk-UA"/>
        </w:rPr>
        <w:t>вул. 2 Слобідська, 140,  Миколаївська обл.,  м. Миколаїв, 54034, ЄДРПОУ 03331466</w:t>
      </w:r>
      <w:r w:rsidR="00ED3F00" w:rsidRPr="00156D7A">
        <w:rPr>
          <w:rFonts w:ascii="Times New Roman" w:eastAsia="Times New Roman" w:hAnsi="Times New Roman" w:cs="Times New Roman"/>
          <w:i/>
          <w:sz w:val="24"/>
          <w:szCs w:val="24"/>
          <w:lang w:val="uk-UA"/>
        </w:rPr>
        <w:t xml:space="preserve"> (Комунальне підприємство, яка є підприємством що забезпечує потреби територіальної громади (одержувач бюджетних коштів)  </w:t>
      </w:r>
    </w:p>
    <w:p w:rsidR="00E85B7B" w:rsidRPr="00156D7A" w:rsidRDefault="000B2470" w:rsidP="00E85B7B">
      <w:pPr>
        <w:spacing w:line="240" w:lineRule="auto"/>
        <w:rPr>
          <w:rFonts w:ascii="Times New Roman" w:hAnsi="Times New Roman" w:cs="Times New Roman"/>
          <w:sz w:val="24"/>
          <w:szCs w:val="24"/>
          <w:lang w:val="uk-UA"/>
        </w:rPr>
      </w:pPr>
      <w:r w:rsidRPr="00156D7A">
        <w:rPr>
          <w:rStyle w:val="a3"/>
          <w:rFonts w:ascii="Times New Roman" w:hAnsi="Times New Roman" w:cs="Times New Roman"/>
          <w:sz w:val="24"/>
          <w:szCs w:val="24"/>
          <w:lang w:val="uk-UA"/>
        </w:rPr>
        <w:t xml:space="preserve"> </w:t>
      </w:r>
      <w:r w:rsidRPr="00156D7A">
        <w:rPr>
          <w:rStyle w:val="a3"/>
          <w:rFonts w:ascii="Times New Roman" w:hAnsi="Times New Roman" w:cs="Times New Roman"/>
          <w:i/>
          <w:sz w:val="24"/>
          <w:szCs w:val="24"/>
          <w:lang w:val="uk-UA"/>
        </w:rPr>
        <w:t>Назва предмета закупівлі</w:t>
      </w:r>
      <w:r w:rsidRPr="00156D7A">
        <w:rPr>
          <w:rStyle w:val="a3"/>
          <w:rFonts w:ascii="Times New Roman" w:hAnsi="Times New Roman" w:cs="Times New Roman"/>
          <w:i/>
          <w:sz w:val="24"/>
          <w:szCs w:val="24"/>
        </w:rPr>
        <w:t> </w:t>
      </w:r>
      <w:r w:rsidRPr="00156D7A">
        <w:rPr>
          <w:rStyle w:val="a3"/>
          <w:rFonts w:ascii="Times New Roman" w:hAnsi="Times New Roman" w:cs="Times New Roman"/>
          <w:i/>
          <w:sz w:val="24"/>
          <w:szCs w:val="24"/>
          <w:lang w:val="uk-UA"/>
        </w:rPr>
        <w:t>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й частин предмета закупівлі (лотів) (за наявності):</w:t>
      </w:r>
      <w:r w:rsidRPr="00156D7A">
        <w:rPr>
          <w:rFonts w:ascii="Times New Roman" w:hAnsi="Times New Roman" w:cs="Times New Roman"/>
          <w:sz w:val="24"/>
          <w:szCs w:val="24"/>
          <w:lang w:val="uk-UA"/>
        </w:rPr>
        <w:t xml:space="preserve"> </w:t>
      </w:r>
      <w:r w:rsidR="003F025C">
        <w:rPr>
          <w:rFonts w:ascii="Times New Roman" w:hAnsi="Times New Roman" w:cs="Times New Roman"/>
          <w:sz w:val="24"/>
          <w:szCs w:val="24"/>
          <w:lang w:val="uk-UA"/>
        </w:rPr>
        <w:t>М</w:t>
      </w:r>
      <w:r w:rsidR="003F025C" w:rsidRPr="003F025C">
        <w:rPr>
          <w:rFonts w:ascii="Times New Roman" w:eastAsia="Times New Roman" w:hAnsi="Times New Roman" w:cs="Times New Roman"/>
          <w:bCs/>
          <w:color w:val="000000"/>
          <w:kern w:val="32"/>
          <w:sz w:val="24"/>
          <w:szCs w:val="24"/>
          <w:lang w:val="uk-UA" w:eastAsia="uk-UA"/>
        </w:rPr>
        <w:t>атеріали для ремонту електромереж, а саме: електронне обладнання для світильників (блоки живлення для світильників та плати зі</w:t>
      </w:r>
      <w:r w:rsidR="003F025C">
        <w:rPr>
          <w:rFonts w:ascii="Times New Roman" w:eastAsia="Times New Roman" w:hAnsi="Times New Roman" w:cs="Times New Roman"/>
          <w:bCs/>
          <w:color w:val="000000"/>
          <w:kern w:val="32"/>
          <w:sz w:val="24"/>
          <w:szCs w:val="24"/>
          <w:lang w:val="uk-UA" w:eastAsia="uk-UA"/>
        </w:rPr>
        <w:t xml:space="preserve"> світло діодами в асортименті) </w:t>
      </w:r>
      <w:r w:rsidR="003F025C" w:rsidRPr="003F025C">
        <w:rPr>
          <w:rFonts w:ascii="Times New Roman" w:eastAsia="Times New Roman" w:hAnsi="Times New Roman" w:cs="Times New Roman"/>
          <w:bCs/>
          <w:color w:val="000000"/>
          <w:kern w:val="32"/>
          <w:sz w:val="24"/>
          <w:szCs w:val="24"/>
          <w:lang w:val="uk-UA" w:eastAsia="uk-UA"/>
        </w:rPr>
        <w:t xml:space="preserve">ДК 021:2015: 31710000-6 </w:t>
      </w:r>
      <w:r w:rsidR="00E85B7B" w:rsidRPr="00156D7A">
        <w:rPr>
          <w:rFonts w:ascii="Times New Roman" w:eastAsia="Times New Roman" w:hAnsi="Times New Roman" w:cs="Times New Roman"/>
          <w:bCs/>
          <w:color w:val="000000"/>
          <w:kern w:val="32"/>
          <w:sz w:val="24"/>
          <w:szCs w:val="24"/>
          <w:lang w:val="uk-UA" w:eastAsia="uk-UA"/>
        </w:rPr>
        <w:t xml:space="preserve"> Єдиного закупівельного словника</w:t>
      </w:r>
    </w:p>
    <w:p w:rsidR="000B2470" w:rsidRPr="00156D7A" w:rsidRDefault="000B2470" w:rsidP="00ED00D5">
      <w:pPr>
        <w:spacing w:line="240" w:lineRule="auto"/>
        <w:rPr>
          <w:rFonts w:ascii="Times New Roman" w:hAnsi="Times New Roman" w:cs="Times New Roman"/>
          <w:i/>
          <w:sz w:val="24"/>
          <w:szCs w:val="24"/>
          <w:lang w:val="uk-UA"/>
        </w:rPr>
      </w:pPr>
      <w:r w:rsidRPr="00156D7A">
        <w:rPr>
          <w:rStyle w:val="a3"/>
          <w:rFonts w:ascii="Times New Roman" w:hAnsi="Times New Roman" w:cs="Times New Roman"/>
          <w:sz w:val="24"/>
          <w:szCs w:val="24"/>
          <w:lang w:val="uk-UA"/>
        </w:rPr>
        <w:t>Вид та ідентифікатор процедури закупівлі:</w:t>
      </w:r>
      <w:r w:rsidRPr="00156D7A">
        <w:rPr>
          <w:rFonts w:ascii="Times New Roman" w:hAnsi="Times New Roman" w:cs="Times New Roman"/>
          <w:sz w:val="24"/>
          <w:szCs w:val="24"/>
        </w:rPr>
        <w:t> </w:t>
      </w:r>
      <w:r w:rsidR="00D344A9" w:rsidRPr="00156D7A">
        <w:rPr>
          <w:rFonts w:ascii="Times New Roman" w:hAnsi="Times New Roman" w:cs="Times New Roman"/>
          <w:i/>
          <w:sz w:val="24"/>
          <w:szCs w:val="24"/>
          <w:lang w:val="uk-UA"/>
        </w:rPr>
        <w:t>відкриті торги з особливостями</w:t>
      </w:r>
    </w:p>
    <w:p w:rsidR="00CC7D09" w:rsidRPr="00156D7A" w:rsidRDefault="00CC7D09" w:rsidP="00C93E12">
      <w:pPr>
        <w:pStyle w:val="newsdetailcardtext"/>
        <w:shd w:val="clear" w:color="auto" w:fill="FFFFFF"/>
        <w:spacing w:before="0" w:beforeAutospacing="0" w:after="0" w:afterAutospacing="0" w:line="276" w:lineRule="auto"/>
        <w:rPr>
          <w:rStyle w:val="a3"/>
          <w:lang w:val="uk-UA"/>
        </w:rPr>
      </w:pPr>
    </w:p>
    <w:p w:rsidR="000B2470" w:rsidRPr="00156D7A" w:rsidRDefault="000B2470" w:rsidP="00C93E12">
      <w:pPr>
        <w:pStyle w:val="newsdetailcardtext"/>
        <w:shd w:val="clear" w:color="auto" w:fill="FFFFFF"/>
        <w:spacing w:before="0" w:beforeAutospacing="0" w:after="0" w:afterAutospacing="0" w:line="276" w:lineRule="auto"/>
        <w:rPr>
          <w:rStyle w:val="a3"/>
          <w:lang w:val="uk-UA"/>
        </w:rPr>
      </w:pPr>
      <w:proofErr w:type="spellStart"/>
      <w:r w:rsidRPr="00156D7A">
        <w:rPr>
          <w:rStyle w:val="a3"/>
        </w:rPr>
        <w:t>Очікувана</w:t>
      </w:r>
      <w:proofErr w:type="spellEnd"/>
      <w:r w:rsidRPr="00156D7A">
        <w:rPr>
          <w:rStyle w:val="a3"/>
        </w:rPr>
        <w:t xml:space="preserve"> </w:t>
      </w:r>
      <w:proofErr w:type="spellStart"/>
      <w:r w:rsidRPr="00156D7A">
        <w:rPr>
          <w:rStyle w:val="a3"/>
        </w:rPr>
        <w:t>вартість</w:t>
      </w:r>
      <w:proofErr w:type="spellEnd"/>
      <w:r w:rsidRPr="00156D7A">
        <w:rPr>
          <w:rStyle w:val="a3"/>
        </w:rPr>
        <w:t xml:space="preserve"> та </w:t>
      </w:r>
      <w:proofErr w:type="spellStart"/>
      <w:r w:rsidRPr="00156D7A">
        <w:rPr>
          <w:rStyle w:val="a3"/>
        </w:rPr>
        <w:t>обґрунтування</w:t>
      </w:r>
      <w:proofErr w:type="spellEnd"/>
      <w:r w:rsidRPr="00156D7A">
        <w:rPr>
          <w:rStyle w:val="a3"/>
        </w:rPr>
        <w:t xml:space="preserve"> </w:t>
      </w:r>
      <w:proofErr w:type="spellStart"/>
      <w:r w:rsidRPr="00156D7A">
        <w:rPr>
          <w:rStyle w:val="a3"/>
        </w:rPr>
        <w:t>очікуваної</w:t>
      </w:r>
      <w:proofErr w:type="spellEnd"/>
      <w:r w:rsidRPr="00156D7A">
        <w:rPr>
          <w:rStyle w:val="a3"/>
        </w:rPr>
        <w:t xml:space="preserve"> </w:t>
      </w:r>
      <w:proofErr w:type="spellStart"/>
      <w:r w:rsidRPr="00156D7A">
        <w:rPr>
          <w:rStyle w:val="a3"/>
        </w:rPr>
        <w:t>вартості</w:t>
      </w:r>
      <w:proofErr w:type="spellEnd"/>
      <w:r w:rsidRPr="00156D7A">
        <w:rPr>
          <w:rStyle w:val="a3"/>
        </w:rPr>
        <w:t xml:space="preserve"> предмета </w:t>
      </w:r>
      <w:proofErr w:type="spellStart"/>
      <w:r w:rsidRPr="00156D7A">
        <w:rPr>
          <w:rStyle w:val="a3"/>
        </w:rPr>
        <w:t>закупі</w:t>
      </w:r>
      <w:proofErr w:type="gramStart"/>
      <w:r w:rsidRPr="00156D7A">
        <w:rPr>
          <w:rStyle w:val="a3"/>
        </w:rPr>
        <w:t>вл</w:t>
      </w:r>
      <w:proofErr w:type="gramEnd"/>
      <w:r w:rsidRPr="00156D7A">
        <w:rPr>
          <w:rStyle w:val="a3"/>
        </w:rPr>
        <w:t>і</w:t>
      </w:r>
      <w:proofErr w:type="spellEnd"/>
      <w:r w:rsidRPr="00156D7A">
        <w:rPr>
          <w:rStyle w:val="a3"/>
        </w:rPr>
        <w:t>:</w:t>
      </w:r>
    </w:p>
    <w:p w:rsidR="00415846" w:rsidRPr="00156D7A" w:rsidRDefault="00474503" w:rsidP="007B5B2C">
      <w:pPr>
        <w:ind w:firstLine="426"/>
        <w:jc w:val="both"/>
        <w:rPr>
          <w:rFonts w:ascii="Times New Roman" w:hAnsi="Times New Roman" w:cs="Times New Roman"/>
          <w:sz w:val="24"/>
          <w:szCs w:val="24"/>
          <w:lang w:val="uk-UA"/>
        </w:rPr>
      </w:pPr>
      <w:r>
        <w:rPr>
          <w:rFonts w:ascii="Times New Roman" w:hAnsi="Times New Roman" w:cs="Times New Roman"/>
          <w:sz w:val="24"/>
          <w:szCs w:val="24"/>
          <w:lang w:val="uk-UA"/>
        </w:rPr>
        <w:t>293 430</w:t>
      </w:r>
      <w:r w:rsidR="00983D23">
        <w:rPr>
          <w:rFonts w:ascii="Times New Roman" w:hAnsi="Times New Roman" w:cs="Times New Roman"/>
          <w:sz w:val="24"/>
          <w:szCs w:val="24"/>
          <w:lang w:val="uk-UA"/>
        </w:rPr>
        <w:t>,</w:t>
      </w:r>
      <w:r>
        <w:rPr>
          <w:rFonts w:ascii="Times New Roman" w:hAnsi="Times New Roman" w:cs="Times New Roman"/>
          <w:sz w:val="24"/>
          <w:szCs w:val="24"/>
          <w:lang w:val="uk-UA"/>
        </w:rPr>
        <w:t>13</w:t>
      </w:r>
      <w:r w:rsidR="000B2470" w:rsidRPr="00156D7A">
        <w:rPr>
          <w:rFonts w:ascii="Times New Roman" w:hAnsi="Times New Roman" w:cs="Times New Roman"/>
          <w:sz w:val="24"/>
          <w:szCs w:val="24"/>
          <w:lang w:val="uk-UA"/>
        </w:rPr>
        <w:t xml:space="preserve">грн. </w:t>
      </w:r>
      <w:r w:rsidR="00D344A9" w:rsidRPr="00156D7A">
        <w:rPr>
          <w:rFonts w:ascii="Times New Roman" w:hAnsi="Times New Roman" w:cs="Times New Roman"/>
          <w:sz w:val="24"/>
          <w:szCs w:val="24"/>
          <w:lang w:val="uk-UA"/>
        </w:rPr>
        <w:t>Очікувана вартість</w:t>
      </w:r>
      <w:r w:rsidR="000B2470" w:rsidRPr="00156D7A">
        <w:rPr>
          <w:rFonts w:ascii="Times New Roman" w:hAnsi="Times New Roman" w:cs="Times New Roman"/>
          <w:sz w:val="24"/>
          <w:szCs w:val="24"/>
          <w:lang w:val="uk-UA"/>
        </w:rPr>
        <w:t xml:space="preserve"> предмета закупівлі </w:t>
      </w:r>
      <w:r w:rsidR="00D344A9" w:rsidRPr="00156D7A">
        <w:rPr>
          <w:rFonts w:ascii="Times New Roman" w:hAnsi="Times New Roman" w:cs="Times New Roman"/>
          <w:sz w:val="24"/>
          <w:szCs w:val="24"/>
          <w:lang w:val="uk-UA"/>
        </w:rPr>
        <w:t xml:space="preserve">визначено з урахуванням положень Примірної методики визначення очікуваної вартості, затвердженої наказом </w:t>
      </w:r>
      <w:r w:rsidR="00D344A9" w:rsidRPr="00156D7A">
        <w:rPr>
          <w:rFonts w:ascii="Times New Roman" w:hAnsi="Times New Roman" w:cs="Times New Roman"/>
          <w:color w:val="0E2938"/>
          <w:sz w:val="24"/>
          <w:szCs w:val="24"/>
          <w:shd w:val="clear" w:color="auto" w:fill="FFFFFF"/>
          <w:lang w:val="uk-UA"/>
        </w:rPr>
        <w:t xml:space="preserve">Міністерства розвитку економіки, торгівлі та сільського господарства України </w:t>
      </w:r>
      <w:r w:rsidR="00D344A9" w:rsidRPr="00156D7A">
        <w:rPr>
          <w:rFonts w:ascii="Times New Roman" w:hAnsi="Times New Roman" w:cs="Times New Roman"/>
          <w:sz w:val="24"/>
          <w:szCs w:val="24"/>
          <w:lang w:val="uk-UA"/>
        </w:rPr>
        <w:t xml:space="preserve">від 18.02.2020 №275, шляхом отримання </w:t>
      </w:r>
      <w:r w:rsidR="0081359F" w:rsidRPr="00156D7A">
        <w:rPr>
          <w:rFonts w:ascii="Times New Roman" w:hAnsi="Times New Roman" w:cs="Times New Roman"/>
          <w:sz w:val="24"/>
          <w:szCs w:val="24"/>
          <w:lang w:val="uk-UA"/>
        </w:rPr>
        <w:t>3х комерційних пропозицій національних виробників</w:t>
      </w:r>
      <w:r w:rsidR="00D344A9" w:rsidRPr="00156D7A">
        <w:rPr>
          <w:rFonts w:ascii="Times New Roman" w:hAnsi="Times New Roman" w:cs="Times New Roman"/>
          <w:sz w:val="24"/>
          <w:szCs w:val="24"/>
          <w:lang w:val="uk-UA"/>
        </w:rPr>
        <w:t xml:space="preserve"> та розраховано середньозважен</w:t>
      </w:r>
      <w:r w:rsidR="007B5B2C" w:rsidRPr="00156D7A">
        <w:rPr>
          <w:rFonts w:ascii="Times New Roman" w:hAnsi="Times New Roman" w:cs="Times New Roman"/>
          <w:sz w:val="24"/>
          <w:szCs w:val="24"/>
          <w:lang w:val="uk-UA"/>
        </w:rPr>
        <w:t>е значення очікуваної вартості</w:t>
      </w:r>
      <w:r w:rsidR="00B57E3A">
        <w:rPr>
          <w:rFonts w:ascii="Times New Roman" w:hAnsi="Times New Roman" w:cs="Times New Roman"/>
          <w:sz w:val="24"/>
          <w:szCs w:val="24"/>
          <w:lang w:val="uk-UA"/>
        </w:rPr>
        <w:t xml:space="preserve"> (Відповідно до висновку ДВФКНПКММР  №13443/21.01-08/25-2 від 10.03.2025)</w:t>
      </w:r>
      <w:r w:rsidR="007B5B2C" w:rsidRPr="00156D7A">
        <w:rPr>
          <w:rFonts w:ascii="Times New Roman" w:hAnsi="Times New Roman" w:cs="Times New Roman"/>
          <w:sz w:val="24"/>
          <w:szCs w:val="24"/>
          <w:lang w:val="uk-UA"/>
        </w:rPr>
        <w:t xml:space="preserve">. </w:t>
      </w:r>
      <w:r w:rsidR="00A24348" w:rsidRPr="00156D7A">
        <w:rPr>
          <w:rFonts w:ascii="Times New Roman" w:hAnsi="Times New Roman" w:cs="Times New Roman"/>
          <w:sz w:val="24"/>
          <w:szCs w:val="24"/>
          <w:lang w:val="uk-UA"/>
        </w:rPr>
        <w:t xml:space="preserve">Кількісна </w:t>
      </w:r>
      <w:r w:rsidR="009D0BD2" w:rsidRPr="00156D7A">
        <w:rPr>
          <w:rFonts w:ascii="Times New Roman" w:hAnsi="Times New Roman" w:cs="Times New Roman"/>
          <w:sz w:val="24"/>
          <w:szCs w:val="24"/>
          <w:lang w:val="uk-UA"/>
        </w:rPr>
        <w:t xml:space="preserve">потреба </w:t>
      </w:r>
      <w:r w:rsidR="000B2470" w:rsidRPr="00156D7A">
        <w:rPr>
          <w:rFonts w:ascii="Times New Roman" w:hAnsi="Times New Roman" w:cs="Times New Roman"/>
          <w:sz w:val="24"/>
          <w:szCs w:val="24"/>
          <w:lang w:val="uk-UA"/>
        </w:rPr>
        <w:t xml:space="preserve"> </w:t>
      </w:r>
      <w:r w:rsidR="00F747F1" w:rsidRPr="00156D7A">
        <w:rPr>
          <w:rFonts w:ascii="Times New Roman" w:hAnsi="Times New Roman" w:cs="Times New Roman"/>
          <w:sz w:val="24"/>
          <w:szCs w:val="24"/>
          <w:lang w:val="uk-UA"/>
        </w:rPr>
        <w:t>визначена</w:t>
      </w:r>
      <w:r w:rsidR="009D0BD2" w:rsidRPr="00156D7A">
        <w:rPr>
          <w:rFonts w:ascii="Times New Roman" w:hAnsi="Times New Roman" w:cs="Times New Roman"/>
          <w:sz w:val="24"/>
          <w:szCs w:val="24"/>
          <w:lang w:val="uk-UA"/>
        </w:rPr>
        <w:t xml:space="preserve"> відповідно </w:t>
      </w:r>
      <w:r w:rsidR="00F747F1" w:rsidRPr="00156D7A">
        <w:rPr>
          <w:rFonts w:ascii="Times New Roman" w:hAnsi="Times New Roman" w:cs="Times New Roman"/>
          <w:sz w:val="24"/>
          <w:szCs w:val="24"/>
          <w:lang w:val="uk-UA"/>
        </w:rPr>
        <w:t xml:space="preserve">службової записки </w:t>
      </w:r>
      <w:r w:rsidR="00F0360B" w:rsidRPr="00156D7A">
        <w:rPr>
          <w:rFonts w:ascii="Times New Roman" w:hAnsi="Times New Roman" w:cs="Times New Roman"/>
          <w:sz w:val="24"/>
          <w:szCs w:val="24"/>
          <w:lang w:val="uk-UA"/>
        </w:rPr>
        <w:t>Начальника відділу РМВЕМТЗ</w:t>
      </w:r>
      <w:r w:rsidR="00F747F1" w:rsidRPr="00156D7A">
        <w:rPr>
          <w:rFonts w:ascii="Times New Roman" w:hAnsi="Times New Roman" w:cs="Times New Roman"/>
          <w:sz w:val="24"/>
          <w:szCs w:val="24"/>
          <w:lang w:val="uk-UA"/>
        </w:rPr>
        <w:t xml:space="preserve"> </w:t>
      </w:r>
      <w:r w:rsidR="00B57E3A">
        <w:rPr>
          <w:rFonts w:ascii="Times New Roman" w:hAnsi="Times New Roman" w:cs="Times New Roman"/>
          <w:sz w:val="24"/>
          <w:szCs w:val="24"/>
          <w:lang w:val="uk-UA"/>
        </w:rPr>
        <w:t>№ 206 від 06.03.2025 року.</w:t>
      </w:r>
    </w:p>
    <w:p w:rsidR="003F025C" w:rsidRPr="003F025C" w:rsidRDefault="00A51861" w:rsidP="003F025C">
      <w:pPr>
        <w:spacing w:after="0" w:line="240" w:lineRule="auto"/>
        <w:rPr>
          <w:rFonts w:ascii="Times New Roman" w:eastAsia="Arial" w:hAnsi="Times New Roman" w:cs="Times New Roman"/>
          <w:color w:val="000000"/>
          <w:sz w:val="24"/>
          <w:szCs w:val="24"/>
          <w:lang w:val="uk-UA"/>
        </w:rPr>
      </w:pPr>
      <w:r>
        <w:rPr>
          <w:rStyle w:val="a3"/>
          <w:rFonts w:ascii="Times New Roman" w:hAnsi="Times New Roman" w:cs="Times New Roman"/>
          <w:sz w:val="24"/>
          <w:szCs w:val="24"/>
          <w:lang w:val="uk-UA"/>
        </w:rPr>
        <w:t>Технічне завдання:</w:t>
      </w:r>
      <w:r w:rsidR="003F025C" w:rsidRPr="003F025C">
        <w:rPr>
          <w:rFonts w:ascii="Times New Roman" w:eastAsia="Arial" w:hAnsi="Times New Roman" w:cs="Times New Roman"/>
          <w:b/>
          <w:bCs/>
          <w:color w:val="000000"/>
          <w:sz w:val="24"/>
          <w:szCs w:val="24"/>
          <w:lang w:val="uk-UA"/>
        </w:rPr>
        <w:t xml:space="preserve"> </w:t>
      </w:r>
    </w:p>
    <w:tbl>
      <w:tblPr>
        <w:tblpPr w:leftFromText="180" w:rightFromText="180" w:bottomFromText="200" w:vertAnchor="text" w:tblpX="135" w:tblpY="93"/>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722"/>
        <w:gridCol w:w="4961"/>
        <w:gridCol w:w="992"/>
        <w:gridCol w:w="1246"/>
      </w:tblGrid>
      <w:tr w:rsidR="00A51861" w:rsidTr="00A51861">
        <w:trPr>
          <w:trHeight w:val="699"/>
        </w:trPr>
        <w:tc>
          <w:tcPr>
            <w:tcW w:w="534" w:type="dxa"/>
            <w:tcBorders>
              <w:top w:val="single" w:sz="4" w:space="0" w:color="auto"/>
              <w:left w:val="single" w:sz="4" w:space="0" w:color="auto"/>
              <w:bottom w:val="single" w:sz="4" w:space="0" w:color="auto"/>
              <w:right w:val="single" w:sz="4" w:space="0" w:color="auto"/>
            </w:tcBorders>
            <w:vAlign w:val="center"/>
            <w:hideMark/>
          </w:tcPr>
          <w:p w:rsidR="00A51861" w:rsidRDefault="00A51861">
            <w:pPr>
              <w:tabs>
                <w:tab w:val="left" w:pos="10992"/>
                <w:tab w:val="left" w:pos="11908"/>
                <w:tab w:val="left" w:pos="12824"/>
                <w:tab w:val="left" w:pos="13740"/>
                <w:tab w:val="left" w:pos="14656"/>
              </w:tabs>
              <w:spacing w:line="240" w:lineRule="auto"/>
              <w:jc w:val="center"/>
              <w:rPr>
                <w:rFonts w:ascii="Times New Roman" w:eastAsia="Times New Roman" w:hAnsi="Times New Roman" w:cs="Times New Roman"/>
                <w:b/>
                <w:sz w:val="24"/>
                <w:szCs w:val="24"/>
                <w:lang w:val="uk-UA" w:eastAsia="en-US"/>
              </w:rPr>
            </w:pPr>
            <w:r>
              <w:rPr>
                <w:rFonts w:ascii="Times New Roman" w:eastAsia="Times New Roman" w:hAnsi="Times New Roman" w:cs="Times New Roman"/>
                <w:b/>
                <w:sz w:val="24"/>
                <w:szCs w:val="24"/>
                <w:lang w:val="uk-UA" w:eastAsia="en-US"/>
              </w:rPr>
              <w:t>№ з/п</w:t>
            </w:r>
          </w:p>
        </w:tc>
        <w:tc>
          <w:tcPr>
            <w:tcW w:w="2722" w:type="dxa"/>
            <w:tcBorders>
              <w:top w:val="single" w:sz="4" w:space="0" w:color="auto"/>
              <w:left w:val="single" w:sz="4" w:space="0" w:color="auto"/>
              <w:bottom w:val="single" w:sz="4" w:space="0" w:color="auto"/>
              <w:right w:val="single" w:sz="4" w:space="0" w:color="auto"/>
            </w:tcBorders>
            <w:vAlign w:val="center"/>
            <w:hideMark/>
          </w:tcPr>
          <w:p w:rsidR="00A51861" w:rsidRDefault="00A51861">
            <w:pPr>
              <w:tabs>
                <w:tab w:val="left" w:pos="10992"/>
                <w:tab w:val="left" w:pos="11908"/>
                <w:tab w:val="left" w:pos="12824"/>
                <w:tab w:val="left" w:pos="13740"/>
                <w:tab w:val="left" w:pos="14656"/>
              </w:tabs>
              <w:spacing w:line="240" w:lineRule="auto"/>
              <w:jc w:val="center"/>
              <w:rPr>
                <w:rFonts w:ascii="Times New Roman" w:eastAsia="Times New Roman" w:hAnsi="Times New Roman" w:cs="Times New Roman"/>
                <w:b/>
                <w:sz w:val="24"/>
                <w:szCs w:val="24"/>
                <w:lang w:val="uk-UA" w:eastAsia="en-US"/>
              </w:rPr>
            </w:pPr>
            <w:r>
              <w:rPr>
                <w:rFonts w:ascii="Times New Roman" w:eastAsia="Times New Roman" w:hAnsi="Times New Roman" w:cs="Times New Roman"/>
                <w:b/>
                <w:sz w:val="24"/>
                <w:szCs w:val="24"/>
                <w:lang w:val="uk-UA" w:eastAsia="en-US"/>
              </w:rPr>
              <w:t>Найменування ТМЦ</w:t>
            </w:r>
          </w:p>
        </w:tc>
        <w:tc>
          <w:tcPr>
            <w:tcW w:w="4962" w:type="dxa"/>
            <w:tcBorders>
              <w:top w:val="single" w:sz="4" w:space="0" w:color="auto"/>
              <w:left w:val="single" w:sz="4" w:space="0" w:color="auto"/>
              <w:bottom w:val="single" w:sz="4" w:space="0" w:color="auto"/>
              <w:right w:val="single" w:sz="4" w:space="0" w:color="auto"/>
            </w:tcBorders>
            <w:vAlign w:val="center"/>
            <w:hideMark/>
          </w:tcPr>
          <w:p w:rsidR="00A51861" w:rsidRDefault="00A51861">
            <w:pPr>
              <w:tabs>
                <w:tab w:val="left" w:pos="10992"/>
                <w:tab w:val="left" w:pos="11908"/>
                <w:tab w:val="left" w:pos="12824"/>
                <w:tab w:val="left" w:pos="13740"/>
                <w:tab w:val="left" w:pos="14656"/>
              </w:tabs>
              <w:spacing w:line="240" w:lineRule="auto"/>
              <w:jc w:val="center"/>
              <w:rPr>
                <w:rFonts w:ascii="Times New Roman" w:eastAsia="Times New Roman" w:hAnsi="Times New Roman" w:cs="Times New Roman"/>
                <w:b/>
                <w:sz w:val="24"/>
                <w:szCs w:val="24"/>
                <w:lang w:val="uk-UA" w:eastAsia="en-US"/>
              </w:rPr>
            </w:pPr>
            <w:r>
              <w:rPr>
                <w:rFonts w:ascii="Times New Roman" w:eastAsia="Times New Roman" w:hAnsi="Times New Roman" w:cs="Times New Roman"/>
                <w:b/>
                <w:sz w:val="24"/>
                <w:szCs w:val="24"/>
                <w:lang w:val="uk-UA" w:eastAsia="en-US"/>
              </w:rPr>
              <w:t>Технічні характеристики</w:t>
            </w:r>
          </w:p>
        </w:tc>
        <w:tc>
          <w:tcPr>
            <w:tcW w:w="992" w:type="dxa"/>
            <w:tcBorders>
              <w:top w:val="single" w:sz="4" w:space="0" w:color="auto"/>
              <w:left w:val="single" w:sz="4" w:space="0" w:color="auto"/>
              <w:bottom w:val="single" w:sz="4" w:space="0" w:color="auto"/>
              <w:right w:val="single" w:sz="4" w:space="0" w:color="auto"/>
            </w:tcBorders>
            <w:vAlign w:val="center"/>
            <w:hideMark/>
          </w:tcPr>
          <w:p w:rsidR="00A51861" w:rsidRDefault="00A51861">
            <w:pPr>
              <w:tabs>
                <w:tab w:val="left" w:pos="10992"/>
                <w:tab w:val="left" w:pos="11908"/>
                <w:tab w:val="left" w:pos="12824"/>
                <w:tab w:val="left" w:pos="13740"/>
                <w:tab w:val="left" w:pos="14656"/>
              </w:tabs>
              <w:spacing w:line="240" w:lineRule="auto"/>
              <w:jc w:val="center"/>
              <w:rPr>
                <w:rFonts w:ascii="Times New Roman" w:eastAsia="Times New Roman" w:hAnsi="Times New Roman" w:cs="Times New Roman"/>
                <w:b/>
                <w:sz w:val="24"/>
                <w:szCs w:val="24"/>
                <w:lang w:val="uk-UA" w:eastAsia="en-US"/>
              </w:rPr>
            </w:pPr>
            <w:r>
              <w:rPr>
                <w:rFonts w:ascii="Times New Roman" w:eastAsia="Times New Roman" w:hAnsi="Times New Roman" w:cs="Times New Roman"/>
                <w:b/>
                <w:sz w:val="24"/>
                <w:szCs w:val="24"/>
                <w:lang w:val="uk-UA" w:eastAsia="en-US"/>
              </w:rPr>
              <w:t>Од. виміру</w:t>
            </w:r>
          </w:p>
        </w:tc>
        <w:tc>
          <w:tcPr>
            <w:tcW w:w="1246" w:type="dxa"/>
            <w:tcBorders>
              <w:top w:val="single" w:sz="4" w:space="0" w:color="auto"/>
              <w:left w:val="single" w:sz="4" w:space="0" w:color="auto"/>
              <w:bottom w:val="single" w:sz="4" w:space="0" w:color="auto"/>
              <w:right w:val="single" w:sz="4" w:space="0" w:color="auto"/>
            </w:tcBorders>
            <w:vAlign w:val="center"/>
            <w:hideMark/>
          </w:tcPr>
          <w:p w:rsidR="00A51861" w:rsidRDefault="00A51861">
            <w:pPr>
              <w:tabs>
                <w:tab w:val="left" w:pos="10992"/>
                <w:tab w:val="left" w:pos="11908"/>
                <w:tab w:val="left" w:pos="12824"/>
                <w:tab w:val="left" w:pos="13740"/>
                <w:tab w:val="left" w:pos="14656"/>
              </w:tabs>
              <w:spacing w:line="240" w:lineRule="auto"/>
              <w:jc w:val="center"/>
              <w:rPr>
                <w:rFonts w:ascii="Times New Roman" w:eastAsia="Times New Roman" w:hAnsi="Times New Roman" w:cs="Times New Roman"/>
                <w:b/>
                <w:sz w:val="24"/>
                <w:szCs w:val="24"/>
                <w:lang w:val="uk-UA" w:eastAsia="en-US"/>
              </w:rPr>
            </w:pPr>
            <w:r>
              <w:rPr>
                <w:rFonts w:ascii="Times New Roman" w:eastAsia="Times New Roman" w:hAnsi="Times New Roman" w:cs="Times New Roman"/>
                <w:b/>
                <w:sz w:val="24"/>
                <w:szCs w:val="24"/>
                <w:lang w:val="uk-UA" w:eastAsia="en-US"/>
              </w:rPr>
              <w:t>Кількість</w:t>
            </w:r>
          </w:p>
        </w:tc>
      </w:tr>
      <w:tr w:rsidR="00A51861" w:rsidTr="00A51861">
        <w:trPr>
          <w:trHeight w:val="416"/>
        </w:trPr>
        <w:tc>
          <w:tcPr>
            <w:tcW w:w="534" w:type="dxa"/>
            <w:tcBorders>
              <w:top w:val="single" w:sz="4" w:space="0" w:color="auto"/>
              <w:left w:val="single" w:sz="4" w:space="0" w:color="auto"/>
              <w:bottom w:val="single" w:sz="4" w:space="0" w:color="auto"/>
              <w:right w:val="single" w:sz="4" w:space="0" w:color="auto"/>
            </w:tcBorders>
          </w:tcPr>
          <w:p w:rsidR="00A51861" w:rsidRDefault="00A51861" w:rsidP="00A51861">
            <w:pPr>
              <w:numPr>
                <w:ilvl w:val="0"/>
                <w:numId w:val="6"/>
              </w:numPr>
              <w:suppressAutoHyphens/>
              <w:spacing w:after="0" w:line="240" w:lineRule="auto"/>
              <w:ind w:left="0" w:firstLine="0"/>
              <w:contextualSpacing/>
              <w:jc w:val="center"/>
              <w:rPr>
                <w:rFonts w:ascii="Times New Roman" w:eastAsia="Times New Roman" w:hAnsi="Times New Roman" w:cs="Times New Roman"/>
                <w:sz w:val="24"/>
                <w:szCs w:val="24"/>
                <w:lang w:val="uk-UA" w:eastAsia="en-US"/>
              </w:rPr>
            </w:pPr>
          </w:p>
        </w:tc>
        <w:tc>
          <w:tcPr>
            <w:tcW w:w="272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Блок живлення для світильників 60 Вт </w:t>
            </w:r>
          </w:p>
        </w:tc>
        <w:tc>
          <w:tcPr>
            <w:tcW w:w="4962" w:type="dxa"/>
            <w:tcBorders>
              <w:top w:val="single" w:sz="4" w:space="0" w:color="auto"/>
              <w:left w:val="single" w:sz="4" w:space="0" w:color="auto"/>
              <w:bottom w:val="single" w:sz="4" w:space="0" w:color="auto"/>
              <w:right w:val="single" w:sz="4" w:space="0" w:color="auto"/>
            </w:tcBorders>
          </w:tcPr>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Ступень захисту: не менше IP67</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Номінальна потужність: не менше 58,8 </w:t>
            </w:r>
            <w:proofErr w:type="spellStart"/>
            <w:r>
              <w:rPr>
                <w:rFonts w:ascii="Times New Roman" w:eastAsia="Times New Roman" w:hAnsi="Times New Roman" w:cs="Times New Roman"/>
                <w:sz w:val="24"/>
                <w:szCs w:val="24"/>
                <w:lang w:val="uk-UA" w:eastAsia="en-US"/>
              </w:rPr>
              <w:t>Bт</w:t>
            </w:r>
            <w:proofErr w:type="spellEnd"/>
            <w:r>
              <w:rPr>
                <w:rFonts w:ascii="Times New Roman" w:eastAsia="Times New Roman" w:hAnsi="Times New Roman" w:cs="Times New Roman"/>
                <w:sz w:val="24"/>
                <w:szCs w:val="24"/>
                <w:lang w:val="uk-UA" w:eastAsia="en-US"/>
              </w:rPr>
              <w:t xml:space="preserve"> </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lastRenderedPageBreak/>
              <w:t xml:space="preserve">Діапазон вихідної напруги </w:t>
            </w:r>
            <w:r>
              <w:rPr>
                <w:rFonts w:ascii="Times New Roman" w:eastAsia="Times New Roman" w:hAnsi="Times New Roman" w:cs="Times New Roman"/>
                <w:sz w:val="24"/>
                <w:szCs w:val="24"/>
                <w:lang w:val="uk-UA" w:eastAsia="en-US"/>
              </w:rPr>
              <w:tab/>
              <w:t>9,0 - 42,0 В</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Вихідний струм  не менше 1400 мА </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Точність встановлення струму ±5,0%</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Стабільність струму при зміні вхідної напруги ±1%</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Вихідні шуми та пульсації</w:t>
            </w:r>
            <w:r>
              <w:rPr>
                <w:rFonts w:ascii="Times New Roman" w:eastAsia="Times New Roman" w:hAnsi="Times New Roman" w:cs="Times New Roman"/>
                <w:sz w:val="24"/>
                <w:szCs w:val="24"/>
                <w:lang w:val="uk-UA" w:eastAsia="en-US"/>
              </w:rPr>
              <w:tab/>
              <w:t>не менше 200mVp-p</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Наявність вбудованих захистів</w:t>
            </w:r>
            <w:r>
              <w:rPr>
                <w:rFonts w:ascii="Times New Roman" w:eastAsia="Times New Roman" w:hAnsi="Times New Roman" w:cs="Times New Roman"/>
                <w:sz w:val="24"/>
                <w:szCs w:val="24"/>
                <w:lang w:val="uk-UA" w:eastAsia="en-US"/>
              </w:rPr>
              <w:tab/>
              <w:t>короткого замикання (КЗ), перенавантаження від перенапруги 44,1-56,7В</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Діапазон вхідної напруги змінного струму 90…264 В AC або 127-370 В DC</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Діапазон частот вхідної напруги</w:t>
            </w:r>
            <w:r>
              <w:rPr>
                <w:rFonts w:ascii="Times New Roman" w:eastAsia="Times New Roman" w:hAnsi="Times New Roman" w:cs="Times New Roman"/>
                <w:sz w:val="24"/>
                <w:szCs w:val="24"/>
                <w:lang w:val="uk-UA" w:eastAsia="en-US"/>
              </w:rPr>
              <w:tab/>
              <w:t>47-63 Гц</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Пусковий струм  до 60 А (холодний старт)</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Наявність гальванічної розв’язки вхід-вихід – не менше 3000 B AC</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ККД - 85%</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Корпус пластик</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Сфера застосування </w:t>
            </w:r>
            <w:r>
              <w:rPr>
                <w:rFonts w:ascii="Times New Roman" w:eastAsia="Times New Roman" w:hAnsi="Times New Roman" w:cs="Times New Roman"/>
                <w:sz w:val="24"/>
                <w:szCs w:val="24"/>
                <w:lang w:val="uk-UA" w:eastAsia="en-US"/>
              </w:rPr>
              <w:tab/>
              <w:t>вуличне та промислове освітлення</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Габаритні розміри </w:t>
            </w:r>
            <w:proofErr w:type="spellStart"/>
            <w:r>
              <w:rPr>
                <w:rFonts w:ascii="Times New Roman" w:eastAsia="Times New Roman" w:hAnsi="Times New Roman" w:cs="Times New Roman"/>
                <w:sz w:val="24"/>
                <w:szCs w:val="24"/>
                <w:lang w:val="uk-UA" w:eastAsia="en-US"/>
              </w:rPr>
              <w:t>ДхШхВ</w:t>
            </w:r>
            <w:proofErr w:type="spellEnd"/>
            <w:r>
              <w:rPr>
                <w:rFonts w:ascii="Times New Roman" w:eastAsia="Times New Roman" w:hAnsi="Times New Roman" w:cs="Times New Roman"/>
                <w:sz w:val="24"/>
                <w:szCs w:val="24"/>
                <w:lang w:val="uk-UA" w:eastAsia="en-US"/>
              </w:rPr>
              <w:tab/>
              <w:t>не менше 162,5х42,5х32 мм</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Діапазон робочої температури – не  менше 30…+70°С</w:t>
            </w:r>
          </w:p>
          <w:p w:rsidR="00A51861" w:rsidRDefault="00A51861">
            <w:pPr>
              <w:spacing w:line="240" w:lineRule="auto"/>
              <w:rPr>
                <w:rFonts w:ascii="Times New Roman" w:eastAsia="Times New Roman" w:hAnsi="Times New Roman" w:cs="Times New Roman"/>
                <w:sz w:val="24"/>
                <w:szCs w:val="24"/>
                <w:lang w:val="uk-UA" w:eastAsia="en-US"/>
              </w:rPr>
            </w:pPr>
          </w:p>
        </w:tc>
        <w:tc>
          <w:tcPr>
            <w:tcW w:w="99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proofErr w:type="spellStart"/>
            <w:r>
              <w:rPr>
                <w:rFonts w:ascii="Times New Roman" w:eastAsia="Times New Roman" w:hAnsi="Times New Roman" w:cs="Times New Roman"/>
                <w:sz w:val="24"/>
                <w:szCs w:val="24"/>
                <w:lang w:val="uk-UA" w:eastAsia="en-US"/>
              </w:rPr>
              <w:lastRenderedPageBreak/>
              <w:t>шт</w:t>
            </w:r>
            <w:proofErr w:type="spellEnd"/>
          </w:p>
        </w:tc>
        <w:tc>
          <w:tcPr>
            <w:tcW w:w="1246"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300</w:t>
            </w:r>
          </w:p>
        </w:tc>
      </w:tr>
      <w:tr w:rsidR="00A51861" w:rsidTr="00A51861">
        <w:trPr>
          <w:trHeight w:val="416"/>
        </w:trPr>
        <w:tc>
          <w:tcPr>
            <w:tcW w:w="534" w:type="dxa"/>
            <w:tcBorders>
              <w:top w:val="single" w:sz="4" w:space="0" w:color="auto"/>
              <w:left w:val="single" w:sz="4" w:space="0" w:color="auto"/>
              <w:bottom w:val="single" w:sz="4" w:space="0" w:color="auto"/>
              <w:right w:val="single" w:sz="4" w:space="0" w:color="auto"/>
            </w:tcBorders>
            <w:hideMark/>
          </w:tcPr>
          <w:p w:rsidR="00A51861" w:rsidRDefault="00A51861" w:rsidP="00A51861">
            <w:pPr>
              <w:numPr>
                <w:ilvl w:val="0"/>
                <w:numId w:val="6"/>
              </w:numPr>
              <w:suppressAutoHyphens/>
              <w:spacing w:after="0" w:line="240" w:lineRule="auto"/>
              <w:ind w:left="0" w:firstLine="0"/>
              <w:contextualSpacing/>
              <w:jc w:val="center"/>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lastRenderedPageBreak/>
              <w:t>П</w:t>
            </w:r>
          </w:p>
        </w:tc>
        <w:tc>
          <w:tcPr>
            <w:tcW w:w="272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Плати зі світло діодами </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для світильників 60 Вт</w:t>
            </w:r>
          </w:p>
        </w:tc>
        <w:tc>
          <w:tcPr>
            <w:tcW w:w="4962" w:type="dxa"/>
            <w:tcBorders>
              <w:top w:val="single" w:sz="4" w:space="0" w:color="auto"/>
              <w:left w:val="single" w:sz="4" w:space="0" w:color="auto"/>
              <w:bottom w:val="single" w:sz="4" w:space="0" w:color="auto"/>
              <w:right w:val="single" w:sz="4" w:space="0" w:color="auto"/>
            </w:tcBorders>
          </w:tcPr>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Габарити плати:  L145,0xW45,0xH1,6mm</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Не менше 12LEDs = 0P12S (12 послідовно), </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Не менше 4 одинарних </w:t>
            </w:r>
            <w:proofErr w:type="spellStart"/>
            <w:r>
              <w:rPr>
                <w:rFonts w:ascii="Times New Roman" w:eastAsia="Times New Roman" w:hAnsi="Times New Roman" w:cs="Times New Roman"/>
                <w:sz w:val="24"/>
                <w:szCs w:val="24"/>
                <w:lang w:val="uk-UA" w:eastAsia="en-US"/>
              </w:rPr>
              <w:t>безкорпусних</w:t>
            </w:r>
            <w:proofErr w:type="spellEnd"/>
            <w:r>
              <w:rPr>
                <w:rFonts w:ascii="Times New Roman" w:eastAsia="Times New Roman" w:hAnsi="Times New Roman" w:cs="Times New Roman"/>
                <w:sz w:val="24"/>
                <w:szCs w:val="24"/>
                <w:lang w:val="uk-UA" w:eastAsia="en-US"/>
              </w:rPr>
              <w:t xml:space="preserve"> </w:t>
            </w:r>
            <w:proofErr w:type="spellStart"/>
            <w:r>
              <w:rPr>
                <w:rFonts w:ascii="Times New Roman" w:eastAsia="Times New Roman" w:hAnsi="Times New Roman" w:cs="Times New Roman"/>
                <w:sz w:val="24"/>
                <w:szCs w:val="24"/>
                <w:lang w:val="uk-UA" w:eastAsia="en-US"/>
              </w:rPr>
              <w:t>конектора</w:t>
            </w:r>
            <w:proofErr w:type="spellEnd"/>
            <w:r>
              <w:rPr>
                <w:rFonts w:ascii="Times New Roman" w:eastAsia="Times New Roman" w:hAnsi="Times New Roman" w:cs="Times New Roman"/>
                <w:sz w:val="24"/>
                <w:szCs w:val="24"/>
                <w:lang w:val="uk-UA" w:eastAsia="en-US"/>
              </w:rPr>
              <w:t xml:space="preserve"> L49B</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Кольорова температура: не менше 4000К</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Індекс </w:t>
            </w:r>
            <w:proofErr w:type="spellStart"/>
            <w:r>
              <w:rPr>
                <w:rFonts w:ascii="Times New Roman" w:eastAsia="Times New Roman" w:hAnsi="Times New Roman" w:cs="Times New Roman"/>
                <w:sz w:val="24"/>
                <w:szCs w:val="24"/>
                <w:lang w:val="uk-UA" w:eastAsia="en-US"/>
              </w:rPr>
              <w:t>Ra</w:t>
            </w:r>
            <w:proofErr w:type="spellEnd"/>
            <w:r>
              <w:rPr>
                <w:rFonts w:ascii="Times New Roman" w:eastAsia="Times New Roman" w:hAnsi="Times New Roman" w:cs="Times New Roman"/>
                <w:sz w:val="24"/>
                <w:szCs w:val="24"/>
                <w:lang w:val="uk-UA" w:eastAsia="en-US"/>
              </w:rPr>
              <w:t xml:space="preserve"> =&gt;70</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IF= 640mA, </w:t>
            </w:r>
            <w:proofErr w:type="spellStart"/>
            <w:r>
              <w:rPr>
                <w:rFonts w:ascii="Times New Roman" w:eastAsia="Times New Roman" w:hAnsi="Times New Roman" w:cs="Times New Roman"/>
                <w:sz w:val="24"/>
                <w:szCs w:val="24"/>
                <w:lang w:val="uk-UA" w:eastAsia="en-US"/>
              </w:rPr>
              <w:t>Tj=</w:t>
            </w:r>
            <w:proofErr w:type="spellEnd"/>
            <w:r>
              <w:rPr>
                <w:rFonts w:ascii="Times New Roman" w:eastAsia="Times New Roman" w:hAnsi="Times New Roman" w:cs="Times New Roman"/>
                <w:sz w:val="24"/>
                <w:szCs w:val="24"/>
                <w:lang w:val="uk-UA" w:eastAsia="en-US"/>
              </w:rPr>
              <w:t xml:space="preserve"> 25ºC, RH30%</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Світловий потік 500-750lm</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Кут огляду не менше 120 градусів</w:t>
            </w:r>
          </w:p>
          <w:p w:rsidR="00A51861" w:rsidRDefault="00A51861">
            <w:pPr>
              <w:spacing w:line="240" w:lineRule="auto"/>
              <w:textAlignment w:val="top"/>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Пряма напруга 5,8-6,4V</w:t>
            </w:r>
          </w:p>
          <w:p w:rsidR="00A51861" w:rsidRDefault="00A51861">
            <w:pPr>
              <w:spacing w:line="240" w:lineRule="auto"/>
              <w:textAlignment w:val="top"/>
              <w:rPr>
                <w:rFonts w:ascii="Times New Roman" w:eastAsia="Times New Roman" w:hAnsi="Times New Roman" w:cs="Times New Roman"/>
                <w:sz w:val="24"/>
                <w:szCs w:val="24"/>
                <w:lang w:val="uk-UA" w:eastAsia="en-US"/>
              </w:rPr>
            </w:pPr>
          </w:p>
        </w:tc>
        <w:tc>
          <w:tcPr>
            <w:tcW w:w="99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proofErr w:type="spellStart"/>
            <w:r>
              <w:rPr>
                <w:rFonts w:ascii="Times New Roman" w:eastAsia="Times New Roman" w:hAnsi="Times New Roman" w:cs="Times New Roman"/>
                <w:sz w:val="24"/>
                <w:szCs w:val="24"/>
                <w:lang w:val="uk-UA" w:eastAsia="en-US"/>
              </w:rPr>
              <w:t>шт</w:t>
            </w:r>
            <w:proofErr w:type="spellEnd"/>
          </w:p>
        </w:tc>
        <w:tc>
          <w:tcPr>
            <w:tcW w:w="1246"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120</w:t>
            </w:r>
          </w:p>
        </w:tc>
      </w:tr>
      <w:tr w:rsidR="00A51861" w:rsidTr="00A51861">
        <w:trPr>
          <w:trHeight w:val="416"/>
        </w:trPr>
        <w:tc>
          <w:tcPr>
            <w:tcW w:w="534" w:type="dxa"/>
            <w:tcBorders>
              <w:top w:val="single" w:sz="4" w:space="0" w:color="auto"/>
              <w:left w:val="single" w:sz="4" w:space="0" w:color="auto"/>
              <w:bottom w:val="single" w:sz="4" w:space="0" w:color="auto"/>
              <w:right w:val="single" w:sz="4" w:space="0" w:color="auto"/>
            </w:tcBorders>
          </w:tcPr>
          <w:p w:rsidR="00A51861" w:rsidRDefault="00A51861" w:rsidP="00A51861">
            <w:pPr>
              <w:numPr>
                <w:ilvl w:val="0"/>
                <w:numId w:val="6"/>
              </w:numPr>
              <w:suppressAutoHyphens/>
              <w:spacing w:after="0" w:line="240" w:lineRule="auto"/>
              <w:ind w:left="0" w:firstLine="0"/>
              <w:contextualSpacing/>
              <w:jc w:val="center"/>
              <w:rPr>
                <w:rFonts w:ascii="Times New Roman" w:eastAsia="Times New Roman" w:hAnsi="Times New Roman" w:cs="Times New Roman"/>
                <w:sz w:val="24"/>
                <w:szCs w:val="24"/>
                <w:lang w:val="uk-UA" w:eastAsia="en-US"/>
              </w:rPr>
            </w:pPr>
          </w:p>
        </w:tc>
        <w:tc>
          <w:tcPr>
            <w:tcW w:w="272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Блок живлення 300W </w:t>
            </w:r>
          </w:p>
        </w:tc>
        <w:tc>
          <w:tcPr>
            <w:tcW w:w="496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Потужність: 300 W</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Струм на виході: 25 A</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Вихідна напруга: DC 12V</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Робоча напруга: AC 170-240 V</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Матеріал корпусу: Метал</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Тип охолодження: Пасивне</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Розмір не більше 228x72x32</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Клас захисту – не менше IP67</w:t>
            </w:r>
          </w:p>
          <w:p w:rsidR="00A51861" w:rsidRDefault="00A51861">
            <w:pPr>
              <w:spacing w:line="240" w:lineRule="auto"/>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 xml:space="preserve">Гарантійний термін  - не менше 24 м </w:t>
            </w:r>
          </w:p>
        </w:tc>
        <w:tc>
          <w:tcPr>
            <w:tcW w:w="992"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proofErr w:type="spellStart"/>
            <w:r>
              <w:rPr>
                <w:rFonts w:ascii="Times New Roman" w:eastAsia="Times New Roman" w:hAnsi="Times New Roman" w:cs="Times New Roman"/>
                <w:sz w:val="24"/>
                <w:szCs w:val="24"/>
                <w:lang w:val="uk-UA" w:eastAsia="en-US"/>
              </w:rPr>
              <w:t>шт</w:t>
            </w:r>
            <w:proofErr w:type="spellEnd"/>
          </w:p>
        </w:tc>
        <w:tc>
          <w:tcPr>
            <w:tcW w:w="1246" w:type="dxa"/>
            <w:tcBorders>
              <w:top w:val="single" w:sz="4" w:space="0" w:color="auto"/>
              <w:left w:val="single" w:sz="4" w:space="0" w:color="auto"/>
              <w:bottom w:val="single" w:sz="4" w:space="0" w:color="auto"/>
              <w:right w:val="single" w:sz="4" w:space="0" w:color="auto"/>
            </w:tcBorders>
            <w:hideMark/>
          </w:tcPr>
          <w:p w:rsidR="00A51861" w:rsidRDefault="00A51861">
            <w:pPr>
              <w:spacing w:line="240" w:lineRule="auto"/>
              <w:jc w:val="center"/>
              <w:rPr>
                <w:rFonts w:ascii="Times New Roman" w:eastAsia="Times New Roman" w:hAnsi="Times New Roman" w:cs="Times New Roman"/>
                <w:sz w:val="24"/>
                <w:szCs w:val="24"/>
                <w:lang w:val="uk-UA" w:eastAsia="en-US"/>
              </w:rPr>
            </w:pPr>
            <w:r>
              <w:rPr>
                <w:rFonts w:ascii="Times New Roman" w:eastAsia="Times New Roman" w:hAnsi="Times New Roman" w:cs="Times New Roman"/>
                <w:sz w:val="24"/>
                <w:szCs w:val="24"/>
                <w:lang w:val="uk-UA" w:eastAsia="en-US"/>
              </w:rPr>
              <w:t>4</w:t>
            </w:r>
          </w:p>
        </w:tc>
      </w:tr>
    </w:tbl>
    <w:p w:rsidR="00A51861" w:rsidRDefault="00A51861" w:rsidP="00A51861">
      <w:pPr>
        <w:spacing w:line="240" w:lineRule="auto"/>
        <w:jc w:val="both"/>
        <w:rPr>
          <w:rFonts w:ascii="Times New Roman" w:eastAsia="Arial" w:hAnsi="Times New Roman" w:cs="Times New Roman"/>
          <w:b/>
          <w:bCs/>
          <w:color w:val="000000"/>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p>
    <w:p w:rsidR="00A51861" w:rsidRDefault="00A51861" w:rsidP="00A51861">
      <w:pPr>
        <w:spacing w:line="240" w:lineRule="auto"/>
        <w:jc w:val="center"/>
        <w:rPr>
          <w:rFonts w:ascii="Times New Roman" w:hAnsi="Times New Roman" w:cs="Times New Roman"/>
          <w:b/>
          <w:bCs/>
          <w:sz w:val="24"/>
          <w:szCs w:val="24"/>
          <w:lang w:val="uk-UA"/>
        </w:rPr>
      </w:pPr>
      <w:r>
        <w:rPr>
          <w:rFonts w:ascii="Times New Roman" w:hAnsi="Times New Roman" w:cs="Times New Roman"/>
          <w:b/>
          <w:bCs/>
          <w:sz w:val="24"/>
          <w:szCs w:val="24"/>
          <w:lang w:val="uk-UA"/>
        </w:rPr>
        <w:lastRenderedPageBreak/>
        <w:t>Документи, які учасник повинен надати в складі своєї тендерної пропозиції:</w:t>
      </w:r>
    </w:p>
    <w:p w:rsidR="00A51861" w:rsidRDefault="00A51861" w:rsidP="00A51861">
      <w:pPr>
        <w:spacing w:line="240" w:lineRule="auto"/>
        <w:jc w:val="both"/>
        <w:rPr>
          <w:rFonts w:ascii="Times New Roman" w:hAnsi="Times New Roman" w:cs="Times New Roman"/>
          <w:b/>
          <w:bCs/>
          <w:sz w:val="24"/>
          <w:szCs w:val="24"/>
          <w:lang w:val="uk-UA"/>
        </w:rPr>
      </w:pPr>
    </w:p>
    <w:p w:rsidR="00A51861" w:rsidRDefault="00A51861" w:rsidP="00A51861">
      <w:pPr>
        <w:pStyle w:val="a6"/>
        <w:numPr>
          <w:ilvl w:val="0"/>
          <w:numId w:val="14"/>
        </w:numPr>
        <w:jc w:val="both"/>
        <w:rPr>
          <w:rFonts w:ascii="Times New Roman" w:hAnsi="Times New Roman"/>
          <w:sz w:val="24"/>
          <w:szCs w:val="24"/>
        </w:rPr>
      </w:pPr>
      <w:r>
        <w:rPr>
          <w:rFonts w:ascii="Times New Roman" w:hAnsi="Times New Roman"/>
          <w:b/>
          <w:sz w:val="24"/>
          <w:szCs w:val="24"/>
        </w:rPr>
        <w:t xml:space="preserve">Поставка товару: </w:t>
      </w:r>
      <w:r>
        <w:rPr>
          <w:rFonts w:ascii="Times New Roman" w:hAnsi="Times New Roman"/>
          <w:sz w:val="24"/>
          <w:szCs w:val="24"/>
        </w:rPr>
        <w:t>поставка Товару здійснюється</w:t>
      </w:r>
      <w:r>
        <w:rPr>
          <w:rFonts w:ascii="Times New Roman" w:hAnsi="Times New Roman"/>
          <w:b/>
          <w:sz w:val="24"/>
          <w:szCs w:val="24"/>
        </w:rPr>
        <w:t xml:space="preserve"> з</w:t>
      </w:r>
      <w:r>
        <w:rPr>
          <w:rFonts w:ascii="Times New Roman" w:hAnsi="Times New Roman"/>
          <w:sz w:val="24"/>
          <w:szCs w:val="24"/>
        </w:rPr>
        <w:t>а адресою Замовника: м. Миколаїв, вул. 2  Слобідська, 140 (надати гарантійний лист).</w:t>
      </w:r>
    </w:p>
    <w:p w:rsidR="00A51861" w:rsidRDefault="00A51861" w:rsidP="00A51861">
      <w:pPr>
        <w:pStyle w:val="a6"/>
        <w:jc w:val="both"/>
        <w:rPr>
          <w:rFonts w:ascii="Times New Roman" w:hAnsi="Times New Roman"/>
          <w:sz w:val="24"/>
          <w:szCs w:val="24"/>
        </w:rPr>
      </w:pPr>
    </w:p>
    <w:p w:rsidR="00A51861" w:rsidRDefault="00A51861" w:rsidP="00A51861">
      <w:pPr>
        <w:pStyle w:val="a6"/>
        <w:numPr>
          <w:ilvl w:val="0"/>
          <w:numId w:val="14"/>
        </w:numPr>
        <w:jc w:val="both"/>
        <w:rPr>
          <w:rFonts w:ascii="Times New Roman" w:hAnsi="Times New Roman"/>
          <w:sz w:val="24"/>
          <w:szCs w:val="24"/>
        </w:rPr>
      </w:pPr>
      <w:r>
        <w:rPr>
          <w:rFonts w:ascii="Times New Roman" w:hAnsi="Times New Roman"/>
          <w:b/>
          <w:sz w:val="24"/>
          <w:szCs w:val="24"/>
        </w:rPr>
        <w:t>Умови та строки поставки товару:</w:t>
      </w:r>
      <w:r>
        <w:rPr>
          <w:rFonts w:ascii="Times New Roman" w:hAnsi="Times New Roman"/>
          <w:sz w:val="24"/>
          <w:szCs w:val="24"/>
        </w:rPr>
        <w:t> Поставка відбувається партіями відповідно до замовлень Покупця протягом 5 робочих днів з моменту отримання Постачальником такого замовлення (надати гарантійний лист).</w:t>
      </w:r>
    </w:p>
    <w:p w:rsidR="00A51861" w:rsidRDefault="00A51861" w:rsidP="00A51861">
      <w:pPr>
        <w:pStyle w:val="a6"/>
        <w:jc w:val="both"/>
        <w:rPr>
          <w:rFonts w:ascii="Times New Roman" w:hAnsi="Times New Roman"/>
          <w:sz w:val="24"/>
          <w:szCs w:val="24"/>
        </w:rPr>
      </w:pPr>
    </w:p>
    <w:p w:rsidR="00A51861" w:rsidRDefault="00A51861" w:rsidP="00A51861">
      <w:pPr>
        <w:pStyle w:val="a6"/>
        <w:numPr>
          <w:ilvl w:val="0"/>
          <w:numId w:val="14"/>
        </w:numPr>
        <w:jc w:val="both"/>
        <w:rPr>
          <w:rFonts w:ascii="Times New Roman" w:hAnsi="Times New Roman"/>
          <w:sz w:val="24"/>
          <w:szCs w:val="24"/>
        </w:rPr>
      </w:pPr>
      <w:r>
        <w:rPr>
          <w:rFonts w:ascii="Times New Roman" w:hAnsi="Times New Roman"/>
          <w:b/>
          <w:sz w:val="24"/>
          <w:szCs w:val="24"/>
        </w:rPr>
        <w:t>Строк постачання  –</w:t>
      </w:r>
      <w:r>
        <w:rPr>
          <w:rFonts w:ascii="Times New Roman" w:hAnsi="Times New Roman"/>
          <w:sz w:val="24"/>
          <w:szCs w:val="24"/>
        </w:rPr>
        <w:t xml:space="preserve"> до 15.12.2025 рок</w:t>
      </w:r>
      <w:r>
        <w:rPr>
          <w:rFonts w:ascii="Times New Roman" w:hAnsi="Times New Roman"/>
          <w:b/>
          <w:sz w:val="24"/>
          <w:szCs w:val="24"/>
        </w:rPr>
        <w:t>у (</w:t>
      </w:r>
      <w:r>
        <w:rPr>
          <w:rFonts w:ascii="Times New Roman" w:hAnsi="Times New Roman"/>
          <w:sz w:val="24"/>
          <w:szCs w:val="24"/>
        </w:rPr>
        <w:t>надати гарантійний лист).</w:t>
      </w:r>
    </w:p>
    <w:p w:rsidR="00A51861" w:rsidRDefault="00A51861" w:rsidP="00A51861">
      <w:pPr>
        <w:pStyle w:val="a6"/>
        <w:jc w:val="both"/>
        <w:rPr>
          <w:rFonts w:ascii="Times New Roman" w:hAnsi="Times New Roman"/>
          <w:sz w:val="24"/>
          <w:szCs w:val="24"/>
        </w:rPr>
      </w:pPr>
      <w:r>
        <w:rPr>
          <w:rFonts w:ascii="Times New Roman" w:hAnsi="Times New Roman"/>
          <w:sz w:val="24"/>
          <w:szCs w:val="24"/>
        </w:rPr>
        <w:t xml:space="preserve"> </w:t>
      </w:r>
    </w:p>
    <w:p w:rsidR="00A51861" w:rsidRDefault="00A51861" w:rsidP="00A51861">
      <w:pPr>
        <w:pStyle w:val="a6"/>
        <w:numPr>
          <w:ilvl w:val="0"/>
          <w:numId w:val="14"/>
        </w:numPr>
        <w:jc w:val="both"/>
        <w:rPr>
          <w:rFonts w:ascii="Times New Roman" w:hAnsi="Times New Roman"/>
          <w:sz w:val="24"/>
          <w:szCs w:val="24"/>
        </w:rPr>
      </w:pPr>
      <w:r>
        <w:rPr>
          <w:rFonts w:ascii="Times New Roman" w:hAnsi="Times New Roman"/>
          <w:b/>
          <w:sz w:val="24"/>
          <w:szCs w:val="24"/>
        </w:rPr>
        <w:t>Гарантійний строк на товар з моменту поставки</w:t>
      </w:r>
      <w:r>
        <w:rPr>
          <w:rFonts w:ascii="Times New Roman" w:hAnsi="Times New Roman"/>
          <w:sz w:val="24"/>
          <w:szCs w:val="24"/>
        </w:rPr>
        <w:t>:  24 місяці (надати гарантійний лист).</w:t>
      </w:r>
    </w:p>
    <w:p w:rsidR="00A51861" w:rsidRDefault="00A51861" w:rsidP="00A51861">
      <w:pPr>
        <w:pStyle w:val="a9"/>
        <w:jc w:val="both"/>
        <w:rPr>
          <w:rFonts w:ascii="Times New Roman" w:hAnsi="Times New Roman"/>
          <w:sz w:val="24"/>
          <w:szCs w:val="24"/>
          <w:lang w:val="uk-UA"/>
        </w:rPr>
      </w:pPr>
    </w:p>
    <w:p w:rsidR="00A51861" w:rsidRDefault="00A51861" w:rsidP="00A51861">
      <w:pPr>
        <w:pStyle w:val="a6"/>
        <w:numPr>
          <w:ilvl w:val="0"/>
          <w:numId w:val="14"/>
        </w:numPr>
        <w:jc w:val="both"/>
        <w:rPr>
          <w:rFonts w:ascii="Times New Roman" w:hAnsi="Times New Roman"/>
          <w:sz w:val="24"/>
          <w:szCs w:val="24"/>
        </w:rPr>
      </w:pPr>
      <w:r>
        <w:rPr>
          <w:rFonts w:ascii="Times New Roman" w:hAnsi="Times New Roman"/>
          <w:sz w:val="24"/>
          <w:szCs w:val="24"/>
        </w:rPr>
        <w:t xml:space="preserve">Учасник повинен надати в електронному вигляді, у складі своєї пропозиції гарантійний лист про наявність товару в повному обсязі, що є предметом закупівлі, на складі Учасника </w:t>
      </w:r>
    </w:p>
    <w:p w:rsidR="00A51861" w:rsidRDefault="00A51861" w:rsidP="00A51861">
      <w:pPr>
        <w:pStyle w:val="a9"/>
        <w:jc w:val="both"/>
        <w:rPr>
          <w:rFonts w:ascii="Times New Roman" w:hAnsi="Times New Roman"/>
          <w:b/>
          <w:iCs/>
          <w:sz w:val="24"/>
          <w:szCs w:val="24"/>
          <w:lang w:val="uk-UA"/>
        </w:rPr>
      </w:pPr>
    </w:p>
    <w:p w:rsidR="00A51861" w:rsidRDefault="00A51861" w:rsidP="00A51861">
      <w:pPr>
        <w:pStyle w:val="a6"/>
        <w:numPr>
          <w:ilvl w:val="0"/>
          <w:numId w:val="14"/>
        </w:numPr>
        <w:jc w:val="both"/>
        <w:rPr>
          <w:rFonts w:ascii="Times New Roman" w:hAnsi="Times New Roman"/>
          <w:sz w:val="24"/>
          <w:szCs w:val="24"/>
        </w:rPr>
      </w:pPr>
      <w:r>
        <w:rPr>
          <w:rFonts w:ascii="Times New Roman" w:eastAsia="Times New Roman" w:hAnsi="Times New Roman"/>
          <w:b/>
          <w:iCs/>
          <w:sz w:val="24"/>
          <w:szCs w:val="24"/>
        </w:rPr>
        <w:t>Якщо учасник не є виробником продукції</w:t>
      </w:r>
      <w:r>
        <w:rPr>
          <w:rFonts w:ascii="Times New Roman" w:eastAsia="Times New Roman" w:hAnsi="Times New Roman"/>
          <w:i/>
          <w:iCs/>
          <w:sz w:val="24"/>
          <w:szCs w:val="24"/>
        </w:rPr>
        <w:t xml:space="preserve">, </w:t>
      </w:r>
      <w:r>
        <w:rPr>
          <w:rFonts w:ascii="Times New Roman" w:eastAsia="Times New Roman" w:hAnsi="Times New Roman"/>
          <w:sz w:val="24"/>
          <w:szCs w:val="24"/>
        </w:rPr>
        <w:t>Учасник повинен надати оригінал документів, які підтверджують стосунки із виробником (дилерський договір, або сертифікат дистриб’ютора (дилера), або лист про представництво його інтересів, в якому обов’язково зазначаються стосунки виробника з учасником). Зазначені документи повинні бути дійсними на весь термін постачання продукції та обов’язково містити гарантії виробника щодо якості продукції.</w:t>
      </w:r>
    </w:p>
    <w:p w:rsidR="00A51861" w:rsidRDefault="00A51861" w:rsidP="00A51861">
      <w:pPr>
        <w:pStyle w:val="a6"/>
        <w:jc w:val="both"/>
        <w:rPr>
          <w:rFonts w:ascii="Times New Roman" w:eastAsia="Times New Roman" w:hAnsi="Times New Roman"/>
          <w:sz w:val="24"/>
          <w:szCs w:val="24"/>
        </w:rPr>
      </w:pPr>
    </w:p>
    <w:p w:rsidR="00A51861" w:rsidRDefault="00A51861" w:rsidP="00A51861">
      <w:pPr>
        <w:pStyle w:val="a6"/>
        <w:numPr>
          <w:ilvl w:val="0"/>
          <w:numId w:val="14"/>
        </w:numPr>
        <w:jc w:val="both"/>
        <w:rPr>
          <w:rFonts w:ascii="Times New Roman" w:eastAsiaTheme="minorHAnsi" w:hAnsi="Times New Roman"/>
          <w:sz w:val="24"/>
          <w:szCs w:val="24"/>
        </w:rPr>
      </w:pPr>
      <w:r>
        <w:rPr>
          <w:rFonts w:ascii="Times New Roman" w:eastAsia="Times New Roman" w:hAnsi="Times New Roman"/>
          <w:sz w:val="24"/>
          <w:szCs w:val="24"/>
        </w:rPr>
        <w:t>Учасник повинен надати сертифікати якості або декларації відповідності технічному регламенту з електромагнітної сумісності обладнання та/або Технічного регламенту безпеки низьковольтного електричного обладнання.</w:t>
      </w:r>
    </w:p>
    <w:p w:rsidR="00A51861" w:rsidRDefault="00A51861" w:rsidP="00A51861">
      <w:pPr>
        <w:pStyle w:val="a6"/>
        <w:jc w:val="both"/>
        <w:rPr>
          <w:rFonts w:ascii="Times New Roman" w:hAnsi="Times New Roman"/>
          <w:sz w:val="24"/>
          <w:szCs w:val="24"/>
        </w:rPr>
      </w:pPr>
    </w:p>
    <w:p w:rsidR="00A51861" w:rsidRDefault="00A51861" w:rsidP="00A51861">
      <w:pPr>
        <w:pStyle w:val="a6"/>
        <w:numPr>
          <w:ilvl w:val="0"/>
          <w:numId w:val="14"/>
        </w:numPr>
        <w:jc w:val="both"/>
        <w:rPr>
          <w:rFonts w:ascii="Times New Roman" w:hAnsi="Times New Roman"/>
          <w:b/>
          <w:sz w:val="24"/>
          <w:szCs w:val="24"/>
        </w:rPr>
      </w:pPr>
      <w:r>
        <w:rPr>
          <w:rFonts w:ascii="Times New Roman" w:eastAsia="Times New Roman" w:hAnsi="Times New Roman"/>
          <w:sz w:val="24"/>
          <w:szCs w:val="24"/>
        </w:rPr>
        <w:t xml:space="preserve">Учасник  </w:t>
      </w:r>
      <w:r>
        <w:rPr>
          <w:rFonts w:ascii="Times New Roman" w:hAnsi="Times New Roman"/>
          <w:sz w:val="24"/>
          <w:szCs w:val="24"/>
        </w:rPr>
        <w:t xml:space="preserve">у складі тендерної пропозиції </w:t>
      </w:r>
      <w:r>
        <w:rPr>
          <w:rFonts w:ascii="Times New Roman" w:eastAsia="Times New Roman" w:hAnsi="Times New Roman"/>
          <w:b/>
          <w:sz w:val="24"/>
          <w:szCs w:val="24"/>
        </w:rPr>
        <w:t xml:space="preserve">надає </w:t>
      </w:r>
      <w:r>
        <w:rPr>
          <w:rFonts w:ascii="Times New Roman" w:eastAsia="Times New Roman" w:hAnsi="Times New Roman"/>
          <w:sz w:val="24"/>
          <w:szCs w:val="24"/>
        </w:rPr>
        <w:t>копії  «технічного опису» або «технічного паспорту» або «копії сторінок з офіційного каталогу виробника» або «лист від виробника з описом технічного параметру»  або «сертифікат відповідності» на кожний окремий вид продукції</w:t>
      </w:r>
      <w:r>
        <w:rPr>
          <w:rFonts w:ascii="Times New Roman" w:eastAsia="Times New Roman" w:hAnsi="Times New Roman"/>
          <w:sz w:val="24"/>
          <w:szCs w:val="24"/>
          <w:lang w:eastAsia="uk-UA"/>
        </w:rPr>
        <w:t xml:space="preserve">, які </w:t>
      </w:r>
      <w:r>
        <w:rPr>
          <w:rFonts w:ascii="Times New Roman" w:hAnsi="Times New Roman"/>
          <w:sz w:val="24"/>
          <w:szCs w:val="24"/>
          <w:shd w:val="clear" w:color="auto" w:fill="FFFFFF"/>
        </w:rPr>
        <w:t>підтверджують якість та походження продукції.</w:t>
      </w:r>
      <w:r>
        <w:rPr>
          <w:rFonts w:ascii="Times New Roman" w:eastAsia="Times New Roman" w:hAnsi="Times New Roman"/>
          <w:sz w:val="24"/>
          <w:szCs w:val="24"/>
        </w:rPr>
        <w:t xml:space="preserve"> </w:t>
      </w:r>
      <w:r>
        <w:rPr>
          <w:rFonts w:ascii="Times New Roman" w:eastAsia="Times New Roman" w:hAnsi="Times New Roman"/>
          <w:b/>
          <w:sz w:val="24"/>
          <w:szCs w:val="24"/>
        </w:rPr>
        <w:t>Надані документи обов’язково повинні підтверджувати кожний окремий технічний параметр, який вимагає Замовник!!!</w:t>
      </w:r>
    </w:p>
    <w:p w:rsidR="00A51861" w:rsidRDefault="00A51861" w:rsidP="00A51861">
      <w:pPr>
        <w:pStyle w:val="a6"/>
        <w:jc w:val="both"/>
        <w:rPr>
          <w:rFonts w:ascii="Times New Roman" w:hAnsi="Times New Roman"/>
          <w:b/>
          <w:sz w:val="24"/>
          <w:szCs w:val="24"/>
        </w:rPr>
      </w:pPr>
    </w:p>
    <w:tbl>
      <w:tblPr>
        <w:tblW w:w="10275" w:type="dxa"/>
        <w:jc w:val="center"/>
        <w:tblInd w:w="6" w:type="dxa"/>
        <w:tblLayout w:type="fixed"/>
        <w:tblLook w:val="0400" w:firstRow="0" w:lastRow="0" w:firstColumn="0" w:lastColumn="0" w:noHBand="0" w:noVBand="1"/>
      </w:tblPr>
      <w:tblGrid>
        <w:gridCol w:w="10275"/>
      </w:tblGrid>
      <w:tr w:rsidR="00A51861" w:rsidTr="00A51861">
        <w:trPr>
          <w:trHeight w:val="815"/>
          <w:jc w:val="center"/>
        </w:trPr>
        <w:tc>
          <w:tcPr>
            <w:tcW w:w="10273" w:type="dxa"/>
            <w:tcMar>
              <w:top w:w="100" w:type="dxa"/>
              <w:left w:w="100" w:type="dxa"/>
              <w:bottom w:w="100" w:type="dxa"/>
              <w:right w:w="100" w:type="dxa"/>
            </w:tcMar>
            <w:hideMark/>
          </w:tcPr>
          <w:p w:rsidR="00A51861" w:rsidRDefault="00A51861" w:rsidP="00A51861">
            <w:pPr>
              <w:pStyle w:val="a9"/>
              <w:numPr>
                <w:ilvl w:val="0"/>
                <w:numId w:val="14"/>
              </w:numPr>
              <w:shd w:val="clear" w:color="auto" w:fill="FFFFFF"/>
              <w:tabs>
                <w:tab w:val="left" w:pos="1134"/>
              </w:tabs>
              <w:suppressAutoHyphens w:val="0"/>
              <w:spacing w:after="0"/>
              <w:jc w:val="both"/>
              <w:rPr>
                <w:rFonts w:ascii="Times New Roman" w:eastAsia="Times New Roman" w:hAnsi="Times New Roman"/>
                <w:color w:val="auto"/>
                <w:lang w:eastAsia="en-US"/>
              </w:rPr>
            </w:pPr>
            <w:r>
              <w:rPr>
                <w:color w:val="000000" w:themeColor="text1"/>
                <w:lang w:val="uk-UA" w:eastAsia="en-US"/>
              </w:rPr>
              <w:t xml:space="preserve">Для підтвердження відповідності тендерної пропозиції учасника технічним, якісним, кількісним та іншим вимогам щодо предмета закупівлі учасник </w:t>
            </w:r>
            <w:r>
              <w:rPr>
                <w:lang w:val="uk-UA" w:eastAsia="en-US"/>
              </w:rPr>
              <w:t xml:space="preserve">надає технічну специфікацію, складену учасником згідно з </w:t>
            </w:r>
            <w:r>
              <w:rPr>
                <w:b/>
                <w:i/>
                <w:lang w:val="uk-UA" w:eastAsia="en-US"/>
              </w:rPr>
              <w:t xml:space="preserve">Таблицею </w:t>
            </w:r>
            <w:r>
              <w:rPr>
                <w:b/>
                <w:i/>
                <w:lang w:eastAsia="en-US"/>
              </w:rPr>
              <w:t>1:</w:t>
            </w:r>
            <w:r>
              <w:rPr>
                <w:lang w:eastAsia="en-US"/>
              </w:rPr>
              <w:t xml:space="preserve"> </w:t>
            </w:r>
            <w:r>
              <w:rPr>
                <w:lang w:eastAsia="en-US"/>
              </w:rPr>
              <w:tab/>
            </w:r>
          </w:p>
          <w:p w:rsidR="00A51861" w:rsidRDefault="00A51861">
            <w:pPr>
              <w:shd w:val="clear" w:color="auto" w:fill="FFFFFF"/>
              <w:tabs>
                <w:tab w:val="left" w:pos="1134"/>
              </w:tabs>
              <w:spacing w:line="240" w:lineRule="auto"/>
              <w:jc w:val="both"/>
              <w:rPr>
                <w:rFonts w:ascii="Times New Roman" w:eastAsia="Times New Roman" w:hAnsi="Times New Roman" w:cs="Times New Roman"/>
                <w:color w:val="000000" w:themeColor="text1"/>
                <w:sz w:val="24"/>
                <w:szCs w:val="24"/>
                <w:lang w:eastAsia="en-US"/>
              </w:rPr>
            </w:pPr>
            <w:r>
              <w:rPr>
                <w:rFonts w:ascii="Times New Roman" w:eastAsia="Times New Roman" w:hAnsi="Times New Roman" w:cs="Times New Roman"/>
                <w:b/>
                <w:i/>
                <w:sz w:val="24"/>
                <w:szCs w:val="24"/>
                <w:highlight w:val="white"/>
                <w:lang w:eastAsia="en-US"/>
              </w:rPr>
              <w:t xml:space="preserve">                                                                                                                                     </w:t>
            </w:r>
            <w:proofErr w:type="spellStart"/>
            <w:r>
              <w:rPr>
                <w:rFonts w:ascii="Times New Roman" w:eastAsia="Times New Roman" w:hAnsi="Times New Roman" w:cs="Times New Roman"/>
                <w:b/>
                <w:i/>
                <w:color w:val="000000" w:themeColor="text1"/>
                <w:sz w:val="24"/>
                <w:szCs w:val="24"/>
                <w:highlight w:val="white"/>
                <w:lang w:eastAsia="en-US"/>
              </w:rPr>
              <w:t>Таблиця</w:t>
            </w:r>
            <w:proofErr w:type="spellEnd"/>
            <w:r>
              <w:rPr>
                <w:rFonts w:ascii="Times New Roman" w:eastAsia="Times New Roman" w:hAnsi="Times New Roman" w:cs="Times New Roman"/>
                <w:b/>
                <w:i/>
                <w:color w:val="000000" w:themeColor="text1"/>
                <w:sz w:val="24"/>
                <w:szCs w:val="24"/>
                <w:highlight w:val="white"/>
                <w:lang w:eastAsia="en-US"/>
              </w:rPr>
              <w:t xml:space="preserve"> 1</w:t>
            </w:r>
          </w:p>
          <w:tbl>
            <w:tblPr>
              <w:tblW w:w="101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848"/>
              <w:gridCol w:w="1910"/>
              <w:gridCol w:w="985"/>
              <w:gridCol w:w="967"/>
              <w:gridCol w:w="2361"/>
              <w:gridCol w:w="1388"/>
              <w:gridCol w:w="1666"/>
            </w:tblGrid>
            <w:tr w:rsidR="00A51861">
              <w:trPr>
                <w:trHeight w:val="759"/>
              </w:trPr>
              <w:tc>
                <w:tcPr>
                  <w:tcW w:w="8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r>
                    <w:rPr>
                      <w:rFonts w:ascii="Times New Roman" w:eastAsia="Times New Roman" w:hAnsi="Times New Roman" w:cs="Times New Roman"/>
                      <w:i/>
                      <w:color w:val="000000" w:themeColor="text1"/>
                      <w:sz w:val="24"/>
                      <w:szCs w:val="24"/>
                      <w:highlight w:val="white"/>
                      <w:lang w:eastAsia="en-US"/>
                    </w:rPr>
                    <w:lastRenderedPageBreak/>
                    <w:t>№ з/</w:t>
                  </w:r>
                  <w:proofErr w:type="gramStart"/>
                  <w:r>
                    <w:rPr>
                      <w:rFonts w:ascii="Times New Roman" w:eastAsia="Times New Roman" w:hAnsi="Times New Roman" w:cs="Times New Roman"/>
                      <w:i/>
                      <w:color w:val="000000" w:themeColor="text1"/>
                      <w:sz w:val="24"/>
                      <w:szCs w:val="24"/>
                      <w:highlight w:val="white"/>
                      <w:lang w:eastAsia="en-US"/>
                    </w:rPr>
                    <w:t>п</w:t>
                  </w:r>
                  <w:proofErr w:type="gramEnd"/>
                </w:p>
              </w:tc>
              <w:tc>
                <w:tcPr>
                  <w:tcW w:w="191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proofErr w:type="spellStart"/>
                  <w:r>
                    <w:rPr>
                      <w:rFonts w:ascii="Times New Roman" w:eastAsia="Times New Roman" w:hAnsi="Times New Roman" w:cs="Times New Roman"/>
                      <w:i/>
                      <w:color w:val="000000" w:themeColor="text1"/>
                      <w:sz w:val="24"/>
                      <w:szCs w:val="24"/>
                      <w:highlight w:val="white"/>
                      <w:lang w:eastAsia="en-US"/>
                    </w:rPr>
                    <w:t>Найменування</w:t>
                  </w:r>
                  <w:proofErr w:type="spellEnd"/>
                  <w:r>
                    <w:rPr>
                      <w:rFonts w:ascii="Times New Roman" w:eastAsia="Times New Roman" w:hAnsi="Times New Roman" w:cs="Times New Roman"/>
                      <w:i/>
                      <w:color w:val="000000" w:themeColor="text1"/>
                      <w:sz w:val="24"/>
                      <w:szCs w:val="24"/>
                      <w:highlight w:val="white"/>
                      <w:lang w:eastAsia="en-US"/>
                    </w:rPr>
                    <w:t xml:space="preserve">  товару</w:t>
                  </w:r>
                </w:p>
              </w:tc>
              <w:tc>
                <w:tcPr>
                  <w:tcW w:w="9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r>
                    <w:rPr>
                      <w:rFonts w:ascii="Times New Roman" w:eastAsia="Times New Roman" w:hAnsi="Times New Roman" w:cs="Times New Roman"/>
                      <w:i/>
                      <w:color w:val="000000" w:themeColor="text1"/>
                      <w:sz w:val="24"/>
                      <w:szCs w:val="24"/>
                      <w:highlight w:val="white"/>
                      <w:lang w:eastAsia="en-US"/>
                    </w:rPr>
                    <w:t>Од</w:t>
                  </w:r>
                  <w:proofErr w:type="gramStart"/>
                  <w:r>
                    <w:rPr>
                      <w:rFonts w:ascii="Times New Roman" w:eastAsia="Times New Roman" w:hAnsi="Times New Roman" w:cs="Times New Roman"/>
                      <w:i/>
                      <w:color w:val="000000" w:themeColor="text1"/>
                      <w:sz w:val="24"/>
                      <w:szCs w:val="24"/>
                      <w:highlight w:val="white"/>
                      <w:lang w:eastAsia="en-US"/>
                    </w:rPr>
                    <w:t>.</w:t>
                  </w:r>
                  <w:proofErr w:type="gramEnd"/>
                  <w:r>
                    <w:rPr>
                      <w:rFonts w:ascii="Times New Roman" w:eastAsia="Times New Roman" w:hAnsi="Times New Roman" w:cs="Times New Roman"/>
                      <w:i/>
                      <w:color w:val="000000" w:themeColor="text1"/>
                      <w:sz w:val="24"/>
                      <w:szCs w:val="24"/>
                      <w:highlight w:val="white"/>
                      <w:lang w:eastAsia="en-US"/>
                    </w:rPr>
                    <w:t xml:space="preserve"> </w:t>
                  </w:r>
                  <w:proofErr w:type="spellStart"/>
                  <w:proofErr w:type="gramStart"/>
                  <w:r>
                    <w:rPr>
                      <w:rFonts w:ascii="Times New Roman" w:eastAsia="Times New Roman" w:hAnsi="Times New Roman" w:cs="Times New Roman"/>
                      <w:i/>
                      <w:color w:val="000000" w:themeColor="text1"/>
                      <w:sz w:val="24"/>
                      <w:szCs w:val="24"/>
                      <w:highlight w:val="white"/>
                      <w:lang w:eastAsia="en-US"/>
                    </w:rPr>
                    <w:t>в</w:t>
                  </w:r>
                  <w:proofErr w:type="gramEnd"/>
                  <w:r>
                    <w:rPr>
                      <w:rFonts w:ascii="Times New Roman" w:eastAsia="Times New Roman" w:hAnsi="Times New Roman" w:cs="Times New Roman"/>
                      <w:i/>
                      <w:color w:val="000000" w:themeColor="text1"/>
                      <w:sz w:val="24"/>
                      <w:szCs w:val="24"/>
                      <w:highlight w:val="white"/>
                      <w:lang w:eastAsia="en-US"/>
                    </w:rPr>
                    <w:t>иміру</w:t>
                  </w:r>
                  <w:proofErr w:type="spellEnd"/>
                </w:p>
              </w:tc>
              <w:tc>
                <w:tcPr>
                  <w:tcW w:w="9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proofErr w:type="spellStart"/>
                  <w:r>
                    <w:rPr>
                      <w:rFonts w:ascii="Times New Roman" w:eastAsia="Times New Roman" w:hAnsi="Times New Roman" w:cs="Times New Roman"/>
                      <w:i/>
                      <w:color w:val="000000" w:themeColor="text1"/>
                      <w:sz w:val="24"/>
                      <w:szCs w:val="24"/>
                      <w:highlight w:val="white"/>
                      <w:lang w:eastAsia="en-US"/>
                    </w:rPr>
                    <w:t>Кількість</w:t>
                  </w:r>
                  <w:proofErr w:type="spellEnd"/>
                </w:p>
              </w:tc>
              <w:tc>
                <w:tcPr>
                  <w:tcW w:w="23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proofErr w:type="spellStart"/>
                  <w:proofErr w:type="gramStart"/>
                  <w:r>
                    <w:rPr>
                      <w:rFonts w:ascii="Times New Roman" w:eastAsia="Times New Roman" w:hAnsi="Times New Roman" w:cs="Times New Roman"/>
                      <w:i/>
                      <w:color w:val="000000" w:themeColor="text1"/>
                      <w:sz w:val="24"/>
                      <w:szCs w:val="24"/>
                      <w:highlight w:val="white"/>
                      <w:lang w:eastAsia="en-US"/>
                    </w:rPr>
                    <w:t>Техн</w:t>
                  </w:r>
                  <w:proofErr w:type="gramEnd"/>
                  <w:r>
                    <w:rPr>
                      <w:rFonts w:ascii="Times New Roman" w:eastAsia="Times New Roman" w:hAnsi="Times New Roman" w:cs="Times New Roman"/>
                      <w:i/>
                      <w:color w:val="000000" w:themeColor="text1"/>
                      <w:sz w:val="24"/>
                      <w:szCs w:val="24"/>
                      <w:highlight w:val="white"/>
                      <w:lang w:eastAsia="en-US"/>
                    </w:rPr>
                    <w:t>ічні</w:t>
                  </w:r>
                  <w:proofErr w:type="spellEnd"/>
                  <w:r>
                    <w:rPr>
                      <w:rFonts w:ascii="Times New Roman" w:eastAsia="Times New Roman" w:hAnsi="Times New Roman" w:cs="Times New Roman"/>
                      <w:i/>
                      <w:color w:val="000000" w:themeColor="text1"/>
                      <w:sz w:val="24"/>
                      <w:szCs w:val="24"/>
                      <w:highlight w:val="white"/>
                      <w:lang w:eastAsia="en-US"/>
                    </w:rPr>
                    <w:t xml:space="preserve"> характеристики товару</w:t>
                  </w:r>
                </w:p>
              </w:tc>
              <w:tc>
                <w:tcPr>
                  <w:tcW w:w="138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jc w:val="center"/>
                    <w:rPr>
                      <w:rFonts w:ascii="Times New Roman" w:eastAsia="Times New Roman" w:hAnsi="Times New Roman" w:cs="Times New Roman"/>
                      <w:color w:val="000000" w:themeColor="text1"/>
                      <w:sz w:val="24"/>
                      <w:szCs w:val="24"/>
                      <w:lang w:eastAsia="en-US"/>
                    </w:rPr>
                  </w:pPr>
                  <w:proofErr w:type="spellStart"/>
                  <w:r>
                    <w:rPr>
                      <w:rFonts w:ascii="Times New Roman" w:eastAsia="Times New Roman" w:hAnsi="Times New Roman" w:cs="Times New Roman"/>
                      <w:i/>
                      <w:color w:val="000000" w:themeColor="text1"/>
                      <w:sz w:val="24"/>
                      <w:szCs w:val="24"/>
                      <w:lang w:eastAsia="en-US"/>
                    </w:rPr>
                    <w:t>Виробник</w:t>
                  </w:r>
                  <w:proofErr w:type="spellEnd"/>
                  <w:r>
                    <w:rPr>
                      <w:rFonts w:ascii="Times New Roman" w:eastAsia="Times New Roman" w:hAnsi="Times New Roman" w:cs="Times New Roman"/>
                      <w:i/>
                      <w:color w:val="000000" w:themeColor="text1"/>
                      <w:sz w:val="24"/>
                      <w:szCs w:val="24"/>
                      <w:lang w:eastAsia="en-US"/>
                    </w:rPr>
                    <w:t xml:space="preserve"> товару*</w:t>
                  </w:r>
                </w:p>
              </w:tc>
              <w:tc>
                <w:tcPr>
                  <w:tcW w:w="16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A51861" w:rsidRDefault="00A51861">
                  <w:pPr>
                    <w:spacing w:line="240" w:lineRule="auto"/>
                    <w:ind w:right="30"/>
                    <w:jc w:val="center"/>
                    <w:rPr>
                      <w:rFonts w:ascii="Times New Roman" w:eastAsia="Times New Roman" w:hAnsi="Times New Roman" w:cs="Times New Roman"/>
                      <w:color w:val="000000" w:themeColor="text1"/>
                      <w:sz w:val="24"/>
                      <w:szCs w:val="24"/>
                      <w:lang w:eastAsia="en-US"/>
                    </w:rPr>
                  </w:pPr>
                  <w:proofErr w:type="spellStart"/>
                  <w:proofErr w:type="gramStart"/>
                  <w:r>
                    <w:rPr>
                      <w:rFonts w:ascii="Times New Roman" w:eastAsia="Times New Roman" w:hAnsi="Times New Roman" w:cs="Times New Roman"/>
                      <w:i/>
                      <w:color w:val="000000" w:themeColor="text1"/>
                      <w:sz w:val="24"/>
                      <w:szCs w:val="24"/>
                      <w:highlight w:val="white"/>
                      <w:lang w:eastAsia="en-US"/>
                    </w:rPr>
                    <w:t>Країна</w:t>
                  </w:r>
                  <w:proofErr w:type="spellEnd"/>
                  <w:proofErr w:type="gramEnd"/>
                  <w:r>
                    <w:rPr>
                      <w:rFonts w:ascii="Times New Roman" w:eastAsia="Times New Roman" w:hAnsi="Times New Roman" w:cs="Times New Roman"/>
                      <w:i/>
                      <w:color w:val="000000" w:themeColor="text1"/>
                      <w:sz w:val="24"/>
                      <w:szCs w:val="24"/>
                      <w:highlight w:val="white"/>
                      <w:lang w:eastAsia="en-US"/>
                    </w:rPr>
                    <w:t xml:space="preserve">  </w:t>
                  </w:r>
                  <w:proofErr w:type="spellStart"/>
                  <w:r>
                    <w:rPr>
                      <w:rFonts w:ascii="Times New Roman" w:eastAsia="Times New Roman" w:hAnsi="Times New Roman" w:cs="Times New Roman"/>
                      <w:i/>
                      <w:color w:val="000000" w:themeColor="text1"/>
                      <w:sz w:val="24"/>
                      <w:szCs w:val="24"/>
                      <w:highlight w:val="white"/>
                      <w:lang w:eastAsia="en-US"/>
                    </w:rPr>
                    <w:t>походження</w:t>
                  </w:r>
                  <w:proofErr w:type="spellEnd"/>
                  <w:r>
                    <w:rPr>
                      <w:rFonts w:ascii="Times New Roman" w:eastAsia="Times New Roman" w:hAnsi="Times New Roman" w:cs="Times New Roman"/>
                      <w:i/>
                      <w:color w:val="000000" w:themeColor="text1"/>
                      <w:sz w:val="24"/>
                      <w:szCs w:val="24"/>
                      <w:highlight w:val="white"/>
                      <w:lang w:eastAsia="en-US"/>
                    </w:rPr>
                    <w:t xml:space="preserve"> товару**</w:t>
                  </w:r>
                </w:p>
              </w:tc>
            </w:tr>
            <w:tr w:rsidR="00A51861">
              <w:trPr>
                <w:trHeight w:val="269"/>
              </w:trPr>
              <w:tc>
                <w:tcPr>
                  <w:tcW w:w="84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1911"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98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9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236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138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c>
                <w:tcPr>
                  <w:tcW w:w="16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51861" w:rsidRDefault="00A51861">
                  <w:pPr>
                    <w:widowControl w:val="0"/>
                    <w:spacing w:line="240" w:lineRule="auto"/>
                    <w:jc w:val="both"/>
                    <w:rPr>
                      <w:rFonts w:ascii="Times New Roman" w:eastAsia="Times New Roman" w:hAnsi="Times New Roman" w:cs="Times New Roman"/>
                      <w:color w:val="000000" w:themeColor="text1"/>
                      <w:sz w:val="24"/>
                      <w:szCs w:val="24"/>
                      <w:lang w:eastAsia="en-US"/>
                    </w:rPr>
                  </w:pPr>
                </w:p>
              </w:tc>
            </w:tr>
          </w:tbl>
          <w:p w:rsidR="00A51861" w:rsidRDefault="00A51861">
            <w:pPr>
              <w:shd w:val="clear" w:color="auto" w:fill="FFFFFF"/>
              <w:tabs>
                <w:tab w:val="left" w:pos="1134"/>
              </w:tabs>
              <w:spacing w:line="240" w:lineRule="auto"/>
              <w:jc w:val="both"/>
              <w:rPr>
                <w:rFonts w:ascii="Times New Roman" w:eastAsia="Times New Roman" w:hAnsi="Times New Roman" w:cs="Times New Roman"/>
                <w:i/>
                <w:color w:val="000000" w:themeColor="text1"/>
                <w:sz w:val="24"/>
                <w:szCs w:val="24"/>
                <w:lang w:eastAsia="en-US"/>
              </w:rPr>
            </w:pPr>
            <w:r>
              <w:rPr>
                <w:rFonts w:ascii="Times New Roman" w:eastAsia="Times New Roman" w:hAnsi="Times New Roman" w:cs="Times New Roman"/>
                <w:color w:val="000000" w:themeColor="text1"/>
                <w:sz w:val="24"/>
                <w:szCs w:val="24"/>
                <w:lang w:eastAsia="en-US"/>
              </w:rPr>
              <w:t xml:space="preserve">   </w:t>
            </w:r>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Зазначається</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учасником</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найменування</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виробника</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із</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зазначенням</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організаційно-правової</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форми</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товариство</w:t>
            </w:r>
            <w:proofErr w:type="spellEnd"/>
            <w:r>
              <w:rPr>
                <w:rFonts w:ascii="Times New Roman" w:eastAsia="Times New Roman" w:hAnsi="Times New Roman" w:cs="Times New Roman"/>
                <w:i/>
                <w:color w:val="000000" w:themeColor="text1"/>
                <w:sz w:val="24"/>
                <w:szCs w:val="24"/>
                <w:lang w:eastAsia="en-US"/>
              </w:rPr>
              <w:t xml:space="preserve"> з </w:t>
            </w:r>
            <w:proofErr w:type="spellStart"/>
            <w:r>
              <w:rPr>
                <w:rFonts w:ascii="Times New Roman" w:eastAsia="Times New Roman" w:hAnsi="Times New Roman" w:cs="Times New Roman"/>
                <w:i/>
                <w:color w:val="000000" w:themeColor="text1"/>
                <w:sz w:val="24"/>
                <w:szCs w:val="24"/>
                <w:lang w:eastAsia="en-US"/>
              </w:rPr>
              <w:t>обмеженою</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відповідальністю</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приватне</w:t>
            </w:r>
            <w:proofErr w:type="spellEnd"/>
            <w:r>
              <w:rPr>
                <w:rFonts w:ascii="Times New Roman" w:eastAsia="Times New Roman" w:hAnsi="Times New Roman" w:cs="Times New Roman"/>
                <w:i/>
                <w:color w:val="000000" w:themeColor="text1"/>
                <w:sz w:val="24"/>
                <w:szCs w:val="24"/>
                <w:lang w:eastAsia="en-US"/>
              </w:rPr>
              <w:t xml:space="preserve"> </w:t>
            </w:r>
            <w:proofErr w:type="spellStart"/>
            <w:proofErr w:type="gramStart"/>
            <w:r>
              <w:rPr>
                <w:rFonts w:ascii="Times New Roman" w:eastAsia="Times New Roman" w:hAnsi="Times New Roman" w:cs="Times New Roman"/>
                <w:i/>
                <w:color w:val="000000" w:themeColor="text1"/>
                <w:sz w:val="24"/>
                <w:szCs w:val="24"/>
                <w:lang w:eastAsia="en-US"/>
              </w:rPr>
              <w:t>п</w:t>
            </w:r>
            <w:proofErr w:type="gramEnd"/>
            <w:r>
              <w:rPr>
                <w:rFonts w:ascii="Times New Roman" w:eastAsia="Times New Roman" w:hAnsi="Times New Roman" w:cs="Times New Roman"/>
                <w:i/>
                <w:color w:val="000000" w:themeColor="text1"/>
                <w:sz w:val="24"/>
                <w:szCs w:val="24"/>
                <w:lang w:eastAsia="en-US"/>
              </w:rPr>
              <w:t>ідприємство</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тощо</w:t>
            </w:r>
            <w:proofErr w:type="spellEnd"/>
            <w:r>
              <w:rPr>
                <w:rFonts w:ascii="Times New Roman" w:eastAsia="Times New Roman" w:hAnsi="Times New Roman" w:cs="Times New Roman"/>
                <w:i/>
                <w:color w:val="000000" w:themeColor="text1"/>
                <w:sz w:val="24"/>
                <w:szCs w:val="24"/>
                <w:lang w:eastAsia="en-US"/>
              </w:rPr>
              <w:t>).</w:t>
            </w:r>
          </w:p>
          <w:p w:rsidR="00A51861" w:rsidRDefault="00A51861">
            <w:pPr>
              <w:spacing w:line="240" w:lineRule="auto"/>
              <w:ind w:firstLine="283"/>
              <w:jc w:val="both"/>
              <w:rPr>
                <w:rFonts w:ascii="Times New Roman" w:eastAsia="Times New Roman" w:hAnsi="Times New Roman" w:cs="Times New Roman"/>
                <w:color w:val="FF0000"/>
                <w:sz w:val="24"/>
                <w:szCs w:val="24"/>
                <w:highlight w:val="white"/>
                <w:lang w:eastAsia="en-US"/>
              </w:rPr>
            </w:pPr>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Країною</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походження</w:t>
            </w:r>
            <w:proofErr w:type="spellEnd"/>
            <w:r>
              <w:rPr>
                <w:rFonts w:ascii="Times New Roman" w:eastAsia="Times New Roman" w:hAnsi="Times New Roman" w:cs="Times New Roman"/>
                <w:i/>
                <w:color w:val="000000" w:themeColor="text1"/>
                <w:sz w:val="24"/>
                <w:szCs w:val="24"/>
                <w:lang w:eastAsia="en-US"/>
              </w:rPr>
              <w:t xml:space="preserve"> товару </w:t>
            </w:r>
            <w:proofErr w:type="spellStart"/>
            <w:r>
              <w:rPr>
                <w:rFonts w:ascii="Times New Roman" w:eastAsia="Times New Roman" w:hAnsi="Times New Roman" w:cs="Times New Roman"/>
                <w:i/>
                <w:color w:val="000000" w:themeColor="text1"/>
                <w:sz w:val="24"/>
                <w:szCs w:val="24"/>
                <w:lang w:eastAsia="en-US"/>
              </w:rPr>
              <w:t>вважається</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країна</w:t>
            </w:r>
            <w:proofErr w:type="spellEnd"/>
            <w:r>
              <w:rPr>
                <w:rFonts w:ascii="Times New Roman" w:eastAsia="Times New Roman" w:hAnsi="Times New Roman" w:cs="Times New Roman"/>
                <w:i/>
                <w:color w:val="000000" w:themeColor="text1"/>
                <w:sz w:val="24"/>
                <w:szCs w:val="24"/>
                <w:lang w:eastAsia="en-US"/>
              </w:rPr>
              <w:t xml:space="preserve">, у </w:t>
            </w:r>
            <w:proofErr w:type="spellStart"/>
            <w:r>
              <w:rPr>
                <w:rFonts w:ascii="Times New Roman" w:eastAsia="Times New Roman" w:hAnsi="Times New Roman" w:cs="Times New Roman"/>
                <w:i/>
                <w:color w:val="000000" w:themeColor="text1"/>
                <w:sz w:val="24"/>
                <w:szCs w:val="24"/>
                <w:lang w:eastAsia="en-US"/>
              </w:rPr>
              <w:t>якій</w:t>
            </w:r>
            <w:proofErr w:type="spellEnd"/>
            <w:r>
              <w:rPr>
                <w:rFonts w:ascii="Times New Roman" w:eastAsia="Times New Roman" w:hAnsi="Times New Roman" w:cs="Times New Roman"/>
                <w:i/>
                <w:color w:val="000000" w:themeColor="text1"/>
                <w:sz w:val="24"/>
                <w:szCs w:val="24"/>
                <w:lang w:eastAsia="en-US"/>
              </w:rPr>
              <w:t xml:space="preserve"> товар </w:t>
            </w:r>
            <w:proofErr w:type="spellStart"/>
            <w:r>
              <w:rPr>
                <w:rFonts w:ascii="Times New Roman" w:eastAsia="Times New Roman" w:hAnsi="Times New Roman" w:cs="Times New Roman"/>
                <w:i/>
                <w:color w:val="000000" w:themeColor="text1"/>
                <w:sz w:val="24"/>
                <w:szCs w:val="24"/>
                <w:lang w:eastAsia="en-US"/>
              </w:rPr>
              <w:t>був</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повністю</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вироблений</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або</w:t>
            </w:r>
            <w:proofErr w:type="spellEnd"/>
            <w:r>
              <w:rPr>
                <w:rFonts w:ascii="Times New Roman" w:eastAsia="Times New Roman" w:hAnsi="Times New Roman" w:cs="Times New Roman"/>
                <w:i/>
                <w:color w:val="000000" w:themeColor="text1"/>
                <w:sz w:val="24"/>
                <w:szCs w:val="24"/>
                <w:lang w:eastAsia="en-US"/>
              </w:rPr>
              <w:t xml:space="preserve"> </w:t>
            </w:r>
            <w:proofErr w:type="spellStart"/>
            <w:proofErr w:type="gramStart"/>
            <w:r>
              <w:rPr>
                <w:rFonts w:ascii="Times New Roman" w:eastAsia="Times New Roman" w:hAnsi="Times New Roman" w:cs="Times New Roman"/>
                <w:i/>
                <w:color w:val="000000" w:themeColor="text1"/>
                <w:sz w:val="24"/>
                <w:szCs w:val="24"/>
                <w:lang w:eastAsia="en-US"/>
              </w:rPr>
              <w:t>п</w:t>
            </w:r>
            <w:proofErr w:type="gramEnd"/>
            <w:r>
              <w:rPr>
                <w:rFonts w:ascii="Times New Roman" w:eastAsia="Times New Roman" w:hAnsi="Times New Roman" w:cs="Times New Roman"/>
                <w:i/>
                <w:color w:val="000000" w:themeColor="text1"/>
                <w:sz w:val="24"/>
                <w:szCs w:val="24"/>
                <w:lang w:eastAsia="en-US"/>
              </w:rPr>
              <w:t>ідданий</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достатній</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переробці</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відповідно</w:t>
            </w:r>
            <w:proofErr w:type="spellEnd"/>
            <w:r>
              <w:rPr>
                <w:rFonts w:ascii="Times New Roman" w:eastAsia="Times New Roman" w:hAnsi="Times New Roman" w:cs="Times New Roman"/>
                <w:i/>
                <w:color w:val="000000" w:themeColor="text1"/>
                <w:sz w:val="24"/>
                <w:szCs w:val="24"/>
                <w:lang w:eastAsia="en-US"/>
              </w:rPr>
              <w:t xml:space="preserve"> до </w:t>
            </w:r>
            <w:proofErr w:type="spellStart"/>
            <w:r>
              <w:rPr>
                <w:rFonts w:ascii="Times New Roman" w:eastAsia="Times New Roman" w:hAnsi="Times New Roman" w:cs="Times New Roman"/>
                <w:i/>
                <w:color w:val="000000" w:themeColor="text1"/>
                <w:sz w:val="24"/>
                <w:szCs w:val="24"/>
                <w:lang w:eastAsia="en-US"/>
              </w:rPr>
              <w:t>критеріїв</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встановлених</w:t>
            </w:r>
            <w:proofErr w:type="spellEnd"/>
            <w:r>
              <w:rPr>
                <w:rFonts w:ascii="Times New Roman" w:eastAsia="Times New Roman" w:hAnsi="Times New Roman" w:cs="Times New Roman"/>
                <w:i/>
                <w:color w:val="000000" w:themeColor="text1"/>
                <w:sz w:val="24"/>
                <w:szCs w:val="24"/>
                <w:lang w:eastAsia="en-US"/>
              </w:rPr>
              <w:t xml:space="preserve"> </w:t>
            </w:r>
            <w:proofErr w:type="spellStart"/>
            <w:r>
              <w:rPr>
                <w:rFonts w:ascii="Times New Roman" w:eastAsia="Times New Roman" w:hAnsi="Times New Roman" w:cs="Times New Roman"/>
                <w:i/>
                <w:color w:val="000000" w:themeColor="text1"/>
                <w:sz w:val="24"/>
                <w:szCs w:val="24"/>
                <w:lang w:eastAsia="en-US"/>
              </w:rPr>
              <w:t>Митним</w:t>
            </w:r>
            <w:proofErr w:type="spellEnd"/>
            <w:r>
              <w:rPr>
                <w:rFonts w:ascii="Times New Roman" w:eastAsia="Times New Roman" w:hAnsi="Times New Roman" w:cs="Times New Roman"/>
                <w:i/>
                <w:color w:val="000000" w:themeColor="text1"/>
                <w:sz w:val="24"/>
                <w:szCs w:val="24"/>
                <w:lang w:eastAsia="en-US"/>
              </w:rPr>
              <w:t xml:space="preserve"> кодексом </w:t>
            </w:r>
            <w:proofErr w:type="spellStart"/>
            <w:r>
              <w:rPr>
                <w:rFonts w:ascii="Times New Roman" w:eastAsia="Times New Roman" w:hAnsi="Times New Roman" w:cs="Times New Roman"/>
                <w:i/>
                <w:color w:val="000000" w:themeColor="text1"/>
                <w:sz w:val="24"/>
                <w:szCs w:val="24"/>
                <w:lang w:eastAsia="en-US"/>
              </w:rPr>
              <w:t>України</w:t>
            </w:r>
            <w:proofErr w:type="spellEnd"/>
            <w:r>
              <w:rPr>
                <w:rFonts w:ascii="Times New Roman" w:eastAsia="Times New Roman" w:hAnsi="Times New Roman" w:cs="Times New Roman"/>
                <w:i/>
                <w:color w:val="000000" w:themeColor="text1"/>
                <w:sz w:val="24"/>
                <w:szCs w:val="24"/>
                <w:lang w:eastAsia="en-US"/>
              </w:rPr>
              <w:t xml:space="preserve">. </w:t>
            </w:r>
          </w:p>
        </w:tc>
      </w:tr>
      <w:tr w:rsidR="00A51861" w:rsidTr="00A51861">
        <w:trPr>
          <w:trHeight w:val="815"/>
          <w:jc w:val="center"/>
        </w:trPr>
        <w:tc>
          <w:tcPr>
            <w:tcW w:w="10273" w:type="dxa"/>
            <w:tcMar>
              <w:top w:w="100" w:type="dxa"/>
              <w:left w:w="100" w:type="dxa"/>
              <w:bottom w:w="100" w:type="dxa"/>
              <w:right w:w="100" w:type="dxa"/>
            </w:tcMar>
          </w:tcPr>
          <w:p w:rsidR="00A51861" w:rsidRDefault="00A51861" w:rsidP="00A51861">
            <w:pPr>
              <w:pStyle w:val="a9"/>
              <w:numPr>
                <w:ilvl w:val="0"/>
                <w:numId w:val="14"/>
              </w:numPr>
              <w:shd w:val="clear" w:color="auto" w:fill="FFFFFF"/>
              <w:suppressAutoHyphens w:val="0"/>
              <w:spacing w:after="0"/>
              <w:jc w:val="both"/>
              <w:rPr>
                <w:rFonts w:ascii="Times New Roman" w:eastAsia="Times New Roman" w:hAnsi="Times New Roman"/>
                <w:color w:val="auto"/>
                <w:highlight w:val="white"/>
                <w:lang w:eastAsia="en-US"/>
              </w:rPr>
            </w:pPr>
            <w:proofErr w:type="spellStart"/>
            <w:r>
              <w:rPr>
                <w:highlight w:val="white"/>
                <w:lang w:eastAsia="en-US"/>
              </w:rPr>
              <w:lastRenderedPageBreak/>
              <w:t>Якщо</w:t>
            </w:r>
            <w:proofErr w:type="spellEnd"/>
            <w:r>
              <w:rPr>
                <w:highlight w:val="white"/>
                <w:lang w:eastAsia="en-US"/>
              </w:rPr>
              <w:t xml:space="preserve"> </w:t>
            </w:r>
            <w:proofErr w:type="spellStart"/>
            <w:r>
              <w:rPr>
                <w:highlight w:val="white"/>
                <w:lang w:eastAsia="en-US"/>
              </w:rPr>
              <w:t>Учасником</w:t>
            </w:r>
            <w:proofErr w:type="spellEnd"/>
            <w:r>
              <w:rPr>
                <w:highlight w:val="white"/>
                <w:lang w:eastAsia="en-US"/>
              </w:rPr>
              <w:t xml:space="preserve"> </w:t>
            </w:r>
            <w:proofErr w:type="spellStart"/>
            <w:r>
              <w:rPr>
                <w:highlight w:val="white"/>
                <w:lang w:eastAsia="en-US"/>
              </w:rPr>
              <w:t>пропонується</w:t>
            </w:r>
            <w:proofErr w:type="spellEnd"/>
            <w:r>
              <w:rPr>
                <w:highlight w:val="white"/>
                <w:lang w:eastAsia="en-US"/>
              </w:rPr>
              <w:t xml:space="preserve"> </w:t>
            </w:r>
            <w:proofErr w:type="spellStart"/>
            <w:r>
              <w:rPr>
                <w:highlight w:val="white"/>
                <w:lang w:eastAsia="en-US"/>
              </w:rPr>
              <w:t>еквівалент</w:t>
            </w:r>
            <w:proofErr w:type="spellEnd"/>
            <w:r>
              <w:rPr>
                <w:highlight w:val="white"/>
                <w:lang w:eastAsia="en-US"/>
              </w:rPr>
              <w:t xml:space="preserve"> товару до того, </w:t>
            </w:r>
            <w:proofErr w:type="spellStart"/>
            <w:r>
              <w:rPr>
                <w:highlight w:val="white"/>
                <w:lang w:eastAsia="en-US"/>
              </w:rPr>
              <w:t>що</w:t>
            </w:r>
            <w:proofErr w:type="spellEnd"/>
            <w:r>
              <w:rPr>
                <w:highlight w:val="white"/>
                <w:lang w:eastAsia="en-US"/>
              </w:rPr>
              <w:t xml:space="preserve"> </w:t>
            </w:r>
            <w:proofErr w:type="spellStart"/>
            <w:r>
              <w:rPr>
                <w:highlight w:val="white"/>
                <w:lang w:eastAsia="en-US"/>
              </w:rPr>
              <w:t>вимагається</w:t>
            </w:r>
            <w:proofErr w:type="spellEnd"/>
            <w:r>
              <w:rPr>
                <w:highlight w:val="white"/>
                <w:lang w:eastAsia="en-US"/>
              </w:rPr>
              <w:t xml:space="preserve"> </w:t>
            </w:r>
            <w:proofErr w:type="spellStart"/>
            <w:r>
              <w:rPr>
                <w:highlight w:val="white"/>
                <w:lang w:eastAsia="en-US"/>
              </w:rPr>
              <w:t>Замовником</w:t>
            </w:r>
            <w:proofErr w:type="spellEnd"/>
            <w:r>
              <w:rPr>
                <w:highlight w:val="white"/>
                <w:lang w:eastAsia="en-US"/>
              </w:rPr>
              <w:t xml:space="preserve">, </w:t>
            </w:r>
            <w:proofErr w:type="spellStart"/>
            <w:r>
              <w:rPr>
                <w:highlight w:val="white"/>
                <w:lang w:eastAsia="en-US"/>
              </w:rPr>
              <w:t>додатково</w:t>
            </w:r>
            <w:proofErr w:type="spellEnd"/>
            <w:r>
              <w:rPr>
                <w:highlight w:val="white"/>
                <w:lang w:eastAsia="en-US"/>
              </w:rPr>
              <w:t xml:space="preserve"> у </w:t>
            </w:r>
            <w:proofErr w:type="spellStart"/>
            <w:r>
              <w:rPr>
                <w:highlight w:val="white"/>
                <w:lang w:eastAsia="en-US"/>
              </w:rPr>
              <w:t>складі</w:t>
            </w:r>
            <w:proofErr w:type="spellEnd"/>
            <w:r>
              <w:rPr>
                <w:highlight w:val="white"/>
                <w:lang w:eastAsia="en-US"/>
              </w:rPr>
              <w:t xml:space="preserve"> </w:t>
            </w:r>
            <w:proofErr w:type="spellStart"/>
            <w:r>
              <w:rPr>
                <w:highlight w:val="white"/>
                <w:lang w:eastAsia="en-US"/>
              </w:rPr>
              <w:t>тендерної</w:t>
            </w:r>
            <w:proofErr w:type="spellEnd"/>
            <w:r>
              <w:rPr>
                <w:highlight w:val="white"/>
                <w:lang w:eastAsia="en-US"/>
              </w:rPr>
              <w:t xml:space="preserve"> </w:t>
            </w:r>
            <w:proofErr w:type="spellStart"/>
            <w:r>
              <w:rPr>
                <w:highlight w:val="white"/>
                <w:lang w:eastAsia="en-US"/>
              </w:rPr>
              <w:t>пропозиції</w:t>
            </w:r>
            <w:proofErr w:type="spellEnd"/>
            <w:r>
              <w:rPr>
                <w:highlight w:val="white"/>
                <w:lang w:eastAsia="en-US"/>
              </w:rPr>
              <w:t xml:space="preserve"> </w:t>
            </w:r>
            <w:proofErr w:type="spellStart"/>
            <w:r>
              <w:rPr>
                <w:highlight w:val="white"/>
                <w:lang w:eastAsia="en-US"/>
              </w:rPr>
              <w:t>Учасник</w:t>
            </w:r>
            <w:proofErr w:type="spellEnd"/>
            <w:r>
              <w:rPr>
                <w:highlight w:val="white"/>
                <w:lang w:eastAsia="en-US"/>
              </w:rPr>
              <w:t xml:space="preserve"> </w:t>
            </w:r>
            <w:proofErr w:type="spellStart"/>
            <w:r>
              <w:rPr>
                <w:highlight w:val="white"/>
                <w:lang w:eastAsia="en-US"/>
              </w:rPr>
              <w:t>надає</w:t>
            </w:r>
            <w:proofErr w:type="spellEnd"/>
            <w:r>
              <w:rPr>
                <w:highlight w:val="white"/>
                <w:lang w:eastAsia="en-US"/>
              </w:rPr>
              <w:t xml:space="preserve"> </w:t>
            </w:r>
            <w:proofErr w:type="spellStart"/>
            <w:r>
              <w:rPr>
                <w:highlight w:val="white"/>
                <w:lang w:eastAsia="en-US"/>
              </w:rPr>
              <w:t>таблицю</w:t>
            </w:r>
            <w:proofErr w:type="spellEnd"/>
            <w:r>
              <w:rPr>
                <w:highlight w:val="white"/>
                <w:lang w:eastAsia="en-US"/>
              </w:rPr>
              <w:t xml:space="preserve">, </w:t>
            </w:r>
            <w:proofErr w:type="spellStart"/>
            <w:r>
              <w:rPr>
                <w:highlight w:val="white"/>
                <w:lang w:eastAsia="en-US"/>
              </w:rPr>
              <w:t>складену</w:t>
            </w:r>
            <w:proofErr w:type="spellEnd"/>
            <w:r>
              <w:rPr>
                <w:highlight w:val="white"/>
                <w:lang w:eastAsia="en-US"/>
              </w:rPr>
              <w:t xml:space="preserve"> в </w:t>
            </w:r>
            <w:proofErr w:type="spellStart"/>
            <w:r>
              <w:rPr>
                <w:highlight w:val="white"/>
                <w:lang w:eastAsia="en-US"/>
              </w:rPr>
              <w:t>довільній</w:t>
            </w:r>
            <w:proofErr w:type="spellEnd"/>
            <w:r>
              <w:rPr>
                <w:highlight w:val="white"/>
                <w:lang w:eastAsia="en-US"/>
              </w:rPr>
              <w:t xml:space="preserve"> </w:t>
            </w:r>
            <w:proofErr w:type="spellStart"/>
            <w:r>
              <w:rPr>
                <w:highlight w:val="white"/>
                <w:lang w:eastAsia="en-US"/>
              </w:rPr>
              <w:t>формі</w:t>
            </w:r>
            <w:proofErr w:type="spellEnd"/>
            <w:r>
              <w:rPr>
                <w:highlight w:val="white"/>
                <w:lang w:eastAsia="en-US"/>
              </w:rPr>
              <w:t xml:space="preserve">, яка у </w:t>
            </w:r>
            <w:proofErr w:type="spellStart"/>
            <w:r>
              <w:rPr>
                <w:highlight w:val="white"/>
                <w:lang w:eastAsia="en-US"/>
              </w:rPr>
              <w:t>порівняльному</w:t>
            </w:r>
            <w:proofErr w:type="spellEnd"/>
            <w:r>
              <w:rPr>
                <w:highlight w:val="white"/>
                <w:lang w:eastAsia="en-US"/>
              </w:rPr>
              <w:t xml:space="preserve"> </w:t>
            </w:r>
            <w:proofErr w:type="spellStart"/>
            <w:r>
              <w:rPr>
                <w:highlight w:val="white"/>
                <w:lang w:eastAsia="en-US"/>
              </w:rPr>
              <w:t>вигляді</w:t>
            </w:r>
            <w:proofErr w:type="spellEnd"/>
            <w:r>
              <w:rPr>
                <w:highlight w:val="white"/>
                <w:lang w:eastAsia="en-US"/>
              </w:rPr>
              <w:t xml:space="preserve"> </w:t>
            </w:r>
            <w:proofErr w:type="spellStart"/>
            <w:r>
              <w:rPr>
                <w:highlight w:val="white"/>
                <w:lang w:eastAsia="en-US"/>
              </w:rPr>
              <w:t>містить</w:t>
            </w:r>
            <w:proofErr w:type="spellEnd"/>
            <w:r>
              <w:rPr>
                <w:highlight w:val="white"/>
                <w:lang w:eastAsia="en-US"/>
              </w:rPr>
              <w:t xml:space="preserve"> </w:t>
            </w:r>
            <w:proofErr w:type="spellStart"/>
            <w:r>
              <w:rPr>
                <w:highlight w:val="white"/>
                <w:lang w:eastAsia="en-US"/>
              </w:rPr>
              <w:t>відомості</w:t>
            </w:r>
            <w:proofErr w:type="spellEnd"/>
            <w:r>
              <w:rPr>
                <w:highlight w:val="white"/>
                <w:lang w:eastAsia="en-US"/>
              </w:rPr>
              <w:t xml:space="preserve"> </w:t>
            </w:r>
            <w:proofErr w:type="spellStart"/>
            <w:r>
              <w:rPr>
                <w:highlight w:val="white"/>
                <w:lang w:eastAsia="en-US"/>
              </w:rPr>
              <w:t>щодо</w:t>
            </w:r>
            <w:proofErr w:type="spellEnd"/>
            <w:r>
              <w:rPr>
                <w:highlight w:val="white"/>
                <w:lang w:eastAsia="en-US"/>
              </w:rPr>
              <w:t xml:space="preserve"> </w:t>
            </w:r>
            <w:proofErr w:type="spellStart"/>
            <w:r>
              <w:rPr>
                <w:highlight w:val="white"/>
                <w:lang w:eastAsia="en-US"/>
              </w:rPr>
              <w:t>основних</w:t>
            </w:r>
            <w:proofErr w:type="spellEnd"/>
            <w:r>
              <w:rPr>
                <w:highlight w:val="white"/>
                <w:lang w:eastAsia="en-US"/>
              </w:rPr>
              <w:t xml:space="preserve"> </w:t>
            </w:r>
            <w:proofErr w:type="spellStart"/>
            <w:proofErr w:type="gramStart"/>
            <w:r>
              <w:rPr>
                <w:highlight w:val="white"/>
                <w:lang w:eastAsia="en-US"/>
              </w:rPr>
              <w:t>техн</w:t>
            </w:r>
            <w:proofErr w:type="gramEnd"/>
            <w:r>
              <w:rPr>
                <w:highlight w:val="white"/>
                <w:lang w:eastAsia="en-US"/>
              </w:rPr>
              <w:t>ічних</w:t>
            </w:r>
            <w:proofErr w:type="spellEnd"/>
            <w:r>
              <w:rPr>
                <w:highlight w:val="white"/>
                <w:lang w:eastAsia="en-US"/>
              </w:rPr>
              <w:t xml:space="preserve"> та </w:t>
            </w:r>
            <w:proofErr w:type="spellStart"/>
            <w:r>
              <w:rPr>
                <w:highlight w:val="white"/>
                <w:lang w:eastAsia="en-US"/>
              </w:rPr>
              <w:t>якісних</w:t>
            </w:r>
            <w:proofErr w:type="spellEnd"/>
            <w:r>
              <w:rPr>
                <w:highlight w:val="white"/>
                <w:lang w:eastAsia="en-US"/>
              </w:rPr>
              <w:t xml:space="preserve"> характеристик товару, </w:t>
            </w:r>
            <w:proofErr w:type="spellStart"/>
            <w:r>
              <w:rPr>
                <w:highlight w:val="white"/>
                <w:lang w:eastAsia="en-US"/>
              </w:rPr>
              <w:t>що</w:t>
            </w:r>
            <w:proofErr w:type="spellEnd"/>
            <w:r>
              <w:rPr>
                <w:highlight w:val="white"/>
                <w:lang w:eastAsia="en-US"/>
              </w:rPr>
              <w:t xml:space="preserve"> </w:t>
            </w:r>
            <w:proofErr w:type="spellStart"/>
            <w:r>
              <w:rPr>
                <w:highlight w:val="white"/>
                <w:lang w:eastAsia="en-US"/>
              </w:rPr>
              <w:t>вимагається</w:t>
            </w:r>
            <w:proofErr w:type="spellEnd"/>
            <w:r>
              <w:rPr>
                <w:highlight w:val="white"/>
                <w:lang w:eastAsia="en-US"/>
              </w:rPr>
              <w:t xml:space="preserve"> </w:t>
            </w:r>
            <w:proofErr w:type="spellStart"/>
            <w:r>
              <w:rPr>
                <w:highlight w:val="white"/>
                <w:lang w:eastAsia="en-US"/>
              </w:rPr>
              <w:t>Замовником</w:t>
            </w:r>
            <w:proofErr w:type="spellEnd"/>
            <w:r>
              <w:rPr>
                <w:highlight w:val="white"/>
                <w:lang w:eastAsia="en-US"/>
              </w:rPr>
              <w:t xml:space="preserve">, до </w:t>
            </w:r>
            <w:proofErr w:type="spellStart"/>
            <w:r>
              <w:rPr>
                <w:highlight w:val="white"/>
                <w:lang w:eastAsia="en-US"/>
              </w:rPr>
              <w:t>основних</w:t>
            </w:r>
            <w:proofErr w:type="spellEnd"/>
            <w:r>
              <w:rPr>
                <w:highlight w:val="white"/>
                <w:lang w:eastAsia="en-US"/>
              </w:rPr>
              <w:t xml:space="preserve"> </w:t>
            </w:r>
            <w:proofErr w:type="spellStart"/>
            <w:r>
              <w:rPr>
                <w:highlight w:val="white"/>
                <w:lang w:eastAsia="en-US"/>
              </w:rPr>
              <w:t>технічних</w:t>
            </w:r>
            <w:proofErr w:type="spellEnd"/>
            <w:r>
              <w:rPr>
                <w:highlight w:val="white"/>
                <w:lang w:eastAsia="en-US"/>
              </w:rPr>
              <w:t xml:space="preserve"> та </w:t>
            </w:r>
            <w:proofErr w:type="spellStart"/>
            <w:r>
              <w:rPr>
                <w:highlight w:val="white"/>
                <w:lang w:eastAsia="en-US"/>
              </w:rPr>
              <w:t>якісних</w:t>
            </w:r>
            <w:proofErr w:type="spellEnd"/>
            <w:r>
              <w:rPr>
                <w:highlight w:val="white"/>
                <w:lang w:eastAsia="en-US"/>
              </w:rPr>
              <w:t xml:space="preserve"> характеристик </w:t>
            </w:r>
            <w:proofErr w:type="spellStart"/>
            <w:r>
              <w:rPr>
                <w:highlight w:val="white"/>
                <w:lang w:eastAsia="en-US"/>
              </w:rPr>
              <w:t>еквівалентного</w:t>
            </w:r>
            <w:proofErr w:type="spellEnd"/>
            <w:r>
              <w:rPr>
                <w:highlight w:val="white"/>
                <w:lang w:eastAsia="en-US"/>
              </w:rPr>
              <w:t xml:space="preserve"> товару, </w:t>
            </w:r>
            <w:proofErr w:type="spellStart"/>
            <w:r>
              <w:rPr>
                <w:highlight w:val="white"/>
                <w:lang w:eastAsia="en-US"/>
              </w:rPr>
              <w:t>що</w:t>
            </w:r>
            <w:proofErr w:type="spellEnd"/>
            <w:r>
              <w:rPr>
                <w:highlight w:val="white"/>
                <w:lang w:eastAsia="en-US"/>
              </w:rPr>
              <w:t xml:space="preserve"> </w:t>
            </w:r>
            <w:proofErr w:type="spellStart"/>
            <w:r>
              <w:rPr>
                <w:highlight w:val="white"/>
                <w:lang w:eastAsia="en-US"/>
              </w:rPr>
              <w:t>пропонується</w:t>
            </w:r>
            <w:proofErr w:type="spellEnd"/>
            <w:r>
              <w:rPr>
                <w:highlight w:val="white"/>
                <w:lang w:eastAsia="en-US"/>
              </w:rPr>
              <w:t xml:space="preserve"> </w:t>
            </w:r>
            <w:proofErr w:type="spellStart"/>
            <w:r>
              <w:rPr>
                <w:highlight w:val="white"/>
                <w:lang w:eastAsia="en-US"/>
              </w:rPr>
              <w:t>Учасником</w:t>
            </w:r>
            <w:proofErr w:type="spellEnd"/>
            <w:r>
              <w:rPr>
                <w:highlight w:val="white"/>
                <w:lang w:eastAsia="en-US"/>
              </w:rPr>
              <w:t xml:space="preserve">. При </w:t>
            </w:r>
            <w:proofErr w:type="spellStart"/>
            <w:r>
              <w:rPr>
                <w:highlight w:val="white"/>
                <w:lang w:eastAsia="en-US"/>
              </w:rPr>
              <w:t>цьому</w:t>
            </w:r>
            <w:proofErr w:type="spellEnd"/>
            <w:r>
              <w:rPr>
                <w:highlight w:val="white"/>
                <w:lang w:eastAsia="en-US"/>
              </w:rPr>
              <w:t xml:space="preserve"> </w:t>
            </w:r>
            <w:proofErr w:type="spellStart"/>
            <w:r>
              <w:rPr>
                <w:highlight w:val="white"/>
                <w:lang w:eastAsia="en-US"/>
              </w:rPr>
              <w:t>якість</w:t>
            </w:r>
            <w:proofErr w:type="spellEnd"/>
            <w:r>
              <w:rPr>
                <w:highlight w:val="white"/>
                <w:lang w:eastAsia="en-US"/>
              </w:rPr>
              <w:t xml:space="preserve"> </w:t>
            </w:r>
            <w:proofErr w:type="spellStart"/>
            <w:r>
              <w:rPr>
                <w:highlight w:val="white"/>
                <w:lang w:eastAsia="en-US"/>
              </w:rPr>
              <w:t>запропонованого</w:t>
            </w:r>
            <w:proofErr w:type="spellEnd"/>
            <w:r>
              <w:rPr>
                <w:highlight w:val="white"/>
                <w:lang w:eastAsia="en-US"/>
              </w:rPr>
              <w:t xml:space="preserve"> </w:t>
            </w:r>
            <w:proofErr w:type="spellStart"/>
            <w:r>
              <w:rPr>
                <w:highlight w:val="white"/>
                <w:lang w:eastAsia="en-US"/>
              </w:rPr>
              <w:t>еквівалента</w:t>
            </w:r>
            <w:proofErr w:type="spellEnd"/>
            <w:r>
              <w:rPr>
                <w:highlight w:val="white"/>
                <w:lang w:eastAsia="en-US"/>
              </w:rPr>
              <w:t xml:space="preserve"> товару </w:t>
            </w:r>
            <w:proofErr w:type="spellStart"/>
            <w:r>
              <w:rPr>
                <w:highlight w:val="white"/>
                <w:lang w:eastAsia="en-US"/>
              </w:rPr>
              <w:t>має</w:t>
            </w:r>
            <w:proofErr w:type="spellEnd"/>
            <w:r>
              <w:rPr>
                <w:highlight w:val="white"/>
                <w:lang w:eastAsia="en-US"/>
              </w:rPr>
              <w:t xml:space="preserve"> </w:t>
            </w:r>
            <w:proofErr w:type="spellStart"/>
            <w:r>
              <w:rPr>
                <w:highlight w:val="white"/>
                <w:lang w:eastAsia="en-US"/>
              </w:rPr>
              <w:t>відповідати</w:t>
            </w:r>
            <w:proofErr w:type="spellEnd"/>
            <w:r>
              <w:rPr>
                <w:highlight w:val="white"/>
                <w:lang w:eastAsia="en-US"/>
              </w:rPr>
              <w:t xml:space="preserve"> </w:t>
            </w:r>
            <w:proofErr w:type="spellStart"/>
            <w:r>
              <w:rPr>
                <w:highlight w:val="white"/>
                <w:lang w:eastAsia="en-US"/>
              </w:rPr>
              <w:t>якості</w:t>
            </w:r>
            <w:proofErr w:type="spellEnd"/>
            <w:r>
              <w:rPr>
                <w:highlight w:val="white"/>
                <w:lang w:eastAsia="en-US"/>
              </w:rPr>
              <w:t xml:space="preserve">, </w:t>
            </w:r>
            <w:proofErr w:type="spellStart"/>
            <w:r>
              <w:rPr>
                <w:highlight w:val="white"/>
                <w:lang w:eastAsia="en-US"/>
              </w:rPr>
              <w:t>що</w:t>
            </w:r>
            <w:proofErr w:type="spellEnd"/>
            <w:r>
              <w:rPr>
                <w:highlight w:val="white"/>
                <w:lang w:eastAsia="en-US"/>
              </w:rPr>
              <w:t xml:space="preserve"> заявлена в </w:t>
            </w:r>
            <w:proofErr w:type="spellStart"/>
            <w:proofErr w:type="gramStart"/>
            <w:r>
              <w:rPr>
                <w:highlight w:val="white"/>
                <w:lang w:eastAsia="en-US"/>
              </w:rPr>
              <w:t>техн</w:t>
            </w:r>
            <w:proofErr w:type="gramEnd"/>
            <w:r>
              <w:rPr>
                <w:highlight w:val="white"/>
                <w:lang w:eastAsia="en-US"/>
              </w:rPr>
              <w:t>ічній</w:t>
            </w:r>
            <w:proofErr w:type="spellEnd"/>
            <w:r>
              <w:rPr>
                <w:highlight w:val="white"/>
                <w:lang w:eastAsia="en-US"/>
              </w:rPr>
              <w:t xml:space="preserve"> </w:t>
            </w:r>
            <w:proofErr w:type="spellStart"/>
            <w:r>
              <w:rPr>
                <w:highlight w:val="white"/>
                <w:lang w:eastAsia="en-US"/>
              </w:rPr>
              <w:t>специфікації</w:t>
            </w:r>
            <w:proofErr w:type="spellEnd"/>
            <w:r>
              <w:rPr>
                <w:highlight w:val="white"/>
                <w:lang w:eastAsia="en-US"/>
              </w:rPr>
              <w:t xml:space="preserve"> </w:t>
            </w:r>
            <w:proofErr w:type="spellStart"/>
            <w:r>
              <w:rPr>
                <w:highlight w:val="white"/>
                <w:lang w:eastAsia="en-US"/>
              </w:rPr>
              <w:t>Замовника</w:t>
            </w:r>
            <w:proofErr w:type="spellEnd"/>
            <w:r>
              <w:rPr>
                <w:highlight w:val="white"/>
                <w:lang w:eastAsia="en-US"/>
              </w:rPr>
              <w:t xml:space="preserve">. </w:t>
            </w:r>
            <w:proofErr w:type="spellStart"/>
            <w:r>
              <w:rPr>
                <w:highlight w:val="white"/>
                <w:lang w:eastAsia="en-US"/>
              </w:rPr>
              <w:t>Таблиця</w:t>
            </w:r>
            <w:proofErr w:type="spellEnd"/>
            <w:r>
              <w:rPr>
                <w:highlight w:val="white"/>
                <w:lang w:eastAsia="en-US"/>
              </w:rPr>
              <w:t xml:space="preserve"> </w:t>
            </w:r>
            <w:proofErr w:type="gramStart"/>
            <w:r>
              <w:rPr>
                <w:highlight w:val="white"/>
                <w:lang w:eastAsia="en-US"/>
              </w:rPr>
              <w:t>повинна</w:t>
            </w:r>
            <w:proofErr w:type="gramEnd"/>
            <w:r>
              <w:rPr>
                <w:highlight w:val="white"/>
                <w:lang w:eastAsia="en-US"/>
              </w:rPr>
              <w:t xml:space="preserve"> </w:t>
            </w:r>
            <w:proofErr w:type="spellStart"/>
            <w:r>
              <w:rPr>
                <w:highlight w:val="white"/>
                <w:lang w:eastAsia="en-US"/>
              </w:rPr>
              <w:t>містити</w:t>
            </w:r>
            <w:proofErr w:type="spellEnd"/>
            <w:r>
              <w:rPr>
                <w:highlight w:val="white"/>
                <w:lang w:eastAsia="en-US"/>
              </w:rPr>
              <w:t xml:space="preserve"> </w:t>
            </w:r>
            <w:proofErr w:type="spellStart"/>
            <w:r>
              <w:rPr>
                <w:highlight w:val="white"/>
                <w:lang w:eastAsia="en-US"/>
              </w:rPr>
              <w:t>точну</w:t>
            </w:r>
            <w:proofErr w:type="spellEnd"/>
            <w:r>
              <w:rPr>
                <w:highlight w:val="white"/>
                <w:lang w:eastAsia="en-US"/>
              </w:rPr>
              <w:t xml:space="preserve"> </w:t>
            </w:r>
            <w:proofErr w:type="spellStart"/>
            <w:r>
              <w:rPr>
                <w:highlight w:val="white"/>
                <w:lang w:eastAsia="en-US"/>
              </w:rPr>
              <w:t>назву</w:t>
            </w:r>
            <w:proofErr w:type="spellEnd"/>
            <w:r>
              <w:rPr>
                <w:highlight w:val="white"/>
                <w:lang w:eastAsia="en-US"/>
              </w:rPr>
              <w:t xml:space="preserve"> товару, яка </w:t>
            </w:r>
            <w:proofErr w:type="spellStart"/>
            <w:r>
              <w:rPr>
                <w:highlight w:val="white"/>
                <w:lang w:eastAsia="en-US"/>
              </w:rPr>
              <w:t>пропонується</w:t>
            </w:r>
            <w:proofErr w:type="spellEnd"/>
            <w:r>
              <w:rPr>
                <w:highlight w:val="white"/>
                <w:lang w:eastAsia="en-US"/>
              </w:rPr>
              <w:t xml:space="preserve"> </w:t>
            </w:r>
            <w:proofErr w:type="spellStart"/>
            <w:r>
              <w:rPr>
                <w:highlight w:val="white"/>
                <w:lang w:eastAsia="en-US"/>
              </w:rPr>
              <w:t>учасником</w:t>
            </w:r>
            <w:proofErr w:type="spellEnd"/>
            <w:r>
              <w:rPr>
                <w:highlight w:val="white"/>
                <w:lang w:eastAsia="en-US"/>
              </w:rPr>
              <w:t xml:space="preserve">. У </w:t>
            </w:r>
            <w:proofErr w:type="spellStart"/>
            <w:r>
              <w:rPr>
                <w:highlight w:val="white"/>
                <w:lang w:eastAsia="en-US"/>
              </w:rPr>
              <w:t>випадку</w:t>
            </w:r>
            <w:proofErr w:type="spellEnd"/>
            <w:r>
              <w:rPr>
                <w:highlight w:val="white"/>
                <w:lang w:eastAsia="en-US"/>
              </w:rPr>
              <w:t xml:space="preserve">, </w:t>
            </w:r>
            <w:proofErr w:type="spellStart"/>
            <w:r>
              <w:rPr>
                <w:highlight w:val="white"/>
                <w:lang w:eastAsia="en-US"/>
              </w:rPr>
              <w:t>якщо</w:t>
            </w:r>
            <w:proofErr w:type="spellEnd"/>
            <w:r>
              <w:rPr>
                <w:highlight w:val="white"/>
                <w:lang w:eastAsia="en-US"/>
              </w:rPr>
              <w:t xml:space="preserve"> </w:t>
            </w:r>
            <w:proofErr w:type="spellStart"/>
            <w:r>
              <w:rPr>
                <w:highlight w:val="white"/>
                <w:lang w:eastAsia="en-US"/>
              </w:rPr>
              <w:t>учасником</w:t>
            </w:r>
            <w:proofErr w:type="spellEnd"/>
            <w:r>
              <w:rPr>
                <w:highlight w:val="white"/>
                <w:lang w:eastAsia="en-US"/>
              </w:rPr>
              <w:t xml:space="preserve"> буде </w:t>
            </w:r>
            <w:proofErr w:type="spellStart"/>
            <w:r>
              <w:rPr>
                <w:highlight w:val="white"/>
                <w:lang w:eastAsia="en-US"/>
              </w:rPr>
              <w:t>зазначено</w:t>
            </w:r>
            <w:proofErr w:type="spellEnd"/>
            <w:r>
              <w:rPr>
                <w:highlight w:val="white"/>
                <w:lang w:eastAsia="en-US"/>
              </w:rPr>
              <w:t xml:space="preserve"> </w:t>
            </w:r>
            <w:proofErr w:type="spellStart"/>
            <w:r>
              <w:rPr>
                <w:highlight w:val="white"/>
                <w:lang w:eastAsia="en-US"/>
              </w:rPr>
              <w:t>назву</w:t>
            </w:r>
            <w:proofErr w:type="spellEnd"/>
            <w:r>
              <w:rPr>
                <w:highlight w:val="white"/>
                <w:lang w:eastAsia="en-US"/>
              </w:rPr>
              <w:t xml:space="preserve"> товару, яка буде </w:t>
            </w:r>
            <w:proofErr w:type="spellStart"/>
            <w:r>
              <w:rPr>
                <w:highlight w:val="white"/>
                <w:lang w:eastAsia="en-US"/>
              </w:rPr>
              <w:t>містити</w:t>
            </w:r>
            <w:proofErr w:type="spellEnd"/>
            <w:r>
              <w:rPr>
                <w:highlight w:val="white"/>
                <w:lang w:eastAsia="en-US"/>
              </w:rPr>
              <w:t xml:space="preserve"> </w:t>
            </w:r>
            <w:proofErr w:type="spellStart"/>
            <w:r>
              <w:rPr>
                <w:highlight w:val="white"/>
                <w:lang w:eastAsia="en-US"/>
              </w:rPr>
              <w:t>словосполучення</w:t>
            </w:r>
            <w:proofErr w:type="spellEnd"/>
            <w:r>
              <w:rPr>
                <w:highlight w:val="white"/>
                <w:lang w:eastAsia="en-US"/>
              </w:rPr>
              <w:t xml:space="preserve"> «</w:t>
            </w:r>
            <w:proofErr w:type="spellStart"/>
            <w:r>
              <w:rPr>
                <w:highlight w:val="white"/>
                <w:lang w:eastAsia="en-US"/>
              </w:rPr>
              <w:t>або</w:t>
            </w:r>
            <w:proofErr w:type="spellEnd"/>
            <w:r>
              <w:rPr>
                <w:highlight w:val="white"/>
                <w:lang w:eastAsia="en-US"/>
              </w:rPr>
              <w:t xml:space="preserve"> </w:t>
            </w:r>
            <w:proofErr w:type="spellStart"/>
            <w:r>
              <w:rPr>
                <w:highlight w:val="white"/>
                <w:lang w:eastAsia="en-US"/>
              </w:rPr>
              <w:t>еквівалент</w:t>
            </w:r>
            <w:proofErr w:type="spellEnd"/>
            <w:r>
              <w:rPr>
                <w:highlight w:val="white"/>
                <w:lang w:eastAsia="en-US"/>
              </w:rPr>
              <w:t>» (</w:t>
            </w:r>
            <w:proofErr w:type="spellStart"/>
            <w:r>
              <w:rPr>
                <w:highlight w:val="white"/>
                <w:lang w:eastAsia="en-US"/>
              </w:rPr>
              <w:t>наприклад</w:t>
            </w:r>
            <w:proofErr w:type="spellEnd"/>
            <w:r>
              <w:rPr>
                <w:highlight w:val="white"/>
                <w:lang w:eastAsia="en-US"/>
              </w:rPr>
              <w:t xml:space="preserve">, </w:t>
            </w:r>
            <w:proofErr w:type="spellStart"/>
            <w:r>
              <w:rPr>
                <w:highlight w:val="white"/>
                <w:lang w:eastAsia="en-US"/>
              </w:rPr>
              <w:t>автомобіль</w:t>
            </w:r>
            <w:proofErr w:type="spellEnd"/>
            <w:r>
              <w:rPr>
                <w:highlight w:val="white"/>
                <w:lang w:eastAsia="en-US"/>
              </w:rPr>
              <w:t xml:space="preserve"> </w:t>
            </w:r>
            <w:proofErr w:type="spellStart"/>
            <w:r>
              <w:rPr>
                <w:highlight w:val="white"/>
                <w:lang w:eastAsia="en-US"/>
              </w:rPr>
              <w:t>Renault</w:t>
            </w:r>
            <w:proofErr w:type="spellEnd"/>
            <w:r>
              <w:rPr>
                <w:highlight w:val="white"/>
                <w:lang w:eastAsia="en-US"/>
              </w:rPr>
              <w:t xml:space="preserve"> </w:t>
            </w:r>
            <w:proofErr w:type="spellStart"/>
            <w:r>
              <w:rPr>
                <w:highlight w:val="white"/>
                <w:lang w:eastAsia="en-US"/>
              </w:rPr>
              <w:t>Duster</w:t>
            </w:r>
            <w:proofErr w:type="spellEnd"/>
            <w:r>
              <w:rPr>
                <w:highlight w:val="white"/>
                <w:lang w:eastAsia="en-US"/>
              </w:rPr>
              <w:t xml:space="preserve">, </w:t>
            </w:r>
            <w:proofErr w:type="spellStart"/>
            <w:r>
              <w:rPr>
                <w:highlight w:val="white"/>
                <w:lang w:eastAsia="en-US"/>
              </w:rPr>
              <w:t>або</w:t>
            </w:r>
            <w:proofErr w:type="spellEnd"/>
            <w:r>
              <w:rPr>
                <w:highlight w:val="white"/>
                <w:lang w:eastAsia="en-US"/>
              </w:rPr>
              <w:t xml:space="preserve"> </w:t>
            </w:r>
            <w:proofErr w:type="spellStart"/>
            <w:r>
              <w:rPr>
                <w:highlight w:val="white"/>
                <w:lang w:eastAsia="en-US"/>
              </w:rPr>
              <w:t>еквівалент</w:t>
            </w:r>
            <w:proofErr w:type="spellEnd"/>
            <w:r>
              <w:rPr>
                <w:highlight w:val="white"/>
                <w:lang w:eastAsia="en-US"/>
              </w:rPr>
              <w:t xml:space="preserve">), </w:t>
            </w:r>
            <w:proofErr w:type="spellStart"/>
            <w:r>
              <w:rPr>
                <w:highlight w:val="white"/>
                <w:lang w:eastAsia="en-US"/>
              </w:rPr>
              <w:t>тендерна</w:t>
            </w:r>
            <w:proofErr w:type="spellEnd"/>
            <w:r>
              <w:rPr>
                <w:highlight w:val="white"/>
                <w:lang w:eastAsia="en-US"/>
              </w:rPr>
              <w:t xml:space="preserve"> </w:t>
            </w:r>
            <w:proofErr w:type="spellStart"/>
            <w:r>
              <w:rPr>
                <w:highlight w:val="white"/>
                <w:lang w:eastAsia="en-US"/>
              </w:rPr>
              <w:t>пропозиція</w:t>
            </w:r>
            <w:proofErr w:type="spellEnd"/>
            <w:r>
              <w:rPr>
                <w:highlight w:val="white"/>
                <w:lang w:eastAsia="en-US"/>
              </w:rPr>
              <w:t xml:space="preserve"> такого </w:t>
            </w:r>
            <w:proofErr w:type="spellStart"/>
            <w:r>
              <w:rPr>
                <w:highlight w:val="white"/>
                <w:lang w:eastAsia="en-US"/>
              </w:rPr>
              <w:t>учасника</w:t>
            </w:r>
            <w:proofErr w:type="spellEnd"/>
            <w:r>
              <w:rPr>
                <w:highlight w:val="white"/>
                <w:lang w:eastAsia="en-US"/>
              </w:rPr>
              <w:t xml:space="preserve"> </w:t>
            </w:r>
            <w:proofErr w:type="spellStart"/>
            <w:r>
              <w:rPr>
                <w:highlight w:val="white"/>
                <w:lang w:eastAsia="en-US"/>
              </w:rPr>
              <w:t>вважається</w:t>
            </w:r>
            <w:proofErr w:type="spellEnd"/>
            <w:r>
              <w:rPr>
                <w:highlight w:val="white"/>
                <w:lang w:eastAsia="en-US"/>
              </w:rPr>
              <w:t xml:space="preserve"> як </w:t>
            </w:r>
            <w:proofErr w:type="spellStart"/>
            <w:r>
              <w:rPr>
                <w:highlight w:val="white"/>
                <w:lang w:eastAsia="en-US"/>
              </w:rPr>
              <w:t>така</w:t>
            </w:r>
            <w:proofErr w:type="spellEnd"/>
            <w:r>
              <w:rPr>
                <w:highlight w:val="white"/>
                <w:lang w:eastAsia="en-US"/>
              </w:rPr>
              <w:t xml:space="preserve">, </w:t>
            </w:r>
            <w:proofErr w:type="spellStart"/>
            <w:r>
              <w:rPr>
                <w:highlight w:val="white"/>
                <w:lang w:eastAsia="en-US"/>
              </w:rPr>
              <w:t>що</w:t>
            </w:r>
            <w:proofErr w:type="spellEnd"/>
            <w:r>
              <w:rPr>
                <w:highlight w:val="white"/>
                <w:lang w:eastAsia="en-US"/>
              </w:rPr>
              <w:t xml:space="preserve"> не </w:t>
            </w:r>
            <w:proofErr w:type="spellStart"/>
            <w:r>
              <w:rPr>
                <w:highlight w:val="white"/>
                <w:lang w:eastAsia="en-US"/>
              </w:rPr>
              <w:t>відповідає</w:t>
            </w:r>
            <w:proofErr w:type="spellEnd"/>
            <w:r>
              <w:rPr>
                <w:highlight w:val="white"/>
                <w:lang w:eastAsia="en-US"/>
              </w:rPr>
              <w:t xml:space="preserve"> </w:t>
            </w:r>
            <w:proofErr w:type="spellStart"/>
            <w:r>
              <w:rPr>
                <w:highlight w:val="white"/>
                <w:lang w:eastAsia="en-US"/>
              </w:rPr>
              <w:t>умовам</w:t>
            </w:r>
            <w:proofErr w:type="spellEnd"/>
            <w:r>
              <w:rPr>
                <w:highlight w:val="white"/>
                <w:lang w:eastAsia="en-US"/>
              </w:rPr>
              <w:t xml:space="preserve"> </w:t>
            </w:r>
            <w:proofErr w:type="spellStart"/>
            <w:proofErr w:type="gramStart"/>
            <w:r>
              <w:rPr>
                <w:highlight w:val="white"/>
                <w:lang w:eastAsia="en-US"/>
              </w:rPr>
              <w:t>техн</w:t>
            </w:r>
            <w:proofErr w:type="gramEnd"/>
            <w:r>
              <w:rPr>
                <w:highlight w:val="white"/>
                <w:lang w:eastAsia="en-US"/>
              </w:rPr>
              <w:t>ічної</w:t>
            </w:r>
            <w:proofErr w:type="spellEnd"/>
            <w:r>
              <w:rPr>
                <w:highlight w:val="white"/>
                <w:lang w:eastAsia="en-US"/>
              </w:rPr>
              <w:t xml:space="preserve"> </w:t>
            </w:r>
            <w:proofErr w:type="spellStart"/>
            <w:r>
              <w:rPr>
                <w:highlight w:val="white"/>
                <w:lang w:eastAsia="en-US"/>
              </w:rPr>
              <w:t>специфікації</w:t>
            </w:r>
            <w:proofErr w:type="spellEnd"/>
            <w:r>
              <w:rPr>
                <w:highlight w:val="white"/>
                <w:lang w:eastAsia="en-US"/>
              </w:rPr>
              <w:t>.</w:t>
            </w:r>
          </w:p>
          <w:p w:rsidR="00A51861" w:rsidRDefault="00A51861">
            <w:pPr>
              <w:shd w:val="clear" w:color="auto" w:fill="FFFFFF"/>
              <w:jc w:val="both"/>
              <w:rPr>
                <w:sz w:val="24"/>
                <w:szCs w:val="24"/>
                <w:highlight w:val="white"/>
                <w:lang w:val="uk-UA" w:eastAsia="en-US"/>
              </w:rPr>
            </w:pPr>
          </w:p>
          <w:p w:rsidR="00A51861" w:rsidRDefault="00A51861">
            <w:pPr>
              <w:shd w:val="clear" w:color="auto" w:fill="FFFFFF"/>
              <w:jc w:val="both"/>
              <w:rPr>
                <w:rFonts w:ascii="Arial" w:eastAsia="Arial" w:hAnsi="Arial" w:cs="Arial"/>
                <w:color w:val="000000"/>
                <w:sz w:val="24"/>
                <w:szCs w:val="24"/>
                <w:highlight w:val="white"/>
                <w:lang w:val="uk-UA" w:eastAsia="en-US"/>
              </w:rPr>
            </w:pPr>
            <w:r>
              <w:rPr>
                <w:rFonts w:ascii="Times New Roman" w:hAnsi="Times New Roman" w:cs="Times New Roman"/>
                <w:sz w:val="24"/>
                <w:szCs w:val="24"/>
                <w:lang w:val="uk-UA" w:eastAsia="en-US"/>
              </w:rPr>
              <w:t>*</w:t>
            </w:r>
            <w:r>
              <w:rPr>
                <w:rFonts w:ascii="Times New Roman" w:hAnsi="Times New Roman" w:cs="Times New Roman"/>
                <w:i/>
                <w:sz w:val="24"/>
                <w:szCs w:val="24"/>
                <w:lang w:val="uk-UA" w:eastAsia="en-US"/>
              </w:rPr>
              <w:t>Якщо ця технічна специфікація містить посилання на конкретні марку чи виробника або на конкретний процес, що характеризує продукт чи послугу певного суб’єкта господарювання, чи на торгові марки, патенти, типи або конкретне місце походження чи спосіб виробництва, таке посилання є необхідним та обґрунтованим. Після кожного такого посилання слід вважати наявний вираз «або еквівалент».</w:t>
            </w:r>
          </w:p>
        </w:tc>
      </w:tr>
    </w:tbl>
    <w:p w:rsidR="00B35D20" w:rsidRPr="00A51861" w:rsidRDefault="00B35D20" w:rsidP="00B35D20">
      <w:pPr>
        <w:pStyle w:val="newsdetailcardtext"/>
        <w:shd w:val="clear" w:color="auto" w:fill="FFFFFF"/>
        <w:spacing w:before="0" w:beforeAutospacing="0" w:after="0" w:afterAutospacing="0" w:line="276" w:lineRule="auto"/>
        <w:rPr>
          <w:spacing w:val="-2"/>
        </w:rPr>
      </w:pPr>
    </w:p>
    <w:sectPr w:rsidR="00B35D20" w:rsidRPr="00A51861" w:rsidSect="00B57E3A">
      <w:pgSz w:w="16838" w:h="11906" w:orient="landscape"/>
      <w:pgMar w:top="993"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0207AC1"/>
    <w:multiLevelType w:val="hybridMultilevel"/>
    <w:tmpl w:val="A9025290"/>
    <w:lvl w:ilvl="0" w:tplc="CE42441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186766A"/>
    <w:multiLevelType w:val="hybridMultilevel"/>
    <w:tmpl w:val="7A42D13A"/>
    <w:lvl w:ilvl="0" w:tplc="FA94917A">
      <w:start w:val="5"/>
      <w:numFmt w:val="bullet"/>
      <w:lvlText w:val="-"/>
      <w:lvlJc w:val="left"/>
      <w:pPr>
        <w:ind w:left="1070" w:hanging="360"/>
      </w:pPr>
      <w:rPr>
        <w:rFonts w:ascii="Times New Roman" w:eastAsia="Times New Roman" w:hAnsi="Times New Roman" w:cs="Times New Roman" w:hint="default"/>
      </w:rPr>
    </w:lvl>
    <w:lvl w:ilvl="1" w:tplc="04190003">
      <w:start w:val="1"/>
      <w:numFmt w:val="bullet"/>
      <w:lvlText w:val="o"/>
      <w:lvlJc w:val="left"/>
      <w:pPr>
        <w:ind w:left="1790" w:hanging="360"/>
      </w:pPr>
      <w:rPr>
        <w:rFonts w:ascii="Courier New" w:hAnsi="Courier New" w:cs="Courier New" w:hint="default"/>
      </w:rPr>
    </w:lvl>
    <w:lvl w:ilvl="2" w:tplc="04190005">
      <w:start w:val="1"/>
      <w:numFmt w:val="bullet"/>
      <w:lvlText w:val=""/>
      <w:lvlJc w:val="left"/>
      <w:pPr>
        <w:ind w:left="2510" w:hanging="360"/>
      </w:pPr>
      <w:rPr>
        <w:rFonts w:ascii="Wingdings" w:hAnsi="Wingdings" w:hint="default"/>
      </w:rPr>
    </w:lvl>
    <w:lvl w:ilvl="3" w:tplc="04190001">
      <w:start w:val="1"/>
      <w:numFmt w:val="bullet"/>
      <w:lvlText w:val=""/>
      <w:lvlJc w:val="left"/>
      <w:pPr>
        <w:ind w:left="3230" w:hanging="360"/>
      </w:pPr>
      <w:rPr>
        <w:rFonts w:ascii="Symbol" w:hAnsi="Symbol" w:hint="default"/>
      </w:rPr>
    </w:lvl>
    <w:lvl w:ilvl="4" w:tplc="04190003">
      <w:start w:val="1"/>
      <w:numFmt w:val="bullet"/>
      <w:lvlText w:val="o"/>
      <w:lvlJc w:val="left"/>
      <w:pPr>
        <w:ind w:left="3950" w:hanging="360"/>
      </w:pPr>
      <w:rPr>
        <w:rFonts w:ascii="Courier New" w:hAnsi="Courier New" w:cs="Courier New" w:hint="default"/>
      </w:rPr>
    </w:lvl>
    <w:lvl w:ilvl="5" w:tplc="04190005">
      <w:start w:val="1"/>
      <w:numFmt w:val="bullet"/>
      <w:lvlText w:val=""/>
      <w:lvlJc w:val="left"/>
      <w:pPr>
        <w:ind w:left="4670" w:hanging="360"/>
      </w:pPr>
      <w:rPr>
        <w:rFonts w:ascii="Wingdings" w:hAnsi="Wingdings" w:hint="default"/>
      </w:rPr>
    </w:lvl>
    <w:lvl w:ilvl="6" w:tplc="04190001">
      <w:start w:val="1"/>
      <w:numFmt w:val="bullet"/>
      <w:lvlText w:val=""/>
      <w:lvlJc w:val="left"/>
      <w:pPr>
        <w:ind w:left="5390" w:hanging="360"/>
      </w:pPr>
      <w:rPr>
        <w:rFonts w:ascii="Symbol" w:hAnsi="Symbol" w:hint="default"/>
      </w:rPr>
    </w:lvl>
    <w:lvl w:ilvl="7" w:tplc="04190003">
      <w:start w:val="1"/>
      <w:numFmt w:val="bullet"/>
      <w:lvlText w:val="o"/>
      <w:lvlJc w:val="left"/>
      <w:pPr>
        <w:ind w:left="6110" w:hanging="360"/>
      </w:pPr>
      <w:rPr>
        <w:rFonts w:ascii="Courier New" w:hAnsi="Courier New" w:cs="Courier New" w:hint="default"/>
      </w:rPr>
    </w:lvl>
    <w:lvl w:ilvl="8" w:tplc="04190005">
      <w:start w:val="1"/>
      <w:numFmt w:val="bullet"/>
      <w:lvlText w:val=""/>
      <w:lvlJc w:val="left"/>
      <w:pPr>
        <w:ind w:left="6830" w:hanging="360"/>
      </w:pPr>
      <w:rPr>
        <w:rFonts w:ascii="Wingdings" w:hAnsi="Wingdings" w:hint="default"/>
      </w:rPr>
    </w:lvl>
  </w:abstractNum>
  <w:abstractNum w:abstractNumId="3">
    <w:nsid w:val="285906E5"/>
    <w:multiLevelType w:val="multilevel"/>
    <w:tmpl w:val="31A8487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nsid w:val="35F37752"/>
    <w:multiLevelType w:val="hybridMultilevel"/>
    <w:tmpl w:val="92A2BBC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0EA10BD"/>
    <w:multiLevelType w:val="hybridMultilevel"/>
    <w:tmpl w:val="65A25226"/>
    <w:lvl w:ilvl="0" w:tplc="097ACAB0">
      <w:start w:val="241"/>
      <w:numFmt w:val="bullet"/>
      <w:lvlText w:val="-"/>
      <w:lvlJc w:val="left"/>
      <w:pPr>
        <w:ind w:left="1069" w:hanging="360"/>
      </w:pPr>
      <w:rPr>
        <w:rFonts w:ascii="Times New Roman" w:eastAsiaTheme="minorEastAsia"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4B88691A"/>
    <w:multiLevelType w:val="hybridMultilevel"/>
    <w:tmpl w:val="3FD65A08"/>
    <w:lvl w:ilvl="0" w:tplc="363AC33A">
      <w:start w:val="1"/>
      <w:numFmt w:val="decimal"/>
      <w:lvlText w:val="%1."/>
      <w:lvlJc w:val="left"/>
      <w:pPr>
        <w:ind w:left="36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DE15662"/>
    <w:multiLevelType w:val="hybridMultilevel"/>
    <w:tmpl w:val="7608AF46"/>
    <w:lvl w:ilvl="0" w:tplc="FFFFFFFF">
      <w:start w:val="1"/>
      <w:numFmt w:val="decimal"/>
      <w:lvlText w:val="%1)"/>
      <w:lvlJc w:val="left"/>
      <w:pPr>
        <w:ind w:left="720" w:hanging="360"/>
      </w:pPr>
      <w:rPr>
        <w:rFonts w:ascii="Times New Roman" w:eastAsia="Times New Roman" w:hAnsi="Times New Roman" w:cs="Times New Roman"/>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8">
    <w:nsid w:val="5E761C17"/>
    <w:multiLevelType w:val="multilevel"/>
    <w:tmpl w:val="8D5EE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30D29D9"/>
    <w:multiLevelType w:val="hybridMultilevel"/>
    <w:tmpl w:val="4D4A80AA"/>
    <w:lvl w:ilvl="0" w:tplc="9C62C35C">
      <w:start w:val="2"/>
      <w:numFmt w:val="bullet"/>
      <w:lvlText w:val="-"/>
      <w:lvlJc w:val="left"/>
      <w:pPr>
        <w:ind w:left="720" w:hanging="360"/>
      </w:pPr>
      <w:rPr>
        <w:rFonts w:ascii="Times New Roman" w:eastAsia="Lucida Sans Unicode"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CE67BC5"/>
    <w:multiLevelType w:val="multilevel"/>
    <w:tmpl w:val="31A8487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nsid w:val="7BFB2D90"/>
    <w:multiLevelType w:val="hybridMultilevel"/>
    <w:tmpl w:val="52341D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7CDD7EA6"/>
    <w:multiLevelType w:val="hybridMultilevel"/>
    <w:tmpl w:val="21F2C3D8"/>
    <w:lvl w:ilvl="0" w:tplc="D7C42AA4">
      <w:start w:val="3"/>
      <w:numFmt w:val="bullet"/>
      <w:lvlText w:val="-"/>
      <w:lvlJc w:val="left"/>
      <w:pPr>
        <w:ind w:left="720" w:hanging="360"/>
      </w:pPr>
      <w:rPr>
        <w:rFonts w:ascii="Times New Roman" w:eastAsia="Lucida Sans Unicode"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lvlOverride w:ilvl="0">
      <w:startOverride w:val="1"/>
    </w:lvlOverride>
    <w:lvlOverride w:ilvl="1"/>
    <w:lvlOverride w:ilvl="2"/>
    <w:lvlOverride w:ilvl="3"/>
    <w:lvlOverride w:ilvl="4"/>
    <w:lvlOverride w:ilvl="5"/>
    <w:lvlOverride w:ilvl="6"/>
    <w:lvlOverride w:ilvl="7"/>
    <w:lvlOverride w:ilvl="8"/>
  </w:num>
  <w:num w:numId="4">
    <w:abstractNumId w:val="2"/>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3"/>
  </w:num>
  <w:num w:numId="9">
    <w:abstractNumId w:val="10"/>
  </w:num>
  <w:num w:numId="10">
    <w:abstractNumId w:val="11"/>
  </w:num>
  <w:num w:numId="11">
    <w:abstractNumId w:val="12"/>
  </w:num>
  <w:num w:numId="12">
    <w:abstractNumId w:val="9"/>
  </w:num>
  <w:num w:numId="13">
    <w:abstractNumId w:val="8"/>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2470"/>
    <w:rsid w:val="000B2470"/>
    <w:rsid w:val="000F2E58"/>
    <w:rsid w:val="00156D7A"/>
    <w:rsid w:val="0017189F"/>
    <w:rsid w:val="001C10C2"/>
    <w:rsid w:val="001E4958"/>
    <w:rsid w:val="002926E1"/>
    <w:rsid w:val="002E1445"/>
    <w:rsid w:val="003F025C"/>
    <w:rsid w:val="00415846"/>
    <w:rsid w:val="004422A3"/>
    <w:rsid w:val="00474503"/>
    <w:rsid w:val="004E5BB7"/>
    <w:rsid w:val="00500E2F"/>
    <w:rsid w:val="00515425"/>
    <w:rsid w:val="005B1D27"/>
    <w:rsid w:val="005C6ACF"/>
    <w:rsid w:val="006320DC"/>
    <w:rsid w:val="00636EDE"/>
    <w:rsid w:val="006E62C9"/>
    <w:rsid w:val="007307EF"/>
    <w:rsid w:val="007B5B2C"/>
    <w:rsid w:val="007D7D34"/>
    <w:rsid w:val="0081359F"/>
    <w:rsid w:val="008C71F8"/>
    <w:rsid w:val="00900F32"/>
    <w:rsid w:val="00962A7C"/>
    <w:rsid w:val="00983D23"/>
    <w:rsid w:val="009C2A03"/>
    <w:rsid w:val="009D0BD2"/>
    <w:rsid w:val="00A15C86"/>
    <w:rsid w:val="00A24348"/>
    <w:rsid w:val="00A50F5F"/>
    <w:rsid w:val="00A51861"/>
    <w:rsid w:val="00B036F5"/>
    <w:rsid w:val="00B35D20"/>
    <w:rsid w:val="00B57E3A"/>
    <w:rsid w:val="00B82ACE"/>
    <w:rsid w:val="00C55CA6"/>
    <w:rsid w:val="00C93E12"/>
    <w:rsid w:val="00CC7D09"/>
    <w:rsid w:val="00D1665A"/>
    <w:rsid w:val="00D344A9"/>
    <w:rsid w:val="00D447BA"/>
    <w:rsid w:val="00D5792E"/>
    <w:rsid w:val="00D70C7E"/>
    <w:rsid w:val="00D97412"/>
    <w:rsid w:val="00DA4B2B"/>
    <w:rsid w:val="00DB048F"/>
    <w:rsid w:val="00DD7ECD"/>
    <w:rsid w:val="00E85B7B"/>
    <w:rsid w:val="00E963D0"/>
    <w:rsid w:val="00ED00D5"/>
    <w:rsid w:val="00ED3F00"/>
    <w:rsid w:val="00F0360B"/>
    <w:rsid w:val="00F62325"/>
    <w:rsid w:val="00F747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A24348"/>
    <w:pPr>
      <w:keepNext/>
      <w:keepLines/>
      <w:spacing w:before="40" w:after="0" w:line="240" w:lineRule="auto"/>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sdetailcardtext">
    <w:name w:val="newsdetailcard__text"/>
    <w:basedOn w:val="a"/>
    <w:rsid w:val="000B2470"/>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Strong"/>
    <w:basedOn w:val="a0"/>
    <w:uiPriority w:val="22"/>
    <w:qFormat/>
    <w:rsid w:val="000B2470"/>
    <w:rPr>
      <w:b/>
      <w:bCs/>
    </w:rPr>
  </w:style>
  <w:style w:type="character" w:styleId="a4">
    <w:name w:val="Emphasis"/>
    <w:basedOn w:val="a0"/>
    <w:uiPriority w:val="20"/>
    <w:qFormat/>
    <w:rsid w:val="000B2470"/>
    <w:rPr>
      <w:i/>
      <w:iCs/>
    </w:rPr>
  </w:style>
  <w:style w:type="character" w:styleId="a5">
    <w:name w:val="Hyperlink"/>
    <w:basedOn w:val="a0"/>
    <w:uiPriority w:val="99"/>
    <w:semiHidden/>
    <w:unhideWhenUsed/>
    <w:rsid w:val="000B2470"/>
    <w:rPr>
      <w:color w:val="0000FF"/>
      <w:u w:val="single"/>
    </w:rPr>
  </w:style>
  <w:style w:type="paragraph" w:styleId="a6">
    <w:name w:val="No Spacing"/>
    <w:link w:val="a7"/>
    <w:uiPriority w:val="1"/>
    <w:qFormat/>
    <w:rsid w:val="00CC7D09"/>
    <w:pPr>
      <w:spacing w:after="0" w:line="240" w:lineRule="auto"/>
    </w:pPr>
    <w:rPr>
      <w:rFonts w:ascii="Calibri" w:eastAsia="Calibri" w:hAnsi="Calibri" w:cs="Times New Roman"/>
      <w:lang w:val="uk-UA"/>
    </w:rPr>
  </w:style>
  <w:style w:type="paragraph" w:customStyle="1" w:styleId="a8">
    <w:name w:val="&gt;Основной текст договора"/>
    <w:basedOn w:val="a"/>
    <w:qFormat/>
    <w:rsid w:val="00CC7D09"/>
    <w:pPr>
      <w:suppressAutoHyphens/>
      <w:spacing w:after="0" w:line="240" w:lineRule="auto"/>
      <w:ind w:right="-12"/>
      <w:jc w:val="both"/>
      <w:textAlignment w:val="baseline"/>
    </w:pPr>
    <w:rPr>
      <w:rFonts w:ascii="Times New Roman" w:eastAsia="Times New Roman" w:hAnsi="Times New Roman" w:cs="Times New Roman"/>
      <w:color w:val="00000A"/>
      <w:sz w:val="20"/>
      <w:lang w:val="uk-UA" w:eastAsia="zh-CN" w:bidi="hi-IN"/>
    </w:rPr>
  </w:style>
  <w:style w:type="character" w:customStyle="1" w:styleId="a7">
    <w:name w:val="Без интервала Знак"/>
    <w:link w:val="a6"/>
    <w:rsid w:val="00CC7D09"/>
    <w:rPr>
      <w:rFonts w:ascii="Calibri" w:eastAsia="Calibri" w:hAnsi="Calibri" w:cs="Times New Roman"/>
      <w:lang w:val="uk-UA"/>
    </w:rPr>
  </w:style>
  <w:style w:type="paragraph" w:styleId="a9">
    <w:name w:val="List Paragraph"/>
    <w:aliases w:val="Список уровня 2,Elenco Normale,название табл/рис,Chapter10,Numbered List"/>
    <w:basedOn w:val="a"/>
    <w:link w:val="aa"/>
    <w:uiPriority w:val="34"/>
    <w:qFormat/>
    <w:rsid w:val="00B35D20"/>
    <w:pPr>
      <w:suppressAutoHyphens/>
      <w:ind w:left="720"/>
      <w:contextualSpacing/>
    </w:pPr>
    <w:rPr>
      <w:rFonts w:ascii="Calibri" w:eastAsia="Lucida Sans Unicode" w:hAnsi="Calibri" w:cs="Times New Roman"/>
      <w:color w:val="00000A"/>
      <w:szCs w:val="20"/>
      <w:lang w:eastAsia="zh-CN"/>
    </w:rPr>
  </w:style>
  <w:style w:type="character" w:customStyle="1" w:styleId="aa">
    <w:name w:val="Абзац списка Знак"/>
    <w:aliases w:val="Список уровня 2 Знак,Elenco Normale Знак,название табл/рис Знак,Chapter10 Знак,Numbered List Знак"/>
    <w:link w:val="a9"/>
    <w:uiPriority w:val="34"/>
    <w:locked/>
    <w:rsid w:val="00B35D20"/>
    <w:rPr>
      <w:rFonts w:ascii="Calibri" w:eastAsia="Lucida Sans Unicode" w:hAnsi="Calibri" w:cs="Times New Roman"/>
      <w:color w:val="00000A"/>
      <w:szCs w:val="20"/>
      <w:lang w:eastAsia="zh-CN"/>
    </w:rPr>
  </w:style>
  <w:style w:type="character" w:customStyle="1" w:styleId="tlid-translation">
    <w:name w:val="tlid-translation"/>
    <w:uiPriority w:val="99"/>
    <w:rsid w:val="004422A3"/>
    <w:rPr>
      <w:rFonts w:ascii="Times New Roman" w:hAnsi="Times New Roman" w:cs="Times New Roman" w:hint="default"/>
    </w:rPr>
  </w:style>
  <w:style w:type="paragraph" w:customStyle="1" w:styleId="1">
    <w:name w:val="Обычный1"/>
    <w:uiPriority w:val="99"/>
    <w:qFormat/>
    <w:rsid w:val="006E62C9"/>
    <w:pPr>
      <w:spacing w:after="0"/>
    </w:pPr>
    <w:rPr>
      <w:rFonts w:ascii="Arial" w:eastAsia="Arial" w:hAnsi="Arial" w:cs="Arial"/>
      <w:color w:val="000000"/>
    </w:rPr>
  </w:style>
  <w:style w:type="character" w:customStyle="1" w:styleId="30">
    <w:name w:val="Заголовок 3 Знак"/>
    <w:basedOn w:val="a0"/>
    <w:link w:val="3"/>
    <w:uiPriority w:val="9"/>
    <w:rsid w:val="00A24348"/>
    <w:rPr>
      <w:rFonts w:asciiTheme="majorHAnsi" w:eastAsiaTheme="majorEastAsia" w:hAnsiTheme="majorHAnsi" w:cstheme="majorBidi"/>
      <w:color w:val="243F60" w:themeColor="accent1" w:themeShade="7F"/>
      <w:sz w:val="24"/>
      <w:szCs w:val="24"/>
    </w:rPr>
  </w:style>
  <w:style w:type="paragraph" w:customStyle="1" w:styleId="rvps2">
    <w:name w:val="rvps2"/>
    <w:basedOn w:val="a"/>
    <w:rsid w:val="0081359F"/>
    <w:pPr>
      <w:spacing w:before="100" w:beforeAutospacing="1" w:after="100" w:afterAutospacing="1" w:line="240" w:lineRule="auto"/>
    </w:pPr>
    <w:rPr>
      <w:rFonts w:ascii="Times New Roman" w:eastAsia="Times New Roman" w:hAnsi="Times New Roman" w:cs="Times New Roman"/>
      <w:sz w:val="24"/>
      <w:szCs w:val="24"/>
    </w:rPr>
  </w:style>
  <w:style w:type="table" w:styleId="ab">
    <w:name w:val="Table Grid"/>
    <w:basedOn w:val="a1"/>
    <w:uiPriority w:val="59"/>
    <w:rsid w:val="0081359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A24348"/>
    <w:pPr>
      <w:keepNext/>
      <w:keepLines/>
      <w:spacing w:before="40" w:after="0" w:line="240" w:lineRule="auto"/>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sdetailcardtext">
    <w:name w:val="newsdetailcard__text"/>
    <w:basedOn w:val="a"/>
    <w:rsid w:val="000B2470"/>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Strong"/>
    <w:basedOn w:val="a0"/>
    <w:uiPriority w:val="22"/>
    <w:qFormat/>
    <w:rsid w:val="000B2470"/>
    <w:rPr>
      <w:b/>
      <w:bCs/>
    </w:rPr>
  </w:style>
  <w:style w:type="character" w:styleId="a4">
    <w:name w:val="Emphasis"/>
    <w:basedOn w:val="a0"/>
    <w:uiPriority w:val="20"/>
    <w:qFormat/>
    <w:rsid w:val="000B2470"/>
    <w:rPr>
      <w:i/>
      <w:iCs/>
    </w:rPr>
  </w:style>
  <w:style w:type="character" w:styleId="a5">
    <w:name w:val="Hyperlink"/>
    <w:basedOn w:val="a0"/>
    <w:uiPriority w:val="99"/>
    <w:semiHidden/>
    <w:unhideWhenUsed/>
    <w:rsid w:val="000B2470"/>
    <w:rPr>
      <w:color w:val="0000FF"/>
      <w:u w:val="single"/>
    </w:rPr>
  </w:style>
  <w:style w:type="paragraph" w:styleId="a6">
    <w:name w:val="No Spacing"/>
    <w:link w:val="a7"/>
    <w:uiPriority w:val="1"/>
    <w:qFormat/>
    <w:rsid w:val="00CC7D09"/>
    <w:pPr>
      <w:spacing w:after="0" w:line="240" w:lineRule="auto"/>
    </w:pPr>
    <w:rPr>
      <w:rFonts w:ascii="Calibri" w:eastAsia="Calibri" w:hAnsi="Calibri" w:cs="Times New Roman"/>
      <w:lang w:val="uk-UA"/>
    </w:rPr>
  </w:style>
  <w:style w:type="paragraph" w:customStyle="1" w:styleId="a8">
    <w:name w:val="&gt;Основной текст договора"/>
    <w:basedOn w:val="a"/>
    <w:qFormat/>
    <w:rsid w:val="00CC7D09"/>
    <w:pPr>
      <w:suppressAutoHyphens/>
      <w:spacing w:after="0" w:line="240" w:lineRule="auto"/>
      <w:ind w:right="-12"/>
      <w:jc w:val="both"/>
      <w:textAlignment w:val="baseline"/>
    </w:pPr>
    <w:rPr>
      <w:rFonts w:ascii="Times New Roman" w:eastAsia="Times New Roman" w:hAnsi="Times New Roman" w:cs="Times New Roman"/>
      <w:color w:val="00000A"/>
      <w:sz w:val="20"/>
      <w:lang w:val="uk-UA" w:eastAsia="zh-CN" w:bidi="hi-IN"/>
    </w:rPr>
  </w:style>
  <w:style w:type="character" w:customStyle="1" w:styleId="a7">
    <w:name w:val="Без интервала Знак"/>
    <w:link w:val="a6"/>
    <w:rsid w:val="00CC7D09"/>
    <w:rPr>
      <w:rFonts w:ascii="Calibri" w:eastAsia="Calibri" w:hAnsi="Calibri" w:cs="Times New Roman"/>
      <w:lang w:val="uk-UA"/>
    </w:rPr>
  </w:style>
  <w:style w:type="paragraph" w:styleId="a9">
    <w:name w:val="List Paragraph"/>
    <w:aliases w:val="Список уровня 2,Elenco Normale,название табл/рис,Chapter10,Numbered List"/>
    <w:basedOn w:val="a"/>
    <w:link w:val="aa"/>
    <w:uiPriority w:val="34"/>
    <w:qFormat/>
    <w:rsid w:val="00B35D20"/>
    <w:pPr>
      <w:suppressAutoHyphens/>
      <w:ind w:left="720"/>
      <w:contextualSpacing/>
    </w:pPr>
    <w:rPr>
      <w:rFonts w:ascii="Calibri" w:eastAsia="Lucida Sans Unicode" w:hAnsi="Calibri" w:cs="Times New Roman"/>
      <w:color w:val="00000A"/>
      <w:szCs w:val="20"/>
      <w:lang w:eastAsia="zh-CN"/>
    </w:rPr>
  </w:style>
  <w:style w:type="character" w:customStyle="1" w:styleId="aa">
    <w:name w:val="Абзац списка Знак"/>
    <w:aliases w:val="Список уровня 2 Знак,Elenco Normale Знак,название табл/рис Знак,Chapter10 Знак,Numbered List Знак"/>
    <w:link w:val="a9"/>
    <w:uiPriority w:val="34"/>
    <w:locked/>
    <w:rsid w:val="00B35D20"/>
    <w:rPr>
      <w:rFonts w:ascii="Calibri" w:eastAsia="Lucida Sans Unicode" w:hAnsi="Calibri" w:cs="Times New Roman"/>
      <w:color w:val="00000A"/>
      <w:szCs w:val="20"/>
      <w:lang w:eastAsia="zh-CN"/>
    </w:rPr>
  </w:style>
  <w:style w:type="character" w:customStyle="1" w:styleId="tlid-translation">
    <w:name w:val="tlid-translation"/>
    <w:uiPriority w:val="99"/>
    <w:rsid w:val="004422A3"/>
    <w:rPr>
      <w:rFonts w:ascii="Times New Roman" w:hAnsi="Times New Roman" w:cs="Times New Roman" w:hint="default"/>
    </w:rPr>
  </w:style>
  <w:style w:type="paragraph" w:customStyle="1" w:styleId="1">
    <w:name w:val="Обычный1"/>
    <w:uiPriority w:val="99"/>
    <w:qFormat/>
    <w:rsid w:val="006E62C9"/>
    <w:pPr>
      <w:spacing w:after="0"/>
    </w:pPr>
    <w:rPr>
      <w:rFonts w:ascii="Arial" w:eastAsia="Arial" w:hAnsi="Arial" w:cs="Arial"/>
      <w:color w:val="000000"/>
    </w:rPr>
  </w:style>
  <w:style w:type="character" w:customStyle="1" w:styleId="30">
    <w:name w:val="Заголовок 3 Знак"/>
    <w:basedOn w:val="a0"/>
    <w:link w:val="3"/>
    <w:uiPriority w:val="9"/>
    <w:rsid w:val="00A24348"/>
    <w:rPr>
      <w:rFonts w:asciiTheme="majorHAnsi" w:eastAsiaTheme="majorEastAsia" w:hAnsiTheme="majorHAnsi" w:cstheme="majorBidi"/>
      <w:color w:val="243F60" w:themeColor="accent1" w:themeShade="7F"/>
      <w:sz w:val="24"/>
      <w:szCs w:val="24"/>
    </w:rPr>
  </w:style>
  <w:style w:type="paragraph" w:customStyle="1" w:styleId="rvps2">
    <w:name w:val="rvps2"/>
    <w:basedOn w:val="a"/>
    <w:rsid w:val="0081359F"/>
    <w:pPr>
      <w:spacing w:before="100" w:beforeAutospacing="1" w:after="100" w:afterAutospacing="1" w:line="240" w:lineRule="auto"/>
    </w:pPr>
    <w:rPr>
      <w:rFonts w:ascii="Times New Roman" w:eastAsia="Times New Roman" w:hAnsi="Times New Roman" w:cs="Times New Roman"/>
      <w:sz w:val="24"/>
      <w:szCs w:val="24"/>
    </w:rPr>
  </w:style>
  <w:style w:type="table" w:styleId="ab">
    <w:name w:val="Table Grid"/>
    <w:basedOn w:val="a1"/>
    <w:uiPriority w:val="59"/>
    <w:rsid w:val="0081359F"/>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04413">
      <w:bodyDiv w:val="1"/>
      <w:marLeft w:val="0"/>
      <w:marRight w:val="0"/>
      <w:marTop w:val="0"/>
      <w:marBottom w:val="0"/>
      <w:divBdr>
        <w:top w:val="none" w:sz="0" w:space="0" w:color="auto"/>
        <w:left w:val="none" w:sz="0" w:space="0" w:color="auto"/>
        <w:bottom w:val="none" w:sz="0" w:space="0" w:color="auto"/>
        <w:right w:val="none" w:sz="0" w:space="0" w:color="auto"/>
      </w:divBdr>
    </w:div>
    <w:div w:id="53352554">
      <w:bodyDiv w:val="1"/>
      <w:marLeft w:val="0"/>
      <w:marRight w:val="0"/>
      <w:marTop w:val="0"/>
      <w:marBottom w:val="0"/>
      <w:divBdr>
        <w:top w:val="none" w:sz="0" w:space="0" w:color="auto"/>
        <w:left w:val="none" w:sz="0" w:space="0" w:color="auto"/>
        <w:bottom w:val="none" w:sz="0" w:space="0" w:color="auto"/>
        <w:right w:val="none" w:sz="0" w:space="0" w:color="auto"/>
      </w:divBdr>
    </w:div>
    <w:div w:id="92291071">
      <w:bodyDiv w:val="1"/>
      <w:marLeft w:val="0"/>
      <w:marRight w:val="0"/>
      <w:marTop w:val="0"/>
      <w:marBottom w:val="0"/>
      <w:divBdr>
        <w:top w:val="none" w:sz="0" w:space="0" w:color="auto"/>
        <w:left w:val="none" w:sz="0" w:space="0" w:color="auto"/>
        <w:bottom w:val="none" w:sz="0" w:space="0" w:color="auto"/>
        <w:right w:val="none" w:sz="0" w:space="0" w:color="auto"/>
      </w:divBdr>
    </w:div>
    <w:div w:id="99684652">
      <w:bodyDiv w:val="1"/>
      <w:marLeft w:val="0"/>
      <w:marRight w:val="0"/>
      <w:marTop w:val="0"/>
      <w:marBottom w:val="0"/>
      <w:divBdr>
        <w:top w:val="none" w:sz="0" w:space="0" w:color="auto"/>
        <w:left w:val="none" w:sz="0" w:space="0" w:color="auto"/>
        <w:bottom w:val="none" w:sz="0" w:space="0" w:color="auto"/>
        <w:right w:val="none" w:sz="0" w:space="0" w:color="auto"/>
      </w:divBdr>
    </w:div>
    <w:div w:id="119157338">
      <w:bodyDiv w:val="1"/>
      <w:marLeft w:val="0"/>
      <w:marRight w:val="0"/>
      <w:marTop w:val="0"/>
      <w:marBottom w:val="0"/>
      <w:divBdr>
        <w:top w:val="none" w:sz="0" w:space="0" w:color="auto"/>
        <w:left w:val="none" w:sz="0" w:space="0" w:color="auto"/>
        <w:bottom w:val="none" w:sz="0" w:space="0" w:color="auto"/>
        <w:right w:val="none" w:sz="0" w:space="0" w:color="auto"/>
      </w:divBdr>
    </w:div>
    <w:div w:id="314454819">
      <w:bodyDiv w:val="1"/>
      <w:marLeft w:val="0"/>
      <w:marRight w:val="0"/>
      <w:marTop w:val="0"/>
      <w:marBottom w:val="0"/>
      <w:divBdr>
        <w:top w:val="none" w:sz="0" w:space="0" w:color="auto"/>
        <w:left w:val="none" w:sz="0" w:space="0" w:color="auto"/>
        <w:bottom w:val="none" w:sz="0" w:space="0" w:color="auto"/>
        <w:right w:val="none" w:sz="0" w:space="0" w:color="auto"/>
      </w:divBdr>
    </w:div>
    <w:div w:id="395008591">
      <w:bodyDiv w:val="1"/>
      <w:marLeft w:val="0"/>
      <w:marRight w:val="0"/>
      <w:marTop w:val="0"/>
      <w:marBottom w:val="0"/>
      <w:divBdr>
        <w:top w:val="none" w:sz="0" w:space="0" w:color="auto"/>
        <w:left w:val="none" w:sz="0" w:space="0" w:color="auto"/>
        <w:bottom w:val="none" w:sz="0" w:space="0" w:color="auto"/>
        <w:right w:val="none" w:sz="0" w:space="0" w:color="auto"/>
      </w:divBdr>
    </w:div>
    <w:div w:id="495150126">
      <w:bodyDiv w:val="1"/>
      <w:marLeft w:val="0"/>
      <w:marRight w:val="0"/>
      <w:marTop w:val="0"/>
      <w:marBottom w:val="0"/>
      <w:divBdr>
        <w:top w:val="none" w:sz="0" w:space="0" w:color="auto"/>
        <w:left w:val="none" w:sz="0" w:space="0" w:color="auto"/>
        <w:bottom w:val="none" w:sz="0" w:space="0" w:color="auto"/>
        <w:right w:val="none" w:sz="0" w:space="0" w:color="auto"/>
      </w:divBdr>
    </w:div>
    <w:div w:id="505754395">
      <w:bodyDiv w:val="1"/>
      <w:marLeft w:val="0"/>
      <w:marRight w:val="0"/>
      <w:marTop w:val="0"/>
      <w:marBottom w:val="0"/>
      <w:divBdr>
        <w:top w:val="none" w:sz="0" w:space="0" w:color="auto"/>
        <w:left w:val="none" w:sz="0" w:space="0" w:color="auto"/>
        <w:bottom w:val="none" w:sz="0" w:space="0" w:color="auto"/>
        <w:right w:val="none" w:sz="0" w:space="0" w:color="auto"/>
      </w:divBdr>
    </w:div>
    <w:div w:id="564951851">
      <w:bodyDiv w:val="1"/>
      <w:marLeft w:val="0"/>
      <w:marRight w:val="0"/>
      <w:marTop w:val="0"/>
      <w:marBottom w:val="0"/>
      <w:divBdr>
        <w:top w:val="none" w:sz="0" w:space="0" w:color="auto"/>
        <w:left w:val="none" w:sz="0" w:space="0" w:color="auto"/>
        <w:bottom w:val="none" w:sz="0" w:space="0" w:color="auto"/>
        <w:right w:val="none" w:sz="0" w:space="0" w:color="auto"/>
      </w:divBdr>
    </w:div>
    <w:div w:id="590895128">
      <w:bodyDiv w:val="1"/>
      <w:marLeft w:val="0"/>
      <w:marRight w:val="0"/>
      <w:marTop w:val="0"/>
      <w:marBottom w:val="0"/>
      <w:divBdr>
        <w:top w:val="none" w:sz="0" w:space="0" w:color="auto"/>
        <w:left w:val="none" w:sz="0" w:space="0" w:color="auto"/>
        <w:bottom w:val="none" w:sz="0" w:space="0" w:color="auto"/>
        <w:right w:val="none" w:sz="0" w:space="0" w:color="auto"/>
      </w:divBdr>
    </w:div>
    <w:div w:id="614018553">
      <w:bodyDiv w:val="1"/>
      <w:marLeft w:val="0"/>
      <w:marRight w:val="0"/>
      <w:marTop w:val="0"/>
      <w:marBottom w:val="0"/>
      <w:divBdr>
        <w:top w:val="none" w:sz="0" w:space="0" w:color="auto"/>
        <w:left w:val="none" w:sz="0" w:space="0" w:color="auto"/>
        <w:bottom w:val="none" w:sz="0" w:space="0" w:color="auto"/>
        <w:right w:val="none" w:sz="0" w:space="0" w:color="auto"/>
      </w:divBdr>
    </w:div>
    <w:div w:id="830950807">
      <w:bodyDiv w:val="1"/>
      <w:marLeft w:val="0"/>
      <w:marRight w:val="0"/>
      <w:marTop w:val="0"/>
      <w:marBottom w:val="0"/>
      <w:divBdr>
        <w:top w:val="none" w:sz="0" w:space="0" w:color="auto"/>
        <w:left w:val="none" w:sz="0" w:space="0" w:color="auto"/>
        <w:bottom w:val="none" w:sz="0" w:space="0" w:color="auto"/>
        <w:right w:val="none" w:sz="0" w:space="0" w:color="auto"/>
      </w:divBdr>
    </w:div>
    <w:div w:id="933441690">
      <w:bodyDiv w:val="1"/>
      <w:marLeft w:val="0"/>
      <w:marRight w:val="0"/>
      <w:marTop w:val="0"/>
      <w:marBottom w:val="0"/>
      <w:divBdr>
        <w:top w:val="none" w:sz="0" w:space="0" w:color="auto"/>
        <w:left w:val="none" w:sz="0" w:space="0" w:color="auto"/>
        <w:bottom w:val="none" w:sz="0" w:space="0" w:color="auto"/>
        <w:right w:val="none" w:sz="0" w:space="0" w:color="auto"/>
      </w:divBdr>
    </w:div>
    <w:div w:id="975914959">
      <w:bodyDiv w:val="1"/>
      <w:marLeft w:val="0"/>
      <w:marRight w:val="0"/>
      <w:marTop w:val="0"/>
      <w:marBottom w:val="0"/>
      <w:divBdr>
        <w:top w:val="none" w:sz="0" w:space="0" w:color="auto"/>
        <w:left w:val="none" w:sz="0" w:space="0" w:color="auto"/>
        <w:bottom w:val="none" w:sz="0" w:space="0" w:color="auto"/>
        <w:right w:val="none" w:sz="0" w:space="0" w:color="auto"/>
      </w:divBdr>
    </w:div>
    <w:div w:id="1075467748">
      <w:bodyDiv w:val="1"/>
      <w:marLeft w:val="0"/>
      <w:marRight w:val="0"/>
      <w:marTop w:val="0"/>
      <w:marBottom w:val="0"/>
      <w:divBdr>
        <w:top w:val="none" w:sz="0" w:space="0" w:color="auto"/>
        <w:left w:val="none" w:sz="0" w:space="0" w:color="auto"/>
        <w:bottom w:val="none" w:sz="0" w:space="0" w:color="auto"/>
        <w:right w:val="none" w:sz="0" w:space="0" w:color="auto"/>
      </w:divBdr>
    </w:div>
    <w:div w:id="1110588373">
      <w:bodyDiv w:val="1"/>
      <w:marLeft w:val="0"/>
      <w:marRight w:val="0"/>
      <w:marTop w:val="0"/>
      <w:marBottom w:val="0"/>
      <w:divBdr>
        <w:top w:val="none" w:sz="0" w:space="0" w:color="auto"/>
        <w:left w:val="none" w:sz="0" w:space="0" w:color="auto"/>
        <w:bottom w:val="none" w:sz="0" w:space="0" w:color="auto"/>
        <w:right w:val="none" w:sz="0" w:space="0" w:color="auto"/>
      </w:divBdr>
    </w:div>
    <w:div w:id="1122268869">
      <w:bodyDiv w:val="1"/>
      <w:marLeft w:val="0"/>
      <w:marRight w:val="0"/>
      <w:marTop w:val="0"/>
      <w:marBottom w:val="0"/>
      <w:divBdr>
        <w:top w:val="none" w:sz="0" w:space="0" w:color="auto"/>
        <w:left w:val="none" w:sz="0" w:space="0" w:color="auto"/>
        <w:bottom w:val="none" w:sz="0" w:space="0" w:color="auto"/>
        <w:right w:val="none" w:sz="0" w:space="0" w:color="auto"/>
      </w:divBdr>
    </w:div>
    <w:div w:id="1335956096">
      <w:bodyDiv w:val="1"/>
      <w:marLeft w:val="0"/>
      <w:marRight w:val="0"/>
      <w:marTop w:val="0"/>
      <w:marBottom w:val="0"/>
      <w:divBdr>
        <w:top w:val="none" w:sz="0" w:space="0" w:color="auto"/>
        <w:left w:val="none" w:sz="0" w:space="0" w:color="auto"/>
        <w:bottom w:val="none" w:sz="0" w:space="0" w:color="auto"/>
        <w:right w:val="none" w:sz="0" w:space="0" w:color="auto"/>
      </w:divBdr>
    </w:div>
    <w:div w:id="1339233103">
      <w:bodyDiv w:val="1"/>
      <w:marLeft w:val="0"/>
      <w:marRight w:val="0"/>
      <w:marTop w:val="0"/>
      <w:marBottom w:val="0"/>
      <w:divBdr>
        <w:top w:val="none" w:sz="0" w:space="0" w:color="auto"/>
        <w:left w:val="none" w:sz="0" w:space="0" w:color="auto"/>
        <w:bottom w:val="none" w:sz="0" w:space="0" w:color="auto"/>
        <w:right w:val="none" w:sz="0" w:space="0" w:color="auto"/>
      </w:divBdr>
    </w:div>
    <w:div w:id="1415858257">
      <w:bodyDiv w:val="1"/>
      <w:marLeft w:val="0"/>
      <w:marRight w:val="0"/>
      <w:marTop w:val="0"/>
      <w:marBottom w:val="0"/>
      <w:divBdr>
        <w:top w:val="none" w:sz="0" w:space="0" w:color="auto"/>
        <w:left w:val="none" w:sz="0" w:space="0" w:color="auto"/>
        <w:bottom w:val="none" w:sz="0" w:space="0" w:color="auto"/>
        <w:right w:val="none" w:sz="0" w:space="0" w:color="auto"/>
      </w:divBdr>
    </w:div>
    <w:div w:id="1479761865">
      <w:bodyDiv w:val="1"/>
      <w:marLeft w:val="0"/>
      <w:marRight w:val="0"/>
      <w:marTop w:val="0"/>
      <w:marBottom w:val="0"/>
      <w:divBdr>
        <w:top w:val="none" w:sz="0" w:space="0" w:color="auto"/>
        <w:left w:val="none" w:sz="0" w:space="0" w:color="auto"/>
        <w:bottom w:val="none" w:sz="0" w:space="0" w:color="auto"/>
        <w:right w:val="none" w:sz="0" w:space="0" w:color="auto"/>
      </w:divBdr>
    </w:div>
    <w:div w:id="1485121988">
      <w:bodyDiv w:val="1"/>
      <w:marLeft w:val="0"/>
      <w:marRight w:val="0"/>
      <w:marTop w:val="0"/>
      <w:marBottom w:val="0"/>
      <w:divBdr>
        <w:top w:val="none" w:sz="0" w:space="0" w:color="auto"/>
        <w:left w:val="none" w:sz="0" w:space="0" w:color="auto"/>
        <w:bottom w:val="none" w:sz="0" w:space="0" w:color="auto"/>
        <w:right w:val="none" w:sz="0" w:space="0" w:color="auto"/>
      </w:divBdr>
    </w:div>
    <w:div w:id="1511867710">
      <w:bodyDiv w:val="1"/>
      <w:marLeft w:val="0"/>
      <w:marRight w:val="0"/>
      <w:marTop w:val="0"/>
      <w:marBottom w:val="0"/>
      <w:divBdr>
        <w:top w:val="none" w:sz="0" w:space="0" w:color="auto"/>
        <w:left w:val="none" w:sz="0" w:space="0" w:color="auto"/>
        <w:bottom w:val="none" w:sz="0" w:space="0" w:color="auto"/>
        <w:right w:val="none" w:sz="0" w:space="0" w:color="auto"/>
      </w:divBdr>
    </w:div>
    <w:div w:id="1606961244">
      <w:bodyDiv w:val="1"/>
      <w:marLeft w:val="0"/>
      <w:marRight w:val="0"/>
      <w:marTop w:val="0"/>
      <w:marBottom w:val="0"/>
      <w:divBdr>
        <w:top w:val="none" w:sz="0" w:space="0" w:color="auto"/>
        <w:left w:val="none" w:sz="0" w:space="0" w:color="auto"/>
        <w:bottom w:val="none" w:sz="0" w:space="0" w:color="auto"/>
        <w:right w:val="none" w:sz="0" w:space="0" w:color="auto"/>
      </w:divBdr>
    </w:div>
    <w:div w:id="1673874356">
      <w:bodyDiv w:val="1"/>
      <w:marLeft w:val="0"/>
      <w:marRight w:val="0"/>
      <w:marTop w:val="0"/>
      <w:marBottom w:val="0"/>
      <w:divBdr>
        <w:top w:val="none" w:sz="0" w:space="0" w:color="auto"/>
        <w:left w:val="none" w:sz="0" w:space="0" w:color="auto"/>
        <w:bottom w:val="none" w:sz="0" w:space="0" w:color="auto"/>
        <w:right w:val="none" w:sz="0" w:space="0" w:color="auto"/>
      </w:divBdr>
    </w:div>
    <w:div w:id="1824085373">
      <w:bodyDiv w:val="1"/>
      <w:marLeft w:val="0"/>
      <w:marRight w:val="0"/>
      <w:marTop w:val="0"/>
      <w:marBottom w:val="0"/>
      <w:divBdr>
        <w:top w:val="none" w:sz="0" w:space="0" w:color="auto"/>
        <w:left w:val="none" w:sz="0" w:space="0" w:color="auto"/>
        <w:bottom w:val="none" w:sz="0" w:space="0" w:color="auto"/>
        <w:right w:val="none" w:sz="0" w:space="0" w:color="auto"/>
      </w:divBdr>
    </w:div>
    <w:div w:id="1958023571">
      <w:bodyDiv w:val="1"/>
      <w:marLeft w:val="0"/>
      <w:marRight w:val="0"/>
      <w:marTop w:val="0"/>
      <w:marBottom w:val="0"/>
      <w:divBdr>
        <w:top w:val="none" w:sz="0" w:space="0" w:color="auto"/>
        <w:left w:val="none" w:sz="0" w:space="0" w:color="auto"/>
        <w:bottom w:val="none" w:sz="0" w:space="0" w:color="auto"/>
        <w:right w:val="none" w:sz="0" w:space="0" w:color="auto"/>
      </w:divBdr>
    </w:div>
    <w:div w:id="2013952737">
      <w:bodyDiv w:val="1"/>
      <w:marLeft w:val="0"/>
      <w:marRight w:val="0"/>
      <w:marTop w:val="0"/>
      <w:marBottom w:val="0"/>
      <w:divBdr>
        <w:top w:val="none" w:sz="0" w:space="0" w:color="auto"/>
        <w:left w:val="none" w:sz="0" w:space="0" w:color="auto"/>
        <w:bottom w:val="none" w:sz="0" w:space="0" w:color="auto"/>
        <w:right w:val="none" w:sz="0" w:space="0" w:color="auto"/>
      </w:divBdr>
    </w:div>
    <w:div w:id="2020505059">
      <w:bodyDiv w:val="1"/>
      <w:marLeft w:val="0"/>
      <w:marRight w:val="0"/>
      <w:marTop w:val="0"/>
      <w:marBottom w:val="0"/>
      <w:divBdr>
        <w:top w:val="none" w:sz="0" w:space="0" w:color="auto"/>
        <w:left w:val="none" w:sz="0" w:space="0" w:color="auto"/>
        <w:bottom w:val="none" w:sz="0" w:space="0" w:color="auto"/>
        <w:right w:val="none" w:sz="0" w:space="0" w:color="auto"/>
      </w:divBdr>
    </w:div>
    <w:div w:id="2050182269">
      <w:bodyDiv w:val="1"/>
      <w:marLeft w:val="0"/>
      <w:marRight w:val="0"/>
      <w:marTop w:val="0"/>
      <w:marBottom w:val="0"/>
      <w:divBdr>
        <w:top w:val="none" w:sz="0" w:space="0" w:color="auto"/>
        <w:left w:val="none" w:sz="0" w:space="0" w:color="auto"/>
        <w:bottom w:val="none" w:sz="0" w:space="0" w:color="auto"/>
        <w:right w:val="none" w:sz="0" w:space="0" w:color="auto"/>
      </w:divBdr>
    </w:div>
    <w:div w:id="2076119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219</TotalTime>
  <Pages>5</Pages>
  <Words>1125</Words>
  <Characters>6416</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Work</dc:creator>
  <cp:lastModifiedBy>user</cp:lastModifiedBy>
  <cp:revision>25</cp:revision>
  <dcterms:created xsi:type="dcterms:W3CDTF">2023-03-23T06:26:00Z</dcterms:created>
  <dcterms:modified xsi:type="dcterms:W3CDTF">2025-04-24T06:38:00Z</dcterms:modified>
</cp:coreProperties>
</file>