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57" w:rsidRPr="009D6F2F" w:rsidRDefault="00FD176F" w:rsidP="008974CE">
      <w:pPr>
        <w:tabs>
          <w:tab w:val="left" w:pos="360"/>
        </w:tabs>
        <w:ind w:firstLine="708"/>
        <w:jc w:val="right"/>
        <w:rPr>
          <w:lang w:val="uk-UA"/>
        </w:rPr>
      </w:pPr>
      <w:r>
        <w:rPr>
          <w:lang w:val="uk-UA"/>
        </w:rPr>
        <w:t>Додаток 2</w:t>
      </w:r>
    </w:p>
    <w:p w:rsidR="009D6F2F" w:rsidRPr="009D6F2F" w:rsidRDefault="009D6F2F" w:rsidP="00F30330">
      <w:pPr>
        <w:tabs>
          <w:tab w:val="left" w:pos="360"/>
        </w:tabs>
        <w:jc w:val="both"/>
        <w:rPr>
          <w:lang w:val="uk-UA"/>
        </w:rPr>
      </w:pPr>
    </w:p>
    <w:p w:rsidR="009D6F2F" w:rsidRPr="009D6F2F" w:rsidRDefault="009D6F2F" w:rsidP="00F30330">
      <w:pPr>
        <w:tabs>
          <w:tab w:val="left" w:pos="360"/>
        </w:tabs>
        <w:jc w:val="both"/>
        <w:rPr>
          <w:lang w:val="uk-UA"/>
        </w:rPr>
      </w:pPr>
    </w:p>
    <w:p w:rsidR="005D59E4" w:rsidRPr="009D6F2F" w:rsidRDefault="005D59E4" w:rsidP="002E3A74">
      <w:pPr>
        <w:jc w:val="center"/>
        <w:rPr>
          <w:b/>
          <w:lang w:val="uk-UA"/>
        </w:rPr>
      </w:pPr>
      <w:r w:rsidRPr="009D6F2F">
        <w:rPr>
          <w:b/>
          <w:lang w:val="uk-UA"/>
        </w:rPr>
        <w:t>ПОЛОЖЕННЯ</w:t>
      </w:r>
    </w:p>
    <w:p w:rsidR="005D59E4" w:rsidRPr="009D6F2F" w:rsidRDefault="005D59E4" w:rsidP="002E3A74">
      <w:pPr>
        <w:jc w:val="center"/>
        <w:rPr>
          <w:b/>
          <w:lang w:val="uk-UA"/>
        </w:rPr>
      </w:pPr>
      <w:r w:rsidRPr="009D6F2F">
        <w:rPr>
          <w:b/>
          <w:lang w:val="uk-UA"/>
        </w:rPr>
        <w:t xml:space="preserve">про </w:t>
      </w:r>
      <w:r w:rsidR="008D1544" w:rsidRPr="009D6F2F">
        <w:rPr>
          <w:b/>
          <w:lang w:val="uk-UA"/>
        </w:rPr>
        <w:t>г</w:t>
      </w:r>
      <w:r w:rsidRPr="009D6F2F">
        <w:rPr>
          <w:b/>
          <w:lang w:val="uk-UA"/>
        </w:rPr>
        <w:t>ромадську раду при виконавчому комітеті</w:t>
      </w:r>
    </w:p>
    <w:p w:rsidR="005D59E4" w:rsidRPr="009D6F2F" w:rsidRDefault="002E3A74" w:rsidP="002E3A74">
      <w:pPr>
        <w:jc w:val="center"/>
        <w:rPr>
          <w:b/>
          <w:lang w:val="uk-UA"/>
        </w:rPr>
      </w:pPr>
      <w:r w:rsidRPr="009D6F2F">
        <w:rPr>
          <w:b/>
          <w:lang w:val="uk-UA"/>
        </w:rPr>
        <w:t>Миколаї</w:t>
      </w:r>
      <w:r w:rsidR="005D59E4" w:rsidRPr="009D6F2F">
        <w:rPr>
          <w:b/>
          <w:lang w:val="uk-UA"/>
        </w:rPr>
        <w:t>вської  міської ради</w:t>
      </w:r>
    </w:p>
    <w:p w:rsidR="005D59E4" w:rsidRPr="009D6F2F" w:rsidRDefault="005D59E4" w:rsidP="002E3A74">
      <w:pPr>
        <w:jc w:val="center"/>
        <w:rPr>
          <w:lang w:val="uk-UA"/>
        </w:rPr>
      </w:pPr>
    </w:p>
    <w:p w:rsidR="005D59E4" w:rsidRPr="009D6F2F" w:rsidRDefault="00BE12FA" w:rsidP="002E3A74">
      <w:pPr>
        <w:jc w:val="both"/>
        <w:rPr>
          <w:b/>
          <w:lang w:val="uk-UA"/>
        </w:rPr>
      </w:pPr>
      <w:r w:rsidRPr="009D6F2F">
        <w:rPr>
          <w:b/>
          <w:lang w:val="uk-UA"/>
        </w:rPr>
        <w:t>1</w:t>
      </w:r>
      <w:r w:rsidR="005D59E4" w:rsidRPr="009D6F2F">
        <w:rPr>
          <w:b/>
          <w:lang w:val="uk-UA"/>
        </w:rPr>
        <w:t>. Загальні положення</w:t>
      </w:r>
      <w:r w:rsidR="00242E5D" w:rsidRPr="009D6F2F">
        <w:rPr>
          <w:b/>
          <w:lang w:val="uk-UA"/>
        </w:rPr>
        <w:t>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1.1. Громадська рада при виконавчому комітеті </w:t>
      </w:r>
      <w:r w:rsidR="002E3A74" w:rsidRPr="009D6F2F">
        <w:rPr>
          <w:lang w:val="uk-UA"/>
        </w:rPr>
        <w:t>Миколаївсько</w:t>
      </w:r>
      <w:r w:rsidRPr="009D6F2F">
        <w:rPr>
          <w:lang w:val="uk-UA"/>
        </w:rPr>
        <w:t>ї міської ради (далі –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ромадська рада) є </w:t>
      </w:r>
      <w:r w:rsidR="007971DB" w:rsidRPr="009D6F2F">
        <w:rPr>
          <w:lang w:val="uk-UA"/>
        </w:rPr>
        <w:t xml:space="preserve">консультативно-дорадчим громадським </w:t>
      </w:r>
      <w:r w:rsidRPr="009D6F2F">
        <w:rPr>
          <w:lang w:val="uk-UA"/>
        </w:rPr>
        <w:t xml:space="preserve"> органом, утвореним для забезпечення участі громадян у вирішенні питань місцевого значення, здійснення громадського контролю за діяльністю виконавчих органів  міської ради, налагодження ефективної взаємодії цих органів з громадськістю міста, врахування громадської думки під час здійснення виконавчим комітетом </w:t>
      </w:r>
      <w:r w:rsidR="0068375C" w:rsidRPr="009D6F2F">
        <w:rPr>
          <w:lang w:val="uk-UA"/>
        </w:rPr>
        <w:t>Миколаї</w:t>
      </w:r>
      <w:r w:rsidRPr="009D6F2F">
        <w:rPr>
          <w:lang w:val="uk-UA"/>
        </w:rPr>
        <w:t>вської міської ради функцій і повноважень відповідно до Закону України «Про місцеве самоврядування</w:t>
      </w:r>
      <w:r w:rsidR="009710BF" w:rsidRPr="009D6F2F">
        <w:rPr>
          <w:lang w:val="uk-UA"/>
        </w:rPr>
        <w:t xml:space="preserve"> в Україні</w:t>
      </w:r>
      <w:r w:rsidRPr="009D6F2F">
        <w:rPr>
          <w:lang w:val="uk-UA"/>
        </w:rPr>
        <w:t>».</w:t>
      </w:r>
    </w:p>
    <w:p w:rsidR="002E3A74" w:rsidRPr="009D6F2F" w:rsidRDefault="002E3A74" w:rsidP="002E3A74">
      <w:pPr>
        <w:jc w:val="both"/>
        <w:rPr>
          <w:lang w:val="uk-UA"/>
        </w:rPr>
      </w:pP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1.2. У своїй діяльності </w:t>
      </w:r>
      <w:r w:rsidR="008D1544" w:rsidRPr="009D6F2F">
        <w:rPr>
          <w:lang w:val="uk-UA"/>
        </w:rPr>
        <w:t>г</w:t>
      </w:r>
      <w:r w:rsidRPr="009D6F2F">
        <w:rPr>
          <w:lang w:val="uk-UA"/>
        </w:rPr>
        <w:t>ромадська рада керується Конституцією</w:t>
      </w:r>
      <w:r w:rsidR="007971DB" w:rsidRPr="009D6F2F">
        <w:rPr>
          <w:lang w:val="uk-UA"/>
        </w:rPr>
        <w:t xml:space="preserve"> України</w:t>
      </w:r>
      <w:r w:rsidRPr="009D6F2F">
        <w:rPr>
          <w:lang w:val="uk-UA"/>
        </w:rPr>
        <w:t xml:space="preserve"> та законами України, указами Президента України і постановами Верховної Ради України, актами Кабінету Міністрів України, Постановою Кабінету Міністрів України від 3 листопада 2010 р.№996 «Про забезпечення участі громадськості у формуванні та реалізації державної політики», а також Положенням про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ромадську раду, розробленим на основі Типового положення.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Положення про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ромадську раду ухвалюється на засіданні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та </w:t>
      </w:r>
      <w:r w:rsidR="00B868FF" w:rsidRPr="009D6F2F">
        <w:rPr>
          <w:lang w:val="uk-UA"/>
        </w:rPr>
        <w:t xml:space="preserve">затверджуеться </w:t>
      </w:r>
      <w:r w:rsidRPr="009D6F2F">
        <w:rPr>
          <w:lang w:val="uk-UA"/>
        </w:rPr>
        <w:t xml:space="preserve">виконавчим комітетом </w:t>
      </w:r>
      <w:r w:rsidR="002E3A74" w:rsidRPr="009D6F2F">
        <w:rPr>
          <w:lang w:val="uk-UA"/>
        </w:rPr>
        <w:t>Миколаївської</w:t>
      </w:r>
      <w:r w:rsidRPr="009D6F2F">
        <w:rPr>
          <w:lang w:val="uk-UA"/>
        </w:rPr>
        <w:t> міської ради.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 </w:t>
      </w:r>
    </w:p>
    <w:p w:rsidR="005D59E4" w:rsidRPr="009D6F2F" w:rsidRDefault="00BE12FA" w:rsidP="002E3A74">
      <w:pPr>
        <w:jc w:val="both"/>
        <w:rPr>
          <w:b/>
          <w:lang w:val="uk-UA"/>
        </w:rPr>
      </w:pPr>
      <w:r w:rsidRPr="009D6F2F">
        <w:rPr>
          <w:b/>
          <w:lang w:val="uk-UA"/>
        </w:rPr>
        <w:t>2</w:t>
      </w:r>
      <w:r w:rsidR="005D59E4" w:rsidRPr="009D6F2F">
        <w:rPr>
          <w:b/>
          <w:lang w:val="uk-UA"/>
        </w:rPr>
        <w:t xml:space="preserve">. Повноваження та основні завдання </w:t>
      </w:r>
      <w:r w:rsidR="00B868FF" w:rsidRPr="009D6F2F">
        <w:rPr>
          <w:b/>
          <w:lang w:val="uk-UA"/>
        </w:rPr>
        <w:t>г</w:t>
      </w:r>
      <w:r w:rsidR="005D59E4" w:rsidRPr="009D6F2F">
        <w:rPr>
          <w:b/>
          <w:lang w:val="uk-UA"/>
        </w:rPr>
        <w:t>ромадської ради</w:t>
      </w:r>
      <w:r w:rsidR="00242E5D" w:rsidRPr="009D6F2F">
        <w:rPr>
          <w:b/>
          <w:lang w:val="uk-UA"/>
        </w:rPr>
        <w:t>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2.1.  Основними завданнями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є:</w:t>
      </w:r>
    </w:p>
    <w:p w:rsidR="00F2510A" w:rsidRPr="009D6F2F" w:rsidRDefault="005D59E4" w:rsidP="00F2510A">
      <w:pPr>
        <w:jc w:val="both"/>
        <w:rPr>
          <w:lang w:val="uk-UA"/>
        </w:rPr>
      </w:pPr>
      <w:r w:rsidRPr="009D6F2F">
        <w:rPr>
          <w:lang w:val="uk-UA"/>
        </w:rPr>
        <w:t>-         створення умов для забезпечення участі громадян у вирішенні питань місцевого значення</w:t>
      </w:r>
      <w:r w:rsidR="00F2510A" w:rsidRPr="009D6F2F">
        <w:rPr>
          <w:lang w:val="uk-UA"/>
        </w:rPr>
        <w:t xml:space="preserve">,залучення  широких  верств населення до проведення реформ; </w:t>
      </w:r>
    </w:p>
    <w:p w:rsidR="00F2510A" w:rsidRPr="009D6F2F" w:rsidRDefault="00F2510A" w:rsidP="00F2510A">
      <w:pPr>
        <w:jc w:val="both"/>
        <w:rPr>
          <w:lang w:val="uk-UA"/>
        </w:rPr>
      </w:pPr>
      <w:r w:rsidRPr="009D6F2F">
        <w:rPr>
          <w:lang w:val="uk-UA"/>
        </w:rPr>
        <w:t xml:space="preserve">- сприяння врахуванню громадської думки під час здійснення виконавчим комітетом Миколаївської міської ради функцій і повноважень місцевого самоврядування, забезпечення зворотнього зв’язку для аналізу еффективності прийнятих рішень в місті; </w:t>
      </w:r>
    </w:p>
    <w:p w:rsidR="005D59E4" w:rsidRPr="009D6F2F" w:rsidRDefault="00F2510A" w:rsidP="002E3A74">
      <w:pPr>
        <w:jc w:val="both"/>
        <w:rPr>
          <w:lang w:val="uk-UA"/>
        </w:rPr>
      </w:pPr>
      <w:r w:rsidRPr="009D6F2F">
        <w:rPr>
          <w:lang w:val="uk-UA"/>
        </w:rPr>
        <w:t>-створення “прозорого середовища” при прийнятті управлінських рішень</w:t>
      </w:r>
      <w:r w:rsidR="00626CFF" w:rsidRPr="009D6F2F">
        <w:rPr>
          <w:lang w:val="uk-UA"/>
        </w:rPr>
        <w:t>,</w:t>
      </w:r>
      <w:r w:rsidR="005D59E4" w:rsidRPr="009D6F2F">
        <w:rPr>
          <w:lang w:val="uk-UA"/>
        </w:rPr>
        <w:t> </w:t>
      </w:r>
      <w:r w:rsidR="00F06173" w:rsidRPr="009D6F2F">
        <w:rPr>
          <w:lang w:val="uk-UA"/>
        </w:rPr>
        <w:t>протидії коррупції  та</w:t>
      </w:r>
      <w:r w:rsidR="005D59E4" w:rsidRPr="009D6F2F">
        <w:rPr>
          <w:lang w:val="uk-UA"/>
        </w:rPr>
        <w:t>      здійснення громадського контролю за діяльністю виконавчих органів  міської ради;</w:t>
      </w:r>
    </w:p>
    <w:p w:rsidR="00626CFF" w:rsidRPr="009D6F2F" w:rsidRDefault="00626CFF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-створення належних умов для розвитку саморегулювання у відповідних галузях та сферах діяльності </w:t>
      </w:r>
      <w:r w:rsidR="00F06173" w:rsidRPr="009D6F2F">
        <w:rPr>
          <w:lang w:val="uk-UA"/>
        </w:rPr>
        <w:t xml:space="preserve">з метою забезпечення додержання встановлених правил та норм на теріторіі міста; </w:t>
      </w:r>
    </w:p>
    <w:p w:rsidR="00F06173" w:rsidRPr="009D6F2F" w:rsidRDefault="00F06173" w:rsidP="002E3A74">
      <w:pPr>
        <w:jc w:val="both"/>
        <w:rPr>
          <w:lang w:val="uk-UA"/>
        </w:rPr>
      </w:pPr>
      <w:r w:rsidRPr="009D6F2F">
        <w:rPr>
          <w:lang w:val="uk-UA"/>
        </w:rPr>
        <w:t>-залучення суб’єктів господарювання та громадян для прийняття та реалізації програм з питань що спрямовані на розвиток міста</w:t>
      </w:r>
      <w:r w:rsidR="00FB097E" w:rsidRPr="009D6F2F">
        <w:rPr>
          <w:lang w:val="uk-UA"/>
        </w:rPr>
        <w:t>.</w:t>
      </w:r>
    </w:p>
    <w:p w:rsidR="005D59E4" w:rsidRPr="009D6F2F" w:rsidRDefault="005D59E4" w:rsidP="002E3A74">
      <w:pPr>
        <w:jc w:val="both"/>
        <w:rPr>
          <w:b/>
          <w:lang w:val="uk-UA"/>
        </w:rPr>
      </w:pPr>
      <w:r w:rsidRPr="009D6F2F">
        <w:rPr>
          <w:lang w:val="uk-UA"/>
        </w:rPr>
        <w:t>2.2.  Громадська рада відповідно до покладених на неї завдань</w:t>
      </w:r>
      <w:r w:rsidRPr="009D6F2F">
        <w:rPr>
          <w:b/>
          <w:lang w:val="uk-UA"/>
        </w:rPr>
        <w:t>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готує та подає виконавчому комітету </w:t>
      </w:r>
      <w:r w:rsidR="00E419AB" w:rsidRPr="009D6F2F">
        <w:rPr>
          <w:lang w:val="uk-UA"/>
        </w:rPr>
        <w:t xml:space="preserve">Миколаївської </w:t>
      </w:r>
      <w:r w:rsidRPr="009D6F2F">
        <w:rPr>
          <w:lang w:val="uk-UA"/>
        </w:rPr>
        <w:t>міської ради (далі – виконавчий комітет) пропозиції щодо організації консультацій з громадськістю;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подає виконавчому комітету обов'язкові для розгляду пропозиції щодо підготовки проектів нормативно-правових актів, удосконалення його роботи;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проводить відповідно до законодавства громадську експертизу проектів нормативно-правових актів;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здійснює громадський контроль за врахуванням виконавчим комітетом пропозицій та зауважень громадськості;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lastRenderedPageBreak/>
        <w:t xml:space="preserve">-         інформує в обов'язковому порядку громадськість про свою діяльність, прийняті рішення та їх виконання на офіційному веб-сайті </w:t>
      </w:r>
      <w:r w:rsidR="00E419AB" w:rsidRPr="009D6F2F">
        <w:rPr>
          <w:lang w:val="uk-UA"/>
        </w:rPr>
        <w:t>Миколаї</w:t>
      </w:r>
      <w:r w:rsidRPr="009D6F2F">
        <w:rPr>
          <w:lang w:val="uk-UA"/>
        </w:rPr>
        <w:t>вської міської ради та в інший прийнятний спосіб;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організовує публічні заходи для обговорення актуальних питань розвитку міста;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збирає, узагальнює та подає виконавчому комітету інформацію про пропозиції громадських організацій та власні пропозиції щодо шляхів вирішення питань, які мають важливе значення для розвитку міста;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готує та оприлюднює щорічний звіт про свою діяльність.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2.3.Громадська рада має право: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залучати до роботи ради працівників органів</w:t>
      </w:r>
      <w:r w:rsidR="00242E5D" w:rsidRPr="009D6F2F">
        <w:rPr>
          <w:lang w:val="uk-UA"/>
        </w:rPr>
        <w:t xml:space="preserve"> виконавчої влади та </w:t>
      </w:r>
      <w:r w:rsidRPr="009D6F2F">
        <w:rPr>
          <w:lang w:val="uk-UA"/>
        </w:rPr>
        <w:t xml:space="preserve">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</w:t>
      </w:r>
      <w:bookmarkStart w:id="0" w:name="_GoBack"/>
      <w:bookmarkEnd w:id="0"/>
      <w:r w:rsidRPr="009D6F2F">
        <w:rPr>
          <w:lang w:val="uk-UA"/>
        </w:rPr>
        <w:t>івників), а також окремих фахівців;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організовувати і проводити семінари, конференції, засідання за круглим столом та інші заходи;</w:t>
      </w:r>
    </w:p>
    <w:p w:rsidR="00E419AB" w:rsidRPr="009D6F2F" w:rsidRDefault="00E419AB" w:rsidP="002E3A74">
      <w:pPr>
        <w:jc w:val="both"/>
        <w:rPr>
          <w:lang w:val="uk-UA"/>
        </w:rPr>
      </w:pPr>
      <w:r w:rsidRPr="009D6F2F">
        <w:rPr>
          <w:lang w:val="uk-UA"/>
        </w:rPr>
        <w:t>-утворювати тимчасові, постійні комісії та експертні групи;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отримувати від виконавчого комітету проекти нормативно-правових актів з питань, що потребують проведення консультацій з громадськістю</w:t>
      </w:r>
      <w:r w:rsidR="00FB097E" w:rsidRPr="009D6F2F">
        <w:rPr>
          <w:lang w:val="uk-UA"/>
        </w:rPr>
        <w:t>;</w:t>
      </w:r>
    </w:p>
    <w:p w:rsidR="008A1A9D" w:rsidRPr="009D6F2F" w:rsidRDefault="00E419AB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-делегувати представників громадських рад для участі </w:t>
      </w:r>
      <w:r w:rsidR="007B68C8" w:rsidRPr="009D6F2F">
        <w:rPr>
          <w:lang w:val="uk-UA"/>
        </w:rPr>
        <w:t xml:space="preserve">в засіданнях сесії,виконкому,постійних депутатських коміссіях з питань що стосуються </w:t>
      </w:r>
      <w:r w:rsidR="000D1775" w:rsidRPr="009D6F2F">
        <w:rPr>
          <w:lang w:val="uk-UA"/>
        </w:rPr>
        <w:t xml:space="preserve">сфери та галузі </w:t>
      </w:r>
      <w:r w:rsidR="007B68C8" w:rsidRPr="009D6F2F">
        <w:rPr>
          <w:lang w:val="uk-UA"/>
        </w:rPr>
        <w:t>відповідної ради;</w:t>
      </w:r>
    </w:p>
    <w:p w:rsidR="00E419AB" w:rsidRPr="009D6F2F" w:rsidRDefault="008A1A9D" w:rsidP="002E3A74">
      <w:pPr>
        <w:jc w:val="both"/>
        <w:rPr>
          <w:lang w:val="uk-UA"/>
        </w:rPr>
      </w:pPr>
      <w:r w:rsidRPr="009D6F2F">
        <w:rPr>
          <w:lang w:val="uk-UA"/>
        </w:rPr>
        <w:t>- делегувати представн</w:t>
      </w:r>
      <w:r w:rsidR="000D1775" w:rsidRPr="009D6F2F">
        <w:rPr>
          <w:lang w:val="uk-UA"/>
        </w:rPr>
        <w:t>и</w:t>
      </w:r>
      <w:r w:rsidRPr="009D6F2F">
        <w:rPr>
          <w:lang w:val="uk-UA"/>
        </w:rPr>
        <w:t>ків громадських рад</w:t>
      </w:r>
      <w:r w:rsidR="000D1775" w:rsidRPr="009D6F2F">
        <w:rPr>
          <w:lang w:val="uk-UA"/>
        </w:rPr>
        <w:t xml:space="preserve"> для участі у проведенні щорічної оцінки,конкурсних комісій на заміщення вакантних посад посадових осіб виконвчих органів.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Члени Громадської ради мають право доступу в установленому порядку до приміщень, в яких розміщено виконавчі органи  </w:t>
      </w:r>
      <w:r w:rsidR="00E419AB" w:rsidRPr="009D6F2F">
        <w:rPr>
          <w:lang w:val="uk-UA"/>
        </w:rPr>
        <w:t xml:space="preserve">Миколаївської </w:t>
      </w:r>
      <w:r w:rsidRPr="009D6F2F">
        <w:rPr>
          <w:lang w:val="uk-UA"/>
        </w:rPr>
        <w:t>міської ради.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 </w:t>
      </w:r>
    </w:p>
    <w:p w:rsidR="005D59E4" w:rsidRPr="009D6F2F" w:rsidRDefault="00BE12FA" w:rsidP="002E3A74">
      <w:pPr>
        <w:jc w:val="both"/>
        <w:rPr>
          <w:b/>
          <w:lang w:val="uk-UA"/>
        </w:rPr>
      </w:pPr>
      <w:r w:rsidRPr="009D6F2F">
        <w:rPr>
          <w:b/>
          <w:lang w:val="uk-UA"/>
        </w:rPr>
        <w:t>3</w:t>
      </w:r>
      <w:r w:rsidR="005D59E4" w:rsidRPr="009D6F2F">
        <w:rPr>
          <w:b/>
          <w:lang w:val="uk-UA"/>
        </w:rPr>
        <w:t>. Членство у раді, права та обов’язки членів ради</w:t>
      </w:r>
      <w:r w:rsidR="00242E5D" w:rsidRPr="009D6F2F">
        <w:rPr>
          <w:b/>
          <w:lang w:val="uk-UA"/>
        </w:rPr>
        <w:t>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3.1. До складу Громадської ради можуть бути обрані представники громадських, релігійних, благодійних організацій, професійних спілок та їх об’єднань, творчих спілок, асоціацій, організацій роботодавців,</w:t>
      </w:r>
      <w:r w:rsidR="000D1775" w:rsidRPr="009D6F2F">
        <w:rPr>
          <w:lang w:val="uk-UA"/>
        </w:rPr>
        <w:t>представник</w:t>
      </w:r>
      <w:r w:rsidR="0058304A" w:rsidRPr="009D6F2F">
        <w:rPr>
          <w:lang w:val="uk-UA"/>
        </w:rPr>
        <w:t>и</w:t>
      </w:r>
      <w:r w:rsidR="000D1775" w:rsidRPr="009D6F2F">
        <w:rPr>
          <w:lang w:val="uk-UA"/>
        </w:rPr>
        <w:t xml:space="preserve"> галузей та сфер</w:t>
      </w:r>
      <w:r w:rsidR="008F123A" w:rsidRPr="009D6F2F">
        <w:rPr>
          <w:lang w:val="uk-UA"/>
        </w:rPr>
        <w:t>,</w:t>
      </w:r>
      <w:r w:rsidRPr="009D6F2F">
        <w:rPr>
          <w:lang w:val="uk-UA"/>
        </w:rPr>
        <w:t xml:space="preserve"> недержавних засобів масової інформації (далі - інститути громадянського суспільства).</w:t>
      </w:r>
      <w:r w:rsidR="0068375C" w:rsidRPr="009D6F2F">
        <w:rPr>
          <w:lang w:val="uk-UA"/>
        </w:rPr>
        <w:t>Громадські ради можуть у</w:t>
      </w:r>
      <w:r w:rsidR="000D1775" w:rsidRPr="009D6F2F">
        <w:rPr>
          <w:lang w:val="uk-UA"/>
        </w:rPr>
        <w:t xml:space="preserve">творюватися </w:t>
      </w:r>
      <w:r w:rsidR="008F123A" w:rsidRPr="009D6F2F">
        <w:rPr>
          <w:lang w:val="uk-UA"/>
        </w:rPr>
        <w:t>представниками однії галузі або декількох різних галузей та сфер діяльності.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3.2. Склад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формується на установчих зборах шляхом  голосування за кандидатури, які добровільно заявили про бажання брати участь у роботі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ради. До складу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може бути обрано по одному представнику від кожного інституту громадянського суспільства.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3.3. Кількісний склад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визначається установчими зборами. Строк повноважень складу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– два  роки.</w:t>
      </w:r>
    </w:p>
    <w:p w:rsidR="005D59E4" w:rsidRPr="009D6F2F" w:rsidRDefault="00B868FF" w:rsidP="002E3A74">
      <w:pPr>
        <w:jc w:val="both"/>
        <w:rPr>
          <w:lang w:val="uk-UA"/>
        </w:rPr>
      </w:pPr>
      <w:r w:rsidRPr="009D6F2F">
        <w:rPr>
          <w:lang w:val="uk-UA"/>
        </w:rPr>
        <w:t>3.4. Для формування складу г</w:t>
      </w:r>
      <w:r w:rsidR="005D59E4" w:rsidRPr="009D6F2F">
        <w:rPr>
          <w:lang w:val="uk-UA"/>
        </w:rPr>
        <w:t xml:space="preserve">ромадської ради не пізніше, ніж за 60 календарних днів  до  закінчення  повноважень  діючої </w:t>
      </w:r>
      <w:r w:rsidRPr="009D6F2F">
        <w:rPr>
          <w:lang w:val="uk-UA"/>
        </w:rPr>
        <w:t>г</w:t>
      </w:r>
      <w:r w:rsidR="005D59E4" w:rsidRPr="009D6F2F">
        <w:rPr>
          <w:lang w:val="uk-UA"/>
        </w:rPr>
        <w:t xml:space="preserve">ромадської ради утворюється ініціативна група з підготовки установчих зборів по формуванню нового її складу. До складу ініціативної групи з підготовки  установчих зборів включаються представники інститутів громадянського суспільства, в тому числі тих, які є членами діючої </w:t>
      </w:r>
      <w:r w:rsidRPr="009D6F2F">
        <w:rPr>
          <w:lang w:val="uk-UA"/>
        </w:rPr>
        <w:t>г</w:t>
      </w:r>
      <w:r w:rsidR="005D59E4" w:rsidRPr="009D6F2F">
        <w:rPr>
          <w:lang w:val="uk-UA"/>
        </w:rPr>
        <w:t>ромадської ради та</w:t>
      </w:r>
      <w:r w:rsidR="00B739C0" w:rsidRPr="009D6F2F">
        <w:rPr>
          <w:lang w:val="uk-UA"/>
        </w:rPr>
        <w:t xml:space="preserve"> органу при якому створюється рада</w:t>
      </w:r>
      <w:r w:rsidR="005D59E4" w:rsidRPr="009D6F2F">
        <w:rPr>
          <w:lang w:val="uk-UA"/>
        </w:rPr>
        <w:t>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3.5. Не пізніше, ніж за 30 календарних  днів  до  проведення установчих зборів виконавчий комітет в обов'язковому порядку оприлюднює  на своєму офіційному веб-сайті та в інший прийнятний спосіб підготовлене ініціативною групою повідомлення про дату, час, місце,  порядок проведення установчих зборів, порядок подання заяв для участі в установчих зборах, відомості про склад  ініціативної  групи  прізвище,  ім'я, електронну адресу  та номер телефону відповідальної особи.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3.6. 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До заяви додаються: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рішення керівника інституту громадянського суспільства, якщо інше не передбачено його установчими документами,  про делегування представника для участі в установчих зборах,  посвідчене  печаткою (у разі наявності);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біографічна довідка делегованого представника інституту громадянського суспільства;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копії документів, що підтверджують легалізацію інституту громадянського суспільства;</w:t>
      </w:r>
    </w:p>
    <w:p w:rsidR="008F123A" w:rsidRPr="009D6F2F" w:rsidRDefault="008F123A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-для представників галузей та сфер </w:t>
      </w:r>
      <w:r w:rsidR="00A93F15" w:rsidRPr="009D6F2F">
        <w:rPr>
          <w:lang w:val="uk-UA"/>
        </w:rPr>
        <w:t>подається звернення (не менш 3 осіб) щодо представлення їх інтересів в засіданнях громадської ради.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3.7. За 10  календарних  днів  до проведення установчих зборів приймання заяв для участі у них припиняється.  На підставі поданих заяв ініціативна група складає список учасників установчих зборів, кандидатур до нового складу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та у разі потреби уточнює місце проведення  установчих  зборів, про що орган повідомляє на своєму офіційному веб-сайті та в інший прийнятний спосіб.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3.8. Під час проведення установчих зборів з числа їх учасників обирається голова зборів, секретар, лічильна комісія, заслуховується інформація про  результати  діяльності 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  ради, що діяла  при органі  виконавчої  влади  до  проведення установчих зборів, якщо така була утворена.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Протокол установчих зборів,  відомості про склад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орган оприлюднює  на своєму офіційному веб-сайті та в інший прийнятний спосіб.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Виконавчий комітет зат</w:t>
      </w:r>
      <w:r w:rsidR="00B868FF" w:rsidRPr="009D6F2F">
        <w:rPr>
          <w:lang w:val="uk-UA"/>
        </w:rPr>
        <w:t>верджує склад г</w:t>
      </w:r>
      <w:r w:rsidRPr="009D6F2F">
        <w:rPr>
          <w:lang w:val="uk-UA"/>
        </w:rPr>
        <w:t>ромадської ради на підставі протоколу установчих зборів.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3.9. Членство в Громадській раді припиняється на підставі рішення Громадської ради у разі: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систематичного, без поважних причин порушення членом Громадської ради обов’язків, визначених п.3.11 (2 рази підряд);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повідомлення керівника інституту громадянського суспільства про відкликання свого представника та припинення його членства в Громадській раді;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A93F15" w:rsidRPr="009D6F2F" w:rsidRDefault="00A93F15" w:rsidP="002E3A74">
      <w:pPr>
        <w:jc w:val="both"/>
        <w:rPr>
          <w:lang w:val="uk-UA"/>
        </w:rPr>
      </w:pPr>
      <w:r w:rsidRPr="009D6F2F">
        <w:rPr>
          <w:lang w:val="uk-UA"/>
        </w:rPr>
        <w:t>-         для представніків галузей та сфер подання щодо відкликання або заміни делегованного представника 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неможливості члена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брати участь у роботі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за станом здоров’я, визнання у судовому порядку члена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недієздатним, або обмежено дієздатним;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подання членом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відповідної заяви.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Рішення про припинення членства у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 xml:space="preserve">ромадській раді приймається на її  засіданні за умови, якщо за таке рішення проголосувало не менше ніж 2/3 від кількісного складу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3.10. Поповнення членства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до визначеного кількісного її складу здійснюється шляхом рейтингового голосування за кандидатури, які подали від своїх інститутів громадянського суспільства відповідні документи і не пройшли у склад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за результатами рейтингового голосування на установчих зборах.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У раз відсутності таких кандидатур у засобах масової інформації та на офіційному веб-сайті органу самоврядування оголошуються строки подання документів від інших інститутів громадянського суспільства та проведення засідання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з метою поповнення її кількісного складу.  Поповнення членства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до визначеного кількісного її складу здійснюється також шляхом рейтингового голосування за кандидатури, від інститутів громадянського суспільства, що добровільно заявили про бажання брати участь у її роботі і  вчасно подали відповідні документи.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3.11. Члени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зобов’язані: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бути присутніми на засіданнях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брати участь у роботі постійних комісій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у своїй діяльності дотримуватись даного Положення та Регламенту діяльності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при його затвердженні;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об’єктивно та неупереджено доводити рішення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до інституту громадянського суспільства, що делегував його до ради, до громадськості регіону та до засобів масової інформації;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сприяти реалізації рішень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в органах виконавчої влади та інших державних і недержавних установах.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3.12. Члени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мають право: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бути членами постійних комісій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та бути обраними до керівних органів ради 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представляти на засіданні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інтереси інституту громадянського суспільства, що делегував їх до ради а також громадськості регіону;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за дорученням голови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представляти інтереси та рішення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в органах місцевого самоврядування та інших державних і недержавних установах;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бути присутнім на засіданнях інших постійних комісій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з правом дорадчого голосу, якщо він не є її членом.</w:t>
      </w:r>
    </w:p>
    <w:p w:rsidR="00BE12FA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ініціювати залучення фахівців відповідних галузей у якості експертів з питань, що розглядаються на засіданнях громадської ради та її робочих органів.</w:t>
      </w:r>
    </w:p>
    <w:p w:rsidR="005D59E4" w:rsidRPr="009D6F2F" w:rsidRDefault="0058304A" w:rsidP="002E3A74">
      <w:pPr>
        <w:jc w:val="both"/>
        <w:rPr>
          <w:b/>
          <w:lang w:val="uk-UA"/>
        </w:rPr>
      </w:pPr>
      <w:r w:rsidRPr="009D6F2F">
        <w:rPr>
          <w:b/>
          <w:lang w:val="uk-UA"/>
        </w:rPr>
        <w:t>4</w:t>
      </w:r>
      <w:r w:rsidR="005D59E4" w:rsidRPr="009D6F2F">
        <w:rPr>
          <w:b/>
          <w:lang w:val="uk-UA"/>
        </w:rPr>
        <w:t xml:space="preserve">. Керівні органи </w:t>
      </w:r>
      <w:r w:rsidR="00B739C0" w:rsidRPr="009D6F2F">
        <w:rPr>
          <w:b/>
          <w:lang w:val="uk-UA"/>
        </w:rPr>
        <w:t>г</w:t>
      </w:r>
      <w:r w:rsidR="005D59E4" w:rsidRPr="009D6F2F">
        <w:rPr>
          <w:b/>
          <w:lang w:val="uk-UA"/>
        </w:rPr>
        <w:t>ромадської ради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4.</w:t>
      </w:r>
      <w:r w:rsidR="00FE32EB" w:rsidRPr="009D6F2F">
        <w:rPr>
          <w:lang w:val="uk-UA"/>
        </w:rPr>
        <w:t>1</w:t>
      </w:r>
      <w:r w:rsidRPr="009D6F2F">
        <w:rPr>
          <w:lang w:val="uk-UA"/>
        </w:rPr>
        <w:t xml:space="preserve">. 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 xml:space="preserve">ромадську раду очолює голова, який обирається з числа членів ради на її першому засіданні шляхом рейтингового голосування. оловою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не може бути обрано посадову або службову особу органу місцевого самоврядування.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Голова громадської ради: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організовує діяльність громадської ради;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скликає та організовує підготовку та проведення її засідань;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підписує документи від імені громадської ради;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представляє громадську раду у відносинах з органами виконавчої влади та органами місцевого самоврядування, об'єднаннями громадян, засобами масової інформації;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може брати участь у засіданнях виконавчого комітету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Повноваження голови </w:t>
      </w:r>
      <w:r w:rsidR="00B739C0" w:rsidRPr="009D6F2F">
        <w:rPr>
          <w:lang w:val="uk-UA"/>
        </w:rPr>
        <w:t>г</w:t>
      </w:r>
      <w:r w:rsidRPr="009D6F2F">
        <w:rPr>
          <w:lang w:val="uk-UA"/>
        </w:rPr>
        <w:t>ромадської ради можуть бути припинені за рішенням громадської ради у разі припинення його членства у раді з підстав, передбачених пунктом 3.9. цього Положення, а також у разі невиконання або неналежного виконання обов’язків голови, передбачених цим Положенням.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Розгляд питання щодо припинення повноважень голови громадської ради виноситься на громадську раду за ініціативою не менш ніж однієї третини членів ради.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За переобрання голови повинно проголосувати 2/3 членів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ради. Вибори нового голови здійснюються рейтинговим голосуванням.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4.</w:t>
      </w:r>
      <w:r w:rsidR="00FE32EB" w:rsidRPr="009D6F2F">
        <w:rPr>
          <w:lang w:val="uk-UA"/>
        </w:rPr>
        <w:t>2</w:t>
      </w:r>
      <w:r w:rsidRPr="009D6F2F">
        <w:rPr>
          <w:lang w:val="uk-UA"/>
        </w:rPr>
        <w:t xml:space="preserve">. Голова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має заступника (заступників), які обираються з числа членів ради шляхом рейтингового голосування. Кількість заступників та їх функції  визначається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ромадською радою.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У разі відсутності голови, його повноваження виконує заступник.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4.</w:t>
      </w:r>
      <w:r w:rsidR="00FE32EB" w:rsidRPr="009D6F2F">
        <w:rPr>
          <w:lang w:val="uk-UA"/>
        </w:rPr>
        <w:t>3</w:t>
      </w:r>
      <w:r w:rsidRPr="009D6F2F">
        <w:rPr>
          <w:lang w:val="uk-UA"/>
        </w:rPr>
        <w:t>.</w:t>
      </w:r>
      <w:r w:rsidR="003D165E" w:rsidRPr="009D6F2F">
        <w:rPr>
          <w:lang w:val="uk-UA"/>
        </w:rPr>
        <w:t>Обов'язки секретаря виконує відповідальна посадова особа структурного підрозділу виконавчого органу Миколаївської міської ради</w:t>
      </w:r>
      <w:r w:rsidRPr="009D6F2F">
        <w:rPr>
          <w:lang w:val="uk-UA"/>
        </w:rPr>
        <w:t>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Секретар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ради: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організовує засідання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-         узгоджує з головою ради та його заступником порядок денний;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повідомляє членів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про чергові засідання та доводить до відома про порядок денний;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виконує доручення голови та його заступника щодо організації діяльності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ради;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-         забезпечує оформлення протоколів та веде документацію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4.</w:t>
      </w:r>
      <w:r w:rsidR="00FE32EB" w:rsidRPr="009D6F2F">
        <w:rPr>
          <w:lang w:val="uk-UA"/>
        </w:rPr>
        <w:t>4</w:t>
      </w:r>
      <w:r w:rsidRPr="009D6F2F">
        <w:rPr>
          <w:lang w:val="uk-UA"/>
        </w:rPr>
        <w:t xml:space="preserve">. </w:t>
      </w:r>
      <w:r w:rsidR="001145AA" w:rsidRPr="009D6F2F">
        <w:rPr>
          <w:lang w:val="uk-UA"/>
        </w:rPr>
        <w:t>Г</w:t>
      </w:r>
      <w:r w:rsidRPr="009D6F2F">
        <w:rPr>
          <w:lang w:val="uk-UA"/>
        </w:rPr>
        <w:t xml:space="preserve">ромадська рада при потребі може утворювати інші робочі органи склад та діяльність яких визначаються Регламентом діяльності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на звітний період.</w:t>
      </w:r>
    </w:p>
    <w:p w:rsidR="005D59E4" w:rsidRPr="009D6F2F" w:rsidRDefault="00FE32EB" w:rsidP="002E3A74">
      <w:pPr>
        <w:jc w:val="both"/>
        <w:rPr>
          <w:b/>
          <w:lang w:val="uk-UA"/>
        </w:rPr>
      </w:pPr>
      <w:r w:rsidRPr="009D6F2F">
        <w:rPr>
          <w:b/>
          <w:lang w:val="uk-UA"/>
        </w:rPr>
        <w:t>5.Організація роботи ради</w:t>
      </w:r>
      <w:r w:rsidR="00242E5D" w:rsidRPr="009D6F2F">
        <w:rPr>
          <w:b/>
          <w:lang w:val="uk-UA"/>
        </w:rPr>
        <w:t>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5.</w:t>
      </w:r>
      <w:r w:rsidR="005B4729" w:rsidRPr="009D6F2F">
        <w:rPr>
          <w:lang w:val="uk-UA"/>
        </w:rPr>
        <w:t>1</w:t>
      </w:r>
      <w:r w:rsidRPr="009D6F2F">
        <w:rPr>
          <w:lang w:val="uk-UA"/>
        </w:rPr>
        <w:t xml:space="preserve">.  Основною формою роботи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є засідання, що проводяться у разі потреби, але не рідше ніж один раз на</w:t>
      </w:r>
      <w:r w:rsidR="00242E5D" w:rsidRPr="009D6F2F">
        <w:rPr>
          <w:lang w:val="uk-UA"/>
        </w:rPr>
        <w:t xml:space="preserve"> місяць</w:t>
      </w:r>
      <w:r w:rsidRPr="009D6F2F">
        <w:rPr>
          <w:lang w:val="uk-UA"/>
        </w:rPr>
        <w:t xml:space="preserve">. Позачергові засідання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можуть скликатися за ініціативою однієї третини загального складу її членів.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Засідання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є правомочним, якщо на ньому присутні не менш як половина її членів.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Засідання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проводяться відкрито.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У засіданнях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</w:t>
      </w:r>
      <w:r w:rsidR="00242E5D" w:rsidRPr="009D6F2F">
        <w:rPr>
          <w:lang w:val="uk-UA"/>
        </w:rPr>
        <w:t xml:space="preserve">може </w:t>
      </w:r>
      <w:r w:rsidRPr="009D6F2F">
        <w:rPr>
          <w:lang w:val="uk-UA"/>
        </w:rPr>
        <w:t>б</w:t>
      </w:r>
      <w:r w:rsidR="00242E5D" w:rsidRPr="009D6F2F">
        <w:rPr>
          <w:lang w:val="uk-UA"/>
        </w:rPr>
        <w:t>рати</w:t>
      </w:r>
      <w:r w:rsidRPr="009D6F2F">
        <w:rPr>
          <w:lang w:val="uk-UA"/>
        </w:rPr>
        <w:t xml:space="preserve"> участь з правом дорадчого голосу уповноважений представник виконавчого комітету.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За запрошенням голови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у її засіданнях можуть брати участь інші особи.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5.</w:t>
      </w:r>
      <w:r w:rsidR="005B4729" w:rsidRPr="009D6F2F">
        <w:rPr>
          <w:lang w:val="uk-UA"/>
        </w:rPr>
        <w:t>2</w:t>
      </w:r>
      <w:r w:rsidRPr="009D6F2F">
        <w:rPr>
          <w:lang w:val="uk-UA"/>
        </w:rPr>
        <w:t xml:space="preserve">. Рішення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 xml:space="preserve">Рішення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мають рекомендаційний характер і є обов'язковими для розгляду виконавчим комітетом.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Рішення</w:t>
      </w:r>
      <w:r w:rsidR="00957F64" w:rsidRPr="009D6F2F">
        <w:rPr>
          <w:lang w:val="uk-UA"/>
        </w:rPr>
        <w:t>(розпорядження)</w:t>
      </w:r>
      <w:r w:rsidRPr="009D6F2F">
        <w:rPr>
          <w:lang w:val="uk-UA"/>
        </w:rPr>
        <w:t xml:space="preserve">виконавчого комітету, прийняте за результатами розгляду пропозицій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ради, не пізніше ніж у десятиденний строк після його прийняття в обов'язковому порядку доводиться до відома членів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 xml:space="preserve">ромадської ради та громадськості шляхом його оприлюднення на офіційному веб-сайті </w:t>
      </w:r>
      <w:r w:rsidR="005B4729" w:rsidRPr="009D6F2F">
        <w:rPr>
          <w:lang w:val="uk-UA"/>
        </w:rPr>
        <w:t>Миколаї</w:t>
      </w:r>
      <w:r w:rsidRPr="009D6F2F">
        <w:rPr>
          <w:lang w:val="uk-UA"/>
        </w:rPr>
        <w:t xml:space="preserve">вської  міської ради та в інший прийнятний спосіб. Інформація про прийняте рішення має містити відомості про врахування пропозицій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або причини їх відхилення.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5.</w:t>
      </w:r>
      <w:r w:rsidR="005B4729" w:rsidRPr="009D6F2F">
        <w:rPr>
          <w:lang w:val="uk-UA"/>
        </w:rPr>
        <w:t>3</w:t>
      </w:r>
      <w:r w:rsidRPr="009D6F2F">
        <w:rPr>
          <w:lang w:val="uk-UA"/>
        </w:rPr>
        <w:t xml:space="preserve">. Громадська рада інформує виконавчий комітет та громадськість про свою роботу шляхом розміщення в обов'язковому порядку в спеціально створеному розділі "Громадська рада" на офіційному веб-сайті  </w:t>
      </w:r>
      <w:r w:rsidR="005B4729" w:rsidRPr="009D6F2F">
        <w:rPr>
          <w:lang w:val="uk-UA"/>
        </w:rPr>
        <w:t>Миколаї</w:t>
      </w:r>
      <w:r w:rsidRPr="009D6F2F">
        <w:rPr>
          <w:lang w:val="uk-UA"/>
        </w:rPr>
        <w:t>вської  міської ради та оприлюднення в інший прийнятний спосіб матеріалів про установчі документи, план роботи, керівний склад, прийняті рішення, протоколи засідань, щорічні звіти про її роботу.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5.</w:t>
      </w:r>
      <w:r w:rsidR="00FE32EB" w:rsidRPr="009D6F2F">
        <w:rPr>
          <w:lang w:val="uk-UA"/>
        </w:rPr>
        <w:t>4</w:t>
      </w:r>
      <w:r w:rsidRPr="009D6F2F">
        <w:rPr>
          <w:lang w:val="uk-UA"/>
        </w:rPr>
        <w:t xml:space="preserve">. Забезпечення секретаріату </w:t>
      </w:r>
      <w:r w:rsidR="00B868FF" w:rsidRPr="009D6F2F">
        <w:rPr>
          <w:lang w:val="uk-UA"/>
        </w:rPr>
        <w:t>г</w:t>
      </w:r>
      <w:r w:rsidRPr="009D6F2F">
        <w:rPr>
          <w:lang w:val="uk-UA"/>
        </w:rPr>
        <w:t>ромадської ради приміщенням, засобами зв'язку, створення умов для роботи ради та проведення її засідань здійснює виконавчий комітет.</w:t>
      </w: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5.</w:t>
      </w:r>
      <w:r w:rsidR="00FE32EB" w:rsidRPr="009D6F2F">
        <w:rPr>
          <w:lang w:val="uk-UA"/>
        </w:rPr>
        <w:t>5</w:t>
      </w:r>
      <w:r w:rsidRPr="009D6F2F">
        <w:rPr>
          <w:lang w:val="uk-UA"/>
        </w:rPr>
        <w:t>. Громадська рада має логотип та бланк із своїм найменуванням.</w:t>
      </w:r>
    </w:p>
    <w:p w:rsidR="0058304A" w:rsidRPr="009D6F2F" w:rsidRDefault="0058304A" w:rsidP="0058304A">
      <w:pPr>
        <w:jc w:val="both"/>
        <w:rPr>
          <w:b/>
          <w:lang w:val="uk-UA"/>
        </w:rPr>
      </w:pPr>
      <w:r w:rsidRPr="009D6F2F">
        <w:rPr>
          <w:b/>
          <w:lang w:val="uk-UA"/>
        </w:rPr>
        <w:t xml:space="preserve">6.Взаімодія </w:t>
      </w:r>
      <w:r w:rsidR="00B868FF" w:rsidRPr="009D6F2F">
        <w:rPr>
          <w:b/>
          <w:lang w:val="uk-UA"/>
        </w:rPr>
        <w:t>г</w:t>
      </w:r>
      <w:r w:rsidRPr="009D6F2F">
        <w:rPr>
          <w:b/>
          <w:lang w:val="uk-UA"/>
        </w:rPr>
        <w:t xml:space="preserve">ромадських рад на місцевому, регіональному  та національному рівнях.  </w:t>
      </w:r>
    </w:p>
    <w:p w:rsidR="0058304A" w:rsidRPr="009D6F2F" w:rsidRDefault="0058304A" w:rsidP="0058304A">
      <w:pPr>
        <w:jc w:val="both"/>
        <w:rPr>
          <w:lang w:val="uk-UA"/>
        </w:rPr>
      </w:pPr>
      <w:r w:rsidRPr="009D6F2F">
        <w:rPr>
          <w:lang w:val="uk-UA"/>
        </w:rPr>
        <w:t>6.1.Для вірішення спільних питань на місцевому рівні утворються колегія з керівніків громадських рад. Засідання колегії проводиться щокварталу.Позачергове засідання колегії громадських рад проводиться за ініціативою одного з голів громадських рад або керівника органу при якому створена громадська рада.Головуючій колегії обирається головами громадських рад.</w:t>
      </w:r>
    </w:p>
    <w:p w:rsidR="0058304A" w:rsidRPr="009D6F2F" w:rsidRDefault="0058304A" w:rsidP="0058304A">
      <w:pPr>
        <w:jc w:val="both"/>
        <w:rPr>
          <w:lang w:val="uk-UA"/>
        </w:rPr>
      </w:pPr>
      <w:r w:rsidRPr="009D6F2F">
        <w:rPr>
          <w:lang w:val="uk-UA"/>
        </w:rPr>
        <w:t>6.2.Для взаемодії з громадськими радами що створені на регіональному та національному рівні представнки громадських рад що створені на місцевому рівні готують запити, делегують своїх представніків та ініціюють спільні засідання рад з питань що стосуються регулювання на регіональному та національному рівні.</w:t>
      </w:r>
    </w:p>
    <w:p w:rsidR="0058304A" w:rsidRPr="009D6F2F" w:rsidRDefault="0058304A" w:rsidP="002E3A74">
      <w:pPr>
        <w:jc w:val="both"/>
        <w:rPr>
          <w:lang w:val="uk-UA"/>
        </w:rPr>
      </w:pPr>
    </w:p>
    <w:p w:rsidR="005D59E4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 </w:t>
      </w:r>
    </w:p>
    <w:p w:rsidR="00F764F2" w:rsidRPr="009D6F2F" w:rsidRDefault="005D59E4" w:rsidP="002E3A74">
      <w:pPr>
        <w:jc w:val="both"/>
        <w:rPr>
          <w:lang w:val="uk-UA"/>
        </w:rPr>
      </w:pPr>
      <w:r w:rsidRPr="009D6F2F">
        <w:rPr>
          <w:lang w:val="uk-UA"/>
        </w:rPr>
        <w:t> </w:t>
      </w:r>
    </w:p>
    <w:sectPr w:rsidR="00F764F2" w:rsidRPr="009D6F2F" w:rsidSect="0046690C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B73" w:rsidRDefault="00A21B73" w:rsidP="009D6F2F">
      <w:r>
        <w:separator/>
      </w:r>
    </w:p>
  </w:endnote>
  <w:endnote w:type="continuationSeparator" w:id="1">
    <w:p w:rsidR="00A21B73" w:rsidRDefault="00A21B73" w:rsidP="009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B73" w:rsidRDefault="00A21B73" w:rsidP="009D6F2F">
      <w:r>
        <w:separator/>
      </w:r>
    </w:p>
  </w:footnote>
  <w:footnote w:type="continuationSeparator" w:id="1">
    <w:p w:rsidR="00A21B73" w:rsidRDefault="00A21B73" w:rsidP="009D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2F" w:rsidRPr="009D6F2F" w:rsidRDefault="009D6F2F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E2082"/>
    <w:multiLevelType w:val="hybridMultilevel"/>
    <w:tmpl w:val="DE644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D59E4"/>
    <w:rsid w:val="00092CE8"/>
    <w:rsid w:val="000D1775"/>
    <w:rsid w:val="001145AA"/>
    <w:rsid w:val="00137F4F"/>
    <w:rsid w:val="00242E5D"/>
    <w:rsid w:val="002E3A74"/>
    <w:rsid w:val="00375350"/>
    <w:rsid w:val="003D165E"/>
    <w:rsid w:val="0046690C"/>
    <w:rsid w:val="0058304A"/>
    <w:rsid w:val="005A2A57"/>
    <w:rsid w:val="005B4729"/>
    <w:rsid w:val="005D59E4"/>
    <w:rsid w:val="00626CFF"/>
    <w:rsid w:val="0068375C"/>
    <w:rsid w:val="007971DB"/>
    <w:rsid w:val="007B68C8"/>
    <w:rsid w:val="007D4E40"/>
    <w:rsid w:val="00803590"/>
    <w:rsid w:val="00847DEF"/>
    <w:rsid w:val="008974CE"/>
    <w:rsid w:val="008A1A9D"/>
    <w:rsid w:val="008D1544"/>
    <w:rsid w:val="008E6F39"/>
    <w:rsid w:val="008F123A"/>
    <w:rsid w:val="00902663"/>
    <w:rsid w:val="009140FE"/>
    <w:rsid w:val="00957F64"/>
    <w:rsid w:val="009672DE"/>
    <w:rsid w:val="009710BF"/>
    <w:rsid w:val="009D6F2F"/>
    <w:rsid w:val="00A21B73"/>
    <w:rsid w:val="00A93409"/>
    <w:rsid w:val="00A93F15"/>
    <w:rsid w:val="00AB434E"/>
    <w:rsid w:val="00B739C0"/>
    <w:rsid w:val="00B868FF"/>
    <w:rsid w:val="00BC2269"/>
    <w:rsid w:val="00BE12FA"/>
    <w:rsid w:val="00D866D3"/>
    <w:rsid w:val="00DB3087"/>
    <w:rsid w:val="00DC564E"/>
    <w:rsid w:val="00E419AB"/>
    <w:rsid w:val="00F06173"/>
    <w:rsid w:val="00F2510A"/>
    <w:rsid w:val="00F30330"/>
    <w:rsid w:val="00F34FDC"/>
    <w:rsid w:val="00F764F2"/>
    <w:rsid w:val="00FA6D8A"/>
    <w:rsid w:val="00FB097E"/>
    <w:rsid w:val="00FD176F"/>
    <w:rsid w:val="00FE3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4F"/>
  </w:style>
  <w:style w:type="paragraph" w:styleId="1">
    <w:name w:val="heading 1"/>
    <w:basedOn w:val="a"/>
    <w:next w:val="a"/>
    <w:link w:val="10"/>
    <w:uiPriority w:val="9"/>
    <w:qFormat/>
    <w:rsid w:val="005A2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7D4E40"/>
    <w:pPr>
      <w:keepNext/>
      <w:spacing w:line="204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D4E40"/>
    <w:pPr>
      <w:keepNext/>
      <w:spacing w:line="204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A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E4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4E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8">
    <w:name w:val="Font Style18"/>
    <w:basedOn w:val="a0"/>
    <w:rsid w:val="007D4E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7D4E40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D4E40"/>
    <w:pPr>
      <w:autoSpaceDE w:val="0"/>
      <w:autoSpaceDN w:val="0"/>
      <w:spacing w:line="360" w:lineRule="auto"/>
      <w:jc w:val="center"/>
    </w:pPr>
    <w:rPr>
      <w:rFonts w:ascii="Times New Roman" w:eastAsia="PMingLiU" w:hAnsi="Times New Roman" w:cs="Times New Roman"/>
      <w:b/>
      <w:sz w:val="36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7D4E40"/>
    <w:rPr>
      <w:rFonts w:ascii="Times New Roman" w:eastAsia="PMingLiU" w:hAnsi="Times New Roman" w:cs="Times New Roman"/>
      <w:b/>
      <w:sz w:val="3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2A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5A2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7535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6F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F2F"/>
  </w:style>
  <w:style w:type="paragraph" w:styleId="a6">
    <w:name w:val="footer"/>
    <w:basedOn w:val="a"/>
    <w:link w:val="a7"/>
    <w:uiPriority w:val="99"/>
    <w:semiHidden/>
    <w:unhideWhenUsed/>
    <w:rsid w:val="009D6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F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2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qFormat/>
    <w:rsid w:val="007D4E40"/>
    <w:pPr>
      <w:keepNext/>
      <w:spacing w:line="204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D4E40"/>
    <w:pPr>
      <w:keepNext/>
      <w:spacing w:line="204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A5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E4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D4E4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8">
    <w:name w:val="Font Style18"/>
    <w:basedOn w:val="a0"/>
    <w:rsid w:val="007D4E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basedOn w:val="a0"/>
    <w:rsid w:val="007D4E40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D4E40"/>
    <w:pPr>
      <w:autoSpaceDE w:val="0"/>
      <w:autoSpaceDN w:val="0"/>
      <w:spacing w:line="360" w:lineRule="auto"/>
      <w:jc w:val="center"/>
    </w:pPr>
    <w:rPr>
      <w:rFonts w:ascii="Times New Roman" w:eastAsia="PMingLiU" w:hAnsi="Times New Roman" w:cs="Times New Roman"/>
      <w:b/>
      <w:sz w:val="36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7D4E40"/>
    <w:rPr>
      <w:rFonts w:ascii="Times New Roman" w:eastAsia="PMingLiU" w:hAnsi="Times New Roman" w:cs="Times New Roman"/>
      <w:b/>
      <w:sz w:val="36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5A2A5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5A2A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375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2465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user110b</cp:lastModifiedBy>
  <cp:revision>3</cp:revision>
  <dcterms:created xsi:type="dcterms:W3CDTF">2016-09-23T07:21:00Z</dcterms:created>
  <dcterms:modified xsi:type="dcterms:W3CDTF">2016-09-23T07:37:00Z</dcterms:modified>
</cp:coreProperties>
</file>