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1F" w:rsidRPr="00F64CF9" w:rsidRDefault="006E3862" w:rsidP="003A379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uk-UA"/>
        </w:rPr>
        <w:t xml:space="preserve">Експертна </w:t>
      </w:r>
      <w:r w:rsidR="00382DAB" w:rsidRPr="00F64CF9">
        <w:rPr>
          <w:rFonts w:ascii="Times New Roman" w:hAnsi="Times New Roman" w:cs="Times New Roman"/>
          <w:b/>
          <w:smallCaps/>
          <w:sz w:val="36"/>
          <w:szCs w:val="36"/>
          <w:lang w:val="uk-UA"/>
        </w:rPr>
        <w:t>група</w:t>
      </w:r>
      <w:r w:rsidR="003A3799" w:rsidRPr="00F64CF9">
        <w:rPr>
          <w:rFonts w:ascii="Times New Roman" w:hAnsi="Times New Roman" w:cs="Times New Roman"/>
          <w:b/>
          <w:smallCaps/>
          <w:sz w:val="36"/>
          <w:szCs w:val="36"/>
          <w:lang w:val="uk-UA"/>
        </w:rPr>
        <w:t xml:space="preserve"> </w:t>
      </w:r>
    </w:p>
    <w:p w:rsidR="003A3799" w:rsidRPr="00F64CF9" w:rsidRDefault="003A3799" w:rsidP="003A37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mallCaps/>
          <w:sz w:val="36"/>
          <w:szCs w:val="36"/>
          <w:lang w:val="uk-UA"/>
        </w:rPr>
      </w:pPr>
      <w:r w:rsidRPr="00F64CF9">
        <w:rPr>
          <w:rFonts w:ascii="Times New Roman" w:hAnsi="Times New Roman" w:cs="Times New Roman"/>
          <w:b/>
          <w:smallCaps/>
          <w:sz w:val="36"/>
          <w:szCs w:val="36"/>
          <w:lang w:val="uk-UA"/>
        </w:rPr>
        <w:t xml:space="preserve">з питань Громадського бюджету </w:t>
      </w:r>
      <w:proofErr w:type="spellStart"/>
      <w:r w:rsidRPr="00F64CF9">
        <w:rPr>
          <w:rFonts w:ascii="Times New Roman" w:hAnsi="Times New Roman" w:cs="Times New Roman"/>
          <w:b/>
          <w:smallCaps/>
          <w:sz w:val="36"/>
          <w:szCs w:val="36"/>
          <w:lang w:val="uk-UA"/>
        </w:rPr>
        <w:t>м.Миколаєва</w:t>
      </w:r>
      <w:proofErr w:type="spellEnd"/>
      <w:r w:rsidRPr="00F64CF9">
        <w:rPr>
          <w:rFonts w:ascii="Times New Roman" w:hAnsi="Times New Roman" w:cs="Times New Roman"/>
          <w:b/>
          <w:caps/>
          <w:smallCaps/>
          <w:sz w:val="36"/>
          <w:szCs w:val="36"/>
          <w:lang w:val="uk-UA"/>
        </w:rPr>
        <w:t xml:space="preserve"> </w:t>
      </w:r>
    </w:p>
    <w:p w:rsidR="003A3799" w:rsidRPr="00F64CF9" w:rsidRDefault="003A3799" w:rsidP="003A3799">
      <w:pPr>
        <w:spacing w:after="0" w:line="240" w:lineRule="auto"/>
        <w:jc w:val="center"/>
        <w:rPr>
          <w:rFonts w:ascii="Times New Roman" w:hAnsi="Times New Roman" w:cs="Times New Roman"/>
          <w:b/>
          <w:caps/>
          <w:smallCaps/>
          <w:sz w:val="24"/>
          <w:szCs w:val="24"/>
          <w:lang w:val="uk-UA"/>
        </w:rPr>
      </w:pPr>
    </w:p>
    <w:p w:rsidR="003F2B5B" w:rsidRPr="00F64CF9" w:rsidRDefault="00287DA5" w:rsidP="003A379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F64CF9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Протокол № </w:t>
      </w:r>
      <w:r w:rsidR="005417A0">
        <w:rPr>
          <w:rFonts w:ascii="Times New Roman" w:hAnsi="Times New Roman" w:cs="Times New Roman"/>
          <w:b/>
          <w:caps/>
          <w:sz w:val="24"/>
          <w:szCs w:val="24"/>
          <w:lang w:val="uk-UA"/>
        </w:rPr>
        <w:t>1/ЕГ-19</w:t>
      </w:r>
    </w:p>
    <w:p w:rsidR="003A3799" w:rsidRPr="00F64CF9" w:rsidRDefault="003A3799" w:rsidP="003A3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3799" w:rsidRPr="00F64CF9" w:rsidRDefault="005417A0" w:rsidP="003A3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>.06.201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051F" w:rsidRPr="00F64CF9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8F77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6D051F" w:rsidRPr="00F64CF9">
        <w:rPr>
          <w:rFonts w:ascii="Times New Roman" w:hAnsi="Times New Roman" w:cs="Times New Roman"/>
          <w:sz w:val="24"/>
          <w:szCs w:val="24"/>
          <w:lang w:val="uk-UA"/>
        </w:rPr>
        <w:t>м.Миколаїв</w:t>
      </w:r>
      <w:proofErr w:type="spellEnd"/>
    </w:p>
    <w:p w:rsidR="003A3799" w:rsidRPr="00F64CF9" w:rsidRDefault="005417A0" w:rsidP="003A3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14.0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A3799" w:rsidRPr="00F64CF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A3799" w:rsidRPr="00F64CF9" w:rsidRDefault="003A3799" w:rsidP="003A3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943"/>
        <w:gridCol w:w="7230"/>
      </w:tblGrid>
      <w:tr w:rsidR="00F64CF9" w:rsidRPr="00F64CF9" w:rsidTr="00062D9C">
        <w:tc>
          <w:tcPr>
            <w:tcW w:w="2943" w:type="dxa"/>
            <w:shd w:val="clear" w:color="auto" w:fill="auto"/>
          </w:tcPr>
          <w:p w:rsidR="003A3799" w:rsidRPr="00F64CF9" w:rsidRDefault="003A3799" w:rsidP="0096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Головуючий</w:t>
            </w:r>
          </w:p>
        </w:tc>
        <w:tc>
          <w:tcPr>
            <w:tcW w:w="7230" w:type="dxa"/>
            <w:shd w:val="clear" w:color="auto" w:fill="auto"/>
          </w:tcPr>
          <w:p w:rsidR="003A3799" w:rsidRPr="00F64CF9" w:rsidRDefault="005417A0" w:rsidP="001D5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Криленко В.І.</w:t>
            </w:r>
          </w:p>
        </w:tc>
      </w:tr>
      <w:tr w:rsidR="00F64CF9" w:rsidRPr="003F13D0" w:rsidTr="00062D9C">
        <w:tc>
          <w:tcPr>
            <w:tcW w:w="2943" w:type="dxa"/>
            <w:shd w:val="clear" w:color="auto" w:fill="auto"/>
          </w:tcPr>
          <w:p w:rsidR="001D5657" w:rsidRPr="00F64CF9" w:rsidRDefault="001D5657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3C3" w:rsidRPr="00F64CF9" w:rsidRDefault="008023C3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Присутні: </w:t>
            </w:r>
          </w:p>
          <w:p w:rsidR="00B076B8" w:rsidRPr="003D2E7A" w:rsidRDefault="00B076B8" w:rsidP="00B07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2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Експертної групи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їх представники за дорученням</w:t>
            </w:r>
          </w:p>
          <w:p w:rsidR="008023C3" w:rsidRPr="00F64CF9" w:rsidRDefault="008023C3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3C3" w:rsidRPr="00F64CF9" w:rsidRDefault="008023C3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3AFA" w:rsidRPr="00F64CF9" w:rsidRDefault="00073AFA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6D051F" w:rsidRPr="00F007A8" w:rsidRDefault="006D051F" w:rsidP="008023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8023C3" w:rsidRPr="00B66EE4" w:rsidRDefault="00964F75" w:rsidP="00D34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Шуліченко</w:t>
            </w:r>
            <w:proofErr w:type="spellEnd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 </w:t>
            </w:r>
            <w:proofErr w:type="spellStart"/>
            <w:r w:rsidR="00932C66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Криницька</w:t>
            </w:r>
            <w:proofErr w:type="spellEnd"/>
            <w:r w:rsidR="00932C66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</w:t>
            </w:r>
            <w:r w:rsidR="00575F34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Абрамов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Артюх</w:t>
            </w:r>
            <w:proofErr w:type="spellEnd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С.М., </w:t>
            </w:r>
            <w:proofErr w:type="spellStart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Барковська</w:t>
            </w:r>
            <w:proofErr w:type="spellEnd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А.В., Бойко О.М.,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Бутук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Г.О., </w:t>
            </w:r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Галкіна А.О.,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Гусенко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Дем’янов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Догадова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Заборовська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Н.О., </w:t>
            </w:r>
            <w:proofErr w:type="spellStart"/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Джулай</w:t>
            </w:r>
            <w:proofErr w:type="spellEnd"/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Павлова Г.А.</w:t>
            </w:r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Кірлан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Коваль А.А.</w:t>
            </w:r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Ковальова О.Є.,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Корнева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Н.О., </w:t>
            </w:r>
            <w:proofErr w:type="spellStart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Коржова</w:t>
            </w:r>
            <w:proofErr w:type="spellEnd"/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Лазарєва Н.М., Максименко А.В., Науменко Л.А., </w:t>
            </w:r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Опаріна Л.М., </w:t>
            </w:r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Панченко А.Б., </w:t>
            </w:r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Пилипенко О.О.,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Пєхота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Степаненко О.Г., </w:t>
            </w:r>
            <w:proofErr w:type="spellStart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Тимощук</w:t>
            </w:r>
            <w:proofErr w:type="spellEnd"/>
            <w:r w:rsidR="00725DF3"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К.Г.</w:t>
            </w:r>
            <w:r w:rsidRPr="00B66E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Якобчук</w:t>
            </w:r>
            <w:proofErr w:type="spellEnd"/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О.Ю., Філіппов І.С.</w:t>
            </w:r>
          </w:p>
        </w:tc>
      </w:tr>
      <w:tr w:rsidR="00F64CF9" w:rsidRPr="003F13D0" w:rsidTr="00062D9C">
        <w:tc>
          <w:tcPr>
            <w:tcW w:w="2943" w:type="dxa"/>
            <w:shd w:val="clear" w:color="auto" w:fill="auto"/>
          </w:tcPr>
          <w:p w:rsidR="00964F75" w:rsidRDefault="00964F75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23C3" w:rsidRPr="00F64CF9" w:rsidRDefault="008023C3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4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запрошені:</w:t>
            </w:r>
          </w:p>
          <w:p w:rsidR="008023C3" w:rsidRPr="00F64CF9" w:rsidRDefault="008023C3" w:rsidP="00802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shd w:val="clear" w:color="auto" w:fill="auto"/>
          </w:tcPr>
          <w:p w:rsidR="008023C3" w:rsidRPr="00F007A8" w:rsidRDefault="008023C3" w:rsidP="00E761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937296" w:rsidRPr="00937296" w:rsidRDefault="00075184" w:rsidP="00D34B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Береза </w:t>
            </w:r>
            <w:r w:rsidR="003C6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О.Д., </w:t>
            </w:r>
            <w:proofErr w:type="spellStart"/>
            <w:r w:rsidR="003C6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Дмитрук</w:t>
            </w:r>
            <w:proofErr w:type="spellEnd"/>
            <w:r w:rsidR="003C6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С.М., Василенко С.М., Цимбал А.А., </w:t>
            </w:r>
            <w:proofErr w:type="spellStart"/>
            <w:r w:rsidR="003C6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Любаров</w:t>
            </w:r>
            <w:proofErr w:type="spellEnd"/>
            <w:r w:rsidR="003C64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Ю.Й., Машкін О.В., Патока Г.В.</w:t>
            </w:r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Ковальчук Я.В., </w:t>
            </w:r>
            <w:proofErr w:type="spellStart"/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Серединко</w:t>
            </w:r>
            <w:proofErr w:type="spellEnd"/>
            <w:r w:rsidR="00D34B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К.В.</w:t>
            </w:r>
          </w:p>
        </w:tc>
      </w:tr>
    </w:tbl>
    <w:p w:rsidR="003A3799" w:rsidRPr="00F64CF9" w:rsidRDefault="003A3799" w:rsidP="003A37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3799" w:rsidRPr="00F64CF9" w:rsidRDefault="006D051F" w:rsidP="006D051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F64CF9">
        <w:rPr>
          <w:rFonts w:ascii="Times New Roman" w:hAnsi="Times New Roman" w:cs="Times New Roman"/>
          <w:b/>
          <w:caps/>
          <w:sz w:val="24"/>
          <w:szCs w:val="24"/>
          <w:lang w:val="uk-UA"/>
        </w:rPr>
        <w:t>Порядок денний:</w:t>
      </w:r>
    </w:p>
    <w:p w:rsidR="006D051F" w:rsidRPr="00F64CF9" w:rsidRDefault="006D051F" w:rsidP="003A3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81AED" w:rsidRDefault="006D051F" w:rsidP="00DA3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4CF9">
        <w:rPr>
          <w:rFonts w:ascii="Times New Roman" w:hAnsi="Times New Roman" w:cs="Times New Roman"/>
          <w:sz w:val="24"/>
          <w:szCs w:val="24"/>
          <w:lang w:val="uk-UA"/>
        </w:rPr>
        <w:t xml:space="preserve">1.  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>Інформація</w:t>
      </w:r>
      <w:r w:rsidR="008F77F7">
        <w:rPr>
          <w:rFonts w:ascii="Times New Roman" w:hAnsi="Times New Roman" w:cs="Times New Roman"/>
          <w:sz w:val="24"/>
          <w:szCs w:val="24"/>
          <w:lang w:val="uk-UA"/>
        </w:rPr>
        <w:t xml:space="preserve">, яка стосується роботи Експертної групи з питань Громадського бюджету </w:t>
      </w:r>
      <w:proofErr w:type="spellStart"/>
      <w:r w:rsidR="008F77F7">
        <w:rPr>
          <w:rFonts w:ascii="Times New Roman" w:hAnsi="Times New Roman" w:cs="Times New Roman"/>
          <w:sz w:val="24"/>
          <w:szCs w:val="24"/>
          <w:lang w:val="uk-UA"/>
        </w:rPr>
        <w:t>м.Миколаєва</w:t>
      </w:r>
      <w:proofErr w:type="spellEnd"/>
      <w:r w:rsidR="008F77F7">
        <w:rPr>
          <w:rFonts w:ascii="Times New Roman" w:hAnsi="Times New Roman" w:cs="Times New Roman"/>
          <w:sz w:val="24"/>
          <w:szCs w:val="24"/>
          <w:lang w:val="uk-UA"/>
        </w:rPr>
        <w:t xml:space="preserve"> щодо розгляду 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>проект</w:t>
      </w:r>
      <w:r w:rsidR="008F77F7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 xml:space="preserve">, які подані </w:t>
      </w:r>
      <w:r w:rsidR="008F77F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5417A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 xml:space="preserve"> році для участі у Громадському бюджеті </w:t>
      </w:r>
      <w:proofErr w:type="spellStart"/>
      <w:r w:rsidR="00964F75">
        <w:rPr>
          <w:rFonts w:ascii="Times New Roman" w:hAnsi="Times New Roman" w:cs="Times New Roman"/>
          <w:sz w:val="24"/>
          <w:szCs w:val="24"/>
          <w:lang w:val="uk-UA"/>
        </w:rPr>
        <w:t>м.Миколаєва</w:t>
      </w:r>
      <w:proofErr w:type="spellEnd"/>
      <w:r w:rsidR="00964F75">
        <w:rPr>
          <w:rFonts w:ascii="Times New Roman" w:hAnsi="Times New Roman" w:cs="Times New Roman"/>
          <w:sz w:val="24"/>
          <w:szCs w:val="24"/>
          <w:lang w:val="uk-UA"/>
        </w:rPr>
        <w:t xml:space="preserve"> для реалізації у 20</w:t>
      </w:r>
      <w:r w:rsidR="005417A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64F75">
        <w:rPr>
          <w:rFonts w:ascii="Times New Roman" w:hAnsi="Times New Roman" w:cs="Times New Roman"/>
          <w:sz w:val="24"/>
          <w:szCs w:val="24"/>
          <w:lang w:val="uk-UA"/>
        </w:rPr>
        <w:t xml:space="preserve"> році.</w:t>
      </w:r>
    </w:p>
    <w:p w:rsidR="00964F75" w:rsidRPr="00F64CF9" w:rsidRDefault="00964F75" w:rsidP="00DA3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Визначення щодо кожного поданого проекту відповідального виконавчого органу Миколаївської міської ради.</w:t>
      </w:r>
    </w:p>
    <w:p w:rsidR="003A3799" w:rsidRPr="00F64CF9" w:rsidRDefault="003A3799" w:rsidP="006D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11D" w:rsidRPr="00F64CF9" w:rsidRDefault="008023C3" w:rsidP="00981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4CF9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6211D" w:rsidRPr="00F64CF9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964F75" w:rsidRPr="003D1C68" w:rsidRDefault="00964F75" w:rsidP="00964F75">
      <w:pPr>
        <w:pStyle w:val="a4"/>
        <w:spacing w:before="0" w:beforeAutospacing="0" w:after="0" w:afterAutospacing="0"/>
        <w:ind w:firstLine="426"/>
        <w:jc w:val="both"/>
        <w:rPr>
          <w:lang w:val="uk-UA" w:eastAsia="en-US"/>
        </w:rPr>
      </w:pPr>
      <w:proofErr w:type="spellStart"/>
      <w:r>
        <w:rPr>
          <w:lang w:val="uk-UA"/>
        </w:rPr>
        <w:t>Шуліченко</w:t>
      </w:r>
      <w:proofErr w:type="spellEnd"/>
      <w:r>
        <w:rPr>
          <w:lang w:val="uk-UA"/>
        </w:rPr>
        <w:t xml:space="preserve"> Т.В., яка доповіла, </w:t>
      </w:r>
      <w:r w:rsidRPr="003D1C68">
        <w:rPr>
          <w:lang w:val="uk-UA"/>
        </w:rPr>
        <w:t>що з</w:t>
      </w:r>
      <w:r w:rsidRPr="003D1C68">
        <w:rPr>
          <w:lang w:val="uk-UA" w:eastAsia="en-US"/>
        </w:rPr>
        <w:t xml:space="preserve"> 10 квітня 201</w:t>
      </w:r>
      <w:r w:rsidR="005417A0">
        <w:rPr>
          <w:lang w:val="uk-UA" w:eastAsia="en-US"/>
        </w:rPr>
        <w:t>9</w:t>
      </w:r>
      <w:r w:rsidRPr="003D1C68">
        <w:rPr>
          <w:lang w:val="uk-UA" w:eastAsia="en-US"/>
        </w:rPr>
        <w:t xml:space="preserve"> року до 24 травня 201</w:t>
      </w:r>
      <w:r w:rsidR="005417A0">
        <w:rPr>
          <w:lang w:val="uk-UA" w:eastAsia="en-US"/>
        </w:rPr>
        <w:t>9</w:t>
      </w:r>
      <w:r w:rsidRPr="003D1C68">
        <w:rPr>
          <w:lang w:val="uk-UA" w:eastAsia="en-US"/>
        </w:rPr>
        <w:t xml:space="preserve"> року тривав прийом проектів для участі у Громадському бюджеті на 20</w:t>
      </w:r>
      <w:r w:rsidR="005417A0">
        <w:rPr>
          <w:lang w:val="uk-UA" w:eastAsia="en-US"/>
        </w:rPr>
        <w:t>20</w:t>
      </w:r>
      <w:r w:rsidRPr="003D1C68">
        <w:rPr>
          <w:lang w:val="uk-UA" w:eastAsia="en-US"/>
        </w:rPr>
        <w:t xml:space="preserve"> рік.</w:t>
      </w:r>
    </w:p>
    <w:p w:rsidR="00964F75" w:rsidRPr="00E73F26" w:rsidRDefault="00964F75" w:rsidP="00964F75">
      <w:pPr>
        <w:pStyle w:val="a4"/>
        <w:spacing w:before="0" w:beforeAutospacing="0" w:after="0" w:afterAutospacing="0"/>
        <w:ind w:firstLine="426"/>
        <w:jc w:val="both"/>
        <w:rPr>
          <w:lang w:val="uk-UA" w:eastAsia="en-US"/>
        </w:rPr>
      </w:pPr>
      <w:r w:rsidRPr="003D1C68">
        <w:rPr>
          <w:lang w:val="uk-UA" w:eastAsia="en-US"/>
        </w:rPr>
        <w:t xml:space="preserve">Проекти для участі у Громадському бюджеті </w:t>
      </w:r>
      <w:proofErr w:type="spellStart"/>
      <w:r w:rsidRPr="003D1C68">
        <w:rPr>
          <w:lang w:val="uk-UA" w:eastAsia="en-US"/>
        </w:rPr>
        <w:t>м.Миколаєві</w:t>
      </w:r>
      <w:proofErr w:type="spellEnd"/>
      <w:r w:rsidRPr="003D1C68">
        <w:rPr>
          <w:lang w:val="uk-UA" w:eastAsia="en-US"/>
        </w:rPr>
        <w:t xml:space="preserve"> приймалися у паперовому вигляді особисто у відділі по роботі зі зверненнями громадян департаменту забезпечення діяльності виконавчих органів Миколаївської міської ради в робочі дні з понеділка по п’ятницю </w:t>
      </w:r>
      <w:r w:rsidRPr="00E73F26">
        <w:rPr>
          <w:lang w:val="uk-UA" w:eastAsia="en-US"/>
        </w:rPr>
        <w:t>з 08.30 до 17.00 години.</w:t>
      </w:r>
    </w:p>
    <w:p w:rsidR="00964F75" w:rsidRPr="00E73F26" w:rsidRDefault="00964F75" w:rsidP="00964F75">
      <w:pPr>
        <w:pStyle w:val="a4"/>
        <w:spacing w:before="0" w:beforeAutospacing="0" w:after="0" w:afterAutospacing="0"/>
        <w:ind w:firstLine="426"/>
        <w:jc w:val="both"/>
        <w:rPr>
          <w:lang w:val="uk-UA"/>
        </w:rPr>
      </w:pPr>
      <w:r w:rsidRPr="00E73F26">
        <w:rPr>
          <w:lang w:val="uk-UA"/>
        </w:rPr>
        <w:t>На реалізацію проектів в рамках Громадського бюджету на 20</w:t>
      </w:r>
      <w:r w:rsidR="008F77F7" w:rsidRPr="00E73F26">
        <w:rPr>
          <w:lang w:val="uk-UA"/>
        </w:rPr>
        <w:t>20</w:t>
      </w:r>
      <w:r w:rsidRPr="00E73F26">
        <w:rPr>
          <w:lang w:val="uk-UA"/>
        </w:rPr>
        <w:t xml:space="preserve"> рік подано</w:t>
      </w:r>
      <w:r w:rsidR="005417A0" w:rsidRPr="00E73F26">
        <w:rPr>
          <w:lang w:val="uk-UA"/>
        </w:rPr>
        <w:t xml:space="preserve"> 111</w:t>
      </w:r>
      <w:r w:rsidRPr="00E73F26">
        <w:rPr>
          <w:lang w:val="uk-UA"/>
        </w:rPr>
        <w:t xml:space="preserve"> проектів на загальну суму </w:t>
      </w:r>
      <w:r w:rsidR="00356796" w:rsidRPr="00E73F26">
        <w:rPr>
          <w:lang w:val="uk-UA"/>
        </w:rPr>
        <w:t>63,702</w:t>
      </w:r>
      <w:r w:rsidRPr="00E73F26">
        <w:rPr>
          <w:lang w:val="uk-UA"/>
        </w:rPr>
        <w:t xml:space="preserve"> </w:t>
      </w:r>
      <w:proofErr w:type="spellStart"/>
      <w:r w:rsidRPr="00E73F26">
        <w:rPr>
          <w:lang w:val="uk-UA"/>
        </w:rPr>
        <w:t>млн.грн</w:t>
      </w:r>
      <w:proofErr w:type="spellEnd"/>
      <w:r w:rsidRPr="00E73F26">
        <w:rPr>
          <w:lang w:val="uk-UA"/>
        </w:rPr>
        <w:t xml:space="preserve">., з них малих – </w:t>
      </w:r>
      <w:r w:rsidR="00356796" w:rsidRPr="00E73F26">
        <w:rPr>
          <w:lang w:val="uk-UA"/>
        </w:rPr>
        <w:t>51</w:t>
      </w:r>
      <w:r w:rsidRPr="00E73F26">
        <w:rPr>
          <w:lang w:val="uk-UA"/>
        </w:rPr>
        <w:t xml:space="preserve"> (</w:t>
      </w:r>
      <w:r w:rsidR="00356796" w:rsidRPr="00E73F26">
        <w:rPr>
          <w:lang w:val="uk-UA"/>
        </w:rPr>
        <w:t>13,834</w:t>
      </w:r>
      <w:r w:rsidRPr="00E73F26">
        <w:rPr>
          <w:lang w:val="uk-UA"/>
        </w:rPr>
        <w:t xml:space="preserve"> </w:t>
      </w:r>
      <w:proofErr w:type="spellStart"/>
      <w:r w:rsidRPr="00E73F26">
        <w:rPr>
          <w:lang w:val="uk-UA"/>
        </w:rPr>
        <w:t>млн.грн</w:t>
      </w:r>
      <w:proofErr w:type="spellEnd"/>
      <w:r w:rsidRPr="00E73F26">
        <w:rPr>
          <w:lang w:val="uk-UA"/>
        </w:rPr>
        <w:t xml:space="preserve">.) та </w:t>
      </w:r>
      <w:r w:rsidR="00112ADD" w:rsidRPr="00E73F26">
        <w:rPr>
          <w:lang w:val="uk-UA"/>
        </w:rPr>
        <w:t>50</w:t>
      </w:r>
      <w:r w:rsidRPr="00E73F26">
        <w:rPr>
          <w:lang w:val="uk-UA"/>
        </w:rPr>
        <w:t xml:space="preserve"> великих (</w:t>
      </w:r>
      <w:r w:rsidR="00356796" w:rsidRPr="00E73F26">
        <w:rPr>
          <w:lang w:val="uk-UA"/>
        </w:rPr>
        <w:t>47,244</w:t>
      </w:r>
      <w:r w:rsidRPr="00E73F26">
        <w:rPr>
          <w:lang w:val="uk-UA"/>
        </w:rPr>
        <w:t xml:space="preserve"> </w:t>
      </w:r>
      <w:proofErr w:type="spellStart"/>
      <w:r w:rsidRPr="00E73F26">
        <w:rPr>
          <w:lang w:val="uk-UA"/>
        </w:rPr>
        <w:t>млн.грн</w:t>
      </w:r>
      <w:proofErr w:type="spellEnd"/>
      <w:r w:rsidRPr="00E73F26">
        <w:rPr>
          <w:lang w:val="uk-UA"/>
        </w:rPr>
        <w:t>.)</w:t>
      </w:r>
      <w:r w:rsidR="00630C46" w:rsidRPr="00E73F26">
        <w:rPr>
          <w:lang w:val="uk-UA"/>
        </w:rPr>
        <w:t xml:space="preserve"> та 10 соціальних (</w:t>
      </w:r>
      <w:r w:rsidR="00356796" w:rsidRPr="00E73F26">
        <w:rPr>
          <w:lang w:val="uk-UA"/>
        </w:rPr>
        <w:t xml:space="preserve">2,624 </w:t>
      </w:r>
      <w:proofErr w:type="spellStart"/>
      <w:r w:rsidR="00356796" w:rsidRPr="00E73F26">
        <w:rPr>
          <w:lang w:val="uk-UA"/>
        </w:rPr>
        <w:t>млн.грн</w:t>
      </w:r>
      <w:proofErr w:type="spellEnd"/>
      <w:r w:rsidR="00356796" w:rsidRPr="00E73F26">
        <w:rPr>
          <w:lang w:val="uk-UA"/>
        </w:rPr>
        <w:t>.</w:t>
      </w:r>
      <w:r w:rsidR="00630C46" w:rsidRPr="00E73F26">
        <w:rPr>
          <w:lang w:val="uk-UA"/>
        </w:rPr>
        <w:t>)</w:t>
      </w:r>
      <w:r w:rsidRPr="00E73F26">
        <w:rPr>
          <w:lang w:val="uk-UA"/>
        </w:rPr>
        <w:t xml:space="preserve">. </w:t>
      </w:r>
    </w:p>
    <w:p w:rsidR="00964F75" w:rsidRPr="00E73F26" w:rsidRDefault="00964F75" w:rsidP="00964F75">
      <w:pPr>
        <w:pStyle w:val="a4"/>
        <w:spacing w:before="0" w:beforeAutospacing="0" w:after="0" w:afterAutospacing="0"/>
        <w:ind w:firstLine="426"/>
        <w:jc w:val="both"/>
        <w:rPr>
          <w:lang w:val="uk-UA" w:eastAsia="en-US"/>
        </w:rPr>
      </w:pPr>
      <w:r w:rsidRPr="00E73F26">
        <w:rPr>
          <w:lang w:val="uk-UA" w:eastAsia="en-US"/>
        </w:rPr>
        <w:t xml:space="preserve">Серед проектів поданих мешканцями міста переважають ідеї щодо влаштування спортивних та дитячих майданчиків, облаштування прибережних, паркових зон, проведення фестивалів, </w:t>
      </w:r>
      <w:r w:rsidR="00356796" w:rsidRPr="00E73F26">
        <w:rPr>
          <w:lang w:val="uk-UA" w:eastAsia="en-US"/>
        </w:rPr>
        <w:t xml:space="preserve">а також </w:t>
      </w:r>
      <w:r w:rsidRPr="00E73F26">
        <w:rPr>
          <w:lang w:val="uk-UA" w:eastAsia="en-US"/>
        </w:rPr>
        <w:t>організація змістовного дозвілля</w:t>
      </w:r>
      <w:r w:rsidR="00356796" w:rsidRPr="00E73F26">
        <w:rPr>
          <w:lang w:val="uk-UA" w:eastAsia="en-US"/>
        </w:rPr>
        <w:t xml:space="preserve"> </w:t>
      </w:r>
      <w:r w:rsidRPr="00E73F26">
        <w:rPr>
          <w:lang w:val="uk-UA" w:eastAsia="en-US"/>
        </w:rPr>
        <w:t>та інше.</w:t>
      </w:r>
    </w:p>
    <w:p w:rsidR="00964F75" w:rsidRPr="00E73F26" w:rsidRDefault="00964F75" w:rsidP="00964F75">
      <w:pPr>
        <w:pStyle w:val="a4"/>
        <w:spacing w:before="0" w:beforeAutospacing="0" w:after="0" w:afterAutospacing="0"/>
        <w:ind w:firstLine="426"/>
        <w:jc w:val="both"/>
        <w:rPr>
          <w:lang w:val="uk-UA" w:eastAsia="en-US"/>
        </w:rPr>
      </w:pPr>
      <w:r w:rsidRPr="00E73F26">
        <w:rPr>
          <w:lang w:val="uk-UA" w:eastAsia="en-US"/>
        </w:rPr>
        <w:t xml:space="preserve">Важливим є те, що до Громадського бюджету </w:t>
      </w:r>
      <w:proofErr w:type="spellStart"/>
      <w:r w:rsidRPr="00E73F26">
        <w:rPr>
          <w:lang w:val="uk-UA" w:eastAsia="en-US"/>
        </w:rPr>
        <w:t>м.Миколаєва</w:t>
      </w:r>
      <w:proofErr w:type="spellEnd"/>
      <w:r w:rsidRPr="00E73F26">
        <w:rPr>
          <w:lang w:val="uk-UA" w:eastAsia="en-US"/>
        </w:rPr>
        <w:t xml:space="preserve"> були долучені віддалені райони міста: </w:t>
      </w:r>
      <w:proofErr w:type="spellStart"/>
      <w:r w:rsidRPr="00E73F26">
        <w:rPr>
          <w:lang w:val="uk-UA" w:eastAsia="en-US"/>
        </w:rPr>
        <w:t>Матвіївка</w:t>
      </w:r>
      <w:proofErr w:type="spellEnd"/>
      <w:r w:rsidR="00356796" w:rsidRPr="00E73F26">
        <w:rPr>
          <w:lang w:val="uk-UA" w:eastAsia="en-US"/>
        </w:rPr>
        <w:t xml:space="preserve">, </w:t>
      </w:r>
      <w:proofErr w:type="spellStart"/>
      <w:r w:rsidR="00356796" w:rsidRPr="00E73F26">
        <w:rPr>
          <w:lang w:val="uk-UA" w:eastAsia="en-US"/>
        </w:rPr>
        <w:t>Кульбакіно</w:t>
      </w:r>
      <w:proofErr w:type="spellEnd"/>
      <w:r w:rsidR="00356796" w:rsidRPr="00E73F26">
        <w:rPr>
          <w:lang w:val="uk-UA" w:eastAsia="en-US"/>
        </w:rPr>
        <w:t xml:space="preserve">, Велика </w:t>
      </w:r>
      <w:proofErr w:type="spellStart"/>
      <w:r w:rsidR="00356796" w:rsidRPr="00E73F26">
        <w:rPr>
          <w:lang w:val="uk-UA" w:eastAsia="en-US"/>
        </w:rPr>
        <w:t>Корениха</w:t>
      </w:r>
      <w:proofErr w:type="spellEnd"/>
      <w:r w:rsidRPr="00E73F26">
        <w:rPr>
          <w:lang w:val="uk-UA" w:eastAsia="en-US"/>
        </w:rPr>
        <w:t xml:space="preserve"> та </w:t>
      </w:r>
      <w:proofErr w:type="spellStart"/>
      <w:r w:rsidRPr="00E73F26">
        <w:rPr>
          <w:lang w:val="uk-UA" w:eastAsia="en-US"/>
        </w:rPr>
        <w:t>Богоявленське</w:t>
      </w:r>
      <w:proofErr w:type="spellEnd"/>
      <w:r w:rsidRPr="00E73F26">
        <w:rPr>
          <w:lang w:val="uk-UA" w:eastAsia="en-US"/>
        </w:rPr>
        <w:t xml:space="preserve">. </w:t>
      </w:r>
    </w:p>
    <w:p w:rsidR="00964F75" w:rsidRPr="00E73F26" w:rsidRDefault="00964F75" w:rsidP="00964F75">
      <w:pPr>
        <w:pStyle w:val="a4"/>
        <w:spacing w:before="0" w:beforeAutospacing="0" w:after="0" w:afterAutospacing="0"/>
        <w:ind w:firstLine="426"/>
        <w:jc w:val="both"/>
        <w:rPr>
          <w:lang w:val="uk-UA" w:eastAsia="en-US"/>
        </w:rPr>
      </w:pPr>
      <w:r w:rsidRPr="00E73F26">
        <w:rPr>
          <w:lang w:val="uk-UA" w:eastAsia="en-US"/>
        </w:rPr>
        <w:t xml:space="preserve">Загалом проекти подали </w:t>
      </w:r>
      <w:r w:rsidR="00017299" w:rsidRPr="00E73F26">
        <w:rPr>
          <w:lang w:val="uk-UA" w:eastAsia="en-US"/>
        </w:rPr>
        <w:t>95</w:t>
      </w:r>
      <w:r w:rsidRPr="00E73F26">
        <w:rPr>
          <w:lang w:val="uk-UA" w:eastAsia="en-US"/>
        </w:rPr>
        <w:t xml:space="preserve"> авторів, співвідношення жінок та чоловіків </w:t>
      </w:r>
      <w:r w:rsidR="00017299" w:rsidRPr="00E73F26">
        <w:rPr>
          <w:lang w:val="uk-UA" w:eastAsia="en-US"/>
        </w:rPr>
        <w:t xml:space="preserve">45% </w:t>
      </w:r>
      <w:r w:rsidRPr="00E73F26">
        <w:rPr>
          <w:lang w:val="uk-UA" w:eastAsia="en-US"/>
        </w:rPr>
        <w:t xml:space="preserve">до </w:t>
      </w:r>
      <w:r w:rsidR="00017299" w:rsidRPr="00E73F26">
        <w:rPr>
          <w:lang w:val="uk-UA" w:eastAsia="en-US"/>
        </w:rPr>
        <w:t xml:space="preserve">50% </w:t>
      </w:r>
      <w:r w:rsidRPr="00E73F26">
        <w:rPr>
          <w:lang w:val="uk-UA" w:eastAsia="en-US"/>
        </w:rPr>
        <w:t xml:space="preserve">відповідно. </w:t>
      </w:r>
    </w:p>
    <w:p w:rsidR="00062D9C" w:rsidRDefault="00964F75" w:rsidP="00964F75">
      <w:pPr>
        <w:pStyle w:val="a4"/>
        <w:spacing w:before="0" w:beforeAutospacing="0" w:after="0" w:afterAutospacing="0"/>
        <w:ind w:firstLine="426"/>
        <w:jc w:val="both"/>
        <w:rPr>
          <w:lang w:val="uk-UA" w:eastAsia="en-US"/>
        </w:rPr>
      </w:pPr>
      <w:r w:rsidRPr="00E73F26">
        <w:rPr>
          <w:lang w:val="uk-UA" w:eastAsia="en-US"/>
        </w:rPr>
        <w:t xml:space="preserve">Всі проекти, які пройшли формальну перевірку, занесені у відповідний реєстр, який розміщено на офіційному сайті Громадського бюджету </w:t>
      </w:r>
      <w:proofErr w:type="spellStart"/>
      <w:r w:rsidRPr="00E73F26">
        <w:rPr>
          <w:lang w:val="uk-UA" w:eastAsia="en-US"/>
        </w:rPr>
        <w:t>м.Миколаєва</w:t>
      </w:r>
      <w:proofErr w:type="spellEnd"/>
      <w:r w:rsidRPr="00E73F26">
        <w:rPr>
          <w:lang w:val="uk-UA" w:eastAsia="en-US"/>
        </w:rPr>
        <w:t xml:space="preserve"> та офіційному </w:t>
      </w:r>
      <w:proofErr w:type="spellStart"/>
      <w:r w:rsidRPr="00E73F26">
        <w:rPr>
          <w:lang w:val="uk-UA" w:eastAsia="en-US"/>
        </w:rPr>
        <w:t>Інтернет-порталі</w:t>
      </w:r>
      <w:proofErr w:type="spellEnd"/>
      <w:r w:rsidRPr="00E73F26">
        <w:rPr>
          <w:lang w:val="uk-UA" w:eastAsia="en-US"/>
        </w:rPr>
        <w:t xml:space="preserve"> Миколаївської міської ради у розділі «Громадянам-Громадський бюджет» разом зі </w:t>
      </w:r>
      <w:r w:rsidRPr="00E73F26">
        <w:rPr>
          <w:lang w:val="uk-UA" w:eastAsia="en-US"/>
        </w:rPr>
        <w:lastRenderedPageBreak/>
        <w:t>сканованими заповненими формами проектами (за виключенням сторінок, які містять персональні дані).</w:t>
      </w:r>
    </w:p>
    <w:p w:rsidR="003F13D0" w:rsidRPr="00E73F26" w:rsidRDefault="003F13D0" w:rsidP="00964F75">
      <w:pPr>
        <w:pStyle w:val="a4"/>
        <w:spacing w:before="0" w:beforeAutospacing="0" w:after="0" w:afterAutospacing="0"/>
        <w:ind w:firstLine="426"/>
        <w:jc w:val="both"/>
        <w:rPr>
          <w:lang w:val="uk-UA" w:eastAsia="en-US"/>
        </w:rPr>
      </w:pPr>
      <w:r>
        <w:rPr>
          <w:lang w:val="uk-UA" w:eastAsia="en-US"/>
        </w:rPr>
        <w:t xml:space="preserve">Згідно з рішенням Координаційної ради з питань Громадського бюджету </w:t>
      </w:r>
      <w:proofErr w:type="spellStart"/>
      <w:r>
        <w:rPr>
          <w:lang w:val="uk-UA" w:eastAsia="en-US"/>
        </w:rPr>
        <w:t>м.Миколаєва</w:t>
      </w:r>
      <w:proofErr w:type="spellEnd"/>
      <w:r>
        <w:rPr>
          <w:lang w:val="uk-UA" w:eastAsia="en-US"/>
        </w:rPr>
        <w:t xml:space="preserve"> від 05.06.2019 проект за № 0071 (автор – Матвєєва Т.А.) визнано таким, що порушує п. 3 розділу 4 «Подання проектів» Положення про Громадський бюджет </w:t>
      </w:r>
      <w:proofErr w:type="spellStart"/>
      <w:r>
        <w:rPr>
          <w:lang w:val="uk-UA" w:eastAsia="en-US"/>
        </w:rPr>
        <w:t>м.Миколаєва</w:t>
      </w:r>
      <w:proofErr w:type="spellEnd"/>
      <w:r>
        <w:rPr>
          <w:lang w:val="uk-UA" w:eastAsia="en-US"/>
        </w:rPr>
        <w:t xml:space="preserve">. Таким чином до розгляду винесено 110 проектів. </w:t>
      </w:r>
    </w:p>
    <w:p w:rsidR="00964F75" w:rsidRPr="00E73F26" w:rsidRDefault="00964F75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4F75" w:rsidRPr="00E73F26" w:rsidRDefault="00964F75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</w:p>
    <w:p w:rsidR="00964F75" w:rsidRPr="00E73F26" w:rsidRDefault="00964F75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Інформацію </w:t>
      </w:r>
      <w:proofErr w:type="spellStart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Шуліченко</w:t>
      </w:r>
      <w:proofErr w:type="spellEnd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Т.В. взяти до відома.</w:t>
      </w:r>
    </w:p>
    <w:p w:rsidR="00964F75" w:rsidRPr="00E73F26" w:rsidRDefault="00964F75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4F75" w:rsidRPr="00E73F26" w:rsidRDefault="00964F75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СЛУХАЛИ:</w:t>
      </w:r>
    </w:p>
    <w:p w:rsidR="008F77F7" w:rsidRPr="00E73F26" w:rsidRDefault="008C7DFA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Шуліченко</w:t>
      </w:r>
      <w:proofErr w:type="spellEnd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Т.В., </w:t>
      </w:r>
      <w:r w:rsidR="008F77F7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зазначила, що головним розпорядникам бюджетних коштів було надіслано лист з проханням визначитися</w:t>
      </w:r>
      <w:r w:rsidR="00CA01B7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номерами проектів</w:t>
      </w:r>
      <w:r w:rsidR="008F77F7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CA01B7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надання висновків на </w:t>
      </w:r>
      <w:r w:rsidR="008F77F7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</w:t>
      </w:r>
      <w:r w:rsidR="00CA01B7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вони будуть відповідальні. </w:t>
      </w:r>
    </w:p>
    <w:p w:rsidR="00017299" w:rsidRPr="00E73F26" w:rsidRDefault="00017299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699C" w:rsidRPr="00E73F26" w:rsidRDefault="00B5699C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ВИРІШИЛИ: </w:t>
      </w:r>
    </w:p>
    <w:p w:rsidR="00CA01B7" w:rsidRPr="00E73F26" w:rsidRDefault="00CA01B7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Визначити департамент житлово-комунального господарства Миколаївської міської ради відповідальним за розгляд та надання висновків по наступних проектах: №№ 0005, 0017, 0018, 0021, 0024, 0052, 0059, 0067, 0070, 0088, 0091, 0103.</w:t>
      </w:r>
    </w:p>
    <w:p w:rsidR="00CA01B7" w:rsidRPr="00E73F26" w:rsidRDefault="00CA01B7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Визначити адміністрацію Заводського району Миколаївської міської ради відповідальним за розгляд та надання висновків по наступних проектах: №№ 0006, </w:t>
      </w:r>
      <w:r w:rsidR="0019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0016,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0037, 0065, </w:t>
      </w:r>
      <w:r w:rsidR="0019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0097,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0100.</w:t>
      </w:r>
    </w:p>
    <w:p w:rsidR="00CA01B7" w:rsidRPr="00E73F26" w:rsidRDefault="00CA01B7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2.3. Визначити адміністрацію </w:t>
      </w:r>
      <w:proofErr w:type="spellStart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Інгульського</w:t>
      </w:r>
      <w:proofErr w:type="spellEnd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Миколаївської міської ради відповідальним за розгляд та надання висновків по наступних проектах: №№ </w:t>
      </w:r>
      <w:r w:rsidR="001122D9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0008, 0019, 0026, 0043, 0050, 0069, 0072, 0082, 0090.</w:t>
      </w:r>
    </w:p>
    <w:p w:rsidR="001122D9" w:rsidRPr="00E73F26" w:rsidRDefault="001122D9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  Визначити адміністрацію Центрального району Миколаївської міської ради відповідальним за розгляд та надання висновків по наступних проектах: №№ 0003, 0011, 0029, 0032, 0034, 00</w:t>
      </w:r>
      <w:r w:rsidR="00ED1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35, 0055, 0057, 0064, 0073, 0074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9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0089,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0092.</w:t>
      </w:r>
    </w:p>
    <w:p w:rsidR="001122D9" w:rsidRPr="00E73F26" w:rsidRDefault="001122D9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2.5. Визначити адміністрацію Корабельного району Миколаївської міської ради відповідальним за розгляд та надання висновків по наступних проектах: №№ 0001, 0015, 0047, 0063, 0075, 0094, 0101.</w:t>
      </w:r>
    </w:p>
    <w:p w:rsidR="001122D9" w:rsidRPr="00E73F26" w:rsidRDefault="001122D9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2.6. Визначити департамент праці та соціального захисту населення Миколаївської міської ради відповідальним за розгляд та надання висновків по наступних проектах: №№ 0045, 0056.</w:t>
      </w:r>
    </w:p>
    <w:p w:rsidR="001122D9" w:rsidRPr="00E73F26" w:rsidRDefault="001122D9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2.7. Визначити управління освіти Миколаївської міської ради відповідальним за розгляд та надання висновків по наступних проектах: №№ 0007, 0009, 0012, 0013, 0014, 0025, </w:t>
      </w:r>
      <w:r w:rsidR="00E73F26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0027, 0028, 0033, 0038, 0039, 0042, 0048, 0053, 0058, 0076, </w:t>
      </w:r>
      <w:r w:rsidR="0019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0077, </w:t>
      </w:r>
      <w:r w:rsidR="00E73F26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0086, 0093.</w:t>
      </w:r>
    </w:p>
    <w:p w:rsidR="00E73F26" w:rsidRPr="00E73F26" w:rsidRDefault="00E73F2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2.8. Визначити управління фізичної культури і спорту Миколаївської міської ради </w:t>
      </w:r>
      <w:r w:rsidR="007A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департамент економічного розвитку Миколаївської міської ради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 w:rsidR="007A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 по наступн</w:t>
      </w:r>
      <w:r w:rsidR="00ED1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ому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</w:t>
      </w:r>
      <w:r w:rsidR="00ED1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№ 0004.</w:t>
      </w:r>
    </w:p>
    <w:p w:rsidR="00E73F26" w:rsidRPr="00E73F26" w:rsidRDefault="00E73F2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2.9. Визначити управління з питань культури та охорони культурної спадщини Миколаївської міської ради відповідальним за розгляд та надання висновків по наступних проектах: №№ </w:t>
      </w:r>
      <w:r w:rsidR="00ED1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0020, 0022,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0040, </w:t>
      </w:r>
      <w:r w:rsidR="0019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0046,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0054, 0068, 0083, 0084, 0096, 0110.</w:t>
      </w:r>
    </w:p>
    <w:p w:rsidR="00E73F26" w:rsidRPr="00E73F26" w:rsidRDefault="00E73F2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2.10. Визначити управління охорони здоров’я Миколаївської міської ради відповідальним за розгляд та надання висновків по наступних проектах: №№ 0102, 0108.</w:t>
      </w:r>
    </w:p>
    <w:p w:rsidR="00E73F26" w:rsidRDefault="00E73F2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2.11. Визначити управління капітального будівництва Миколаївської міської ради відповідальним за розгляд та надання висновків по на</w:t>
      </w:r>
      <w:r w:rsidR="00332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ступному проекту: №№ 0016</w:t>
      </w:r>
      <w:r w:rsidR="00194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0046, 0065, 0089, 0097</w:t>
      </w:r>
      <w:r w:rsidR="00332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D1D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D1D35" w:rsidRPr="00E73F26" w:rsidRDefault="00ED1D35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2.12.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департамент енергетики, енергозбереження та запровадження інноваційних технологій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Миколаївської міської ради відповідальним за розгляд та надання висновків по наступн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0023.</w:t>
      </w:r>
    </w:p>
    <w:p w:rsidR="00E73F26" w:rsidRPr="00E73F26" w:rsidRDefault="00E73F2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3F26" w:rsidRPr="00E73F26" w:rsidRDefault="00E73F2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</w:p>
    <w:p w:rsidR="00E73F26" w:rsidRPr="00E73F26" w:rsidRDefault="00E73F2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CA01B7" w:rsidRDefault="00CA01B7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0F4DF6" w:rsidRPr="00E73F26" w:rsidRDefault="000F4DF6" w:rsidP="000F4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Pr="00E73F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СЛУХАЛИ:</w:t>
      </w:r>
    </w:p>
    <w:p w:rsidR="000F4DF6" w:rsidRPr="00E73F26" w:rsidRDefault="000F4DF6" w:rsidP="000F4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Шуліченко</w:t>
      </w:r>
      <w:proofErr w:type="spellEnd"/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Т.В., яка зазначила, що </w:t>
      </w:r>
      <w:r w:rsidR="007A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необхідно визначитися з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головним</w:t>
      </w:r>
      <w:r w:rsidR="007A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розпорядникам</w:t>
      </w:r>
      <w:r w:rsidR="007A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бюджетних коштів</w:t>
      </w:r>
      <w:r w:rsidR="007A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тим проектам, які залиши</w:t>
      </w:r>
      <w:r w:rsidR="003F13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</w:t>
      </w:r>
      <w:r w:rsidR="007A02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 поза увагою, та тим, розгляд яких запропоновано декількома виконавчими органами Миколаївської міської ради.</w:t>
      </w:r>
    </w:p>
    <w:p w:rsidR="000F4DF6" w:rsidRDefault="000F4DF6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7A0215" w:rsidRPr="00E73F26" w:rsidRDefault="007A0215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ВИРІШИЛИ: </w:t>
      </w:r>
    </w:p>
    <w:p w:rsidR="007A0215" w:rsidRDefault="007A0215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№ 0002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капітального будівництва Миколаївської міської ради.</w:t>
      </w:r>
    </w:p>
    <w:p w:rsidR="007A0215" w:rsidRPr="00ED02BF" w:rsidRDefault="007A0215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7A0215" w:rsidRPr="00E73F26" w:rsidRDefault="007A0215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7A0215" w:rsidRDefault="007A0215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Проект № 0010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фізичної культури і спорту Миколаївської міської ради, управління з  питань культури та охорони культурної спадщини Миколаївської міської  ради та департамент праці і соціального захисту населення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Pr="00E73F26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7A0215" w:rsidRDefault="007A0215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3.3. Проект № 0016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адміністрацію Заводського району Миколаївської міської ради та управління капітального будівництва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Pr="00E73F26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7A0215" w:rsidRDefault="007A0215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3.4. Проект № 0026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Інгульського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Pr="00E73F26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ED02BF" w:rsidRDefault="007A0215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3.5. </w:t>
      </w:r>
      <w:r w:rsid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Проект № 0030 – визначити </w:t>
      </w:r>
      <w:r w:rsidR="00ED02BF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 w:rsid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ED02BF"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 w:rsid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охорони здоров’я Миколаївської міської ради та департамент праці та соціального захисту населення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Pr="00E73F26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3.6. Проект № 0031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освіти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ED02BF" w:rsidRDefault="00ED02BF" w:rsidP="007A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3.7. Проект № 0036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ED02BF" w:rsidRPr="00E73F26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3.7. Проект № 0041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освіти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ED02BF" w:rsidRPr="00E73F26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3.8. Проект № 0044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ED02BF" w:rsidRP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0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E36A33" w:rsidRPr="00E73F26" w:rsidRDefault="00E36A33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3.9. Проект № 0046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з питань культури та охорони культурної спадщини Миколаївської міської ради та управління капітального будівництва Миколаївської міської ради.</w:t>
      </w:r>
    </w:p>
    <w:p w:rsidR="00ED02BF" w:rsidRPr="00E36A33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E36A33" w:rsidRPr="00E73F26" w:rsidRDefault="00E36A33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3.10. Проект № 0049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з питань культури та охорони культурної спадщини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Миколаївської міської ради.</w:t>
      </w:r>
    </w:p>
    <w:p w:rsidR="00FD7E71" w:rsidRDefault="00FD7E71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D02BF" w:rsidRPr="00184735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184735" w:rsidRPr="00E73F26" w:rsidRDefault="00184735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3.11. Проект № 0051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 та управління з питань культури та охорони культурної спадщини Миколаївської міської ради.</w:t>
      </w:r>
    </w:p>
    <w:p w:rsidR="00ED02BF" w:rsidRPr="00184735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184735" w:rsidRPr="00E73F26" w:rsidRDefault="00184735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3.12. Проект № 0060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з питань культури та охорони культурної спадщини Миколаївської міської ради.</w:t>
      </w:r>
    </w:p>
    <w:p w:rsidR="00ED02BF" w:rsidRPr="00184735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184735" w:rsidRPr="00E73F26" w:rsidRDefault="00184735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3.13. Проект № 0061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ED02BF" w:rsidRPr="00184735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184735" w:rsidRPr="00E73F26" w:rsidRDefault="00184735" w:rsidP="001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3.14. Проект № 0062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184735" w:rsidRPr="00184735" w:rsidRDefault="00184735" w:rsidP="001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184735" w:rsidRPr="00E73F26" w:rsidRDefault="00184735" w:rsidP="001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184735" w:rsidRPr="00E73F26" w:rsidRDefault="00184735" w:rsidP="001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3.15. Проект № 0065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 w:rsidR="005D4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капітального будівництва Миколаївської міської ради та адміністрацію Заводського району Миколаївської міської ради.</w:t>
      </w:r>
    </w:p>
    <w:p w:rsidR="00184735" w:rsidRPr="00184735" w:rsidRDefault="00184735" w:rsidP="001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184735" w:rsidRDefault="00184735" w:rsidP="001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184735" w:rsidRPr="00E73F26" w:rsidRDefault="00184735" w:rsidP="00184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3.16. Проект № 0066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 w:rsidR="005D4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капітального будівництва Миколаївської міської ради та адміністрацію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Інгульського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району Миколаївської міської ради.</w:t>
      </w:r>
    </w:p>
    <w:p w:rsidR="00ED02BF" w:rsidRPr="00184735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184735" w:rsidRPr="00E73F26" w:rsidRDefault="00184735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3.17. Проект № 0077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освіти Миколаївської міської ради.</w:t>
      </w:r>
    </w:p>
    <w:p w:rsidR="00ED02BF" w:rsidRPr="00184735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ED02BF" w:rsidRDefault="00ED02BF" w:rsidP="00ED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3.18. Проект № 0078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3B7A4D" w:rsidRPr="00184735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3.19. Проект № 0079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3B7A4D" w:rsidRPr="00184735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3.20. Проект № 0080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 та адміністрацію Центрального району Миколаївської міської ради.</w:t>
      </w:r>
    </w:p>
    <w:p w:rsidR="003B7A4D" w:rsidRPr="00184735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3.21. Проект № 0081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з питань культури та охорони культурної спадщини Миколаївської міської ради.</w:t>
      </w:r>
    </w:p>
    <w:p w:rsidR="003B7A4D" w:rsidRPr="00184735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3B7A4D" w:rsidRPr="00E73F26" w:rsidRDefault="003B7A4D" w:rsidP="003B7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3.22. Проект № 0085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адміністрацію Заводського району Миколаївської міської ради та адміністрацію Центрального району Миколаївської міської ради.</w:t>
      </w:r>
    </w:p>
    <w:p w:rsidR="00FD7E71" w:rsidRDefault="00FD7E71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3.23. Проект № 0087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з питань культури та охорони культурної спадщини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3.24. Проект № 0089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капітального будівництва Миколаївської міської ради та адміністрацію Центрального району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3.25. Проект № 0095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охорони здоров’я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3.26. Проект № 0097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адміністрацію Заводського району Миколаївської міської ради та управління капітального будівництва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3.27. Проект № 0098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 та адміністрацію Корабельного району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3.28. Проект № 0099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3.29. Проект № 0104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3.30. Проект № 0105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адміністрацію Центрального району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3.31. Проект № 0106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освіти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3.32. Проект № 0107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департамент житлово-комунального господарства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3.33. Проект № 0109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охорони здоров’я Миколаївської міської ради та департамент житлово-комунального господарства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3.34. Проект № 0111 – визначити </w:t>
      </w: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відповідальним за розгляд та надання висновків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адміністрацію Заводського району Миколаївської міської ради.</w:t>
      </w:r>
    </w:p>
    <w:p w:rsidR="002503E0" w:rsidRPr="0018473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4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ГОЛОСУВАЛИ: </w:t>
      </w:r>
    </w:p>
    <w:p w:rsidR="002503E0" w:rsidRPr="00E73F26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F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«За» 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32, «проти» - 0, «утримались» - 0.</w:t>
      </w:r>
    </w:p>
    <w:p w:rsidR="002503E0" w:rsidRPr="005407F5" w:rsidRDefault="002503E0" w:rsidP="00250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4A38" w:rsidRPr="005407F5" w:rsidRDefault="005407F5" w:rsidP="00F00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07F5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994A38" w:rsidRPr="005407F5">
        <w:rPr>
          <w:rFonts w:ascii="Times New Roman" w:hAnsi="Times New Roman" w:cs="Times New Roman"/>
          <w:b/>
          <w:sz w:val="24"/>
          <w:szCs w:val="24"/>
          <w:lang w:val="uk-UA"/>
        </w:rPr>
        <w:t>. СЛУХАЛИ:</w:t>
      </w:r>
    </w:p>
    <w:p w:rsidR="00994A38" w:rsidRPr="005407F5" w:rsidRDefault="00017299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Криленка В.І.,</w:t>
      </w:r>
      <w:r w:rsidR="00994A38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здійснення експертизи по кожному проекту за </w:t>
      </w:r>
      <w:proofErr w:type="spellStart"/>
      <w:r w:rsidR="00994A38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п.п</w:t>
      </w:r>
      <w:proofErr w:type="spellEnd"/>
      <w:r w:rsidR="00994A38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 та 9 відповідно до картки аналізу проекту, форма якої затверджена Положенням про Громадський бюджет </w:t>
      </w:r>
      <w:proofErr w:type="spellStart"/>
      <w:r w:rsidR="00994A38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м.Миколаєва</w:t>
      </w:r>
      <w:proofErr w:type="spellEnd"/>
      <w:r w:rsidR="00994A38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456E" w:rsidRPr="005407F5" w:rsidRDefault="00B9456E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Галкіну А.О.</w:t>
      </w:r>
      <w:r w:rsidR="00275AF8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запропонувала </w:t>
      </w:r>
      <w:r w:rsidR="00633477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звернутися до управління екології департаменту житлово-комунального господарства Миколаївської міської ради щодо висновків щодо проектів, які плануються для реалізації у зелених зонах </w:t>
      </w:r>
      <w:proofErr w:type="spellStart"/>
      <w:r w:rsidR="00633477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м.Миколаєва</w:t>
      </w:r>
      <w:proofErr w:type="spellEnd"/>
      <w:r w:rsidR="00733DAB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B9456E" w:rsidRPr="005407F5" w:rsidRDefault="00B9456E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Ковальчук Я.В.</w:t>
      </w:r>
      <w:r w:rsidR="00733DAB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407F5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запропонувала звернути особливу увагу на відповідність розділу 1 «Визначення основних термінів, які вживаються у даному Положенні» Положення про Громадський бюджет (зі змінами) проектів, які були віднесені авторами до категорії «Соціальний».</w:t>
      </w:r>
    </w:p>
    <w:p w:rsidR="00994A38" w:rsidRPr="008F77F7" w:rsidRDefault="00994A38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994A38" w:rsidRPr="005407F5" w:rsidRDefault="00994A38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407F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ВИРІШИЛИ:</w:t>
      </w:r>
    </w:p>
    <w:p w:rsidR="00994A38" w:rsidRPr="00B9456E" w:rsidRDefault="005475BA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3.1. </w:t>
      </w:r>
      <w:r w:rsidR="00994A38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Управлінню земельних ресурсів Миколаївської міської ради та управлінню архітектури та містобудування Миколаївської міської ради здійснити експертизу по кожному проекту за п</w:t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94A38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та </w:t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</w:t>
      </w:r>
      <w:r w:rsidR="00994A38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 відповідно до картки аналізу проекту, форма якої затверджена Положенням про Громадський бюджет </w:t>
      </w:r>
      <w:proofErr w:type="spellStart"/>
      <w:r w:rsidR="00994A38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м.Миколаєва</w:t>
      </w:r>
      <w:proofErr w:type="spellEnd"/>
      <w:r w:rsidR="00994A38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994A38" w:rsidRPr="00B9456E" w:rsidRDefault="00994A38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Надати інформацію щодо проектів відповідальним виконавчим органам Миколаївської міської ради та копію департаменту економічного розвитку Миколаївської міської ради.</w:t>
      </w:r>
    </w:p>
    <w:p w:rsidR="00994A38" w:rsidRPr="00B9456E" w:rsidRDefault="00994A38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4A38" w:rsidRPr="00B9456E" w:rsidRDefault="00017299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Термін: до </w:t>
      </w:r>
      <w:r w:rsidR="00B9456E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24 червня </w:t>
      </w:r>
      <w:r w:rsidR="00994A38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</w:t>
      </w:r>
      <w:r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994A38" w:rsidRP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</w:p>
    <w:p w:rsidR="00994A38" w:rsidRPr="00B9456E" w:rsidRDefault="00994A38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75BA" w:rsidRPr="008F77F7" w:rsidRDefault="005475BA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7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Відповідальним виконавчим органам Миколаївської міської ради здійснити експертизу поданих проектів </w:t>
      </w:r>
      <w:r w:rsid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з переліком (додається) </w:t>
      </w:r>
      <w:r w:rsidRPr="008F7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можливість реалізації та відповідність вимогам, визначеним Положенням про Громадський бюджет </w:t>
      </w:r>
      <w:proofErr w:type="spellStart"/>
      <w:r w:rsidRPr="008F7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м.Миколаєва</w:t>
      </w:r>
      <w:proofErr w:type="spellEnd"/>
      <w:r w:rsidRPr="008F7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 подати </w:t>
      </w:r>
      <w:r w:rsidR="00332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заповненні картки аналізу проектів департаменту економічного розвитку Миколаївської міської ради</w:t>
      </w:r>
      <w:r w:rsidRPr="008F7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5475BA" w:rsidRPr="008F77F7" w:rsidRDefault="005475BA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Pr="008F77F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ab/>
      </w:r>
      <w:r w:rsidR="00017299" w:rsidRPr="008F7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Термін: до</w:t>
      </w:r>
      <w:r w:rsidR="00B945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27 червня </w:t>
      </w:r>
      <w:r w:rsidR="00017299" w:rsidRPr="008F77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2019 року</w:t>
      </w:r>
    </w:p>
    <w:p w:rsidR="005475BA" w:rsidRPr="008F77F7" w:rsidRDefault="005475BA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B9456E" w:rsidRPr="005407F5" w:rsidRDefault="00B9456E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3.3. </w:t>
      </w:r>
      <w:r w:rsidR="00642F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Відповідальним виконавчим органам Миколаївської міської ради </w:t>
      </w:r>
      <w:r w:rsidR="005407F5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звернутися до управління екології департаменту житлово-комунального господарства Миколаївської міської ради щодо висновків до проектів, які плануються для реалізації у зелених зонах </w:t>
      </w:r>
      <w:proofErr w:type="spellStart"/>
      <w:r w:rsidR="005407F5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м.Миколаєва</w:t>
      </w:r>
      <w:proofErr w:type="spellEnd"/>
      <w:r w:rsidR="005407F5" w:rsidRPr="005407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9456E" w:rsidRDefault="00B9456E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994A38" w:rsidRPr="008F77F7" w:rsidRDefault="00994A38" w:rsidP="00F00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7DFA" w:rsidRPr="008F77F7" w:rsidRDefault="008C7DFA" w:rsidP="008C7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F7"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</w:t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77F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017299" w:rsidRPr="008F77F7">
        <w:rPr>
          <w:rFonts w:ascii="Times New Roman" w:hAnsi="Times New Roman" w:cs="Times New Roman"/>
          <w:sz w:val="24"/>
          <w:szCs w:val="24"/>
          <w:lang w:val="uk-UA"/>
        </w:rPr>
        <w:t>В.І.Криленко</w:t>
      </w:r>
    </w:p>
    <w:p w:rsidR="008C7DFA" w:rsidRPr="008F77F7" w:rsidRDefault="008C7DFA" w:rsidP="008C7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DFA" w:rsidRPr="008F77F7" w:rsidRDefault="008C7DFA" w:rsidP="008C7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07CB" w:rsidRDefault="008C7DFA" w:rsidP="0054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77F7">
        <w:rPr>
          <w:rFonts w:ascii="Times New Roman" w:hAnsi="Times New Roman" w:cs="Times New Roman"/>
          <w:sz w:val="24"/>
          <w:szCs w:val="24"/>
          <w:lang w:val="uk-UA"/>
        </w:rPr>
        <w:t xml:space="preserve">Секретар Експертної групи </w:t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F77F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8F77F7">
        <w:rPr>
          <w:rFonts w:ascii="Times New Roman" w:hAnsi="Times New Roman" w:cs="Times New Roman"/>
          <w:sz w:val="24"/>
          <w:szCs w:val="24"/>
          <w:lang w:val="uk-UA"/>
        </w:rPr>
        <w:t>Т.В.</w:t>
      </w:r>
      <w:proofErr w:type="spellStart"/>
      <w:r w:rsidRPr="008F77F7">
        <w:rPr>
          <w:rFonts w:ascii="Times New Roman" w:hAnsi="Times New Roman" w:cs="Times New Roman"/>
          <w:sz w:val="24"/>
          <w:szCs w:val="24"/>
          <w:lang w:val="uk-UA"/>
        </w:rPr>
        <w:t>Криницька</w:t>
      </w:r>
      <w:proofErr w:type="spellEnd"/>
    </w:p>
    <w:p w:rsidR="00E73F26" w:rsidRDefault="00E73F26" w:rsidP="0054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3F26" w:rsidRPr="008F77F7" w:rsidRDefault="00E73F26" w:rsidP="00E73F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E73F26" w:rsidRPr="008F77F7" w:rsidRDefault="00E73F26" w:rsidP="00547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3F26" w:rsidRPr="008F77F7" w:rsidSect="00FD7E71">
      <w:headerReference w:type="default" r:id="rId9"/>
      <w:pgSz w:w="11906" w:h="16838"/>
      <w:pgMar w:top="567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3D" w:rsidRDefault="0074173D" w:rsidP="008E2A61">
      <w:pPr>
        <w:spacing w:after="0" w:line="240" w:lineRule="auto"/>
      </w:pPr>
      <w:r>
        <w:separator/>
      </w:r>
    </w:p>
  </w:endnote>
  <w:endnote w:type="continuationSeparator" w:id="0">
    <w:p w:rsidR="0074173D" w:rsidRDefault="0074173D" w:rsidP="008E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3D" w:rsidRDefault="0074173D" w:rsidP="008E2A61">
      <w:pPr>
        <w:spacing w:after="0" w:line="240" w:lineRule="auto"/>
      </w:pPr>
      <w:r>
        <w:separator/>
      </w:r>
    </w:p>
  </w:footnote>
  <w:footnote w:type="continuationSeparator" w:id="0">
    <w:p w:rsidR="0074173D" w:rsidRDefault="0074173D" w:rsidP="008E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130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03E0" w:rsidRPr="00937296" w:rsidRDefault="002503E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72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72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72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7E7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372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03E0" w:rsidRDefault="002503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465"/>
    <w:multiLevelType w:val="hybridMultilevel"/>
    <w:tmpl w:val="33944150"/>
    <w:lvl w:ilvl="0" w:tplc="0958B9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977D60"/>
    <w:multiLevelType w:val="hybridMultilevel"/>
    <w:tmpl w:val="683EA25A"/>
    <w:lvl w:ilvl="0" w:tplc="505A0642">
      <w:start w:val="1"/>
      <w:numFmt w:val="decimal"/>
      <w:lvlText w:val="%1."/>
      <w:lvlJc w:val="left"/>
      <w:pPr>
        <w:ind w:left="1454" w:hanging="91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33A6E3F"/>
    <w:multiLevelType w:val="hybridMultilevel"/>
    <w:tmpl w:val="79866C10"/>
    <w:lvl w:ilvl="0" w:tplc="474216DC">
      <w:start w:val="1"/>
      <w:numFmt w:val="decimal"/>
      <w:lvlText w:val="%1."/>
      <w:lvlJc w:val="left"/>
      <w:pPr>
        <w:ind w:left="1440" w:hanging="90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99"/>
    <w:rsid w:val="00017299"/>
    <w:rsid w:val="000318E7"/>
    <w:rsid w:val="0003609C"/>
    <w:rsid w:val="0004184D"/>
    <w:rsid w:val="000467A2"/>
    <w:rsid w:val="00060A30"/>
    <w:rsid w:val="0006211D"/>
    <w:rsid w:val="00062D9C"/>
    <w:rsid w:val="00071A72"/>
    <w:rsid w:val="00073AFA"/>
    <w:rsid w:val="00075184"/>
    <w:rsid w:val="00087F99"/>
    <w:rsid w:val="00092D81"/>
    <w:rsid w:val="000A0898"/>
    <w:rsid w:val="000A3ACD"/>
    <w:rsid w:val="000A5FB9"/>
    <w:rsid w:val="000B468C"/>
    <w:rsid w:val="000B47AA"/>
    <w:rsid w:val="000C2754"/>
    <w:rsid w:val="000C5485"/>
    <w:rsid w:val="000F05DE"/>
    <w:rsid w:val="000F0CE2"/>
    <w:rsid w:val="000F4DF6"/>
    <w:rsid w:val="001122D9"/>
    <w:rsid w:val="00112ADD"/>
    <w:rsid w:val="001239B2"/>
    <w:rsid w:val="00123EDF"/>
    <w:rsid w:val="00124908"/>
    <w:rsid w:val="00132355"/>
    <w:rsid w:val="00136171"/>
    <w:rsid w:val="0015421D"/>
    <w:rsid w:val="00172B75"/>
    <w:rsid w:val="00184735"/>
    <w:rsid w:val="0018582F"/>
    <w:rsid w:val="00192B8F"/>
    <w:rsid w:val="00193B0A"/>
    <w:rsid w:val="0019466E"/>
    <w:rsid w:val="001B01DC"/>
    <w:rsid w:val="001B17D7"/>
    <w:rsid w:val="001D5657"/>
    <w:rsid w:val="001E517E"/>
    <w:rsid w:val="001E67DB"/>
    <w:rsid w:val="0021179E"/>
    <w:rsid w:val="00226AA8"/>
    <w:rsid w:val="00240388"/>
    <w:rsid w:val="00244C39"/>
    <w:rsid w:val="002503E0"/>
    <w:rsid w:val="00275AF8"/>
    <w:rsid w:val="00283309"/>
    <w:rsid w:val="00284D92"/>
    <w:rsid w:val="00287DA5"/>
    <w:rsid w:val="00291B81"/>
    <w:rsid w:val="002A7A67"/>
    <w:rsid w:val="002C0508"/>
    <w:rsid w:val="002F0BFB"/>
    <w:rsid w:val="002F6B14"/>
    <w:rsid w:val="00303563"/>
    <w:rsid w:val="00305D17"/>
    <w:rsid w:val="00312637"/>
    <w:rsid w:val="00322C30"/>
    <w:rsid w:val="00332556"/>
    <w:rsid w:val="00356796"/>
    <w:rsid w:val="00357434"/>
    <w:rsid w:val="003637E4"/>
    <w:rsid w:val="00375F74"/>
    <w:rsid w:val="00376392"/>
    <w:rsid w:val="00382DAB"/>
    <w:rsid w:val="0038774D"/>
    <w:rsid w:val="0039568F"/>
    <w:rsid w:val="003A3799"/>
    <w:rsid w:val="003B357E"/>
    <w:rsid w:val="003B6C60"/>
    <w:rsid w:val="003B7A4D"/>
    <w:rsid w:val="003C15A6"/>
    <w:rsid w:val="003C64AF"/>
    <w:rsid w:val="003E15D1"/>
    <w:rsid w:val="003E44A5"/>
    <w:rsid w:val="003F13D0"/>
    <w:rsid w:val="003F2B5B"/>
    <w:rsid w:val="00415B0A"/>
    <w:rsid w:val="0042229F"/>
    <w:rsid w:val="00427E3D"/>
    <w:rsid w:val="00446474"/>
    <w:rsid w:val="00473AC0"/>
    <w:rsid w:val="00475CD2"/>
    <w:rsid w:val="0048796C"/>
    <w:rsid w:val="004C0CF1"/>
    <w:rsid w:val="004D29D9"/>
    <w:rsid w:val="004D4729"/>
    <w:rsid w:val="004D7DE3"/>
    <w:rsid w:val="004E20FE"/>
    <w:rsid w:val="004F73E2"/>
    <w:rsid w:val="00500A53"/>
    <w:rsid w:val="00514A24"/>
    <w:rsid w:val="00521E6F"/>
    <w:rsid w:val="005319DD"/>
    <w:rsid w:val="00535927"/>
    <w:rsid w:val="005361F1"/>
    <w:rsid w:val="005407F5"/>
    <w:rsid w:val="005417A0"/>
    <w:rsid w:val="0054420A"/>
    <w:rsid w:val="005475BA"/>
    <w:rsid w:val="005607CB"/>
    <w:rsid w:val="005744A5"/>
    <w:rsid w:val="00575F34"/>
    <w:rsid w:val="005845E7"/>
    <w:rsid w:val="005933FF"/>
    <w:rsid w:val="00597192"/>
    <w:rsid w:val="005A62D7"/>
    <w:rsid w:val="005C324D"/>
    <w:rsid w:val="005C59D9"/>
    <w:rsid w:val="005D4260"/>
    <w:rsid w:val="005D6CD1"/>
    <w:rsid w:val="005F0CBC"/>
    <w:rsid w:val="005F211D"/>
    <w:rsid w:val="00601FC9"/>
    <w:rsid w:val="006061DD"/>
    <w:rsid w:val="00630C46"/>
    <w:rsid w:val="00633477"/>
    <w:rsid w:val="00642F7C"/>
    <w:rsid w:val="00644643"/>
    <w:rsid w:val="006532D0"/>
    <w:rsid w:val="00653463"/>
    <w:rsid w:val="00663F24"/>
    <w:rsid w:val="006757E3"/>
    <w:rsid w:val="006859B7"/>
    <w:rsid w:val="00693A23"/>
    <w:rsid w:val="006A1813"/>
    <w:rsid w:val="006C4C12"/>
    <w:rsid w:val="006C7B2F"/>
    <w:rsid w:val="006D051F"/>
    <w:rsid w:val="006D0C57"/>
    <w:rsid w:val="006E3862"/>
    <w:rsid w:val="006F2CF9"/>
    <w:rsid w:val="006F2DC0"/>
    <w:rsid w:val="006F7003"/>
    <w:rsid w:val="007073D9"/>
    <w:rsid w:val="00725DF3"/>
    <w:rsid w:val="00732AFF"/>
    <w:rsid w:val="00733DAB"/>
    <w:rsid w:val="0074173D"/>
    <w:rsid w:val="00751B74"/>
    <w:rsid w:val="00755F02"/>
    <w:rsid w:val="00787A89"/>
    <w:rsid w:val="00791910"/>
    <w:rsid w:val="007A0215"/>
    <w:rsid w:val="007A2D52"/>
    <w:rsid w:val="007A3D40"/>
    <w:rsid w:val="007A6CCA"/>
    <w:rsid w:val="007B4CDC"/>
    <w:rsid w:val="007F5B07"/>
    <w:rsid w:val="007F6998"/>
    <w:rsid w:val="00801066"/>
    <w:rsid w:val="008023C3"/>
    <w:rsid w:val="008413D1"/>
    <w:rsid w:val="0084695B"/>
    <w:rsid w:val="00867F5E"/>
    <w:rsid w:val="008731FD"/>
    <w:rsid w:val="0088689D"/>
    <w:rsid w:val="00887F61"/>
    <w:rsid w:val="008952C9"/>
    <w:rsid w:val="008A071E"/>
    <w:rsid w:val="008A6AD1"/>
    <w:rsid w:val="008B5FBC"/>
    <w:rsid w:val="008C3A0C"/>
    <w:rsid w:val="008C7DFA"/>
    <w:rsid w:val="008D0865"/>
    <w:rsid w:val="008D7550"/>
    <w:rsid w:val="008E2A61"/>
    <w:rsid w:val="008F140D"/>
    <w:rsid w:val="008F77F7"/>
    <w:rsid w:val="00904101"/>
    <w:rsid w:val="00923E53"/>
    <w:rsid w:val="00932C66"/>
    <w:rsid w:val="00937296"/>
    <w:rsid w:val="009435B3"/>
    <w:rsid w:val="00946288"/>
    <w:rsid w:val="009573AB"/>
    <w:rsid w:val="00964F75"/>
    <w:rsid w:val="00970ED2"/>
    <w:rsid w:val="00972F17"/>
    <w:rsid w:val="00981AED"/>
    <w:rsid w:val="00982C8B"/>
    <w:rsid w:val="00994A38"/>
    <w:rsid w:val="00995DB1"/>
    <w:rsid w:val="009A0D31"/>
    <w:rsid w:val="009A2469"/>
    <w:rsid w:val="009A3B8A"/>
    <w:rsid w:val="009A5854"/>
    <w:rsid w:val="009A6E8F"/>
    <w:rsid w:val="009A779E"/>
    <w:rsid w:val="009B2A42"/>
    <w:rsid w:val="009B4C89"/>
    <w:rsid w:val="009C2A62"/>
    <w:rsid w:val="009D56A3"/>
    <w:rsid w:val="009F3235"/>
    <w:rsid w:val="00A1043A"/>
    <w:rsid w:val="00A11112"/>
    <w:rsid w:val="00A363D6"/>
    <w:rsid w:val="00A37676"/>
    <w:rsid w:val="00A62B3A"/>
    <w:rsid w:val="00A70207"/>
    <w:rsid w:val="00A75AB6"/>
    <w:rsid w:val="00A779BD"/>
    <w:rsid w:val="00A82E5B"/>
    <w:rsid w:val="00AB2D06"/>
    <w:rsid w:val="00AB5B9B"/>
    <w:rsid w:val="00AD1F2A"/>
    <w:rsid w:val="00AD46E4"/>
    <w:rsid w:val="00AD5A90"/>
    <w:rsid w:val="00AD6816"/>
    <w:rsid w:val="00AE0F16"/>
    <w:rsid w:val="00B02A98"/>
    <w:rsid w:val="00B076B8"/>
    <w:rsid w:val="00B1423A"/>
    <w:rsid w:val="00B20552"/>
    <w:rsid w:val="00B30326"/>
    <w:rsid w:val="00B372B2"/>
    <w:rsid w:val="00B5229E"/>
    <w:rsid w:val="00B5699C"/>
    <w:rsid w:val="00B57FCB"/>
    <w:rsid w:val="00B6552A"/>
    <w:rsid w:val="00B66EE4"/>
    <w:rsid w:val="00B7200D"/>
    <w:rsid w:val="00B8762C"/>
    <w:rsid w:val="00B933A0"/>
    <w:rsid w:val="00B9456E"/>
    <w:rsid w:val="00BA25A4"/>
    <w:rsid w:val="00BA3CC2"/>
    <w:rsid w:val="00BB74C9"/>
    <w:rsid w:val="00BC4D5F"/>
    <w:rsid w:val="00BD7F24"/>
    <w:rsid w:val="00C012E1"/>
    <w:rsid w:val="00C12BD5"/>
    <w:rsid w:val="00C151DD"/>
    <w:rsid w:val="00C1578D"/>
    <w:rsid w:val="00C22150"/>
    <w:rsid w:val="00C9581D"/>
    <w:rsid w:val="00C95AAD"/>
    <w:rsid w:val="00CA01B7"/>
    <w:rsid w:val="00CA368E"/>
    <w:rsid w:val="00CB4685"/>
    <w:rsid w:val="00CC3D4F"/>
    <w:rsid w:val="00CC48FE"/>
    <w:rsid w:val="00CC6E45"/>
    <w:rsid w:val="00CD592E"/>
    <w:rsid w:val="00CD6BB4"/>
    <w:rsid w:val="00D255E1"/>
    <w:rsid w:val="00D331D6"/>
    <w:rsid w:val="00D34B11"/>
    <w:rsid w:val="00D430E2"/>
    <w:rsid w:val="00D5360A"/>
    <w:rsid w:val="00D67B3B"/>
    <w:rsid w:val="00D754A8"/>
    <w:rsid w:val="00D91F3A"/>
    <w:rsid w:val="00DA328E"/>
    <w:rsid w:val="00DC4556"/>
    <w:rsid w:val="00DF5D6C"/>
    <w:rsid w:val="00E03581"/>
    <w:rsid w:val="00E112BE"/>
    <w:rsid w:val="00E11F61"/>
    <w:rsid w:val="00E17B9A"/>
    <w:rsid w:val="00E36A33"/>
    <w:rsid w:val="00E55424"/>
    <w:rsid w:val="00E57C87"/>
    <w:rsid w:val="00E704EA"/>
    <w:rsid w:val="00E73F26"/>
    <w:rsid w:val="00E761EC"/>
    <w:rsid w:val="00E81D16"/>
    <w:rsid w:val="00E91C40"/>
    <w:rsid w:val="00E92935"/>
    <w:rsid w:val="00EB65B0"/>
    <w:rsid w:val="00ED02BF"/>
    <w:rsid w:val="00ED1D35"/>
    <w:rsid w:val="00ED7A6B"/>
    <w:rsid w:val="00EE0A15"/>
    <w:rsid w:val="00EE2BA9"/>
    <w:rsid w:val="00EF0536"/>
    <w:rsid w:val="00EF3857"/>
    <w:rsid w:val="00F007A8"/>
    <w:rsid w:val="00F31AF9"/>
    <w:rsid w:val="00F32932"/>
    <w:rsid w:val="00F35698"/>
    <w:rsid w:val="00F5029E"/>
    <w:rsid w:val="00F64CF9"/>
    <w:rsid w:val="00F7353A"/>
    <w:rsid w:val="00FA386B"/>
    <w:rsid w:val="00FB46EE"/>
    <w:rsid w:val="00FD196C"/>
    <w:rsid w:val="00FD7E71"/>
    <w:rsid w:val="00FE2448"/>
    <w:rsid w:val="00FE2D7B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B9B"/>
    <w:rPr>
      <w:b/>
      <w:bCs/>
    </w:rPr>
  </w:style>
  <w:style w:type="character" w:styleId="a6">
    <w:name w:val="Emphasis"/>
    <w:basedOn w:val="a0"/>
    <w:uiPriority w:val="20"/>
    <w:qFormat/>
    <w:rsid w:val="00AB5B9B"/>
    <w:rPr>
      <w:i/>
      <w:iCs/>
    </w:rPr>
  </w:style>
  <w:style w:type="character" w:customStyle="1" w:styleId="apple-converted-space">
    <w:name w:val="apple-converted-space"/>
    <w:basedOn w:val="a0"/>
    <w:rsid w:val="00AB5B9B"/>
  </w:style>
  <w:style w:type="paragraph" w:styleId="a7">
    <w:name w:val="header"/>
    <w:basedOn w:val="a"/>
    <w:link w:val="a8"/>
    <w:uiPriority w:val="99"/>
    <w:unhideWhenUsed/>
    <w:rsid w:val="008E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A61"/>
  </w:style>
  <w:style w:type="paragraph" w:styleId="a9">
    <w:name w:val="footer"/>
    <w:basedOn w:val="a"/>
    <w:link w:val="aa"/>
    <w:uiPriority w:val="99"/>
    <w:unhideWhenUsed/>
    <w:rsid w:val="008E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A61"/>
  </w:style>
  <w:style w:type="paragraph" w:styleId="ab">
    <w:name w:val="Balloon Text"/>
    <w:basedOn w:val="a"/>
    <w:link w:val="ac"/>
    <w:uiPriority w:val="99"/>
    <w:semiHidden/>
    <w:unhideWhenUsed/>
    <w:rsid w:val="008E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A61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5319DD"/>
    <w:rPr>
      <w:color w:val="0000FF"/>
      <w:u w:val="single"/>
    </w:rPr>
  </w:style>
  <w:style w:type="table" w:styleId="ae">
    <w:name w:val="Table Grid"/>
    <w:basedOn w:val="a1"/>
    <w:uiPriority w:val="59"/>
    <w:rsid w:val="0066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5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B9B"/>
    <w:rPr>
      <w:b/>
      <w:bCs/>
    </w:rPr>
  </w:style>
  <w:style w:type="character" w:styleId="a6">
    <w:name w:val="Emphasis"/>
    <w:basedOn w:val="a0"/>
    <w:uiPriority w:val="20"/>
    <w:qFormat/>
    <w:rsid w:val="00AB5B9B"/>
    <w:rPr>
      <w:i/>
      <w:iCs/>
    </w:rPr>
  </w:style>
  <w:style w:type="character" w:customStyle="1" w:styleId="apple-converted-space">
    <w:name w:val="apple-converted-space"/>
    <w:basedOn w:val="a0"/>
    <w:rsid w:val="00AB5B9B"/>
  </w:style>
  <w:style w:type="paragraph" w:styleId="a7">
    <w:name w:val="header"/>
    <w:basedOn w:val="a"/>
    <w:link w:val="a8"/>
    <w:uiPriority w:val="99"/>
    <w:unhideWhenUsed/>
    <w:rsid w:val="008E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A61"/>
  </w:style>
  <w:style w:type="paragraph" w:styleId="a9">
    <w:name w:val="footer"/>
    <w:basedOn w:val="a"/>
    <w:link w:val="aa"/>
    <w:uiPriority w:val="99"/>
    <w:unhideWhenUsed/>
    <w:rsid w:val="008E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A61"/>
  </w:style>
  <w:style w:type="paragraph" w:styleId="ab">
    <w:name w:val="Balloon Text"/>
    <w:basedOn w:val="a"/>
    <w:link w:val="ac"/>
    <w:uiPriority w:val="99"/>
    <w:semiHidden/>
    <w:unhideWhenUsed/>
    <w:rsid w:val="008E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2A61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5319DD"/>
    <w:rPr>
      <w:color w:val="0000FF"/>
      <w:u w:val="single"/>
    </w:rPr>
  </w:style>
  <w:style w:type="table" w:styleId="ae">
    <w:name w:val="Table Grid"/>
    <w:basedOn w:val="a1"/>
    <w:uiPriority w:val="59"/>
    <w:rsid w:val="0066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CE67-D0A6-40C5-814C-F293171B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user552c</dc:creator>
  <cp:lastModifiedBy>user552c</cp:lastModifiedBy>
  <cp:revision>15</cp:revision>
  <cp:lastPrinted>2019-06-21T06:55:00Z</cp:lastPrinted>
  <dcterms:created xsi:type="dcterms:W3CDTF">2019-06-18T07:30:00Z</dcterms:created>
  <dcterms:modified xsi:type="dcterms:W3CDTF">2019-06-21T06:57:00Z</dcterms:modified>
</cp:coreProperties>
</file>