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6688B797" w:rsidR="00AD6CE0" w:rsidRPr="007713A8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A03A83">
        <w:rPr>
          <w:rFonts w:ascii="Times New Roman" w:hAnsi="Times New Roman" w:cs="Times New Roman"/>
          <w:sz w:val="20"/>
          <w:szCs w:val="20"/>
        </w:rPr>
        <w:t>57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6FC3FCA5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C04611" w14:textId="77777777" w:rsidR="00A03A83" w:rsidRDefault="00A03A83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09696E3A" w:rsidR="00A93C4F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8214F">
        <w:rPr>
          <w:rFonts w:ascii="Times New Roman" w:hAnsi="Times New Roman" w:cs="Times New Roman"/>
          <w:sz w:val="28"/>
          <w:szCs w:val="28"/>
        </w:rPr>
        <w:t>змін</w:t>
      </w:r>
      <w:r w:rsidR="00A03A83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0A2A3482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2CB66D94" w:rsidR="00FC64D8" w:rsidRPr="008B4C40" w:rsidRDefault="00FC64D8" w:rsidP="006D4506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 w:rsidR="0068214F" w:rsidRPr="008B4C40">
        <w:rPr>
          <w:rFonts w:ascii="Times New Roman" w:hAnsi="Times New Roman"/>
          <w:sz w:val="28"/>
          <w:szCs w:val="28"/>
        </w:rPr>
        <w:t xml:space="preserve">зміни </w:t>
      </w:r>
      <w:r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>Миколаєва 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Pr="008B4C40">
        <w:rPr>
          <w:rFonts w:ascii="Times New Roman" w:hAnsi="Times New Roman"/>
          <w:sz w:val="28"/>
          <w:szCs w:val="28"/>
        </w:rPr>
        <w:t xml:space="preserve"> роки (далі </w:t>
      </w:r>
      <w:r w:rsidR="008B4C40" w:rsidRPr="008B4C40">
        <w:rPr>
          <w:rFonts w:ascii="Times New Roman" w:hAnsi="Times New Roman"/>
          <w:sz w:val="28"/>
          <w:szCs w:val="28"/>
        </w:rPr>
        <w:t>–</w:t>
      </w:r>
      <w:r w:rsidRPr="008B4C40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B4C40">
        <w:rPr>
          <w:rFonts w:ascii="Times New Roman" w:hAnsi="Times New Roman"/>
          <w:sz w:val="28"/>
          <w:szCs w:val="28"/>
        </w:rPr>
        <w:t>3</w:t>
      </w:r>
      <w:r w:rsidRPr="008B4C40">
        <w:rPr>
          <w:rFonts w:ascii="Times New Roman" w:hAnsi="Times New Roman"/>
          <w:sz w:val="28"/>
          <w:szCs w:val="28"/>
        </w:rPr>
        <w:t xml:space="preserve"> №</w:t>
      </w:r>
      <w:r w:rsidR="00623A6E" w:rsidRPr="008B4C40">
        <w:rPr>
          <w:rFonts w:ascii="Times New Roman" w:hAnsi="Times New Roman"/>
          <w:sz w:val="28"/>
          <w:szCs w:val="28"/>
        </w:rPr>
        <w:t> </w:t>
      </w:r>
      <w:r w:rsidR="0068214F" w:rsidRPr="008B4C40">
        <w:rPr>
          <w:rFonts w:ascii="Times New Roman" w:hAnsi="Times New Roman"/>
          <w:sz w:val="28"/>
          <w:szCs w:val="28"/>
        </w:rPr>
        <w:t>27</w:t>
      </w:r>
      <w:r w:rsidRPr="008B4C40">
        <w:rPr>
          <w:rFonts w:ascii="Times New Roman" w:hAnsi="Times New Roman"/>
          <w:sz w:val="28"/>
          <w:szCs w:val="28"/>
        </w:rPr>
        <w:t>/</w:t>
      </w:r>
      <w:r w:rsidR="0068214F" w:rsidRPr="008B4C40">
        <w:rPr>
          <w:rFonts w:ascii="Times New Roman" w:hAnsi="Times New Roman"/>
          <w:sz w:val="28"/>
          <w:szCs w:val="28"/>
        </w:rPr>
        <w:t>9</w:t>
      </w:r>
      <w:r w:rsidRPr="008B4C40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B4C40">
        <w:rPr>
          <w:rFonts w:ascii="Times New Roman" w:hAnsi="Times New Roman"/>
          <w:sz w:val="28"/>
          <w:szCs w:val="28"/>
        </w:rPr>
        <w:t>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="00D56BBC"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="00191D71" w:rsidRPr="008B4C40">
        <w:rPr>
          <w:rFonts w:ascii="Times New Roman" w:hAnsi="Times New Roman"/>
          <w:sz w:val="28"/>
          <w:szCs w:val="28"/>
        </w:rPr>
        <w:t> </w:t>
      </w:r>
      <w:r w:rsidR="00D56BBC" w:rsidRPr="008B4C40">
        <w:rPr>
          <w:rFonts w:ascii="Times New Roman" w:hAnsi="Times New Roman"/>
          <w:sz w:val="28"/>
          <w:szCs w:val="28"/>
        </w:rPr>
        <w:t>роки».</w:t>
      </w:r>
    </w:p>
    <w:p w14:paraId="05F171C0" w14:textId="260DE7EC" w:rsidR="00347709" w:rsidRPr="00BB2FFC" w:rsidRDefault="008B3E20" w:rsidP="004E091B">
      <w:pPr>
        <w:pStyle w:val="a7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FFC">
        <w:rPr>
          <w:rFonts w:ascii="Times New Roman" w:hAnsi="Times New Roman"/>
          <w:sz w:val="28"/>
          <w:szCs w:val="28"/>
        </w:rPr>
        <w:t>У</w:t>
      </w:r>
      <w:r w:rsidRPr="00BB2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214F" w:rsidRPr="00BB2FFC">
        <w:rPr>
          <w:rFonts w:ascii="Times New Roman" w:hAnsi="Times New Roman"/>
          <w:sz w:val="28"/>
          <w:szCs w:val="28"/>
        </w:rPr>
        <w:t xml:space="preserve"> </w:t>
      </w:r>
      <w:r w:rsidR="00FC64D8" w:rsidRPr="00BB2FFC">
        <w:rPr>
          <w:rFonts w:ascii="Times New Roman" w:hAnsi="Times New Roman"/>
          <w:sz w:val="28"/>
          <w:szCs w:val="28"/>
        </w:rPr>
        <w:t>Заход</w:t>
      </w:r>
      <w:r w:rsidRPr="00BB2FFC">
        <w:rPr>
          <w:rFonts w:ascii="Times New Roman" w:hAnsi="Times New Roman"/>
          <w:sz w:val="28"/>
          <w:szCs w:val="28"/>
        </w:rPr>
        <w:t>ах</w:t>
      </w:r>
      <w:r w:rsidR="00FC64D8" w:rsidRPr="00BB2FFC">
        <w:rPr>
          <w:rFonts w:ascii="Times New Roman" w:hAnsi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 w:rsidRPr="00BB2FFC">
        <w:rPr>
          <w:rFonts w:ascii="Times New Roman" w:hAnsi="Times New Roman"/>
          <w:sz w:val="28"/>
          <w:szCs w:val="28"/>
        </w:rPr>
        <w:t> </w:t>
      </w:r>
      <w:r w:rsidR="00FC64D8" w:rsidRPr="00BB2FFC">
        <w:rPr>
          <w:rFonts w:ascii="Times New Roman" w:hAnsi="Times New Roman"/>
          <w:sz w:val="28"/>
          <w:szCs w:val="28"/>
        </w:rPr>
        <w:t>Миколаєв</w:t>
      </w:r>
      <w:r w:rsidR="00827553" w:rsidRPr="00BB2FFC">
        <w:rPr>
          <w:rFonts w:ascii="Times New Roman" w:hAnsi="Times New Roman"/>
          <w:sz w:val="28"/>
          <w:szCs w:val="28"/>
        </w:rPr>
        <w:t>а на 202</w:t>
      </w:r>
      <w:r w:rsidR="0068214F" w:rsidRPr="00BB2FFC">
        <w:rPr>
          <w:rFonts w:ascii="Times New Roman" w:hAnsi="Times New Roman"/>
          <w:sz w:val="28"/>
          <w:szCs w:val="28"/>
        </w:rPr>
        <w:t>4</w:t>
      </w:r>
      <w:r w:rsidR="00827553" w:rsidRPr="00BB2FFC">
        <w:rPr>
          <w:rFonts w:ascii="Times New Roman" w:hAnsi="Times New Roman"/>
          <w:sz w:val="28"/>
          <w:szCs w:val="28"/>
        </w:rPr>
        <w:t>-202</w:t>
      </w:r>
      <w:r w:rsidR="0068214F" w:rsidRPr="00BB2FFC">
        <w:rPr>
          <w:rFonts w:ascii="Times New Roman" w:hAnsi="Times New Roman"/>
          <w:sz w:val="28"/>
          <w:szCs w:val="28"/>
        </w:rPr>
        <w:t>6</w:t>
      </w:r>
      <w:r w:rsidR="00827553" w:rsidRPr="00BB2FFC">
        <w:rPr>
          <w:rFonts w:ascii="Times New Roman" w:hAnsi="Times New Roman"/>
          <w:sz w:val="28"/>
          <w:szCs w:val="28"/>
        </w:rPr>
        <w:t xml:space="preserve"> роки розділу</w:t>
      </w:r>
      <w:r w:rsidR="00191D71" w:rsidRPr="00BB2FFC">
        <w:rPr>
          <w:rFonts w:ascii="Times New Roman" w:hAnsi="Times New Roman"/>
          <w:sz w:val="28"/>
          <w:szCs w:val="28"/>
        </w:rPr>
        <w:t xml:space="preserve"> </w:t>
      </w:r>
      <w:r w:rsidR="00E2787E" w:rsidRPr="00BB2FFC">
        <w:rPr>
          <w:rFonts w:ascii="Times New Roman" w:hAnsi="Times New Roman"/>
          <w:sz w:val="28"/>
          <w:szCs w:val="28"/>
        </w:rPr>
        <w:t>2.</w:t>
      </w:r>
      <w:r w:rsidR="00A03A83" w:rsidRPr="00BB2FFC">
        <w:rPr>
          <w:rFonts w:ascii="Times New Roman" w:hAnsi="Times New Roman"/>
          <w:sz w:val="28"/>
          <w:szCs w:val="28"/>
        </w:rPr>
        <w:t>2</w:t>
      </w:r>
      <w:r w:rsidR="00E2787E" w:rsidRPr="00BB2FFC">
        <w:rPr>
          <w:rFonts w:ascii="Times New Roman" w:hAnsi="Times New Roman"/>
          <w:sz w:val="28"/>
          <w:szCs w:val="28"/>
        </w:rPr>
        <w:t>. «</w:t>
      </w:r>
      <w:r w:rsidR="00A03A83" w:rsidRPr="00BB2FFC">
        <w:rPr>
          <w:rFonts w:ascii="Times New Roman" w:hAnsi="Times New Roman"/>
          <w:sz w:val="28"/>
          <w:szCs w:val="28"/>
        </w:rPr>
        <w:t>Інвестиційна діяльність</w:t>
      </w:r>
      <w:r w:rsidR="00E2787E" w:rsidRPr="00BB2FFC">
        <w:rPr>
          <w:rFonts w:ascii="Times New Roman" w:hAnsi="Times New Roman"/>
          <w:sz w:val="28"/>
          <w:szCs w:val="28"/>
        </w:rPr>
        <w:t>»</w:t>
      </w:r>
      <w:r w:rsidR="00BB2FFC" w:rsidRPr="00BB2FFC">
        <w:rPr>
          <w:rFonts w:ascii="Times New Roman" w:hAnsi="Times New Roman"/>
          <w:sz w:val="28"/>
          <w:szCs w:val="28"/>
        </w:rPr>
        <w:t xml:space="preserve"> </w:t>
      </w:r>
      <w:r w:rsidR="00E2787E" w:rsidRPr="00BB2FFC">
        <w:rPr>
          <w:rFonts w:ascii="Times New Roman" w:hAnsi="Times New Roman"/>
          <w:sz w:val="28"/>
          <w:szCs w:val="28"/>
        </w:rPr>
        <w:t xml:space="preserve"> </w:t>
      </w:r>
      <w:r w:rsidR="00347709" w:rsidRPr="00BB2FFC">
        <w:rPr>
          <w:rFonts w:ascii="Times New Roman" w:hAnsi="Times New Roman"/>
          <w:sz w:val="28"/>
          <w:szCs w:val="28"/>
        </w:rPr>
        <w:t xml:space="preserve">пункт </w:t>
      </w:r>
      <w:r w:rsidR="00A03A83" w:rsidRPr="00BB2FFC">
        <w:rPr>
          <w:rFonts w:ascii="Times New Roman" w:hAnsi="Times New Roman"/>
          <w:sz w:val="28"/>
          <w:szCs w:val="28"/>
        </w:rPr>
        <w:t xml:space="preserve">7.2. Завдання </w:t>
      </w:r>
      <w:r w:rsidR="00A03A83" w:rsidRPr="00BB2FFC">
        <w:rPr>
          <w:rFonts w:ascii="Times New Roman" w:hAnsi="Times New Roman"/>
          <w:sz w:val="28"/>
          <w:szCs w:val="28"/>
        </w:rPr>
        <w:t xml:space="preserve">7. </w:t>
      </w:r>
      <w:r w:rsidR="00A03A83" w:rsidRPr="00BB2FFC">
        <w:rPr>
          <w:rFonts w:ascii="Times New Roman" w:hAnsi="Times New Roman"/>
          <w:sz w:val="28"/>
          <w:szCs w:val="28"/>
        </w:rPr>
        <w:t>«</w:t>
      </w:r>
      <w:r w:rsidR="00A03A83" w:rsidRPr="00BB2FFC">
        <w:rPr>
          <w:rFonts w:ascii="Times New Roman" w:hAnsi="Times New Roman"/>
          <w:sz w:val="28"/>
          <w:szCs w:val="28"/>
        </w:rPr>
        <w:t>Сприяння залученню фінансової допомоги, грантових та інвестиційних ресурсів міжнародної технічної допомоги, коштів державного бюджету. Залучення мешканців міста до процесів пр</w:t>
      </w:r>
      <w:r w:rsidR="00A03A83" w:rsidRPr="00BB2FFC">
        <w:rPr>
          <w:rFonts w:ascii="Times New Roman" w:hAnsi="Times New Roman"/>
          <w:sz w:val="28"/>
          <w:szCs w:val="28"/>
        </w:rPr>
        <w:t>и</w:t>
      </w:r>
      <w:r w:rsidR="00A03A83" w:rsidRPr="00BB2FFC">
        <w:rPr>
          <w:rFonts w:ascii="Times New Roman" w:hAnsi="Times New Roman"/>
          <w:sz w:val="28"/>
          <w:szCs w:val="28"/>
        </w:rPr>
        <w:t>йняття управлінських рішень</w:t>
      </w:r>
      <w:r w:rsidR="00A03A83" w:rsidRPr="00BB2FFC">
        <w:rPr>
          <w:rFonts w:ascii="Times New Roman" w:hAnsi="Times New Roman"/>
          <w:sz w:val="28"/>
          <w:szCs w:val="28"/>
        </w:rPr>
        <w:t xml:space="preserve">» </w:t>
      </w:r>
      <w:r w:rsidR="00347709" w:rsidRPr="00BB2FFC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14:paraId="507EE612" w14:textId="77777777" w:rsidR="00B33AFC" w:rsidRPr="00A93C4F" w:rsidRDefault="00B33AFC" w:rsidP="00A03A8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347709" w:rsidRPr="007E1473" w14:paraId="37693FC2" w14:textId="77777777" w:rsidTr="0094710F">
        <w:tc>
          <w:tcPr>
            <w:tcW w:w="675" w:type="dxa"/>
          </w:tcPr>
          <w:p w14:paraId="5DC19238" w14:textId="77777777" w:rsidR="00347709" w:rsidRDefault="00347709" w:rsidP="0094710F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13609B" w14:textId="77777777" w:rsidR="00347709" w:rsidRPr="007E1473" w:rsidRDefault="00347709" w:rsidP="0094710F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106E1A97" w14:textId="77777777" w:rsidR="00347709" w:rsidRPr="007E1473" w:rsidRDefault="00347709" w:rsidP="0094710F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6AFEC521" w14:textId="77777777" w:rsidR="00347709" w:rsidRPr="007E1473" w:rsidRDefault="00347709" w:rsidP="0094710F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4ADD7E9F" w14:textId="77777777" w:rsidR="00347709" w:rsidRPr="007E1473" w:rsidRDefault="00347709" w:rsidP="0094710F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2E4F6883" w14:textId="77777777" w:rsidR="00347709" w:rsidRPr="007E1473" w:rsidRDefault="00347709" w:rsidP="0094710F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3A83" w:rsidRPr="00A93C4F" w14:paraId="3D11366B" w14:textId="77777777" w:rsidTr="0094710F">
        <w:tc>
          <w:tcPr>
            <w:tcW w:w="675" w:type="dxa"/>
          </w:tcPr>
          <w:p w14:paraId="5BBFCAF8" w14:textId="64EEE4D7" w:rsidR="00A03A83" w:rsidRPr="00A93C4F" w:rsidRDefault="00A03A83" w:rsidP="00A03A83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686" w:type="dxa"/>
          </w:tcPr>
          <w:p w14:paraId="41F822D0" w14:textId="1F58F824" w:rsidR="00A03A83" w:rsidRPr="00A03A83" w:rsidRDefault="00A03A83" w:rsidP="00A03A83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03A83">
              <w:rPr>
                <w:rFonts w:ascii="Times New Roman" w:hAnsi="Times New Roman" w:cs="Times New Roman"/>
                <w:sz w:val="28"/>
                <w:szCs w:val="28"/>
              </w:rPr>
              <w:t xml:space="preserve">Участь у реалізації та впровадженні інвестиційних </w:t>
            </w:r>
            <w:proofErr w:type="spellStart"/>
            <w:r w:rsidRPr="00A03A83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03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3A83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03A83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міжнародної технічної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шляхом співфінансування публічно інвестиційних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2390" w:type="dxa"/>
          </w:tcPr>
          <w:p w14:paraId="6519C7D3" w14:textId="77777777" w:rsidR="00A03A83" w:rsidRPr="00A03A83" w:rsidRDefault="00A03A83" w:rsidP="00A03A83">
            <w:pPr>
              <w:pStyle w:val="newsp"/>
              <w:tabs>
                <w:tab w:val="left" w:pos="142"/>
              </w:tabs>
              <w:spacing w:before="0" w:beforeAutospacing="0" w:after="0" w:afterAutospacing="0"/>
              <w:ind w:right="-104"/>
              <w:jc w:val="center"/>
              <w:rPr>
                <w:sz w:val="28"/>
                <w:szCs w:val="28"/>
                <w:lang w:val="uk-UA"/>
              </w:rPr>
            </w:pPr>
            <w:r w:rsidRPr="00A03A83">
              <w:rPr>
                <w:sz w:val="28"/>
                <w:szCs w:val="28"/>
                <w:lang w:val="uk-UA"/>
              </w:rPr>
              <w:t>департамент економічного розвитку ММР,</w:t>
            </w:r>
          </w:p>
          <w:p w14:paraId="2913C36B" w14:textId="77777777" w:rsidR="00A03A83" w:rsidRPr="00A03A83" w:rsidRDefault="00A03A83" w:rsidP="00A03A83">
            <w:pPr>
              <w:pStyle w:val="newsp"/>
              <w:tabs>
                <w:tab w:val="left" w:pos="142"/>
              </w:tabs>
              <w:spacing w:before="0" w:beforeAutospacing="0" w:after="0" w:afterAutospacing="0"/>
              <w:ind w:right="-104"/>
              <w:jc w:val="center"/>
              <w:rPr>
                <w:sz w:val="28"/>
                <w:szCs w:val="28"/>
                <w:lang w:val="uk-UA"/>
              </w:rPr>
            </w:pPr>
            <w:r w:rsidRPr="00A03A83">
              <w:rPr>
                <w:sz w:val="28"/>
                <w:szCs w:val="28"/>
                <w:lang w:val="uk-UA"/>
              </w:rPr>
              <w:t>виконавчі органи ММР,</w:t>
            </w:r>
          </w:p>
          <w:p w14:paraId="675C646B" w14:textId="763CAA92" w:rsidR="00A03A83" w:rsidRPr="00A03A83" w:rsidRDefault="00A03A83" w:rsidP="00A03A83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A83">
              <w:rPr>
                <w:rFonts w:ascii="Times New Roman" w:hAnsi="Times New Roman" w:cs="Times New Roman"/>
                <w:sz w:val="28"/>
                <w:szCs w:val="28"/>
              </w:rPr>
              <w:t>організації міста</w:t>
            </w:r>
          </w:p>
        </w:tc>
        <w:tc>
          <w:tcPr>
            <w:tcW w:w="2996" w:type="dxa"/>
          </w:tcPr>
          <w:p w14:paraId="5E855B6C" w14:textId="1068A6EB" w:rsidR="00A03A83" w:rsidRPr="00A03A83" w:rsidRDefault="00A03A83" w:rsidP="00A03A83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03A83">
              <w:rPr>
                <w:rFonts w:ascii="Times New Roman" w:hAnsi="Times New Roman" w:cs="Times New Roman"/>
                <w:sz w:val="28"/>
                <w:szCs w:val="28"/>
              </w:rPr>
              <w:t>залучення міжнародної та державної фінансової підтримки, капіталізація конкурентних переваг міста</w:t>
            </w:r>
          </w:p>
        </w:tc>
      </w:tr>
    </w:tbl>
    <w:p w14:paraId="40726B6B" w14:textId="77777777" w:rsidR="00BB2FFC" w:rsidRPr="00BB2FFC" w:rsidRDefault="00BB2FFC" w:rsidP="00BB2FFC">
      <w:pPr>
        <w:pStyle w:val="a7"/>
        <w:tabs>
          <w:tab w:val="left" w:pos="142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634A0338" w14:textId="49C2F3FE" w:rsidR="00062972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5FB1C6E6" w14:textId="7E2818BD" w:rsidR="00FC64D8" w:rsidRDefault="00FC64D8" w:rsidP="0006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28D349D" w14:textId="77777777" w:rsidR="00062972" w:rsidRDefault="0006297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197CA" w14:textId="02E8F62E" w:rsidR="000C5224" w:rsidRPr="00623A6E" w:rsidRDefault="000C522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4922" w14:textId="0C74338F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E4C8D" w14:textId="7E594339" w:rsidR="00143053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sectPr w:rsidR="00143053" w:rsidSect="00BB2FF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7C37" w14:textId="77777777" w:rsidR="0052650C" w:rsidRDefault="0052650C">
      <w:pPr>
        <w:spacing w:after="0" w:line="240" w:lineRule="auto"/>
      </w:pPr>
      <w:r>
        <w:separator/>
      </w:r>
    </w:p>
  </w:endnote>
  <w:endnote w:type="continuationSeparator" w:id="0">
    <w:p w14:paraId="2F46B65C" w14:textId="77777777" w:rsidR="0052650C" w:rsidRDefault="005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3372" w14:textId="77777777" w:rsidR="0052650C" w:rsidRDefault="0052650C">
      <w:pPr>
        <w:spacing w:after="0" w:line="240" w:lineRule="auto"/>
      </w:pPr>
      <w:r>
        <w:separator/>
      </w:r>
    </w:p>
  </w:footnote>
  <w:footnote w:type="continuationSeparator" w:id="0">
    <w:p w14:paraId="3CD2BD1F" w14:textId="77777777" w:rsidR="0052650C" w:rsidRDefault="005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68A53B2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85A6E21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51BF5"/>
    <w:rsid w:val="00052066"/>
    <w:rsid w:val="00052E2C"/>
    <w:rsid w:val="00062972"/>
    <w:rsid w:val="00080DC3"/>
    <w:rsid w:val="0008177A"/>
    <w:rsid w:val="00094E0E"/>
    <w:rsid w:val="00097208"/>
    <w:rsid w:val="000A307F"/>
    <w:rsid w:val="000A63B2"/>
    <w:rsid w:val="000B128A"/>
    <w:rsid w:val="000C5224"/>
    <w:rsid w:val="000E0416"/>
    <w:rsid w:val="00111AA7"/>
    <w:rsid w:val="0011547F"/>
    <w:rsid w:val="00143053"/>
    <w:rsid w:val="00144F29"/>
    <w:rsid w:val="00153505"/>
    <w:rsid w:val="00171EAD"/>
    <w:rsid w:val="00173954"/>
    <w:rsid w:val="001760BD"/>
    <w:rsid w:val="0017672F"/>
    <w:rsid w:val="00191D71"/>
    <w:rsid w:val="001C7C04"/>
    <w:rsid w:val="001D0D1C"/>
    <w:rsid w:val="001E2133"/>
    <w:rsid w:val="00201FFB"/>
    <w:rsid w:val="00207010"/>
    <w:rsid w:val="00212D5A"/>
    <w:rsid w:val="00213E40"/>
    <w:rsid w:val="0022494D"/>
    <w:rsid w:val="0026209F"/>
    <w:rsid w:val="00272331"/>
    <w:rsid w:val="00283F9B"/>
    <w:rsid w:val="00284994"/>
    <w:rsid w:val="00293813"/>
    <w:rsid w:val="002A5DBC"/>
    <w:rsid w:val="002C7A2D"/>
    <w:rsid w:val="002D3590"/>
    <w:rsid w:val="00313887"/>
    <w:rsid w:val="00321DFB"/>
    <w:rsid w:val="003353B4"/>
    <w:rsid w:val="003374B3"/>
    <w:rsid w:val="00341948"/>
    <w:rsid w:val="00347709"/>
    <w:rsid w:val="00347782"/>
    <w:rsid w:val="00351639"/>
    <w:rsid w:val="00352716"/>
    <w:rsid w:val="003562E6"/>
    <w:rsid w:val="00377E47"/>
    <w:rsid w:val="00385308"/>
    <w:rsid w:val="00385F8B"/>
    <w:rsid w:val="003A248B"/>
    <w:rsid w:val="003B09BE"/>
    <w:rsid w:val="003C6D07"/>
    <w:rsid w:val="003E6627"/>
    <w:rsid w:val="00425B85"/>
    <w:rsid w:val="00437A7A"/>
    <w:rsid w:val="00446D50"/>
    <w:rsid w:val="00450304"/>
    <w:rsid w:val="004604A0"/>
    <w:rsid w:val="0047022F"/>
    <w:rsid w:val="004A55AA"/>
    <w:rsid w:val="004A64F4"/>
    <w:rsid w:val="004A7CEE"/>
    <w:rsid w:val="004B4D25"/>
    <w:rsid w:val="004C31FB"/>
    <w:rsid w:val="004E22ED"/>
    <w:rsid w:val="00502896"/>
    <w:rsid w:val="00513375"/>
    <w:rsid w:val="0051568F"/>
    <w:rsid w:val="0051694B"/>
    <w:rsid w:val="00517296"/>
    <w:rsid w:val="0052650C"/>
    <w:rsid w:val="005265EA"/>
    <w:rsid w:val="00547F00"/>
    <w:rsid w:val="00557BF5"/>
    <w:rsid w:val="00560D34"/>
    <w:rsid w:val="00564817"/>
    <w:rsid w:val="0058521C"/>
    <w:rsid w:val="005B4FB5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359EC"/>
    <w:rsid w:val="00637AD7"/>
    <w:rsid w:val="00653C28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41CC4"/>
    <w:rsid w:val="00754405"/>
    <w:rsid w:val="007654AC"/>
    <w:rsid w:val="007713A8"/>
    <w:rsid w:val="007A40A3"/>
    <w:rsid w:val="007A5BE3"/>
    <w:rsid w:val="007C7DBB"/>
    <w:rsid w:val="007D4394"/>
    <w:rsid w:val="007E1473"/>
    <w:rsid w:val="008076D4"/>
    <w:rsid w:val="008150BE"/>
    <w:rsid w:val="00815D12"/>
    <w:rsid w:val="00827553"/>
    <w:rsid w:val="00844770"/>
    <w:rsid w:val="00845CFE"/>
    <w:rsid w:val="008508CA"/>
    <w:rsid w:val="00852DC0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72796"/>
    <w:rsid w:val="00982FB7"/>
    <w:rsid w:val="00984ED5"/>
    <w:rsid w:val="009B6C16"/>
    <w:rsid w:val="009D0292"/>
    <w:rsid w:val="009D6428"/>
    <w:rsid w:val="009F6DC3"/>
    <w:rsid w:val="00A03A83"/>
    <w:rsid w:val="00A043C5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3BE7"/>
    <w:rsid w:val="00A66E4F"/>
    <w:rsid w:val="00A7713B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65BE"/>
    <w:rsid w:val="00B31C68"/>
    <w:rsid w:val="00B33649"/>
    <w:rsid w:val="00B33AFC"/>
    <w:rsid w:val="00B43248"/>
    <w:rsid w:val="00B55771"/>
    <w:rsid w:val="00BB1CD8"/>
    <w:rsid w:val="00BB1EC6"/>
    <w:rsid w:val="00BB2FFC"/>
    <w:rsid w:val="00BC746F"/>
    <w:rsid w:val="00BC7E70"/>
    <w:rsid w:val="00BF3898"/>
    <w:rsid w:val="00C147BA"/>
    <w:rsid w:val="00C234DD"/>
    <w:rsid w:val="00C36879"/>
    <w:rsid w:val="00C37365"/>
    <w:rsid w:val="00C53098"/>
    <w:rsid w:val="00C733B9"/>
    <w:rsid w:val="00C73516"/>
    <w:rsid w:val="00C84CAE"/>
    <w:rsid w:val="00C871C0"/>
    <w:rsid w:val="00CA2B9F"/>
    <w:rsid w:val="00CA66DD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489F"/>
    <w:rsid w:val="00EA1843"/>
    <w:rsid w:val="00EB0BD0"/>
    <w:rsid w:val="00EE1EAE"/>
    <w:rsid w:val="00F2597D"/>
    <w:rsid w:val="00F32A64"/>
    <w:rsid w:val="00F32C6F"/>
    <w:rsid w:val="00F3577B"/>
    <w:rsid w:val="00F42C53"/>
    <w:rsid w:val="00F633EC"/>
    <w:rsid w:val="00F84C73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paragraph" w:customStyle="1" w:styleId="newsp">
    <w:name w:val="news_p"/>
    <w:basedOn w:val="a"/>
    <w:rsid w:val="00A0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4</cp:revision>
  <cp:lastPrinted>2025-04-10T10:07:00Z</cp:lastPrinted>
  <dcterms:created xsi:type="dcterms:W3CDTF">2025-04-10T08:36:00Z</dcterms:created>
  <dcterms:modified xsi:type="dcterms:W3CDTF">2025-04-10T10:07:00Z</dcterms:modified>
</cp:coreProperties>
</file>