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C29" w:rsidRPr="00781E7B" w:rsidRDefault="00784C29" w:rsidP="00784C29">
      <w:pPr>
        <w:rPr>
          <w:b/>
          <w:sz w:val="28"/>
          <w:szCs w:val="28"/>
          <w:lang w:val="uk-UA"/>
        </w:rPr>
      </w:pPr>
      <w:r w:rsidRPr="00781E7B">
        <w:rPr>
          <w:b/>
          <w:sz w:val="28"/>
          <w:szCs w:val="28"/>
          <w:lang w:val="uk-UA"/>
        </w:rPr>
        <w:t xml:space="preserve">Промисловість, наукові, інноваційні та інфраструктурні </w:t>
      </w:r>
      <w:proofErr w:type="spellStart"/>
      <w:r w:rsidRPr="00781E7B">
        <w:rPr>
          <w:b/>
          <w:sz w:val="28"/>
          <w:szCs w:val="28"/>
          <w:lang w:val="uk-UA"/>
        </w:rPr>
        <w:t>проєкти</w:t>
      </w:r>
      <w:proofErr w:type="spellEnd"/>
    </w:p>
    <w:p w:rsidR="00784C29" w:rsidRPr="00781E7B" w:rsidRDefault="00784C29" w:rsidP="00784C29">
      <w:pPr>
        <w:jc w:val="both"/>
        <w:rPr>
          <w:b/>
          <w:sz w:val="28"/>
          <w:szCs w:val="28"/>
          <w:lang w:val="uk-UA"/>
        </w:rPr>
      </w:pPr>
    </w:p>
    <w:tbl>
      <w:tblPr>
        <w:tblW w:w="5138" w:type="pct"/>
        <w:jc w:val="center"/>
        <w:tblInd w:w="-176" w:type="dxa"/>
        <w:tblLook w:val="01E0" w:firstRow="1" w:lastRow="1" w:firstColumn="1" w:lastColumn="1" w:noHBand="0" w:noVBand="0"/>
      </w:tblPr>
      <w:tblGrid>
        <w:gridCol w:w="3311"/>
        <w:gridCol w:w="6814"/>
      </w:tblGrid>
      <w:tr w:rsidR="00784C29" w:rsidRPr="00781E7B" w:rsidTr="00451CAC">
        <w:trPr>
          <w:trHeight w:val="20"/>
          <w:jc w:val="center"/>
        </w:trPr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b/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/>
                <w:bCs/>
                <w:iCs/>
                <w:noProof/>
                <w:sz w:val="28"/>
                <w:szCs w:val="28"/>
                <w:shd w:val="clear" w:color="auto" w:fill="FFFFFF"/>
              </w:rPr>
              <w:t>Назва інвестиційного проєкту</w:t>
            </w:r>
          </w:p>
        </w:tc>
        <w:tc>
          <w:tcPr>
            <w:tcW w:w="3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b/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proofErr w:type="spellStart"/>
            <w:r w:rsidRPr="00781E7B">
              <w:rPr>
                <w:b/>
                <w:sz w:val="28"/>
                <w:szCs w:val="28"/>
              </w:rPr>
              <w:t>Створення</w:t>
            </w:r>
            <w:proofErr w:type="spellEnd"/>
            <w:r w:rsidRPr="00781E7B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81E7B">
              <w:rPr>
                <w:b/>
                <w:sz w:val="28"/>
                <w:szCs w:val="28"/>
              </w:rPr>
              <w:t>індустріального</w:t>
            </w:r>
            <w:proofErr w:type="spellEnd"/>
            <w:r w:rsidRPr="00781E7B">
              <w:rPr>
                <w:b/>
                <w:sz w:val="28"/>
                <w:szCs w:val="28"/>
              </w:rPr>
              <w:t xml:space="preserve"> парку в </w:t>
            </w:r>
            <w:proofErr w:type="spellStart"/>
            <w:r w:rsidRPr="00781E7B">
              <w:rPr>
                <w:b/>
                <w:sz w:val="28"/>
                <w:szCs w:val="28"/>
              </w:rPr>
              <w:t>мі</w:t>
            </w:r>
            <w:proofErr w:type="gramStart"/>
            <w:r w:rsidRPr="00781E7B">
              <w:rPr>
                <w:b/>
                <w:sz w:val="28"/>
                <w:szCs w:val="28"/>
              </w:rPr>
              <w:t>ст</w:t>
            </w:r>
            <w:proofErr w:type="gramEnd"/>
            <w:r w:rsidRPr="00781E7B">
              <w:rPr>
                <w:b/>
                <w:sz w:val="28"/>
                <w:szCs w:val="28"/>
              </w:rPr>
              <w:t>і</w:t>
            </w:r>
            <w:proofErr w:type="spellEnd"/>
            <w:r w:rsidRPr="00781E7B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81E7B">
              <w:rPr>
                <w:b/>
                <w:sz w:val="28"/>
                <w:szCs w:val="28"/>
              </w:rPr>
              <w:t>Миколаєві</w:t>
            </w:r>
            <w:proofErr w:type="spellEnd"/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>Назва підприємства (організації)</w:t>
            </w:r>
          </w:p>
        </w:tc>
        <w:tc>
          <w:tcPr>
            <w:tcW w:w="3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>Миколаївська міська рада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>Реквізити підприємства (організації):</w:t>
            </w:r>
          </w:p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>Поштова адреса</w:t>
            </w:r>
          </w:p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>Телефон</w:t>
            </w:r>
          </w:p>
        </w:tc>
        <w:tc>
          <w:tcPr>
            <w:tcW w:w="3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</w:p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>м. Миколаїв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>Керівник підприємства (організації):</w:t>
            </w:r>
          </w:p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>Посада</w:t>
            </w:r>
          </w:p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>Прізвище, ім’я та по батькові</w:t>
            </w:r>
          </w:p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>Телефон керівника</w:t>
            </w:r>
          </w:p>
        </w:tc>
        <w:tc>
          <w:tcPr>
            <w:tcW w:w="3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rPr>
                <w:sz w:val="28"/>
                <w:szCs w:val="28"/>
              </w:rPr>
            </w:pPr>
          </w:p>
          <w:p w:rsidR="00784C29" w:rsidRPr="00781E7B" w:rsidRDefault="00784C29" w:rsidP="00451CAC">
            <w:pPr>
              <w:rPr>
                <w:sz w:val="28"/>
                <w:szCs w:val="28"/>
              </w:rPr>
            </w:pPr>
          </w:p>
          <w:p w:rsidR="00784C29" w:rsidRPr="00781E7B" w:rsidRDefault="00784C29" w:rsidP="00451CAC">
            <w:pPr>
              <w:rPr>
                <w:sz w:val="28"/>
                <w:szCs w:val="28"/>
              </w:rPr>
            </w:pPr>
            <w:proofErr w:type="spellStart"/>
            <w:r w:rsidRPr="00781E7B">
              <w:rPr>
                <w:sz w:val="28"/>
                <w:szCs w:val="28"/>
              </w:rPr>
              <w:t>Міський</w:t>
            </w:r>
            <w:proofErr w:type="spellEnd"/>
            <w:r w:rsidRPr="00781E7B">
              <w:rPr>
                <w:sz w:val="28"/>
                <w:szCs w:val="28"/>
              </w:rPr>
              <w:t xml:space="preserve"> голова</w:t>
            </w:r>
          </w:p>
          <w:p w:rsidR="00784C29" w:rsidRPr="00781E7B" w:rsidRDefault="00784C29" w:rsidP="00451CAC">
            <w:pPr>
              <w:rPr>
                <w:sz w:val="28"/>
                <w:szCs w:val="28"/>
              </w:rPr>
            </w:pPr>
            <w:proofErr w:type="spellStart"/>
            <w:r w:rsidRPr="00781E7B">
              <w:rPr>
                <w:sz w:val="28"/>
                <w:szCs w:val="28"/>
              </w:rPr>
              <w:t>Сєнкевич</w:t>
            </w:r>
            <w:proofErr w:type="spellEnd"/>
            <w:r w:rsidRPr="00781E7B">
              <w:rPr>
                <w:sz w:val="28"/>
                <w:szCs w:val="28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</w:rPr>
              <w:t>Олександр</w:t>
            </w:r>
            <w:proofErr w:type="spellEnd"/>
            <w:r w:rsidRPr="00781E7B">
              <w:rPr>
                <w:sz w:val="28"/>
                <w:szCs w:val="28"/>
              </w:rPr>
              <w:t xml:space="preserve"> Федорович</w:t>
            </w:r>
          </w:p>
          <w:p w:rsidR="00784C29" w:rsidRPr="00781E7B" w:rsidRDefault="00784C29" w:rsidP="00451CAC">
            <w:pPr>
              <w:rPr>
                <w:snapToGrid w:val="0"/>
                <w:sz w:val="28"/>
                <w:szCs w:val="28"/>
              </w:rPr>
            </w:pPr>
          </w:p>
          <w:p w:rsidR="00784C29" w:rsidRPr="00781E7B" w:rsidRDefault="00784C29" w:rsidP="00451CAC">
            <w:pPr>
              <w:rPr>
                <w:sz w:val="28"/>
                <w:szCs w:val="28"/>
              </w:rPr>
            </w:pPr>
            <w:r w:rsidRPr="00781E7B">
              <w:rPr>
                <w:snapToGrid w:val="0"/>
                <w:sz w:val="28"/>
                <w:szCs w:val="28"/>
              </w:rPr>
              <w:t>+38 (0512) 37-39-17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>Контактна особа по інвестиційному проєкту:</w:t>
            </w:r>
          </w:p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>Посада</w:t>
            </w:r>
          </w:p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>Телефон</w:t>
            </w:r>
          </w:p>
        </w:tc>
        <w:tc>
          <w:tcPr>
            <w:tcW w:w="3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302" w:rsidRDefault="008D1302" w:rsidP="008D1302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lang w:val="uk-UA"/>
              </w:rPr>
            </w:pPr>
            <w:r>
              <w:rPr>
                <w:bCs/>
                <w:iCs/>
                <w:noProof/>
                <w:sz w:val="28"/>
                <w:szCs w:val="28"/>
                <w:lang w:val="uk-UA"/>
              </w:rPr>
              <w:t>Алєксєєв Володимир Олександрович</w:t>
            </w:r>
          </w:p>
          <w:p w:rsidR="00784C29" w:rsidRPr="00781E7B" w:rsidRDefault="008D1302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</w:rPr>
            </w:pPr>
            <w:r>
              <w:rPr>
                <w:bCs/>
                <w:iCs/>
                <w:noProof/>
                <w:sz w:val="28"/>
                <w:szCs w:val="28"/>
                <w:lang w:val="uk-UA"/>
              </w:rPr>
              <w:t>В.о. д</w:t>
            </w:r>
            <w:r w:rsidR="00784C29" w:rsidRPr="00781E7B">
              <w:rPr>
                <w:bCs/>
                <w:iCs/>
                <w:noProof/>
                <w:sz w:val="28"/>
                <w:szCs w:val="28"/>
              </w:rPr>
              <w:t>иректор</w:t>
            </w:r>
            <w:r>
              <w:rPr>
                <w:bCs/>
                <w:iCs/>
                <w:noProof/>
                <w:sz w:val="28"/>
                <w:szCs w:val="28"/>
                <w:lang w:val="uk-UA"/>
              </w:rPr>
              <w:t>а</w:t>
            </w:r>
            <w:r w:rsidR="00784C29" w:rsidRPr="00781E7B">
              <w:rPr>
                <w:bCs/>
                <w:iCs/>
                <w:noProof/>
                <w:sz w:val="28"/>
                <w:szCs w:val="28"/>
              </w:rPr>
              <w:t xml:space="preserve"> департаменту енергетики, енергозбереження та запровадження інноваційних технологій Миколаївської міської ради</w:t>
            </w:r>
          </w:p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bookmarkStart w:id="0" w:name="_GoBack"/>
            <w:bookmarkEnd w:id="0"/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 xml:space="preserve">+38 (0512) 37-10-70; </w:t>
            </w:r>
          </w:p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iCs/>
                <w:noProof/>
                <w:sz w:val="28"/>
                <w:szCs w:val="28"/>
                <w:lang w:val="en-US"/>
              </w:rPr>
              <w:t>ecenter</w:t>
            </w:r>
            <w:r w:rsidRPr="00781E7B">
              <w:rPr>
                <w:bCs/>
                <w:iCs/>
                <w:noProof/>
                <w:sz w:val="28"/>
                <w:szCs w:val="28"/>
              </w:rPr>
              <w:t>.</w:t>
            </w:r>
            <w:r w:rsidRPr="00781E7B">
              <w:rPr>
                <w:bCs/>
                <w:iCs/>
                <w:noProof/>
                <w:sz w:val="28"/>
                <w:szCs w:val="28"/>
                <w:lang w:val="en-US"/>
              </w:rPr>
              <w:t>mk</w:t>
            </w:r>
            <w:r w:rsidRPr="00781E7B">
              <w:rPr>
                <w:bCs/>
                <w:iCs/>
                <w:noProof/>
                <w:sz w:val="28"/>
                <w:szCs w:val="28"/>
              </w:rPr>
              <w:t>@</w:t>
            </w:r>
            <w:r w:rsidRPr="00781E7B">
              <w:rPr>
                <w:bCs/>
                <w:iCs/>
                <w:noProof/>
                <w:sz w:val="28"/>
                <w:szCs w:val="28"/>
                <w:lang w:val="en-US"/>
              </w:rPr>
              <w:t>gmail</w:t>
            </w:r>
            <w:r w:rsidRPr="00781E7B">
              <w:rPr>
                <w:bCs/>
                <w:iCs/>
                <w:noProof/>
                <w:sz w:val="28"/>
                <w:szCs w:val="28"/>
              </w:rPr>
              <w:t>.</w:t>
            </w:r>
            <w:r w:rsidRPr="00781E7B">
              <w:rPr>
                <w:bCs/>
                <w:iCs/>
                <w:noProof/>
                <w:sz w:val="28"/>
                <w:szCs w:val="28"/>
                <w:lang w:val="en-US"/>
              </w:rPr>
              <w:t>com</w:t>
            </w: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 xml:space="preserve">  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>Особливості розташування</w:t>
            </w:r>
          </w:p>
        </w:tc>
        <w:tc>
          <w:tcPr>
            <w:tcW w:w="3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 xml:space="preserve">м. Миколаїв </w:t>
            </w:r>
          </w:p>
        </w:tc>
      </w:tr>
      <w:tr w:rsidR="00784C29" w:rsidRPr="008D1302" w:rsidTr="00451CAC">
        <w:trPr>
          <w:trHeight w:val="20"/>
          <w:jc w:val="center"/>
        </w:trPr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jc w:val="center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>Суть інвестиційного проєкту</w:t>
            </w:r>
          </w:p>
        </w:tc>
        <w:tc>
          <w:tcPr>
            <w:tcW w:w="3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781E7B">
              <w:rPr>
                <w:rFonts w:eastAsia="Calibri"/>
                <w:bCs/>
                <w:iCs/>
                <w:noProof/>
                <w:spacing w:val="3"/>
                <w:sz w:val="28"/>
                <w:szCs w:val="28"/>
                <w:shd w:val="clear" w:color="auto" w:fill="FFFFFF"/>
                <w:lang w:val="uk-UA" w:eastAsia="en-US"/>
              </w:rPr>
              <w:t xml:space="preserve">Створення в м. Миколаєві індустріального парку, метою якого є </w:t>
            </w:r>
            <w:r w:rsidRPr="00781E7B">
              <w:rPr>
                <w:rFonts w:eastAsia="Calibri"/>
                <w:sz w:val="28"/>
                <w:szCs w:val="28"/>
                <w:lang w:val="uk-UA" w:eastAsia="en-US"/>
              </w:rPr>
              <w:t>залучення інвестицій в економіку міста Миколаєва, розвиток промисловості, залучення наукового потенціалу для виробництва інноваційної продукції, підвищення соціальних стандартів життя.</w:t>
            </w:r>
          </w:p>
          <w:p w:rsidR="00784C29" w:rsidRPr="00781E7B" w:rsidRDefault="00784C29" w:rsidP="00451CAC">
            <w:pPr>
              <w:contextualSpacing/>
              <w:rPr>
                <w:rFonts w:eastAsia="Calibri"/>
                <w:sz w:val="28"/>
                <w:szCs w:val="28"/>
                <w:lang w:val="uk-UA"/>
              </w:rPr>
            </w:pPr>
            <w:r w:rsidRPr="00781E7B">
              <w:rPr>
                <w:rFonts w:eastAsia="Calibri"/>
                <w:sz w:val="28"/>
                <w:szCs w:val="28"/>
                <w:lang w:val="uk-UA"/>
              </w:rPr>
              <w:t>Завданнями створення індустріального парку є:</w:t>
            </w:r>
          </w:p>
          <w:p w:rsidR="00784C29" w:rsidRPr="00781E7B" w:rsidRDefault="00784C29" w:rsidP="00451CAC">
            <w:pPr>
              <w:contextualSpacing/>
              <w:rPr>
                <w:rFonts w:eastAsia="Calibri"/>
                <w:sz w:val="28"/>
                <w:szCs w:val="28"/>
                <w:lang w:val="uk-UA"/>
              </w:rPr>
            </w:pPr>
            <w:r w:rsidRPr="00781E7B">
              <w:rPr>
                <w:rFonts w:eastAsia="Calibri"/>
                <w:sz w:val="28"/>
                <w:szCs w:val="28"/>
                <w:lang w:val="uk-UA"/>
              </w:rPr>
              <w:t>- створення нових виробничих потужностей на основі інноваційних технологій з високим рівнем конкурентоспроможності;</w:t>
            </w:r>
          </w:p>
          <w:p w:rsidR="00784C29" w:rsidRPr="00781E7B" w:rsidRDefault="00784C29" w:rsidP="00451CAC">
            <w:pPr>
              <w:contextualSpacing/>
              <w:rPr>
                <w:rFonts w:eastAsia="Calibri"/>
                <w:sz w:val="28"/>
                <w:szCs w:val="28"/>
                <w:lang w:val="uk-UA"/>
              </w:rPr>
            </w:pPr>
            <w:r w:rsidRPr="00781E7B">
              <w:rPr>
                <w:rFonts w:eastAsia="Calibri"/>
                <w:sz w:val="28"/>
                <w:szCs w:val="28"/>
                <w:lang w:val="uk-UA"/>
              </w:rPr>
              <w:t>- створення сприятливого інвестиційного клімату;</w:t>
            </w:r>
          </w:p>
          <w:p w:rsidR="00784C29" w:rsidRPr="00781E7B" w:rsidRDefault="00784C29" w:rsidP="00451CAC">
            <w:pPr>
              <w:contextualSpacing/>
              <w:rPr>
                <w:rFonts w:eastAsia="Calibri"/>
                <w:sz w:val="28"/>
                <w:szCs w:val="28"/>
                <w:lang w:val="uk-UA"/>
              </w:rPr>
            </w:pPr>
            <w:r w:rsidRPr="00781E7B">
              <w:rPr>
                <w:rFonts w:eastAsia="Calibri"/>
                <w:sz w:val="28"/>
                <w:szCs w:val="28"/>
                <w:lang w:val="uk-UA"/>
              </w:rPr>
              <w:t>- зменшення рівня безробіття, створення нових робочих місць;</w:t>
            </w:r>
          </w:p>
          <w:p w:rsidR="00784C29" w:rsidRPr="00781E7B" w:rsidRDefault="00784C29" w:rsidP="00451CAC">
            <w:pPr>
              <w:contextualSpacing/>
              <w:rPr>
                <w:rFonts w:eastAsia="Calibri"/>
                <w:sz w:val="28"/>
                <w:szCs w:val="28"/>
                <w:lang w:val="uk-UA"/>
              </w:rPr>
            </w:pPr>
            <w:r w:rsidRPr="00781E7B">
              <w:rPr>
                <w:rFonts w:eastAsia="Calibri"/>
                <w:sz w:val="28"/>
                <w:szCs w:val="28"/>
                <w:lang w:val="uk-UA"/>
              </w:rPr>
              <w:t xml:space="preserve">- ефективне використання промислової території міста </w:t>
            </w:r>
            <w:r w:rsidRPr="00781E7B">
              <w:rPr>
                <w:sz w:val="28"/>
                <w:szCs w:val="28"/>
                <w:lang w:val="uk-UA"/>
              </w:rPr>
              <w:t>Миколаїв</w:t>
            </w:r>
            <w:r w:rsidRPr="00781E7B">
              <w:rPr>
                <w:rFonts w:eastAsia="Calibri"/>
                <w:sz w:val="28"/>
                <w:szCs w:val="28"/>
                <w:lang w:val="uk-UA"/>
              </w:rPr>
              <w:t>;</w:t>
            </w:r>
          </w:p>
          <w:p w:rsidR="00784C29" w:rsidRPr="00781E7B" w:rsidRDefault="00784C29" w:rsidP="00451CAC">
            <w:pPr>
              <w:contextualSpacing/>
              <w:rPr>
                <w:rFonts w:eastAsia="Calibri"/>
                <w:sz w:val="28"/>
                <w:szCs w:val="28"/>
                <w:lang w:val="uk-UA"/>
              </w:rPr>
            </w:pPr>
            <w:r w:rsidRPr="00781E7B">
              <w:rPr>
                <w:rFonts w:eastAsia="Calibri"/>
                <w:sz w:val="28"/>
                <w:szCs w:val="28"/>
                <w:lang w:val="uk-UA"/>
              </w:rPr>
              <w:t>- насичення ринку новою вітчизняною конкурентоспроможною продукцією;</w:t>
            </w:r>
          </w:p>
          <w:p w:rsidR="00784C29" w:rsidRPr="00781E7B" w:rsidRDefault="00784C29" w:rsidP="00451CAC">
            <w:pPr>
              <w:contextualSpacing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rFonts w:eastAsia="Calibri"/>
                <w:sz w:val="28"/>
                <w:szCs w:val="28"/>
                <w:lang w:val="uk-UA"/>
              </w:rPr>
              <w:t xml:space="preserve">- формування </w:t>
            </w:r>
            <w:r w:rsidRPr="00781E7B">
              <w:rPr>
                <w:sz w:val="28"/>
                <w:szCs w:val="28"/>
                <w:lang w:val="uk-UA"/>
              </w:rPr>
              <w:t>механізмів ефективного задоволення попиту інвесторів на майданчики, підготовлені до розміщення об'єктів інноваційної сфери, промисловості, логістики й супутнього сервісу, підвищення якості життя населення.</w:t>
            </w:r>
            <w:r w:rsidRPr="00781E7B">
              <w:rPr>
                <w:bCs/>
                <w:iCs/>
                <w:noProof/>
                <w:spacing w:val="3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lastRenderedPageBreak/>
              <w:t>Рівень готовності інвестиційного проєкту</w:t>
            </w:r>
          </w:p>
        </w:tc>
        <w:tc>
          <w:tcPr>
            <w:tcW w:w="3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color w:val="000000" w:themeColor="text1"/>
                <w:sz w:val="28"/>
                <w:szCs w:val="28"/>
                <w:lang w:val="uk-UA" w:eastAsia="uk-UA"/>
              </w:rPr>
            </w:pPr>
            <w:r w:rsidRPr="00781E7B">
              <w:rPr>
                <w:color w:val="000000" w:themeColor="text1"/>
                <w:sz w:val="28"/>
                <w:szCs w:val="28"/>
                <w:lang w:val="uk-UA"/>
              </w:rPr>
              <w:t xml:space="preserve">1. Виділено земельну ділянку – 17 липня 2018 №40/13 “Про затвердження </w:t>
            </w:r>
            <w:proofErr w:type="spellStart"/>
            <w:r w:rsidRPr="00781E7B">
              <w:rPr>
                <w:color w:val="000000" w:themeColor="text1"/>
                <w:sz w:val="28"/>
                <w:szCs w:val="28"/>
                <w:lang w:val="uk-UA"/>
              </w:rPr>
              <w:t>проєкту</w:t>
            </w:r>
            <w:proofErr w:type="spellEnd"/>
            <w:r w:rsidRPr="00781E7B">
              <w:rPr>
                <w:color w:val="000000" w:themeColor="text1"/>
                <w:sz w:val="28"/>
                <w:szCs w:val="28"/>
                <w:lang w:val="uk-UA"/>
              </w:rPr>
              <w:t xml:space="preserve"> землеустрою щодо відведення земельної ділянки по Корабельному району </w:t>
            </w:r>
            <w:proofErr w:type="spellStart"/>
            <w:r w:rsidRPr="00781E7B">
              <w:rPr>
                <w:color w:val="000000" w:themeColor="text1"/>
                <w:sz w:val="28"/>
                <w:szCs w:val="28"/>
                <w:lang w:val="uk-UA"/>
              </w:rPr>
              <w:t>м.Миколаєва</w:t>
            </w:r>
            <w:proofErr w:type="spellEnd"/>
            <w:r w:rsidRPr="00781E7B">
              <w:rPr>
                <w:color w:val="000000" w:themeColor="text1"/>
                <w:sz w:val="28"/>
                <w:szCs w:val="28"/>
                <w:lang w:val="uk-UA"/>
              </w:rPr>
              <w:t>”.</w:t>
            </w:r>
          </w:p>
          <w:p w:rsidR="00784C29" w:rsidRPr="00781E7B" w:rsidRDefault="00784C29" w:rsidP="00451CAC">
            <w:pPr>
              <w:shd w:val="clear" w:color="auto" w:fill="FFFFFF"/>
              <w:rPr>
                <w:color w:val="000000" w:themeColor="text1"/>
                <w:sz w:val="28"/>
                <w:szCs w:val="28"/>
                <w:lang w:val="uk-UA"/>
              </w:rPr>
            </w:pPr>
            <w:r w:rsidRPr="00781E7B">
              <w:rPr>
                <w:color w:val="000000" w:themeColor="text1"/>
                <w:sz w:val="28"/>
                <w:szCs w:val="28"/>
                <w:lang w:val="uk-UA"/>
              </w:rPr>
              <w:t>2. Створено індустріальний парк – 17 липня 2018 №40/10  “Про створення індустріального парку «Енергія» та затвердження концепції його розвитку”.</w:t>
            </w:r>
          </w:p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>3. Н</w:t>
            </w:r>
            <w:proofErr w:type="spellStart"/>
            <w:r w:rsidRPr="00781E7B">
              <w:rPr>
                <w:color w:val="222222"/>
                <w:sz w:val="28"/>
                <w:szCs w:val="28"/>
                <w:shd w:val="clear" w:color="auto" w:fill="FFFFFF"/>
                <w:lang w:val="uk-UA"/>
              </w:rPr>
              <w:t>аказом</w:t>
            </w:r>
            <w:proofErr w:type="spellEnd"/>
            <w:r w:rsidRPr="00781E7B">
              <w:rPr>
                <w:color w:val="222222"/>
                <w:sz w:val="28"/>
                <w:szCs w:val="28"/>
                <w:shd w:val="clear" w:color="auto" w:fill="FFFFFF"/>
                <w:lang w:val="uk-UA"/>
              </w:rPr>
              <w:t xml:space="preserve"> МЕРТ від 07.11.2018 № 1618 парк включено до Реєстру індустріальних (промислових) парків України.</w:t>
            </w:r>
          </w:p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 xml:space="preserve">Сьогодні йде розробка проєктно – кошторисної документації витрат на облаштування території. 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proofErr w:type="gramStart"/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>Загальний обсяг необхідних інвестицій (тис. дол.</w:t>
            </w:r>
            <w:proofErr w:type="gramEnd"/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>США), у тому числі:</w:t>
            </w:r>
            <w:proofErr w:type="gramEnd"/>
          </w:p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 xml:space="preserve"> - </w:t>
            </w: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і</w:t>
            </w: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>нвестовано власних коштів;</w:t>
            </w:r>
          </w:p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>- потреба  у інвестиційних</w:t>
            </w: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>коштах</w:t>
            </w:r>
          </w:p>
        </w:tc>
        <w:tc>
          <w:tcPr>
            <w:tcW w:w="3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</w:p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</w:p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</w:p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-</w:t>
            </w:r>
          </w:p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</w:p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П</w:t>
            </w: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 xml:space="preserve">очатковий етап </w:t>
            </w: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 xml:space="preserve">- </w:t>
            </w: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>8,</w:t>
            </w: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8</w:t>
            </w: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 xml:space="preserve"> млн. дол. США.</w:t>
            </w:r>
          </w:p>
          <w:p w:rsidR="00784C29" w:rsidRPr="00781E7B" w:rsidRDefault="00784C29" w:rsidP="00451CAC">
            <w:pPr>
              <w:rPr>
                <w:sz w:val="28"/>
                <w:szCs w:val="28"/>
              </w:rPr>
            </w:pPr>
          </w:p>
        </w:tc>
      </w:tr>
      <w:tr w:rsidR="00784C29" w:rsidRPr="008D1302" w:rsidTr="00451CAC">
        <w:trPr>
          <w:trHeight w:val="20"/>
          <w:jc w:val="center"/>
        </w:trPr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Спосіб залучення інвестицій</w:t>
            </w:r>
          </w:p>
        </w:tc>
        <w:tc>
          <w:tcPr>
            <w:tcW w:w="3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Пряме інвестування або будь які можливі форми співфінансування з міським бюджетом.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</w:p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>Цільове використання інвестиційних коштів</w:t>
            </w:r>
          </w:p>
        </w:tc>
        <w:tc>
          <w:tcPr>
            <w:tcW w:w="3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784C29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contextualSpacing/>
              <w:jc w:val="both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 xml:space="preserve">Прокладання комунікацій безпосередньо до місць потенційного розташування активів учасників. </w:t>
            </w:r>
          </w:p>
          <w:p w:rsidR="00784C29" w:rsidRPr="00781E7B" w:rsidRDefault="00784C29" w:rsidP="00784C29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contextualSpacing/>
              <w:jc w:val="both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>Облаштування території.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t>С</w:t>
            </w: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тисле обгрунтування доцільності проєкту, соціальний ефект від впровадження</w:t>
            </w:r>
          </w:p>
        </w:tc>
        <w:tc>
          <w:tcPr>
            <w:tcW w:w="3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-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Термін окупності проєкту</w:t>
            </w:r>
          </w:p>
        </w:tc>
        <w:tc>
          <w:tcPr>
            <w:tcW w:w="3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-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  <w:lastRenderedPageBreak/>
              <w:t>Фотоматеріали</w:t>
            </w:r>
          </w:p>
        </w:tc>
        <w:tc>
          <w:tcPr>
            <w:tcW w:w="3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noProof/>
                <w:sz w:val="28"/>
                <w:szCs w:val="28"/>
              </w:rPr>
              <w:drawing>
                <wp:inline distT="0" distB="0" distL="0" distR="0" wp14:anchorId="2F601316" wp14:editId="13C8F4C8">
                  <wp:extent cx="3705415" cy="2803358"/>
                  <wp:effectExtent l="0" t="0" r="0" b="0"/>
                  <wp:docPr id="21" name="Рисунок 21" descr="ИндустрПаркЭнергия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ИндустрПаркЭнергия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394" cy="280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</w:p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noProof/>
                <w:sz w:val="28"/>
                <w:szCs w:val="28"/>
              </w:rPr>
              <w:drawing>
                <wp:inline distT="0" distB="0" distL="0" distR="0" wp14:anchorId="37FF52AC" wp14:editId="59136E25">
                  <wp:extent cx="3705727" cy="2743200"/>
                  <wp:effectExtent l="0" t="0" r="0" b="0"/>
                  <wp:docPr id="23" name="Рисунок 23" descr="ИндустрПаркЭнергия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ндустрПаркЭнергия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3511" cy="274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</w:p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noProof/>
                <w:sz w:val="28"/>
                <w:szCs w:val="28"/>
              </w:rPr>
              <w:drawing>
                <wp:inline distT="0" distB="0" distL="0" distR="0" wp14:anchorId="6D3C218F" wp14:editId="36E06947">
                  <wp:extent cx="3620875" cy="2719137"/>
                  <wp:effectExtent l="0" t="0" r="0" b="0"/>
                  <wp:docPr id="24" name="Рисунок 24" descr="ИндустрПаркЭнергия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ндустрПаркЭнергия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181" cy="2724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</w:p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</w:p>
          <w:p w:rsidR="00784C29" w:rsidRPr="00781E7B" w:rsidRDefault="00784C29" w:rsidP="00451CAC">
            <w:pPr>
              <w:shd w:val="clear" w:color="auto" w:fill="FFFFFF"/>
              <w:rPr>
                <w:bCs/>
                <w:iCs/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9EC12B8" wp14:editId="3096F230">
                  <wp:extent cx="3621505" cy="2695073"/>
                  <wp:effectExtent l="0" t="0" r="0" b="0"/>
                  <wp:docPr id="25" name="Рисунок 25" descr="ИндустрПаркЭнергия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ИндустрПаркЭнергия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485" cy="269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4C29" w:rsidRPr="00781E7B" w:rsidRDefault="00784C29" w:rsidP="00784C29">
      <w:pPr>
        <w:jc w:val="both"/>
        <w:rPr>
          <w:b/>
          <w:sz w:val="28"/>
          <w:szCs w:val="28"/>
          <w:lang w:val="uk-UA"/>
        </w:rPr>
      </w:pPr>
    </w:p>
    <w:p w:rsidR="00784C29" w:rsidRPr="00781E7B" w:rsidRDefault="00784C29" w:rsidP="00784C29">
      <w:pPr>
        <w:jc w:val="both"/>
        <w:rPr>
          <w:b/>
          <w:sz w:val="28"/>
          <w:szCs w:val="28"/>
          <w:lang w:val="uk-UA"/>
        </w:rPr>
      </w:pPr>
    </w:p>
    <w:p w:rsidR="00784C29" w:rsidRPr="00781E7B" w:rsidRDefault="00784C29" w:rsidP="00784C29">
      <w:pPr>
        <w:jc w:val="both"/>
        <w:rPr>
          <w:b/>
          <w:sz w:val="28"/>
          <w:szCs w:val="28"/>
          <w:lang w:val="uk-UA"/>
        </w:rPr>
      </w:pPr>
    </w:p>
    <w:tbl>
      <w:tblPr>
        <w:tblW w:w="5117" w:type="pct"/>
        <w:jc w:val="center"/>
        <w:tblInd w:w="-381" w:type="dxa"/>
        <w:tblLook w:val="01E0" w:firstRow="1" w:lastRow="1" w:firstColumn="1" w:lastColumn="1" w:noHBand="0" w:noVBand="0"/>
      </w:tblPr>
      <w:tblGrid>
        <w:gridCol w:w="3291"/>
        <w:gridCol w:w="6793"/>
      </w:tblGrid>
      <w:tr w:rsidR="00784C29" w:rsidRPr="00781E7B" w:rsidTr="00451CAC">
        <w:trPr>
          <w:trHeight w:val="20"/>
          <w:jc w:val="center"/>
        </w:trPr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/>
                <w:bCs/>
                <w:iCs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/>
                <w:bCs/>
                <w:iCs/>
                <w:sz w:val="28"/>
                <w:szCs w:val="28"/>
                <w:shd w:val="clear" w:color="auto" w:fill="FFFFFF"/>
                <w:lang w:val="uk-UA"/>
              </w:rPr>
              <w:t>Назва інвестиційного проекту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/>
                <w:bCs/>
                <w:iCs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 w:eastAsia="en-US"/>
              </w:rPr>
              <w:t>«Будівництво бази з накопичення сільгосппродукції та відвантаження на морські судна через причал №4, розташованої за адресою: м. Миколаїв, вул. Айвазовського 14»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  <w:t>Назва підприємства (організації)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  <w:t>ТОВ «Компанія «</w:t>
            </w:r>
            <w:proofErr w:type="spellStart"/>
            <w:r w:rsidRPr="00781E7B"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  <w:t>Євровнєшторг</w:t>
            </w:r>
            <w:proofErr w:type="spellEnd"/>
            <w:r w:rsidRPr="00781E7B"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  <w:t>»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  <w:t>Реквізити підприємства (організації):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  <w:t>Юридична адреса: Україна, 54010, м. Миколаїв, вул. Морехідна, 14, оф.407</w:t>
            </w:r>
          </w:p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  <w:t>Тел. +38 (0512) 76-68-52</w:t>
            </w:r>
          </w:p>
        </w:tc>
      </w:tr>
      <w:tr w:rsidR="00784C29" w:rsidRPr="00781E7B" w:rsidTr="00451CAC">
        <w:trPr>
          <w:trHeight w:val="873"/>
          <w:jc w:val="center"/>
        </w:trPr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  <w:t>Керівник підприємства (організації):</w:t>
            </w:r>
          </w:p>
          <w:p w:rsidR="00784C29" w:rsidRPr="00781E7B" w:rsidRDefault="00784C29" w:rsidP="00451CAC">
            <w:pPr>
              <w:shd w:val="clear" w:color="auto" w:fill="FFFFFF"/>
              <w:spacing w:line="240" w:lineRule="atLeast"/>
              <w:jc w:val="right"/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  <w:t>Генеральний директор ТОВ «Компанія «</w:t>
            </w:r>
            <w:proofErr w:type="spellStart"/>
            <w:r w:rsidRPr="00781E7B"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  <w:t>Євровнєшторг</w:t>
            </w:r>
            <w:proofErr w:type="spellEnd"/>
            <w:r w:rsidRPr="00781E7B"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  <w:t xml:space="preserve">» </w:t>
            </w:r>
          </w:p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</w:pPr>
            <w:proofErr w:type="spellStart"/>
            <w:r w:rsidRPr="00781E7B"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  <w:t>Германчук</w:t>
            </w:r>
            <w:proofErr w:type="spellEnd"/>
            <w:r w:rsidRPr="00781E7B"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  <w:t xml:space="preserve"> Віктор Панасович</w:t>
            </w:r>
          </w:p>
        </w:tc>
      </w:tr>
      <w:tr w:rsidR="00784C29" w:rsidRPr="00781E7B" w:rsidTr="00451CAC">
        <w:trPr>
          <w:trHeight w:val="1462"/>
          <w:jc w:val="center"/>
        </w:trPr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  <w:t>Контактна особа по інвестиційному проекту:</w:t>
            </w:r>
          </w:p>
          <w:p w:rsidR="00784C29" w:rsidRPr="00781E7B" w:rsidRDefault="00784C29" w:rsidP="00451CAC">
            <w:pPr>
              <w:shd w:val="clear" w:color="auto" w:fill="FFFFFF"/>
              <w:spacing w:line="240" w:lineRule="atLeast"/>
              <w:jc w:val="right"/>
              <w:rPr>
                <w:bCs/>
                <w:i/>
                <w:iCs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/>
                <w:iCs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  <w:t xml:space="preserve">Начальник відділу розвитку та логістики філії «Ольвія» ДП «АМПУ» </w:t>
            </w:r>
          </w:p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  <w:t>Нагірна Марина Юріївна</w:t>
            </w:r>
          </w:p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  <w:t>Тел. +38 (0512) 67 54 36</w:t>
            </w:r>
          </w:p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</w:pPr>
            <w:proofErr w:type="spellStart"/>
            <w:r w:rsidRPr="00781E7B"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  <w:t>Моб</w:t>
            </w:r>
            <w:proofErr w:type="spellEnd"/>
            <w:r w:rsidRPr="00781E7B"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  <w:t>. +38 (067) 517 67 63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  <w:t>Загальний опис підприємства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jc w:val="both"/>
              <w:rPr>
                <w:bCs/>
                <w:i/>
                <w:iCs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Основні техніко-економічні показники проекту: причал № 4 довжиною 280 м, два склади підлогового зберігання загальним обсягом 180 тис. тон, 24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силоси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для зберігання 160 тис. тон зернових, блок підробітку зерна по сміттю і вологи, вузли авто і залізничного розвантаження, прийом зерна з барж, конвеєрне обладнання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Buhler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Swizerland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), дві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судонавантажувальні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машини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Ноеро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продуктивністю 1 тис. тон/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год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кожна, річний обсяг перевалки зерна - до 4 млн. тон.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  <w:t xml:space="preserve">Характеристика / опис </w:t>
            </w:r>
            <w:r w:rsidRPr="00781E7B"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  <w:lastRenderedPageBreak/>
              <w:t>діяльності підприємства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jc w:val="both"/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lastRenderedPageBreak/>
              <w:t>Проєкт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передбачає будівництво перевантажувального </w:t>
            </w:r>
            <w:r w:rsidRPr="00781E7B">
              <w:rPr>
                <w:sz w:val="28"/>
                <w:szCs w:val="28"/>
                <w:lang w:val="uk-UA"/>
              </w:rPr>
              <w:lastRenderedPageBreak/>
              <w:t>комплексу, що включає комплекс накопичення вантажів з залізничного та автомобільного транспорту з подальшим відвантаженням на морські судна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  <w:lastRenderedPageBreak/>
              <w:t>Основна продукція підприємства (перелік товарів і послуг)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jc w:val="both"/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Складське господарство (основний), надання в оренду водних транспортних засобів, вантажний морський транспорт, допоміжне обслуговування водного транспорту, транспортне оброблення вантажів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  <w:t>Особливості розташування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jc w:val="both"/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  <w:t>ТОВ «Компанія «</w:t>
            </w:r>
            <w:proofErr w:type="spellStart"/>
            <w:r w:rsidRPr="00781E7B"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  <w:t>Євровнєшторг</w:t>
            </w:r>
            <w:proofErr w:type="spellEnd"/>
            <w:r w:rsidRPr="00781E7B"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  <w:t>» розташоване на території СМП Ольвія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sz w:val="28"/>
                <w:szCs w:val="28"/>
                <w:shd w:val="clear" w:color="auto" w:fill="FFFFFF"/>
                <w:lang w:val="uk-UA"/>
              </w:rPr>
              <w:t xml:space="preserve">Наявність комунікацій 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jc w:val="center"/>
              <w:rPr>
                <w:b/>
                <w:bCs/>
                <w:iCs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/>
                <w:bCs/>
                <w:iCs/>
                <w:sz w:val="28"/>
                <w:szCs w:val="28"/>
                <w:shd w:val="clear" w:color="auto" w:fill="FFFFFF"/>
                <w:lang w:val="uk-UA"/>
              </w:rPr>
              <w:t>+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Електрифікація, газифікація, вода та водовідведення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jc w:val="center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/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+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Кількість працівників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Орієнтовно 140-150 робочих місць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 xml:space="preserve">Оборот товарів, робіт та послуг 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jc w:val="center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—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Позиція на ринку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jc w:val="center"/>
              <w:rPr>
                <w:bCs/>
                <w:i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—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Короткострокові та довгострокові плани підприємства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jc w:val="both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 xml:space="preserve">Очікуваний обсяг вантажопереробки на 2021 рік становить – 2 млн. тон. </w:t>
            </w:r>
          </w:p>
        </w:tc>
      </w:tr>
      <w:tr w:rsidR="00784C29" w:rsidRPr="008D1302" w:rsidTr="00451CAC">
        <w:trPr>
          <w:trHeight w:val="20"/>
          <w:jc w:val="center"/>
        </w:trPr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Суть інвестиційного проекту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jc w:val="both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Проєкт спрямований на розвиток морського порту, збільшення потенціалу України в експорті зернових вантажів, забезпечення економічних потреб України та інших учасників світової торгівлі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Рівень готовності інвестиційного проекту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ind w:firstLine="567"/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Станом на теперішній час ТОВ «Компанія «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Євровнєшторг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» завершило ІІ та ІІІ черги будівництва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проєкту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. Побудовано 24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силоси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, а також 2 склади підлогового зберігання на 90 тис. тонн кожний. Термінал здатний обробити до 200 вагонів та 300-380 вантажних автомобілів на добу.</w:t>
            </w:r>
          </w:p>
          <w:p w:rsidR="00784C29" w:rsidRPr="00781E7B" w:rsidRDefault="00784C29" w:rsidP="00451CAC">
            <w:pPr>
              <w:ind w:firstLine="567"/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У 2020 році ТОВ «Компанія «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Євровнєшторг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» було створено 11 нових робочих місць, загальна кількість працюючих - 84 особи. У свою чергу, портовим оператором ТОВ «ЄВТ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Грейн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», що виконує свою господарську діяльність на території морського терміналу, протягом 2020 року було створено 30 робочих місць, загальна кількість працюючих - 183 особи. У 2021 році товариствами заплановано збільшення кількості найманих працівників щонайменше на 3%.  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Загальний обсяг необхідних інвестицій (тис. дол. США), у тому числі: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jc w:val="both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Інвестовано власних коштів - 1 млрд. 800 млн. грн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lastRenderedPageBreak/>
              <w:t>Цільове використання інвестиційних коштів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jc w:val="center"/>
              <w:rPr>
                <w:bCs/>
                <w:i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—</w:t>
            </w:r>
          </w:p>
        </w:tc>
      </w:tr>
      <w:tr w:rsidR="00784C29" w:rsidRPr="008D1302" w:rsidTr="00451CAC">
        <w:trPr>
          <w:trHeight w:val="20"/>
          <w:jc w:val="center"/>
        </w:trPr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Спосіб залучення інвестицій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jc w:val="both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Спільне фінансування групи компаній BT Invest, LTD та ТОВ «Компанія «Євровнєшторг»</w:t>
            </w:r>
          </w:p>
        </w:tc>
      </w:tr>
      <w:tr w:rsidR="00784C29" w:rsidRPr="008D1302" w:rsidTr="00451CAC">
        <w:trPr>
          <w:trHeight w:val="1619"/>
          <w:jc w:val="center"/>
        </w:trPr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Стисле обґрунтування доцільності проекту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jc w:val="both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Проект спрямований на розвиток морського порту, збільшення потенціалу України в експорті зернових вантажів, забезпечення економічних потреб України та інших учасників світової торгівлі</w:t>
            </w:r>
          </w:p>
        </w:tc>
      </w:tr>
      <w:tr w:rsidR="00784C29" w:rsidRPr="00781E7B" w:rsidTr="00451CAC">
        <w:trPr>
          <w:trHeight w:val="375"/>
          <w:jc w:val="center"/>
        </w:trPr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Термін окупності проекту (років)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jc w:val="both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Орієнтовно 7-8 років</w:t>
            </w:r>
          </w:p>
        </w:tc>
      </w:tr>
      <w:tr w:rsidR="00784C29" w:rsidRPr="00781E7B" w:rsidTr="00451CAC">
        <w:trPr>
          <w:trHeight w:val="327"/>
          <w:jc w:val="center"/>
        </w:trPr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Кількість створених робочих місць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jc w:val="both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Орієнтовно 140-150 робочих місць</w:t>
            </w:r>
          </w:p>
        </w:tc>
      </w:tr>
      <w:tr w:rsidR="00784C29" w:rsidRPr="00781E7B" w:rsidTr="00451CAC">
        <w:trPr>
          <w:trHeight w:val="285"/>
          <w:jc w:val="center"/>
        </w:trPr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Фотоматеріали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jc w:val="center"/>
              <w:rPr>
                <w:bCs/>
                <w:iCs/>
                <w:noProof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hd w:val="clear" w:color="auto" w:fill="FFFFFF"/>
              </w:rPr>
              <w:drawing>
                <wp:inline distT="0" distB="0" distL="0" distR="0" wp14:anchorId="142BCF27" wp14:editId="6FB6C097">
                  <wp:extent cx="2241550" cy="1261110"/>
                  <wp:effectExtent l="0" t="0" r="6350" b="0"/>
                  <wp:docPr id="17" name="Рисунок 1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0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4C29" w:rsidRPr="00781E7B" w:rsidRDefault="00784C29" w:rsidP="00451CAC">
            <w:pPr>
              <w:shd w:val="clear" w:color="auto" w:fill="FFFFFF"/>
              <w:spacing w:line="240" w:lineRule="atLeast"/>
              <w:jc w:val="center"/>
              <w:rPr>
                <w:bCs/>
                <w:iCs/>
                <w:noProof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hd w:val="clear" w:color="auto" w:fill="FFFFFF"/>
              </w:rPr>
              <w:drawing>
                <wp:inline distT="0" distB="0" distL="0" distR="0" wp14:anchorId="2051CE96" wp14:editId="7D6F0217">
                  <wp:extent cx="2256790" cy="1526540"/>
                  <wp:effectExtent l="0" t="0" r="0" b="0"/>
                  <wp:docPr id="15" name="Рисунок 1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790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4C29" w:rsidRPr="00781E7B" w:rsidRDefault="00784C29" w:rsidP="00784C29">
      <w:pPr>
        <w:jc w:val="both"/>
        <w:rPr>
          <w:b/>
          <w:sz w:val="28"/>
          <w:szCs w:val="28"/>
          <w:lang w:val="uk-UA"/>
        </w:rPr>
      </w:pPr>
    </w:p>
    <w:p w:rsidR="00784C29" w:rsidRPr="00781E7B" w:rsidRDefault="00784C29" w:rsidP="00784C29">
      <w:pPr>
        <w:rPr>
          <w:b/>
          <w:sz w:val="28"/>
          <w:szCs w:val="28"/>
          <w:lang w:val="uk-UA"/>
        </w:rPr>
      </w:pPr>
      <w:r w:rsidRPr="00781E7B">
        <w:rPr>
          <w:b/>
          <w:sz w:val="28"/>
          <w:szCs w:val="28"/>
          <w:lang w:val="uk-UA"/>
        </w:rPr>
        <w:t xml:space="preserve"> </w:t>
      </w:r>
    </w:p>
    <w:tbl>
      <w:tblPr>
        <w:tblStyle w:val="a3"/>
        <w:tblW w:w="9923" w:type="dxa"/>
        <w:tblInd w:w="-176" w:type="dxa"/>
        <w:tblLook w:val="04A0" w:firstRow="1" w:lastRow="0" w:firstColumn="1" w:lastColumn="0" w:noHBand="0" w:noVBand="1"/>
      </w:tblPr>
      <w:tblGrid>
        <w:gridCol w:w="3119"/>
        <w:gridCol w:w="6804"/>
      </w:tblGrid>
      <w:tr w:rsidR="00784C29" w:rsidRPr="00781E7B" w:rsidTr="00451CAC">
        <w:tc>
          <w:tcPr>
            <w:tcW w:w="3119" w:type="dxa"/>
          </w:tcPr>
          <w:p w:rsidR="00784C29" w:rsidRPr="00781E7B" w:rsidRDefault="00784C29" w:rsidP="00451CAC">
            <w:pPr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>Назва інвестиційного проекту</w:t>
            </w:r>
          </w:p>
        </w:tc>
        <w:tc>
          <w:tcPr>
            <w:tcW w:w="6804" w:type="dxa"/>
          </w:tcPr>
          <w:p w:rsidR="00784C29" w:rsidRPr="00781E7B" w:rsidRDefault="00784C29" w:rsidP="00451CAC">
            <w:pPr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 xml:space="preserve">Доробка і впровадження технологічного процесу та </w:t>
            </w:r>
            <w:proofErr w:type="spellStart"/>
            <w:r w:rsidRPr="00781E7B">
              <w:rPr>
                <w:b/>
                <w:sz w:val="28"/>
                <w:szCs w:val="28"/>
                <w:lang w:val="uk-UA"/>
              </w:rPr>
              <w:t>електророзрядного</w:t>
            </w:r>
            <w:proofErr w:type="spellEnd"/>
            <w:r w:rsidRPr="00781E7B">
              <w:rPr>
                <w:b/>
                <w:sz w:val="28"/>
                <w:szCs w:val="28"/>
                <w:lang w:val="uk-UA"/>
              </w:rPr>
              <w:t xml:space="preserve"> обладнання для відновлення і підвищення продуктивності артезіанських свердловин</w:t>
            </w:r>
          </w:p>
        </w:tc>
      </w:tr>
      <w:tr w:rsidR="00784C29" w:rsidRPr="00781E7B" w:rsidTr="00451CAC">
        <w:tc>
          <w:tcPr>
            <w:tcW w:w="3119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Назва підприємства (організації)</w:t>
            </w:r>
          </w:p>
        </w:tc>
        <w:tc>
          <w:tcPr>
            <w:tcW w:w="6804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Інститут імпульсних процесів і технологій Національної академії наук України</w:t>
            </w:r>
          </w:p>
        </w:tc>
      </w:tr>
      <w:tr w:rsidR="00784C29" w:rsidRPr="00781E7B" w:rsidTr="00451CAC">
        <w:tc>
          <w:tcPr>
            <w:tcW w:w="3119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Реквізити підприємства (організації):</w:t>
            </w:r>
          </w:p>
          <w:p w:rsidR="00784C29" w:rsidRPr="00781E7B" w:rsidRDefault="00784C29" w:rsidP="00451CAC">
            <w:pPr>
              <w:jc w:val="right"/>
              <w:rPr>
                <w:i/>
                <w:sz w:val="28"/>
                <w:szCs w:val="28"/>
                <w:lang w:val="uk-UA"/>
              </w:rPr>
            </w:pPr>
            <w:r w:rsidRPr="00781E7B">
              <w:rPr>
                <w:i/>
                <w:sz w:val="28"/>
                <w:szCs w:val="28"/>
                <w:lang w:val="uk-UA"/>
              </w:rPr>
              <w:t>Поштова адреса</w:t>
            </w:r>
          </w:p>
          <w:p w:rsidR="00784C29" w:rsidRPr="00781E7B" w:rsidRDefault="00784C29" w:rsidP="00451CAC">
            <w:pPr>
              <w:jc w:val="right"/>
              <w:rPr>
                <w:i/>
                <w:sz w:val="28"/>
                <w:szCs w:val="28"/>
                <w:lang w:val="uk-UA"/>
              </w:rPr>
            </w:pPr>
            <w:r w:rsidRPr="00781E7B">
              <w:rPr>
                <w:i/>
                <w:sz w:val="28"/>
                <w:szCs w:val="28"/>
                <w:lang w:val="uk-UA"/>
              </w:rPr>
              <w:t>Телефон</w:t>
            </w:r>
          </w:p>
        </w:tc>
        <w:tc>
          <w:tcPr>
            <w:tcW w:w="6804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</w:p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пр.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Богоявленський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, 43-А, м. Миколаїв, 54018, Україна</w:t>
            </w:r>
          </w:p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+38(0512)55-82-52</w:t>
            </w:r>
          </w:p>
        </w:tc>
      </w:tr>
      <w:tr w:rsidR="00784C29" w:rsidRPr="00781E7B" w:rsidTr="00451CAC">
        <w:tc>
          <w:tcPr>
            <w:tcW w:w="3119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Керівник підприємства (організації):</w:t>
            </w:r>
          </w:p>
          <w:p w:rsidR="00784C29" w:rsidRPr="00781E7B" w:rsidRDefault="00784C29" w:rsidP="00451CAC">
            <w:pPr>
              <w:jc w:val="right"/>
              <w:rPr>
                <w:i/>
                <w:sz w:val="28"/>
                <w:szCs w:val="28"/>
                <w:lang w:val="uk-UA"/>
              </w:rPr>
            </w:pPr>
            <w:r w:rsidRPr="00781E7B">
              <w:rPr>
                <w:i/>
                <w:sz w:val="28"/>
                <w:szCs w:val="28"/>
                <w:lang w:val="uk-UA"/>
              </w:rPr>
              <w:t>Посада</w:t>
            </w:r>
          </w:p>
          <w:p w:rsidR="00784C29" w:rsidRPr="00781E7B" w:rsidRDefault="00784C29" w:rsidP="00451CAC">
            <w:pPr>
              <w:jc w:val="right"/>
              <w:rPr>
                <w:i/>
                <w:sz w:val="28"/>
                <w:szCs w:val="28"/>
                <w:lang w:val="uk-UA"/>
              </w:rPr>
            </w:pPr>
            <w:r w:rsidRPr="00781E7B">
              <w:rPr>
                <w:i/>
                <w:sz w:val="28"/>
                <w:szCs w:val="28"/>
                <w:lang w:val="uk-UA"/>
              </w:rPr>
              <w:t>Прізвище, ім'я та по батькові</w:t>
            </w:r>
          </w:p>
          <w:p w:rsidR="00784C29" w:rsidRPr="00781E7B" w:rsidRDefault="00784C29" w:rsidP="00451CAC">
            <w:pPr>
              <w:jc w:val="right"/>
              <w:rPr>
                <w:i/>
                <w:sz w:val="28"/>
                <w:szCs w:val="28"/>
                <w:lang w:val="uk-UA"/>
              </w:rPr>
            </w:pPr>
            <w:r w:rsidRPr="00781E7B">
              <w:rPr>
                <w:i/>
                <w:sz w:val="28"/>
                <w:szCs w:val="28"/>
                <w:lang w:val="uk-UA"/>
              </w:rPr>
              <w:t>Телефон керівника</w:t>
            </w:r>
          </w:p>
        </w:tc>
        <w:tc>
          <w:tcPr>
            <w:tcW w:w="6804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</w:p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</w:p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Директор</w:t>
            </w:r>
          </w:p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Вовченко Олександр Іванович</w:t>
            </w:r>
          </w:p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+38(0512) 55-82-52</w:t>
            </w:r>
          </w:p>
        </w:tc>
      </w:tr>
      <w:tr w:rsidR="00784C29" w:rsidRPr="00781E7B" w:rsidTr="00451CAC">
        <w:tc>
          <w:tcPr>
            <w:tcW w:w="3119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lastRenderedPageBreak/>
              <w:t>Контактна особа по інвестиційному проекту:</w:t>
            </w:r>
          </w:p>
          <w:p w:rsidR="00784C29" w:rsidRPr="00781E7B" w:rsidRDefault="00784C29" w:rsidP="00451CAC">
            <w:pPr>
              <w:jc w:val="right"/>
              <w:rPr>
                <w:i/>
                <w:sz w:val="28"/>
                <w:szCs w:val="28"/>
                <w:lang w:val="uk-UA"/>
              </w:rPr>
            </w:pPr>
            <w:r w:rsidRPr="00781E7B">
              <w:rPr>
                <w:i/>
                <w:sz w:val="28"/>
                <w:szCs w:val="28"/>
                <w:lang w:val="uk-UA"/>
              </w:rPr>
              <w:t>Посада</w:t>
            </w:r>
          </w:p>
          <w:p w:rsidR="00784C29" w:rsidRPr="00781E7B" w:rsidRDefault="00784C29" w:rsidP="00451CAC">
            <w:pPr>
              <w:jc w:val="right"/>
              <w:rPr>
                <w:i/>
                <w:sz w:val="28"/>
                <w:szCs w:val="28"/>
                <w:lang w:val="uk-UA"/>
              </w:rPr>
            </w:pPr>
            <w:r w:rsidRPr="00781E7B">
              <w:rPr>
                <w:i/>
                <w:sz w:val="28"/>
                <w:szCs w:val="28"/>
                <w:lang w:val="uk-UA"/>
              </w:rPr>
              <w:t>Прізвище, ім'я та по батькові</w:t>
            </w:r>
          </w:p>
          <w:p w:rsidR="00784C29" w:rsidRPr="00781E7B" w:rsidRDefault="00784C29" w:rsidP="00451CAC">
            <w:pPr>
              <w:jc w:val="right"/>
              <w:rPr>
                <w:i/>
                <w:sz w:val="28"/>
                <w:szCs w:val="28"/>
                <w:lang w:val="uk-UA"/>
              </w:rPr>
            </w:pPr>
            <w:r w:rsidRPr="00781E7B">
              <w:rPr>
                <w:i/>
                <w:sz w:val="28"/>
                <w:szCs w:val="28"/>
                <w:lang w:val="uk-UA"/>
              </w:rPr>
              <w:t>Телефон</w:t>
            </w:r>
          </w:p>
        </w:tc>
        <w:tc>
          <w:tcPr>
            <w:tcW w:w="6804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</w:p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</w:p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Пров. наук.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співроб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.,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к.т.н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.</w:t>
            </w:r>
          </w:p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Петриченко Сергій Вікторович</w:t>
            </w:r>
          </w:p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+38(0512)58-71-49</w:t>
            </w:r>
          </w:p>
        </w:tc>
      </w:tr>
      <w:tr w:rsidR="00784C29" w:rsidRPr="008D1302" w:rsidTr="00451CAC">
        <w:tc>
          <w:tcPr>
            <w:tcW w:w="3119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Загальний опис підприємства</w:t>
            </w:r>
          </w:p>
        </w:tc>
        <w:tc>
          <w:tcPr>
            <w:tcW w:w="6804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Інститут має в розпорядженні інженерно-лабораторний та інші корпуси з достатніми  площами і відповідним обладнанням, які експлуатуються відповідно основних напрямів діяльності установи, знаходяться у задовільному стані та є державною власністю</w:t>
            </w:r>
          </w:p>
        </w:tc>
      </w:tr>
      <w:tr w:rsidR="00784C29" w:rsidRPr="008D1302" w:rsidTr="00451CAC">
        <w:tc>
          <w:tcPr>
            <w:tcW w:w="3119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Характеристика/опис діяльності підприємства</w:t>
            </w:r>
          </w:p>
        </w:tc>
        <w:tc>
          <w:tcPr>
            <w:tcW w:w="6804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Дослідження фізико-технічних аспектів високовольтних імпульсних розрядних процесів в конденсованих середовищах (насамперед, у рідинах), створення на їх основі високоефективних екологічно чистих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ресурсо-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та енергозберігаючих  технологій</w:t>
            </w:r>
          </w:p>
        </w:tc>
      </w:tr>
      <w:tr w:rsidR="00784C29" w:rsidRPr="008D1302" w:rsidTr="00451CAC">
        <w:tc>
          <w:tcPr>
            <w:tcW w:w="3119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Основна продукція підприємства (перелік товарів і послуг)</w:t>
            </w:r>
          </w:p>
        </w:tc>
        <w:tc>
          <w:tcPr>
            <w:tcW w:w="6804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Розробка нових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електророзрядних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технологій та створення відповідного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електротехнологічного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обладнання, дослідні та проектні роботи в галузі високовольтної імпульсної електротехніки</w:t>
            </w:r>
          </w:p>
        </w:tc>
      </w:tr>
      <w:tr w:rsidR="00784C29" w:rsidRPr="00781E7B" w:rsidTr="00451CAC">
        <w:tc>
          <w:tcPr>
            <w:tcW w:w="3119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Особливості розташування</w:t>
            </w:r>
          </w:p>
        </w:tc>
        <w:tc>
          <w:tcPr>
            <w:tcW w:w="6804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Установа розташована в межах міста Миколаїв, поблизу залізної дороги і транспортних шляхів</w:t>
            </w:r>
          </w:p>
        </w:tc>
      </w:tr>
      <w:tr w:rsidR="00784C29" w:rsidRPr="00781E7B" w:rsidTr="00451CAC">
        <w:tc>
          <w:tcPr>
            <w:tcW w:w="3119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Наявність комунікацій</w:t>
            </w:r>
          </w:p>
        </w:tc>
        <w:tc>
          <w:tcPr>
            <w:tcW w:w="6804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Є в наявності під'їзди до установи, телефонний зв'язок і Інтернет</w:t>
            </w:r>
          </w:p>
        </w:tc>
      </w:tr>
      <w:tr w:rsidR="00784C29" w:rsidRPr="00781E7B" w:rsidTr="00451CAC">
        <w:tc>
          <w:tcPr>
            <w:tcW w:w="3119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Електрифікація, газифікація, вода та водовідведення</w:t>
            </w:r>
          </w:p>
        </w:tc>
        <w:tc>
          <w:tcPr>
            <w:tcW w:w="6804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В наявності</w:t>
            </w:r>
          </w:p>
        </w:tc>
      </w:tr>
      <w:tr w:rsidR="00784C29" w:rsidRPr="00781E7B" w:rsidTr="00451CAC">
        <w:tc>
          <w:tcPr>
            <w:tcW w:w="3119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Кількість працівників</w:t>
            </w:r>
          </w:p>
        </w:tc>
        <w:tc>
          <w:tcPr>
            <w:tcW w:w="6804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до 200</w:t>
            </w:r>
          </w:p>
        </w:tc>
      </w:tr>
      <w:tr w:rsidR="00784C29" w:rsidRPr="00781E7B" w:rsidTr="00451CAC">
        <w:tc>
          <w:tcPr>
            <w:tcW w:w="3119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Оборот товарів, робіт та послуг</w:t>
            </w:r>
          </w:p>
        </w:tc>
        <w:tc>
          <w:tcPr>
            <w:tcW w:w="6804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Конфіденційна інформація</w:t>
            </w:r>
          </w:p>
        </w:tc>
      </w:tr>
      <w:tr w:rsidR="00784C29" w:rsidRPr="00781E7B" w:rsidTr="00451CAC">
        <w:tc>
          <w:tcPr>
            <w:tcW w:w="3119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Позиція на ринку</w:t>
            </w:r>
          </w:p>
        </w:tc>
        <w:tc>
          <w:tcPr>
            <w:tcW w:w="6804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По своїм показникам розробка на рівні світових стандартів</w:t>
            </w:r>
          </w:p>
        </w:tc>
      </w:tr>
      <w:tr w:rsidR="00784C29" w:rsidRPr="00781E7B" w:rsidTr="00451CAC">
        <w:tc>
          <w:tcPr>
            <w:tcW w:w="3119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Короткострокові та довгострокові плани підприємства</w:t>
            </w:r>
          </w:p>
        </w:tc>
        <w:tc>
          <w:tcPr>
            <w:tcW w:w="6804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Вдосконалення технологічного процесу і обладнання, заміщення традиційних (малоефективних) способів на існуючих ринках (обладнання і сервіс)</w:t>
            </w:r>
          </w:p>
        </w:tc>
      </w:tr>
      <w:tr w:rsidR="00784C29" w:rsidRPr="00781E7B" w:rsidTr="00451CAC">
        <w:tc>
          <w:tcPr>
            <w:tcW w:w="3119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Суть інвестиційного проекту</w:t>
            </w:r>
          </w:p>
        </w:tc>
        <w:tc>
          <w:tcPr>
            <w:tcW w:w="6804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rFonts w:eastAsia="Calibri"/>
                <w:sz w:val="28"/>
                <w:szCs w:val="28"/>
                <w:lang w:val="uk-UA"/>
              </w:rPr>
              <w:t xml:space="preserve">Суть інвестиційного </w:t>
            </w:r>
            <w:proofErr w:type="spellStart"/>
            <w:r w:rsidRPr="00781E7B">
              <w:rPr>
                <w:rFonts w:eastAsia="Calibri"/>
                <w:sz w:val="28"/>
                <w:szCs w:val="28"/>
                <w:lang w:val="uk-UA"/>
              </w:rPr>
              <w:t>проєкту</w:t>
            </w:r>
            <w:proofErr w:type="spellEnd"/>
            <w:r w:rsidRPr="00781E7B">
              <w:rPr>
                <w:rFonts w:eastAsia="Calibri"/>
                <w:sz w:val="28"/>
                <w:szCs w:val="28"/>
                <w:lang w:val="uk-UA"/>
              </w:rPr>
              <w:t xml:space="preserve"> полягає в доробці, виготовленні </w:t>
            </w:r>
            <w:proofErr w:type="spellStart"/>
            <w:r w:rsidRPr="00781E7B">
              <w:rPr>
                <w:rFonts w:eastAsia="Calibri"/>
                <w:sz w:val="28"/>
                <w:szCs w:val="28"/>
                <w:lang w:val="uk-UA"/>
              </w:rPr>
              <w:t>електророзрядного</w:t>
            </w:r>
            <w:proofErr w:type="spellEnd"/>
            <w:r w:rsidRPr="00781E7B">
              <w:rPr>
                <w:rFonts w:eastAsia="Calibri"/>
                <w:sz w:val="28"/>
                <w:szCs w:val="28"/>
                <w:lang w:val="uk-UA"/>
              </w:rPr>
              <w:t xml:space="preserve"> обладнання</w:t>
            </w:r>
            <w:r w:rsidRPr="00781E7B">
              <w:rPr>
                <w:sz w:val="28"/>
                <w:szCs w:val="28"/>
                <w:lang w:val="uk-UA"/>
              </w:rPr>
              <w:t>,</w:t>
            </w:r>
            <w:r w:rsidRPr="00781E7B">
              <w:rPr>
                <w:rFonts w:eastAsia="Calibri"/>
                <w:sz w:val="28"/>
                <w:szCs w:val="28"/>
                <w:lang w:val="uk-UA"/>
              </w:rPr>
              <w:t xml:space="preserve"> впровадженні технологі</w:t>
            </w:r>
            <w:r w:rsidRPr="00781E7B">
              <w:rPr>
                <w:sz w:val="28"/>
                <w:szCs w:val="28"/>
                <w:lang w:val="uk-UA"/>
              </w:rPr>
              <w:t>чного процесу</w:t>
            </w:r>
            <w:r w:rsidRPr="00781E7B">
              <w:rPr>
                <w:rFonts w:eastAsia="Calibri"/>
                <w:sz w:val="28"/>
                <w:szCs w:val="28"/>
                <w:lang w:val="uk-UA"/>
              </w:rPr>
              <w:t>, як</w:t>
            </w:r>
            <w:r w:rsidRPr="00781E7B">
              <w:rPr>
                <w:sz w:val="28"/>
                <w:szCs w:val="28"/>
                <w:lang w:val="uk-UA"/>
              </w:rPr>
              <w:t>ий</w:t>
            </w:r>
            <w:r w:rsidRPr="00781E7B">
              <w:rPr>
                <w:rFonts w:eastAsia="Calibri"/>
                <w:sz w:val="28"/>
                <w:szCs w:val="28"/>
                <w:lang w:val="uk-UA"/>
              </w:rPr>
              <w:t xml:space="preserve"> базується на використанні високовольтних розрядів в рідині, що призводить до виникнення сил стисн</w:t>
            </w:r>
            <w:r w:rsidRPr="00781E7B">
              <w:rPr>
                <w:sz w:val="28"/>
                <w:szCs w:val="28"/>
                <w:lang w:val="uk-UA"/>
              </w:rPr>
              <w:t>ення і руйнування різ</w:t>
            </w:r>
            <w:r w:rsidRPr="00781E7B">
              <w:rPr>
                <w:rFonts w:eastAsia="Calibri"/>
                <w:sz w:val="28"/>
                <w:szCs w:val="28"/>
                <w:lang w:val="uk-UA"/>
              </w:rPr>
              <w:t xml:space="preserve">ного роду </w:t>
            </w:r>
            <w:proofErr w:type="spellStart"/>
            <w:r w:rsidRPr="00781E7B">
              <w:rPr>
                <w:rFonts w:eastAsia="Calibri"/>
                <w:sz w:val="28"/>
                <w:szCs w:val="28"/>
                <w:lang w:val="uk-UA"/>
              </w:rPr>
              <w:t>кольматаційних</w:t>
            </w:r>
            <w:proofErr w:type="spellEnd"/>
            <w:r w:rsidRPr="00781E7B">
              <w:rPr>
                <w:rFonts w:eastAsia="Calibri"/>
                <w:sz w:val="28"/>
                <w:szCs w:val="28"/>
                <w:lang w:val="uk-UA"/>
              </w:rPr>
              <w:t xml:space="preserve"> відкладень на фільтрах, розвитку старих та створення нових </w:t>
            </w:r>
            <w:r w:rsidRPr="00781E7B">
              <w:rPr>
                <w:rFonts w:eastAsia="Calibri"/>
                <w:sz w:val="28"/>
                <w:szCs w:val="28"/>
                <w:lang w:val="uk-UA"/>
              </w:rPr>
              <w:lastRenderedPageBreak/>
              <w:t xml:space="preserve">тріщин у породі в </w:t>
            </w:r>
            <w:r w:rsidRPr="00781E7B">
              <w:rPr>
                <w:sz w:val="28"/>
                <w:szCs w:val="28"/>
                <w:lang w:val="uk-UA"/>
              </w:rPr>
              <w:t>продуктовому пласті</w:t>
            </w:r>
            <w:r w:rsidRPr="00781E7B">
              <w:rPr>
                <w:rFonts w:eastAsia="Calibri"/>
                <w:sz w:val="28"/>
                <w:szCs w:val="28"/>
                <w:lang w:val="uk-UA"/>
              </w:rPr>
              <w:t>, і як наслідок – підвищення припливу води без руйнування фільтрів.</w:t>
            </w:r>
          </w:p>
        </w:tc>
      </w:tr>
      <w:tr w:rsidR="00784C29" w:rsidRPr="008D1302" w:rsidTr="00451CAC">
        <w:tc>
          <w:tcPr>
            <w:tcW w:w="3119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lastRenderedPageBreak/>
              <w:t>Рівень готовності інвестиційного проекту</w:t>
            </w:r>
          </w:p>
        </w:tc>
        <w:tc>
          <w:tcPr>
            <w:tcW w:w="6804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Виготовлено та впроваджено обладнання на свердловинах України (Запорізька, Тернопільська, Миколаївська області, м. Київ), Росії, Казахстану, Китаю. </w:t>
            </w:r>
          </w:p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Необхідне доопрацювання, доробка вузлів обладнання (на сучасній елементній і матеріальній базі) для покращення їх експлуатаційних та технологічних показників.</w:t>
            </w:r>
          </w:p>
        </w:tc>
      </w:tr>
      <w:tr w:rsidR="00784C29" w:rsidRPr="00781E7B" w:rsidTr="00451CAC">
        <w:tc>
          <w:tcPr>
            <w:tcW w:w="3119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Загальний обсяг необхідних інвестицій (тис. дол. США) у тому числі:</w:t>
            </w:r>
          </w:p>
          <w:p w:rsidR="00784C29" w:rsidRPr="00781E7B" w:rsidRDefault="00784C29" w:rsidP="00784C29">
            <w:pPr>
              <w:pStyle w:val="a4"/>
              <w:numPr>
                <w:ilvl w:val="0"/>
                <w:numId w:val="3"/>
              </w:num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81E7B">
              <w:rPr>
                <w:rFonts w:ascii="Times New Roman" w:hAnsi="Times New Roman" w:cs="Times New Roman"/>
                <w:i/>
                <w:sz w:val="28"/>
                <w:szCs w:val="28"/>
              </w:rPr>
              <w:t>інвестовано власних коштів;</w:t>
            </w:r>
          </w:p>
          <w:p w:rsidR="00784C29" w:rsidRPr="00781E7B" w:rsidRDefault="00784C29" w:rsidP="00451CAC">
            <w:pPr>
              <w:pStyle w:val="a4"/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84C29" w:rsidRPr="00781E7B" w:rsidRDefault="00784C29" w:rsidP="00784C29">
            <w:pPr>
              <w:pStyle w:val="a4"/>
              <w:numPr>
                <w:ilvl w:val="0"/>
                <w:numId w:val="3"/>
              </w:num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81E7B">
              <w:rPr>
                <w:rFonts w:ascii="Times New Roman" w:hAnsi="Times New Roman" w:cs="Times New Roman"/>
                <w:i/>
                <w:sz w:val="28"/>
                <w:szCs w:val="28"/>
              </w:rPr>
              <w:t>потреба у інвестиційних коштах</w:t>
            </w:r>
          </w:p>
        </w:tc>
        <w:tc>
          <w:tcPr>
            <w:tcW w:w="6804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</w:p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270,0</w:t>
            </w:r>
          </w:p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</w:p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близько 200,0 (не підлягає точному обчисленню у дол. США);</w:t>
            </w:r>
          </w:p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</w:p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70,0</w:t>
            </w:r>
          </w:p>
        </w:tc>
      </w:tr>
      <w:tr w:rsidR="00784C29" w:rsidRPr="00781E7B" w:rsidTr="00451CAC">
        <w:tc>
          <w:tcPr>
            <w:tcW w:w="3119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Цільове використання інвестиційних коштів</w:t>
            </w:r>
          </w:p>
        </w:tc>
        <w:tc>
          <w:tcPr>
            <w:tcW w:w="6804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Доробка обладнання і технології (технологічних регламентів) та їх масове впровадження</w:t>
            </w:r>
          </w:p>
        </w:tc>
      </w:tr>
      <w:tr w:rsidR="00784C29" w:rsidRPr="00781E7B" w:rsidTr="00451CAC">
        <w:tc>
          <w:tcPr>
            <w:tcW w:w="3119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Спосіб залучення інвестицій</w:t>
            </w:r>
          </w:p>
        </w:tc>
        <w:tc>
          <w:tcPr>
            <w:tcW w:w="6804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Прямі інвестиції</w:t>
            </w:r>
          </w:p>
        </w:tc>
      </w:tr>
      <w:tr w:rsidR="00784C29" w:rsidRPr="00781E7B" w:rsidTr="00451CAC">
        <w:tc>
          <w:tcPr>
            <w:tcW w:w="3119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Стисле обґрунтування доцільності проекту</w:t>
            </w:r>
          </w:p>
        </w:tc>
        <w:tc>
          <w:tcPr>
            <w:tcW w:w="6804" w:type="dxa"/>
          </w:tcPr>
          <w:p w:rsidR="00784C29" w:rsidRPr="00781E7B" w:rsidRDefault="00784C29" w:rsidP="00451CAC">
            <w:pPr>
              <w:rPr>
                <w:rFonts w:eastAsia="Calibri"/>
                <w:sz w:val="28"/>
                <w:szCs w:val="28"/>
                <w:lang w:val="uk-UA"/>
              </w:rPr>
            </w:pPr>
            <w:r w:rsidRPr="00781E7B">
              <w:rPr>
                <w:rFonts w:eastAsia="Calibri"/>
                <w:sz w:val="28"/>
                <w:szCs w:val="28"/>
                <w:lang w:val="uk-UA"/>
              </w:rPr>
              <w:t xml:space="preserve">При експлуатації артезіанських свердловин внаслідок забруднень фільтрів і каналів припливу води відбувається зменшення, а потім і повне припинення доступу води в свердловину. Для відновлення продуктивних характеристик свердловини потрібне застосування ефективних методів підвищення припливу води в свердловину. Розроблені інститутом обладнання і технологія для </w:t>
            </w:r>
            <w:proofErr w:type="spellStart"/>
            <w:r w:rsidRPr="00781E7B">
              <w:rPr>
                <w:rFonts w:eastAsia="Calibri"/>
                <w:sz w:val="28"/>
                <w:szCs w:val="28"/>
                <w:lang w:val="uk-UA"/>
              </w:rPr>
              <w:t>електророзрядної</w:t>
            </w:r>
            <w:proofErr w:type="spellEnd"/>
            <w:r w:rsidRPr="00781E7B">
              <w:rPr>
                <w:rFonts w:eastAsia="Calibri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rFonts w:eastAsia="Calibri"/>
                <w:sz w:val="28"/>
                <w:szCs w:val="28"/>
                <w:lang w:val="uk-UA"/>
              </w:rPr>
              <w:t>декольматації</w:t>
            </w:r>
            <w:proofErr w:type="spellEnd"/>
            <w:r w:rsidRPr="00781E7B">
              <w:rPr>
                <w:rFonts w:eastAsia="Calibri"/>
                <w:sz w:val="28"/>
                <w:szCs w:val="28"/>
                <w:lang w:val="uk-UA"/>
              </w:rPr>
              <w:t xml:space="preserve"> артезіанських, нафтових, газових свердловин пройшли багаторічну перевірку в промислових умовах і в порівнянні з іншими </w:t>
            </w:r>
            <w:r w:rsidRPr="00781E7B">
              <w:rPr>
                <w:sz w:val="28"/>
                <w:szCs w:val="28"/>
                <w:lang w:val="uk-UA"/>
              </w:rPr>
              <w:t>способами обробки свердловин</w:t>
            </w:r>
            <w:r w:rsidRPr="00781E7B">
              <w:rPr>
                <w:rFonts w:eastAsia="Calibri"/>
                <w:sz w:val="28"/>
                <w:szCs w:val="28"/>
                <w:lang w:val="uk-UA"/>
              </w:rPr>
              <w:t xml:space="preserve"> відрізняються технологічною простотою, селективністю та ефективністю обробки, екологічною чистотою та відносно низькою вартістю.</w:t>
            </w:r>
          </w:p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rFonts w:eastAsia="Calibri"/>
                <w:sz w:val="28"/>
                <w:szCs w:val="28"/>
                <w:lang w:val="uk-UA"/>
              </w:rPr>
              <w:t xml:space="preserve">Досвід використання </w:t>
            </w:r>
            <w:proofErr w:type="spellStart"/>
            <w:r w:rsidRPr="00781E7B">
              <w:rPr>
                <w:rFonts w:eastAsia="Calibri"/>
                <w:sz w:val="28"/>
                <w:szCs w:val="28"/>
                <w:lang w:val="uk-UA"/>
              </w:rPr>
              <w:t>електрор</w:t>
            </w:r>
            <w:r w:rsidRPr="00781E7B">
              <w:rPr>
                <w:sz w:val="28"/>
                <w:szCs w:val="28"/>
                <w:lang w:val="uk-UA"/>
              </w:rPr>
              <w:t>о</w:t>
            </w:r>
            <w:r w:rsidRPr="00781E7B">
              <w:rPr>
                <w:rFonts w:eastAsia="Calibri"/>
                <w:sz w:val="28"/>
                <w:szCs w:val="28"/>
                <w:lang w:val="uk-UA"/>
              </w:rPr>
              <w:t>зрядного</w:t>
            </w:r>
            <w:proofErr w:type="spellEnd"/>
            <w:r w:rsidRPr="00781E7B">
              <w:rPr>
                <w:rFonts w:eastAsia="Calibri"/>
                <w:sz w:val="28"/>
                <w:szCs w:val="28"/>
                <w:lang w:val="uk-UA"/>
              </w:rPr>
              <w:t xml:space="preserve"> способу засвідчує про фактичне відновлення початкового дебіту свердловин і відмову від буріння нових свердловин (достатньо фінансово затратного</w:t>
            </w:r>
            <w:r w:rsidRPr="00781E7B">
              <w:rPr>
                <w:sz w:val="28"/>
                <w:szCs w:val="28"/>
                <w:lang w:val="uk-UA"/>
              </w:rPr>
              <w:t xml:space="preserve"> підходу</w:t>
            </w:r>
            <w:r w:rsidRPr="00781E7B">
              <w:rPr>
                <w:rFonts w:eastAsia="Calibri"/>
                <w:sz w:val="28"/>
                <w:szCs w:val="28"/>
                <w:lang w:val="uk-UA"/>
              </w:rPr>
              <w:t>).</w:t>
            </w:r>
          </w:p>
        </w:tc>
      </w:tr>
      <w:tr w:rsidR="00784C29" w:rsidRPr="00781E7B" w:rsidTr="00451CAC">
        <w:tc>
          <w:tcPr>
            <w:tcW w:w="3119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Термін окупності проекту (років)</w:t>
            </w:r>
          </w:p>
        </w:tc>
        <w:tc>
          <w:tcPr>
            <w:tcW w:w="6804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В залежності від кількості оброблених свердловин: від одного до двох років.</w:t>
            </w:r>
          </w:p>
        </w:tc>
      </w:tr>
      <w:tr w:rsidR="00784C29" w:rsidRPr="00781E7B" w:rsidTr="00451CAC">
        <w:tc>
          <w:tcPr>
            <w:tcW w:w="3119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lastRenderedPageBreak/>
              <w:t>Кількість створених робочих місць</w:t>
            </w:r>
          </w:p>
        </w:tc>
        <w:tc>
          <w:tcPr>
            <w:tcW w:w="6804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-</w:t>
            </w:r>
          </w:p>
        </w:tc>
      </w:tr>
      <w:tr w:rsidR="00784C29" w:rsidRPr="00781E7B" w:rsidTr="00451CAC">
        <w:tc>
          <w:tcPr>
            <w:tcW w:w="3119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Фотоматеріали</w:t>
            </w:r>
          </w:p>
        </w:tc>
        <w:tc>
          <w:tcPr>
            <w:tcW w:w="6804" w:type="dxa"/>
          </w:tcPr>
          <w:p w:rsidR="00784C29" w:rsidRPr="00781E7B" w:rsidRDefault="00784C29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noProof/>
                <w:sz w:val="28"/>
                <w:szCs w:val="28"/>
              </w:rPr>
              <w:drawing>
                <wp:inline distT="0" distB="0" distL="0" distR="0" wp14:anchorId="41B20E28" wp14:editId="66D5EFA4">
                  <wp:extent cx="2880360" cy="2167128"/>
                  <wp:effectExtent l="19050" t="0" r="0" b="0"/>
                  <wp:docPr id="56" name="Рисунок 0" descr="Инв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в4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4C29" w:rsidRPr="00781E7B" w:rsidRDefault="00784C29" w:rsidP="00784C29">
      <w:pPr>
        <w:rPr>
          <w:b/>
          <w:sz w:val="28"/>
          <w:szCs w:val="28"/>
          <w:lang w:val="uk-UA"/>
        </w:rPr>
      </w:pPr>
    </w:p>
    <w:p w:rsidR="00784C29" w:rsidRPr="00781E7B" w:rsidRDefault="00784C29" w:rsidP="00784C29">
      <w:pPr>
        <w:rPr>
          <w:b/>
          <w:sz w:val="28"/>
          <w:szCs w:val="28"/>
          <w:lang w:val="uk-UA"/>
        </w:rPr>
      </w:pPr>
    </w:p>
    <w:tbl>
      <w:tblPr>
        <w:tblW w:w="9923" w:type="dxa"/>
        <w:tblInd w:w="-2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978"/>
        <w:gridCol w:w="6945"/>
      </w:tblGrid>
      <w:tr w:rsidR="00784C29" w:rsidRPr="00781E7B" w:rsidTr="00451CAC"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b/>
                <w:bCs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b/>
                <w:bCs/>
                <w:sz w:val="28"/>
                <w:szCs w:val="28"/>
                <w:lang w:val="uk-UA"/>
              </w:rPr>
              <w:t xml:space="preserve">Назва інвестиційного </w:t>
            </w:r>
            <w:proofErr w:type="spellStart"/>
            <w:r w:rsidRPr="00781E7B">
              <w:rPr>
                <w:rFonts w:eastAsia="Lucida Sans Unicode"/>
                <w:b/>
                <w:bCs/>
                <w:sz w:val="28"/>
                <w:szCs w:val="28"/>
                <w:lang w:val="uk-UA"/>
              </w:rPr>
              <w:t>проєкту</w:t>
            </w:r>
            <w:proofErr w:type="spellEnd"/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b/>
                <w:sz w:val="28"/>
                <w:szCs w:val="28"/>
              </w:rPr>
            </w:pPr>
            <w:r w:rsidRPr="00781E7B">
              <w:rPr>
                <w:rFonts w:eastAsia="Lucida Sans Unicode"/>
                <w:b/>
                <w:bCs/>
                <w:sz w:val="28"/>
                <w:szCs w:val="28"/>
                <w:lang w:val="uk-UA"/>
              </w:rPr>
              <w:t>Будівництво причалу № 14а  морського порту Миколаїв</w:t>
            </w:r>
          </w:p>
        </w:tc>
      </w:tr>
      <w:tr w:rsidR="00784C29" w:rsidRPr="00781E7B" w:rsidTr="00451CAC">
        <w:trPr>
          <w:trHeight w:val="360"/>
        </w:trPr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bCs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 xml:space="preserve">Назва підприємства 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bCs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>Миколаївська філія державного підприємства «Адміністрація морських портів України» (адміністрація Миколаївського морського порту)</w:t>
            </w:r>
          </w:p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bCs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>( надалі – Філія)</w:t>
            </w:r>
          </w:p>
        </w:tc>
      </w:tr>
      <w:tr w:rsidR="00784C29" w:rsidRPr="00781E7B" w:rsidTr="00451CAC"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bCs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>Реквізити підприємства</w:t>
            </w:r>
          </w:p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bCs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>Поштова адреса</w:t>
            </w:r>
          </w:p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bCs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>Телефон</w:t>
            </w:r>
          </w:p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bCs/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>Email</w:t>
            </w:r>
            <w:proofErr w:type="spellEnd"/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bCs/>
                <w:sz w:val="28"/>
                <w:szCs w:val="28"/>
                <w:lang w:val="uk-UA"/>
              </w:rPr>
            </w:pPr>
          </w:p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bCs/>
                <w:sz w:val="28"/>
                <w:szCs w:val="28"/>
                <w:lang w:val="uk-UA"/>
              </w:rPr>
            </w:pPr>
          </w:p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bCs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>Україна, 54020, м. Миколаїв, вул. Заводська,23</w:t>
            </w:r>
          </w:p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bCs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 xml:space="preserve">(0512) 50-84-00 факс. (0512) 50-88-07, 50-78-34 </w:t>
            </w:r>
          </w:p>
          <w:p w:rsidR="00784C29" w:rsidRPr="00781E7B" w:rsidRDefault="008D1302" w:rsidP="00451CAC">
            <w:pPr>
              <w:widowControl w:val="0"/>
              <w:suppressLineNumbers/>
              <w:suppressAutoHyphens/>
              <w:rPr>
                <w:rFonts w:eastAsia="Lucida Sans Unicode"/>
                <w:bCs/>
                <w:sz w:val="28"/>
                <w:szCs w:val="28"/>
                <w:lang w:val="uk-UA"/>
              </w:rPr>
            </w:pPr>
            <w:hyperlink r:id="rId13" w:history="1">
              <w:r w:rsidR="00784C29" w:rsidRPr="00781E7B">
                <w:rPr>
                  <w:rFonts w:eastAsia="Lucida Sans Unicode"/>
                  <w:bCs/>
                  <w:color w:val="0000FF"/>
                  <w:sz w:val="28"/>
                  <w:szCs w:val="28"/>
                  <w:u w:val="single"/>
                  <w:lang w:val="uk-UA"/>
                </w:rPr>
                <w:t>mf@nik.uspa.gov.ua</w:t>
              </w:r>
            </w:hyperlink>
          </w:p>
        </w:tc>
      </w:tr>
      <w:tr w:rsidR="00784C29" w:rsidRPr="00781E7B" w:rsidTr="00451CAC"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bCs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>Керівник підприємства</w:t>
            </w:r>
          </w:p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bCs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 xml:space="preserve">Посада,  ПІБ, </w:t>
            </w:r>
          </w:p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bCs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>телефон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bCs/>
                <w:sz w:val="28"/>
                <w:szCs w:val="28"/>
                <w:lang w:val="uk-UA"/>
              </w:rPr>
            </w:pPr>
          </w:p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bCs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 xml:space="preserve">Начальник філії </w:t>
            </w:r>
          </w:p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bCs/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>Мельніченко</w:t>
            </w:r>
            <w:proofErr w:type="spellEnd"/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 xml:space="preserve"> Михайло Анатолійович</w:t>
            </w:r>
          </w:p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bCs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 xml:space="preserve">(0512) 50-84-00 </w:t>
            </w:r>
          </w:p>
        </w:tc>
      </w:tr>
      <w:tr w:rsidR="00784C29" w:rsidRPr="00781E7B" w:rsidTr="00451CAC"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bCs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>Контактна особа по інвестиційному проекту</w:t>
            </w:r>
          </w:p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bCs/>
                <w:sz w:val="28"/>
                <w:szCs w:val="28"/>
                <w:lang w:val="uk-UA"/>
              </w:rPr>
            </w:pP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sz w:val="28"/>
                <w:szCs w:val="28"/>
                <w:lang w:val="uk-UA"/>
              </w:rPr>
              <w:t xml:space="preserve">Начальник служби з розвитку портової інфраструктури </w:t>
            </w:r>
          </w:p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rFonts w:eastAsia="Lucida Sans Unicode"/>
                <w:sz w:val="28"/>
                <w:szCs w:val="28"/>
                <w:lang w:val="uk-UA"/>
              </w:rPr>
              <w:t>Пірогова</w:t>
            </w:r>
            <w:proofErr w:type="spellEnd"/>
            <w:r w:rsidRPr="00781E7B">
              <w:rPr>
                <w:rFonts w:eastAsia="Lucida Sans Unicode"/>
                <w:sz w:val="28"/>
                <w:szCs w:val="28"/>
                <w:lang w:val="uk-UA"/>
              </w:rPr>
              <w:t xml:space="preserve"> Наталія Вікторівна, (0512) 50-84-10</w:t>
            </w:r>
          </w:p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sz w:val="28"/>
                <w:szCs w:val="28"/>
                <w:lang w:val="uk-UA"/>
              </w:rPr>
              <w:t xml:space="preserve">Начальник відділу інженерних споруд та капітального будівництва служби з розвитку портової інфраструктури </w:t>
            </w:r>
          </w:p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sz w:val="28"/>
                <w:szCs w:val="28"/>
              </w:rPr>
            </w:pPr>
            <w:proofErr w:type="spellStart"/>
            <w:r w:rsidRPr="00781E7B">
              <w:rPr>
                <w:rFonts w:eastAsia="Lucida Sans Unicode"/>
                <w:sz w:val="28"/>
                <w:szCs w:val="28"/>
                <w:lang w:val="uk-UA"/>
              </w:rPr>
              <w:t>Кривобок</w:t>
            </w:r>
            <w:proofErr w:type="spellEnd"/>
            <w:r w:rsidRPr="00781E7B">
              <w:rPr>
                <w:rFonts w:eastAsia="Lucida Sans Unicode"/>
                <w:sz w:val="28"/>
                <w:szCs w:val="28"/>
                <w:lang w:val="uk-UA"/>
              </w:rPr>
              <w:t xml:space="preserve"> Дмитро Іванович, (0512) 50-78-50</w:t>
            </w:r>
          </w:p>
        </w:tc>
      </w:tr>
      <w:tr w:rsidR="00784C29" w:rsidRPr="00781E7B" w:rsidTr="00451CAC"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bCs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>Загальний опис підприємства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bCs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>Морський порт Миколаїв (надалі – МПМ) сучасний міжнародний високомеханізований універсальний транспортний вузол, що спеціалізується на перевантаженні різноманітних вантажів, як генеральних, так і навалочних та наливних з сухопутних видів транспорту на морські судна та у зворотному напрямку.</w:t>
            </w:r>
          </w:p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bCs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 xml:space="preserve">На балансі Філії обліковується 23 причали, з яких 19 причалів загальною довжиною 3 776,8 м задіяні у </w:t>
            </w:r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lastRenderedPageBreak/>
              <w:t xml:space="preserve">проведенні вантажно-розвантажувальних робіт. Причали МПМ з'єднані з басейном Чорного моря </w:t>
            </w:r>
            <w:proofErr w:type="spellStart"/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>Бузько-Дніпровсько-лиманським</w:t>
            </w:r>
            <w:proofErr w:type="spellEnd"/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 xml:space="preserve"> каналом довжиною 44 милі, ширина каналу – 100 м, глибина – 11,2 м, допустима осадка для суден – 10,3 м.</w:t>
            </w:r>
          </w:p>
        </w:tc>
      </w:tr>
      <w:tr w:rsidR="00784C29" w:rsidRPr="00781E7B" w:rsidTr="00451CAC"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bCs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lastRenderedPageBreak/>
              <w:t>Характеристика / опис діяльності підприємства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jc w:val="both"/>
              <w:rPr>
                <w:rFonts w:eastAsia="Lucida Sans Unicode"/>
                <w:bCs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>Основні функції державного підприємства «Адміністрація морських портів України» (надалі - ДП «АМПУ») відповідно до Закону України  від 17.05.2012 № 4709-VI «Про морські порти України» зі змінами та доповненнями:</w:t>
            </w:r>
          </w:p>
          <w:p w:rsidR="00784C29" w:rsidRPr="00781E7B" w:rsidRDefault="00784C29" w:rsidP="00784C29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napToGrid w:val="0"/>
              <w:ind w:left="232" w:hanging="248"/>
              <w:jc w:val="both"/>
              <w:rPr>
                <w:rFonts w:eastAsia="Lucida Sans Unicode"/>
                <w:bCs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>утримання та забезпечення ефективного використання державного майна, у тому числі модернізація, ремонт, реконструкція та будівництво гідротехнічних споруд, інших об'єктів портової інфраструктури;</w:t>
            </w:r>
          </w:p>
          <w:p w:rsidR="00784C29" w:rsidRPr="00781E7B" w:rsidRDefault="00784C29" w:rsidP="00784C29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napToGrid w:val="0"/>
              <w:ind w:left="232" w:hanging="248"/>
              <w:jc w:val="both"/>
              <w:rPr>
                <w:rFonts w:eastAsia="Lucida Sans Unicode"/>
                <w:bCs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>надання послуг суднам на підходах і безпосередньо в акваторії морського порту для їх безпечного судноплавства, маневрування та стоянки;</w:t>
            </w:r>
          </w:p>
          <w:p w:rsidR="00784C29" w:rsidRPr="00781E7B" w:rsidRDefault="00784C29" w:rsidP="00784C29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napToGrid w:val="0"/>
              <w:ind w:left="232" w:hanging="248"/>
              <w:jc w:val="both"/>
              <w:rPr>
                <w:rFonts w:eastAsia="Lucida Sans Unicode"/>
                <w:bCs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>організація та забезпечення безпечної експлуатації об'єктів портової інфраструктури державної форми власності, у тому числі гідротехнічних споруд;</w:t>
            </w:r>
          </w:p>
          <w:p w:rsidR="00784C29" w:rsidRPr="00781E7B" w:rsidRDefault="00784C29" w:rsidP="00784C29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napToGrid w:val="0"/>
              <w:ind w:left="232" w:hanging="248"/>
              <w:jc w:val="both"/>
              <w:rPr>
                <w:rFonts w:eastAsia="Lucida Sans Unicode"/>
                <w:bCs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>організація  та забезпечення безпеки мореплавства;</w:t>
            </w:r>
          </w:p>
          <w:p w:rsidR="00784C29" w:rsidRPr="00781E7B" w:rsidRDefault="00784C29" w:rsidP="00784C29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napToGrid w:val="0"/>
              <w:ind w:left="232" w:hanging="248"/>
              <w:jc w:val="both"/>
              <w:rPr>
                <w:rFonts w:eastAsia="Lucida Sans Unicode"/>
                <w:bCs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>організація розроблення та виконання плану розвитку морського порту;</w:t>
            </w:r>
          </w:p>
          <w:p w:rsidR="00784C29" w:rsidRPr="00781E7B" w:rsidRDefault="00784C29" w:rsidP="00784C29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napToGrid w:val="0"/>
              <w:ind w:left="232" w:hanging="248"/>
              <w:jc w:val="both"/>
              <w:rPr>
                <w:rFonts w:eastAsia="Lucida Sans Unicode"/>
                <w:bCs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>справляння та цільове використання портових зборів.</w:t>
            </w:r>
          </w:p>
        </w:tc>
      </w:tr>
      <w:tr w:rsidR="00784C29" w:rsidRPr="00781E7B" w:rsidTr="00451CAC"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bCs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>Основна продукція підприємства (перелік товарів і послуг)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snapToGrid w:val="0"/>
              <w:jc w:val="both"/>
              <w:rPr>
                <w:rFonts w:eastAsia="Lucida Sans Unicode"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sz w:val="28"/>
                <w:szCs w:val="28"/>
                <w:lang w:val="uk-UA"/>
              </w:rPr>
              <w:t>Загальний вантажообіг МПМ у 2017 році - 23,5 млн. т., у 2018 - 29,9 млн. т., у 2019 – 33,4 млн. т., у 2020 – 30,1 млн. тонн вантажів (дані ДП «АМПУ»).</w:t>
            </w:r>
          </w:p>
        </w:tc>
      </w:tr>
      <w:tr w:rsidR="00784C29" w:rsidRPr="008D1302" w:rsidTr="00451CAC"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bCs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 xml:space="preserve">Особливості розташування 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jc w:val="both"/>
              <w:rPr>
                <w:rFonts w:eastAsia="Lucida Sans Unicode"/>
                <w:bCs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 xml:space="preserve">Розташування у безпосередній близькості до автомобільної та залізничної інфраструктури, внутрішніх водних шляхів, пов'язаний з морем </w:t>
            </w:r>
            <w:proofErr w:type="spellStart"/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>Бузько-Дніпровсько-лиманським</w:t>
            </w:r>
            <w:proofErr w:type="spellEnd"/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 xml:space="preserve"> каналом.</w:t>
            </w:r>
          </w:p>
        </w:tc>
      </w:tr>
      <w:tr w:rsidR="00784C29" w:rsidRPr="00781E7B" w:rsidTr="00451CAC"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sz w:val="28"/>
                <w:szCs w:val="28"/>
                <w:lang w:val="uk-UA"/>
              </w:rPr>
              <w:t>Наявність комунікацій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jc w:val="both"/>
              <w:rPr>
                <w:rFonts w:eastAsia="Lucida Sans Unicode"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sz w:val="28"/>
                <w:szCs w:val="28"/>
                <w:lang w:val="uk-UA"/>
              </w:rPr>
              <w:t>Наявні автомобільні та залізничні шляхи, телефонний зв’язок та мережа Інтернет. Наявні інженерні мережі: електричні, газові, водопостачання та водовідведення.</w:t>
            </w:r>
          </w:p>
        </w:tc>
      </w:tr>
      <w:tr w:rsidR="00784C29" w:rsidRPr="00781E7B" w:rsidTr="00451CAC"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snapToGrid w:val="0"/>
              <w:rPr>
                <w:rFonts w:eastAsia="Lucida Sans Unicode"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sz w:val="28"/>
                <w:szCs w:val="28"/>
                <w:lang w:val="uk-UA"/>
              </w:rPr>
              <w:t>Короткострокові та довгострокові плани підприємства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snapToGrid w:val="0"/>
              <w:jc w:val="both"/>
              <w:rPr>
                <w:rFonts w:eastAsia="Lucida Sans Unicode"/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rFonts w:eastAsia="Lucida Sans Unicode"/>
                <w:sz w:val="28"/>
                <w:szCs w:val="28"/>
                <w:lang w:val="uk-UA"/>
              </w:rPr>
              <w:t>Проєкт</w:t>
            </w:r>
            <w:proofErr w:type="spellEnd"/>
            <w:r w:rsidRPr="00781E7B">
              <w:rPr>
                <w:rFonts w:eastAsia="Lucida Sans Unicode"/>
                <w:sz w:val="28"/>
                <w:szCs w:val="28"/>
                <w:lang w:val="uk-UA"/>
              </w:rPr>
              <w:t xml:space="preserve"> входить до Плану розвитку морського порту Миколаїв, затвердженого наказом ДП «АМПУ» від 06.03.18 №47 та погодженого Міністерством інфраструктури України 10.07.2018.</w:t>
            </w:r>
          </w:p>
        </w:tc>
      </w:tr>
      <w:tr w:rsidR="00784C29" w:rsidRPr="00781E7B" w:rsidTr="00451CAC"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bCs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 xml:space="preserve">Суть інвестиційного </w:t>
            </w:r>
            <w:proofErr w:type="spellStart"/>
            <w:r w:rsidRPr="00781E7B">
              <w:rPr>
                <w:rFonts w:eastAsia="Lucida Sans Unicode"/>
                <w:bCs/>
                <w:sz w:val="28"/>
                <w:szCs w:val="28"/>
                <w:lang w:val="uk-UA"/>
              </w:rPr>
              <w:t>проєкту</w:t>
            </w:r>
            <w:proofErr w:type="spellEnd"/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C29" w:rsidRPr="00781E7B" w:rsidRDefault="00784C29" w:rsidP="00451CAC">
            <w:pPr>
              <w:autoSpaceDE w:val="0"/>
              <w:autoSpaceDN w:val="0"/>
              <w:adjustRightInd w:val="0"/>
              <w:jc w:val="both"/>
              <w:rPr>
                <w:rFonts w:ascii="TimesNewRomanPSMT" w:eastAsiaTheme="minorHAnsi" w:hAnsi="TimesNewRomanPSMT" w:cs="TimesNewRomanPSMT"/>
                <w:sz w:val="28"/>
                <w:szCs w:val="28"/>
                <w:lang w:val="uk-UA" w:eastAsia="en-US"/>
              </w:rPr>
            </w:pPr>
            <w:proofErr w:type="spellStart"/>
            <w:r w:rsidRPr="00781E7B">
              <w:rPr>
                <w:rFonts w:ascii="TimesNewRomanPSMT" w:eastAsiaTheme="minorHAnsi" w:hAnsi="TimesNewRomanPSMT" w:cs="TimesNewRomanPSMT"/>
                <w:sz w:val="28"/>
                <w:szCs w:val="28"/>
                <w:lang w:val="uk-UA" w:eastAsia="en-US"/>
              </w:rPr>
              <w:t>Проєктом</w:t>
            </w:r>
            <w:proofErr w:type="spellEnd"/>
            <w:r w:rsidRPr="00781E7B">
              <w:rPr>
                <w:rFonts w:ascii="TimesNewRomanPSMT" w:eastAsiaTheme="minorHAnsi" w:hAnsi="TimesNewRomanPSMT" w:cs="TimesNewRomanPSMT"/>
                <w:sz w:val="28"/>
                <w:szCs w:val="28"/>
                <w:lang w:val="uk-UA" w:eastAsia="en-US"/>
              </w:rPr>
              <w:t xml:space="preserve"> передбачається будівництво нового причалу № 14А МПМ орієнтовною довжиною до 240 м шляхом продовження стінки існуючого причалу №14 до її сполучення з причалом №15, утворення операційної </w:t>
            </w:r>
            <w:r w:rsidRPr="00781E7B">
              <w:rPr>
                <w:rFonts w:ascii="TimesNewRomanPSMT" w:eastAsiaTheme="minorHAnsi" w:hAnsi="TimesNewRomanPSMT" w:cs="TimesNewRomanPSMT"/>
                <w:sz w:val="28"/>
                <w:szCs w:val="28"/>
                <w:lang w:val="uk-UA" w:eastAsia="en-US"/>
              </w:rPr>
              <w:lastRenderedPageBreak/>
              <w:t>акваторії із глибинами на кордоні причалу 10,5 м, а також додаткової території.</w:t>
            </w:r>
          </w:p>
          <w:p w:rsidR="00784C29" w:rsidRPr="00781E7B" w:rsidRDefault="00784C29" w:rsidP="00451CAC">
            <w:pPr>
              <w:autoSpaceDE w:val="0"/>
              <w:autoSpaceDN w:val="0"/>
              <w:adjustRightInd w:val="0"/>
              <w:jc w:val="both"/>
              <w:rPr>
                <w:rFonts w:eastAsia="Lucida Sans Unicode"/>
                <w:bCs/>
                <w:sz w:val="28"/>
                <w:szCs w:val="28"/>
                <w:lang w:val="uk-UA"/>
              </w:rPr>
            </w:pPr>
            <w:r w:rsidRPr="00781E7B">
              <w:rPr>
                <w:rFonts w:ascii="TimesNewRomanPSMT" w:eastAsiaTheme="minorHAnsi" w:hAnsi="TimesNewRomanPSMT" w:cs="TimesNewRomanPSMT"/>
                <w:sz w:val="28"/>
                <w:szCs w:val="28"/>
                <w:lang w:val="uk-UA" w:eastAsia="en-US"/>
              </w:rPr>
              <w:t xml:space="preserve">В тилу майбутнього причалу №14А МПМ може бути утворена територія орієнтовною площею не менше 12 500 кв. м., що може бути використана для спорудження інфраструктури </w:t>
            </w:r>
            <w:proofErr w:type="spellStart"/>
            <w:r w:rsidRPr="00781E7B">
              <w:rPr>
                <w:rFonts w:ascii="TimesNewRomanPSMT" w:eastAsiaTheme="minorHAnsi" w:hAnsi="TimesNewRomanPSMT" w:cs="TimesNewRomanPSMT"/>
                <w:sz w:val="28"/>
                <w:szCs w:val="28"/>
                <w:lang w:val="uk-UA" w:eastAsia="en-US"/>
              </w:rPr>
              <w:t>перевантажу-</w:t>
            </w:r>
            <w:proofErr w:type="spellEnd"/>
            <w:r w:rsidRPr="00781E7B">
              <w:rPr>
                <w:rFonts w:ascii="TimesNewRomanPSMT" w:eastAsiaTheme="minorHAnsi" w:hAnsi="TimesNewRomanPSMT" w:cs="TimesNewRomanPSMT"/>
                <w:sz w:val="28"/>
                <w:szCs w:val="28"/>
                <w:lang w:val="uk-UA" w:eastAsia="en-US"/>
              </w:rPr>
              <w:t xml:space="preserve"> вальних комплексів.</w:t>
            </w:r>
          </w:p>
        </w:tc>
      </w:tr>
      <w:tr w:rsidR="00784C29" w:rsidRPr="00781E7B" w:rsidTr="00451CAC"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snapToGrid w:val="0"/>
              <w:rPr>
                <w:rFonts w:eastAsia="Lucida Sans Unicode"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sz w:val="28"/>
                <w:szCs w:val="28"/>
                <w:lang w:val="uk-UA"/>
              </w:rPr>
              <w:lastRenderedPageBreak/>
              <w:t>Оборот товарів , робіт та послуг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sz w:val="28"/>
                <w:szCs w:val="28"/>
                <w:lang w:val="uk-UA"/>
              </w:rPr>
              <w:t>Збільшення потужностей з переробки вантажів на 1 млн. т. на рік</w:t>
            </w:r>
          </w:p>
        </w:tc>
      </w:tr>
      <w:tr w:rsidR="00784C29" w:rsidRPr="00781E7B" w:rsidTr="00451CAC"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snapToGrid w:val="0"/>
              <w:rPr>
                <w:rFonts w:eastAsia="Lucida Sans Unicode"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sz w:val="28"/>
                <w:szCs w:val="28"/>
                <w:lang w:val="uk-UA"/>
              </w:rPr>
              <w:t>Позиція на ринку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jc w:val="both"/>
              <w:rPr>
                <w:rFonts w:eastAsia="Lucida Sans Unicode"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sz w:val="28"/>
                <w:szCs w:val="28"/>
                <w:lang w:val="uk-UA"/>
              </w:rPr>
              <w:t xml:space="preserve">Спеціалізація морського порту Миколаїв – зернові вантажі. </w:t>
            </w:r>
          </w:p>
        </w:tc>
      </w:tr>
      <w:tr w:rsidR="00784C29" w:rsidRPr="00781E7B" w:rsidTr="00451CAC"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sz w:val="28"/>
                <w:szCs w:val="28"/>
                <w:lang w:val="uk-UA"/>
              </w:rPr>
              <w:t xml:space="preserve">Загальний обсяг необхідних інвестицій 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snapToGrid w:val="0"/>
              <w:jc w:val="both"/>
              <w:rPr>
                <w:rFonts w:eastAsia="Lucida Sans Unicode"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sz w:val="28"/>
                <w:szCs w:val="28"/>
                <w:lang w:val="uk-UA"/>
              </w:rPr>
              <w:t xml:space="preserve">Орієнтовно 400 млн. грн. (розраховано на підставі наявної проектної документації, фактична вартість визначиться після розробки </w:t>
            </w:r>
            <w:proofErr w:type="spellStart"/>
            <w:r w:rsidRPr="00781E7B">
              <w:rPr>
                <w:rFonts w:eastAsia="Lucida Sans Unicode"/>
                <w:sz w:val="28"/>
                <w:szCs w:val="28"/>
                <w:lang w:val="uk-UA"/>
              </w:rPr>
              <w:t>проєктно-кошторисної</w:t>
            </w:r>
            <w:proofErr w:type="spellEnd"/>
            <w:r w:rsidRPr="00781E7B">
              <w:rPr>
                <w:rFonts w:eastAsia="Lucida Sans Unicode"/>
                <w:sz w:val="28"/>
                <w:szCs w:val="28"/>
                <w:lang w:val="uk-UA"/>
              </w:rPr>
              <w:t xml:space="preserve"> документації). </w:t>
            </w:r>
          </w:p>
        </w:tc>
      </w:tr>
      <w:tr w:rsidR="00784C29" w:rsidRPr="008D1302" w:rsidTr="00451CAC"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rPr>
                <w:rFonts w:eastAsia="Lucida Sans Unicode"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sz w:val="28"/>
                <w:szCs w:val="28"/>
                <w:lang w:val="uk-UA"/>
              </w:rPr>
              <w:t>Стисле обґрунтування доцільності проекту</w:t>
            </w:r>
          </w:p>
        </w:tc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snapToGrid w:val="0"/>
              <w:jc w:val="both"/>
              <w:rPr>
                <w:rFonts w:eastAsia="Lucida Sans Unicode"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sz w:val="28"/>
                <w:szCs w:val="28"/>
                <w:lang w:val="uk-UA"/>
              </w:rPr>
              <w:t xml:space="preserve">Будівництво нового причалу №14А МПМ орієнтовною довжиною 240 м шляхом продовження стінки існуючого причалу №14 до її сполучення з причалом №15, утворення операційної акваторії із глибинами на кордоні причалу 10,5 м, а також додаткової території площею не менше 12 500 кв. м. </w:t>
            </w:r>
          </w:p>
        </w:tc>
      </w:tr>
      <w:tr w:rsidR="00784C29" w:rsidRPr="00781E7B" w:rsidTr="00451CAC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hideMark/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jc w:val="both"/>
              <w:rPr>
                <w:rFonts w:eastAsia="Lucida Sans Unicode"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sz w:val="28"/>
                <w:szCs w:val="28"/>
                <w:lang w:val="uk-UA"/>
              </w:rPr>
              <w:t>Термін окупності (років)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snapToGrid w:val="0"/>
              <w:jc w:val="both"/>
              <w:rPr>
                <w:rFonts w:eastAsia="Lucida Sans Unicode"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sz w:val="28"/>
                <w:szCs w:val="28"/>
                <w:lang w:val="uk-UA"/>
              </w:rPr>
              <w:t xml:space="preserve">Орієнтовно в межах 12-15 років (розраховано на підставі наявної </w:t>
            </w:r>
            <w:proofErr w:type="spellStart"/>
            <w:r w:rsidRPr="00781E7B">
              <w:rPr>
                <w:rFonts w:eastAsia="Lucida Sans Unicode"/>
                <w:sz w:val="28"/>
                <w:szCs w:val="28"/>
                <w:lang w:val="uk-UA"/>
              </w:rPr>
              <w:t>проєктної</w:t>
            </w:r>
            <w:proofErr w:type="spellEnd"/>
            <w:r w:rsidRPr="00781E7B">
              <w:rPr>
                <w:rFonts w:eastAsia="Lucida Sans Unicode"/>
                <w:sz w:val="28"/>
                <w:szCs w:val="28"/>
                <w:lang w:val="uk-UA"/>
              </w:rPr>
              <w:t xml:space="preserve"> документації, фактично визначиться після розробки </w:t>
            </w:r>
            <w:proofErr w:type="spellStart"/>
            <w:r w:rsidRPr="00781E7B">
              <w:rPr>
                <w:rFonts w:eastAsia="Lucida Sans Unicode"/>
                <w:sz w:val="28"/>
                <w:szCs w:val="28"/>
                <w:lang w:val="uk-UA"/>
              </w:rPr>
              <w:t>проєктно-кошторисної</w:t>
            </w:r>
            <w:proofErr w:type="spellEnd"/>
            <w:r w:rsidRPr="00781E7B">
              <w:rPr>
                <w:rFonts w:eastAsia="Lucida Sans Unicode"/>
                <w:sz w:val="28"/>
                <w:szCs w:val="28"/>
                <w:lang w:val="uk-UA"/>
              </w:rPr>
              <w:t xml:space="preserve"> документації). </w:t>
            </w:r>
          </w:p>
        </w:tc>
      </w:tr>
      <w:tr w:rsidR="00784C29" w:rsidRPr="00781E7B" w:rsidTr="00451CAC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hideMark/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jc w:val="both"/>
              <w:rPr>
                <w:rFonts w:eastAsia="Lucida Sans Unicode"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sz w:val="28"/>
                <w:szCs w:val="28"/>
                <w:lang w:val="uk-UA"/>
              </w:rPr>
              <w:t>Кількість створених робочих місць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4C29" w:rsidRPr="00781E7B" w:rsidRDefault="00784C29" w:rsidP="00451CAC">
            <w:pPr>
              <w:widowControl w:val="0"/>
              <w:suppressLineNumbers/>
              <w:suppressAutoHyphens/>
              <w:snapToGrid w:val="0"/>
              <w:jc w:val="both"/>
              <w:rPr>
                <w:rFonts w:eastAsia="Lucida Sans Unicode"/>
                <w:sz w:val="28"/>
                <w:szCs w:val="28"/>
                <w:lang w:val="uk-UA"/>
              </w:rPr>
            </w:pPr>
            <w:r w:rsidRPr="00781E7B">
              <w:rPr>
                <w:rFonts w:eastAsia="Lucida Sans Unicode"/>
                <w:sz w:val="28"/>
                <w:szCs w:val="28"/>
                <w:lang w:val="uk-UA"/>
              </w:rPr>
              <w:t xml:space="preserve">Орієнтовно 100 робочих місць (розраховано на підставі наявної проектної документації, фактично визначиться після розробки </w:t>
            </w:r>
            <w:proofErr w:type="spellStart"/>
            <w:r w:rsidRPr="00781E7B">
              <w:rPr>
                <w:rFonts w:eastAsia="Lucida Sans Unicode"/>
                <w:sz w:val="28"/>
                <w:szCs w:val="28"/>
                <w:lang w:val="uk-UA"/>
              </w:rPr>
              <w:t>проєктно-кошторисної</w:t>
            </w:r>
            <w:proofErr w:type="spellEnd"/>
            <w:r w:rsidRPr="00781E7B">
              <w:rPr>
                <w:rFonts w:eastAsia="Lucida Sans Unicode"/>
                <w:sz w:val="28"/>
                <w:szCs w:val="28"/>
                <w:lang w:val="uk-UA"/>
              </w:rPr>
              <w:t xml:space="preserve"> документації).</w:t>
            </w:r>
          </w:p>
        </w:tc>
      </w:tr>
    </w:tbl>
    <w:p w:rsidR="00784C29" w:rsidRPr="00781E7B" w:rsidRDefault="00784C29" w:rsidP="00784C29">
      <w:pPr>
        <w:rPr>
          <w:b/>
          <w:sz w:val="28"/>
          <w:szCs w:val="28"/>
        </w:rPr>
      </w:pPr>
    </w:p>
    <w:p w:rsidR="00784C29" w:rsidRPr="00781E7B" w:rsidRDefault="00784C29" w:rsidP="00784C29">
      <w:pPr>
        <w:rPr>
          <w:b/>
          <w:sz w:val="28"/>
          <w:szCs w:val="28"/>
        </w:rPr>
      </w:pPr>
    </w:p>
    <w:tbl>
      <w:tblPr>
        <w:tblW w:w="5236" w:type="pct"/>
        <w:jc w:val="center"/>
        <w:tblInd w:w="-440" w:type="dxa"/>
        <w:tblLook w:val="01E0" w:firstRow="1" w:lastRow="1" w:firstColumn="1" w:lastColumn="1" w:noHBand="0" w:noVBand="0"/>
      </w:tblPr>
      <w:tblGrid>
        <w:gridCol w:w="2837"/>
        <w:gridCol w:w="7481"/>
      </w:tblGrid>
      <w:tr w:rsidR="00784C29" w:rsidRPr="00781E7B" w:rsidTr="00451CAC">
        <w:trPr>
          <w:trHeight w:val="20"/>
          <w:jc w:val="center"/>
        </w:trPr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b/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/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Назва інвестиційного проєкту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jc w:val="both"/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>Б</w:t>
            </w:r>
            <w:proofErr w:type="spellStart"/>
            <w:r w:rsidRPr="00781E7B">
              <w:rPr>
                <w:b/>
                <w:sz w:val="28"/>
                <w:szCs w:val="28"/>
              </w:rPr>
              <w:t>удівництво</w:t>
            </w:r>
            <w:proofErr w:type="spellEnd"/>
            <w:r w:rsidRPr="00781E7B">
              <w:rPr>
                <w:b/>
                <w:sz w:val="28"/>
                <w:szCs w:val="28"/>
              </w:rPr>
              <w:t> </w:t>
            </w:r>
            <w:proofErr w:type="spellStart"/>
            <w:r w:rsidRPr="00781E7B">
              <w:rPr>
                <w:b/>
                <w:sz w:val="28"/>
                <w:szCs w:val="28"/>
              </w:rPr>
              <w:t>яхтов</w:t>
            </w:r>
            <w:r w:rsidRPr="00781E7B">
              <w:rPr>
                <w:b/>
                <w:sz w:val="28"/>
                <w:szCs w:val="28"/>
                <w:lang w:val="uk-UA"/>
              </w:rPr>
              <w:t>их</w:t>
            </w:r>
            <w:proofErr w:type="spellEnd"/>
            <w:r w:rsidRPr="00781E7B">
              <w:rPr>
                <w:b/>
                <w:sz w:val="28"/>
                <w:szCs w:val="28"/>
                <w:lang w:val="uk-UA"/>
              </w:rPr>
              <w:t xml:space="preserve"> марин:</w:t>
            </w:r>
          </w:p>
          <w:p w:rsidR="00784C29" w:rsidRPr="00781E7B" w:rsidRDefault="00784C29" w:rsidP="00451CAC">
            <w:pPr>
              <w:shd w:val="clear" w:color="auto" w:fill="FFFFFF"/>
              <w:jc w:val="both"/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 xml:space="preserve"> -  біля </w:t>
            </w:r>
            <w:proofErr w:type="spellStart"/>
            <w:r w:rsidRPr="00781E7B">
              <w:rPr>
                <w:b/>
                <w:sz w:val="28"/>
                <w:szCs w:val="28"/>
                <w:lang w:val="uk-UA"/>
              </w:rPr>
              <w:t>Варварівського</w:t>
            </w:r>
            <w:proofErr w:type="spellEnd"/>
            <w:r w:rsidRPr="00781E7B">
              <w:rPr>
                <w:b/>
                <w:sz w:val="28"/>
                <w:szCs w:val="28"/>
                <w:lang w:val="uk-UA"/>
              </w:rPr>
              <w:t xml:space="preserve"> мосту;</w:t>
            </w:r>
          </w:p>
          <w:p w:rsidR="00784C29" w:rsidRPr="00781E7B" w:rsidRDefault="00784C29" w:rsidP="00451CAC">
            <w:pPr>
              <w:shd w:val="clear" w:color="auto" w:fill="FFFFFF"/>
              <w:jc w:val="both"/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</w:rPr>
              <w:t> </w:t>
            </w:r>
            <w:r w:rsidRPr="00781E7B">
              <w:rPr>
                <w:b/>
                <w:sz w:val="28"/>
                <w:szCs w:val="28"/>
                <w:lang w:val="uk-UA"/>
              </w:rPr>
              <w:t xml:space="preserve">-  </w:t>
            </w:r>
            <w:r w:rsidRPr="00781E7B">
              <w:rPr>
                <w:b/>
                <w:sz w:val="28"/>
                <w:szCs w:val="28"/>
              </w:rPr>
              <w:t>в </w:t>
            </w:r>
            <w:proofErr w:type="spellStart"/>
            <w:r w:rsidRPr="00781E7B">
              <w:rPr>
                <w:b/>
                <w:sz w:val="28"/>
                <w:szCs w:val="28"/>
              </w:rPr>
              <w:t>мікрорайоні</w:t>
            </w:r>
            <w:proofErr w:type="spellEnd"/>
            <w:r w:rsidRPr="00781E7B">
              <w:rPr>
                <w:b/>
                <w:sz w:val="28"/>
                <w:szCs w:val="28"/>
              </w:rPr>
              <w:t> «Ліски-2» </w:t>
            </w:r>
            <w:proofErr w:type="spellStart"/>
            <w:r w:rsidRPr="00781E7B">
              <w:rPr>
                <w:b/>
                <w:sz w:val="28"/>
                <w:szCs w:val="28"/>
              </w:rPr>
              <w:t>міста</w:t>
            </w:r>
            <w:proofErr w:type="spellEnd"/>
            <w:r w:rsidRPr="00781E7B">
              <w:rPr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b/>
                <w:sz w:val="28"/>
                <w:szCs w:val="28"/>
              </w:rPr>
              <w:t>Миколаєва</w:t>
            </w:r>
            <w:proofErr w:type="spellEnd"/>
            <w:r w:rsidRPr="00781E7B">
              <w:rPr>
                <w:b/>
                <w:sz w:val="28"/>
                <w:szCs w:val="28"/>
                <w:lang w:val="uk-UA"/>
              </w:rPr>
              <w:t>.</w:t>
            </w:r>
          </w:p>
          <w:p w:rsidR="00784C29" w:rsidRPr="00781E7B" w:rsidRDefault="00784C29" w:rsidP="00451CAC">
            <w:pPr>
              <w:shd w:val="clear" w:color="auto" w:fill="FFFFFF"/>
              <w:jc w:val="both"/>
              <w:rPr>
                <w:b/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  <w:lang w:val="uk-UA"/>
              </w:rPr>
              <w:t xml:space="preserve">Назва ініціатора інвестиціного проєкту 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  <w:lang w:val="uk-UA"/>
              </w:rPr>
              <w:t>Виконавчий комітет Миколаївської міської ради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  <w:lang w:val="uk-UA"/>
              </w:rPr>
              <w:t>Реквізити ініціатора інвестиційного проєкту</w:t>
            </w:r>
          </w:p>
          <w:p w:rsidR="00784C29" w:rsidRPr="00781E7B" w:rsidRDefault="00784C29" w:rsidP="00451CAC">
            <w:pPr>
              <w:shd w:val="clear" w:color="auto" w:fill="FFFFFF"/>
              <w:rPr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Поштова адреса</w:t>
            </w:r>
          </w:p>
          <w:p w:rsidR="00784C29" w:rsidRPr="00781E7B" w:rsidRDefault="00784C29" w:rsidP="00451CAC">
            <w:pPr>
              <w:shd w:val="clear" w:color="auto" w:fill="FFFFFF"/>
              <w:rPr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Телефон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</w:p>
          <w:p w:rsidR="00784C29" w:rsidRPr="00781E7B" w:rsidRDefault="00784C29" w:rsidP="00451CAC">
            <w:pPr>
              <w:shd w:val="clear" w:color="auto" w:fill="FFFFFF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  <w:lang w:val="uk-UA"/>
              </w:rPr>
              <w:t>54027, м.Миколаїв, вул. Адміральська, 20, тел.  (0512) 37-12-32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  <w:lang w:val="uk-UA"/>
              </w:rPr>
              <w:t xml:space="preserve">Контактна особа по інвестиційному </w:t>
            </w:r>
            <w:r w:rsidRPr="00781E7B">
              <w:rPr>
                <w:noProof/>
                <w:sz w:val="28"/>
                <w:szCs w:val="28"/>
                <w:shd w:val="clear" w:color="auto" w:fill="FFFFFF"/>
                <w:lang w:val="uk-UA"/>
              </w:rPr>
              <w:lastRenderedPageBreak/>
              <w:t>проєкту:</w:t>
            </w:r>
          </w:p>
          <w:p w:rsidR="00784C29" w:rsidRPr="00781E7B" w:rsidRDefault="00784C29" w:rsidP="00451CAC">
            <w:pPr>
              <w:shd w:val="clear" w:color="auto" w:fill="FFFFFF"/>
              <w:rPr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Посада</w:t>
            </w:r>
          </w:p>
          <w:p w:rsidR="00784C29" w:rsidRPr="00781E7B" w:rsidRDefault="00784C29" w:rsidP="00451CAC">
            <w:pPr>
              <w:shd w:val="clear" w:color="auto" w:fill="FFFFFF"/>
              <w:rPr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Прізвище, ім’я та по батькові</w:t>
            </w:r>
          </w:p>
          <w:p w:rsidR="00784C29" w:rsidRPr="00781E7B" w:rsidRDefault="00784C29" w:rsidP="00451CAC">
            <w:pPr>
              <w:shd w:val="clear" w:color="auto" w:fill="FFFFFF"/>
              <w:rPr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iCs/>
                <w:noProof/>
                <w:sz w:val="28"/>
                <w:szCs w:val="28"/>
                <w:shd w:val="clear" w:color="auto" w:fill="FFFFFF"/>
                <w:lang w:val="uk-UA"/>
              </w:rPr>
              <w:t xml:space="preserve">Телефон 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jc w:val="both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</w:p>
          <w:p w:rsidR="00784C29" w:rsidRPr="00781E7B" w:rsidRDefault="00784C29" w:rsidP="00451CAC">
            <w:pPr>
              <w:jc w:val="both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</w:p>
          <w:p w:rsidR="00784C29" w:rsidRPr="00781E7B" w:rsidRDefault="00784C29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lastRenderedPageBreak/>
              <w:t xml:space="preserve">Міський голова </w:t>
            </w:r>
          </w:p>
          <w:p w:rsidR="00784C29" w:rsidRPr="00781E7B" w:rsidRDefault="00784C29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Сєнкевич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Олександр Федорович</w:t>
            </w:r>
          </w:p>
          <w:p w:rsidR="00784C29" w:rsidRPr="00781E7B" w:rsidRDefault="00784C29" w:rsidP="00451CAC">
            <w:pPr>
              <w:shd w:val="clear" w:color="auto" w:fill="FFFFFF"/>
              <w:jc w:val="both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 xml:space="preserve">+38 (0512) 37-20-37; </w:t>
            </w:r>
          </w:p>
          <w:p w:rsidR="00784C29" w:rsidRPr="00781E7B" w:rsidRDefault="00784C29" w:rsidP="00451CAC">
            <w:pPr>
              <w:shd w:val="clear" w:color="auto" w:fill="FFFFFF"/>
              <w:jc w:val="both"/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+38 0512 37 07 18</w:t>
            </w:r>
          </w:p>
          <w:p w:rsidR="00784C29" w:rsidRPr="00781E7B" w:rsidRDefault="00784C29" w:rsidP="00451CAC">
            <w:pPr>
              <w:shd w:val="clear" w:color="auto" w:fill="FFFFFF"/>
              <w:rPr>
                <w:noProof/>
                <w:sz w:val="28"/>
                <w:szCs w:val="28"/>
                <w:shd w:val="clear" w:color="auto" w:fill="FFFFFF"/>
              </w:rPr>
            </w:pPr>
            <w:r w:rsidRPr="00781E7B">
              <w:rPr>
                <w:bCs/>
                <w:iCs/>
                <w:noProof/>
                <w:sz w:val="28"/>
                <w:szCs w:val="28"/>
                <w:lang w:val="en-US"/>
              </w:rPr>
              <w:t>statist</w:t>
            </w:r>
            <w:r w:rsidRPr="00781E7B">
              <w:rPr>
                <w:bCs/>
                <w:iCs/>
                <w:noProof/>
                <w:sz w:val="28"/>
                <w:szCs w:val="28"/>
                <w:lang w:val="uk-UA"/>
              </w:rPr>
              <w:t>@</w:t>
            </w:r>
            <w:r w:rsidRPr="00781E7B">
              <w:rPr>
                <w:bCs/>
                <w:iCs/>
                <w:noProof/>
                <w:sz w:val="28"/>
                <w:szCs w:val="28"/>
                <w:lang w:val="en-US"/>
              </w:rPr>
              <w:t>mkrada</w:t>
            </w:r>
            <w:r w:rsidRPr="00781E7B">
              <w:rPr>
                <w:bCs/>
                <w:iCs/>
                <w:noProof/>
                <w:sz w:val="28"/>
                <w:szCs w:val="28"/>
              </w:rPr>
              <w:t>.</w:t>
            </w:r>
            <w:r w:rsidRPr="00781E7B">
              <w:rPr>
                <w:bCs/>
                <w:iCs/>
                <w:noProof/>
                <w:sz w:val="28"/>
                <w:szCs w:val="28"/>
                <w:lang w:val="en-US"/>
              </w:rPr>
              <w:t>gov.ua</w:t>
            </w:r>
            <w:r w:rsidRPr="00781E7B">
              <w:rPr>
                <w:bCs/>
                <w:iCs/>
                <w:noProof/>
                <w:sz w:val="28"/>
                <w:szCs w:val="28"/>
                <w:shd w:val="clear" w:color="auto" w:fill="FFFFFF"/>
                <w:lang w:val="uk-UA"/>
              </w:rPr>
              <w:t xml:space="preserve">  </w:t>
            </w:r>
          </w:p>
        </w:tc>
      </w:tr>
      <w:tr w:rsidR="00784C29" w:rsidRPr="00781E7B" w:rsidTr="00451CAC">
        <w:trPr>
          <w:trHeight w:val="163"/>
          <w:jc w:val="center"/>
        </w:trPr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  <w:lang w:val="uk-UA"/>
              </w:rPr>
              <w:lastRenderedPageBreak/>
              <w:t xml:space="preserve">Стислий опис історії компанії (за наявності) 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  <w:lang w:val="uk-UA"/>
              </w:rPr>
              <w:t>Орган місцевого самоврядування</w:t>
            </w:r>
          </w:p>
        </w:tc>
      </w:tr>
      <w:tr w:rsidR="00784C29" w:rsidRPr="00781E7B" w:rsidTr="00451CAC">
        <w:trPr>
          <w:trHeight w:val="163"/>
          <w:jc w:val="center"/>
        </w:trPr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  <w:lang w:val="uk-UA"/>
              </w:rPr>
              <w:t>Стисла суть проєкту</w:t>
            </w:r>
          </w:p>
        </w:tc>
        <w:tc>
          <w:tcPr>
            <w:tcW w:w="362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Будівництво яхтової марини біля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Варварівського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мосту та в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микорайоні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«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Лески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- 2».</w:t>
            </w:r>
          </w:p>
          <w:p w:rsidR="00784C29" w:rsidRPr="00781E7B" w:rsidRDefault="00784C29" w:rsidP="00451CAC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Також, передбачається укріплення берегової лінії протяжністю майже</w:t>
            </w:r>
            <w:r w:rsidRPr="00781E7B">
              <w:rPr>
                <w:sz w:val="28"/>
                <w:szCs w:val="28"/>
              </w:rPr>
              <w:t> </w:t>
            </w:r>
            <w:r w:rsidRPr="00781E7B">
              <w:rPr>
                <w:sz w:val="28"/>
                <w:szCs w:val="28"/>
                <w:lang w:val="uk-UA"/>
              </w:rPr>
              <w:t>2000</w:t>
            </w:r>
            <w:r w:rsidRPr="00781E7B">
              <w:rPr>
                <w:sz w:val="28"/>
                <w:szCs w:val="28"/>
              </w:rPr>
              <w:t> </w:t>
            </w:r>
            <w:r w:rsidRPr="00781E7B">
              <w:rPr>
                <w:sz w:val="28"/>
                <w:szCs w:val="28"/>
                <w:lang w:val="uk-UA"/>
              </w:rPr>
              <w:t>метрів</w:t>
            </w:r>
            <w:r w:rsidRPr="00781E7B">
              <w:rPr>
                <w:sz w:val="28"/>
                <w:szCs w:val="28"/>
              </w:rPr>
              <w:t> </w:t>
            </w:r>
            <w:r w:rsidRPr="00781E7B">
              <w:rPr>
                <w:sz w:val="28"/>
                <w:szCs w:val="28"/>
                <w:lang w:val="uk-UA"/>
              </w:rPr>
              <w:t>та</w:t>
            </w:r>
            <w:r w:rsidRPr="00781E7B">
              <w:rPr>
                <w:sz w:val="28"/>
                <w:szCs w:val="28"/>
              </w:rPr>
              <w:t> </w:t>
            </w:r>
            <w:r w:rsidRPr="00781E7B">
              <w:rPr>
                <w:sz w:val="28"/>
                <w:szCs w:val="28"/>
                <w:lang w:val="uk-UA"/>
              </w:rPr>
              <w:t>поглиблення дна річки для</w:t>
            </w:r>
            <w:r w:rsidRPr="00781E7B">
              <w:rPr>
                <w:sz w:val="28"/>
                <w:szCs w:val="28"/>
              </w:rPr>
              <w:t> </w:t>
            </w:r>
            <w:r w:rsidRPr="00781E7B">
              <w:rPr>
                <w:sz w:val="28"/>
                <w:szCs w:val="28"/>
                <w:lang w:val="uk-UA"/>
              </w:rPr>
              <w:t>заходу</w:t>
            </w:r>
            <w:r w:rsidRPr="00781E7B">
              <w:rPr>
                <w:sz w:val="28"/>
                <w:szCs w:val="28"/>
              </w:rPr>
              <w:t> </w:t>
            </w:r>
            <w:r w:rsidRPr="00781E7B">
              <w:rPr>
                <w:sz w:val="28"/>
                <w:szCs w:val="28"/>
                <w:lang w:val="uk-UA"/>
              </w:rPr>
              <w:t>суден</w:t>
            </w:r>
            <w:r w:rsidRPr="00781E7B">
              <w:rPr>
                <w:sz w:val="28"/>
                <w:szCs w:val="28"/>
              </w:rPr>
              <w:t> </w:t>
            </w:r>
            <w:r w:rsidRPr="00781E7B">
              <w:rPr>
                <w:sz w:val="28"/>
                <w:szCs w:val="28"/>
                <w:lang w:val="uk-UA"/>
              </w:rPr>
              <w:t>в</w:t>
            </w:r>
            <w:r w:rsidRPr="00781E7B">
              <w:rPr>
                <w:sz w:val="28"/>
                <w:szCs w:val="28"/>
              </w:rPr>
              <w:t> 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маріну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. </w:t>
            </w:r>
            <w:r w:rsidRPr="00781E7B">
              <w:rPr>
                <w:sz w:val="28"/>
                <w:szCs w:val="28"/>
              </w:rPr>
              <w:t> </w:t>
            </w:r>
          </w:p>
          <w:p w:rsidR="00784C29" w:rsidRPr="00781E7B" w:rsidRDefault="00784C29" w:rsidP="00451CAC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Будівництво</w:t>
            </w:r>
            <w:r w:rsidRPr="00781E7B">
              <w:rPr>
                <w:sz w:val="28"/>
                <w:szCs w:val="28"/>
              </w:rPr>
              <w:t> </w:t>
            </w:r>
            <w:r w:rsidRPr="00781E7B">
              <w:rPr>
                <w:sz w:val="28"/>
                <w:szCs w:val="28"/>
                <w:lang w:val="uk-UA"/>
              </w:rPr>
              <w:t>пірсу передбачається</w:t>
            </w:r>
            <w:r w:rsidRPr="00781E7B">
              <w:rPr>
                <w:sz w:val="28"/>
                <w:szCs w:val="28"/>
              </w:rPr>
              <w:t> </w:t>
            </w:r>
            <w:r w:rsidRPr="00781E7B">
              <w:rPr>
                <w:sz w:val="28"/>
                <w:szCs w:val="28"/>
                <w:lang w:val="uk-UA"/>
              </w:rPr>
              <w:t>в</w:t>
            </w:r>
            <w:r w:rsidRPr="00781E7B">
              <w:rPr>
                <w:sz w:val="28"/>
                <w:szCs w:val="28"/>
              </w:rPr>
              <w:t> </w:t>
            </w:r>
            <w:r w:rsidRPr="00781E7B">
              <w:rPr>
                <w:sz w:val="28"/>
                <w:szCs w:val="28"/>
                <w:lang w:val="uk-UA"/>
              </w:rPr>
              <w:t>місці</w:t>
            </w:r>
            <w:r w:rsidRPr="00781E7B">
              <w:rPr>
                <w:sz w:val="28"/>
                <w:szCs w:val="28"/>
              </w:rPr>
              <w:t> </w:t>
            </w:r>
            <w:r w:rsidRPr="00781E7B">
              <w:rPr>
                <w:sz w:val="28"/>
                <w:szCs w:val="28"/>
                <w:lang w:val="uk-UA"/>
              </w:rPr>
              <w:t xml:space="preserve">розташування існуючої коси. 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Передбачається будівн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ицтво готелю на 100 місць,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в якому будуть знаходити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сь приміщення ресторану, барів, магазини, spa-центр, приміщення побутового обслуговування. </w:t>
            </w:r>
          </w:p>
          <w:p w:rsidR="00784C29" w:rsidRPr="00781E7B" w:rsidRDefault="00784C29" w:rsidP="00451CAC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До будівлі гот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елю примикає критий елінг на 1500 м2. </w:t>
            </w:r>
          </w:p>
          <w:p w:rsidR="00784C29" w:rsidRPr="00781E7B" w:rsidRDefault="00784C29" w:rsidP="00451CAC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Біля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елінгу знаходиться ві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дкритий майданчик для  зберігання плавальних засобів та пандус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оборудований</w:t>
            </w:r>
            <w:proofErr w:type="spellEnd"/>
          </w:p>
          <w:p w:rsidR="00784C29" w:rsidRPr="00781E7B" w:rsidRDefault="00784C29" w:rsidP="00451CAC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краном для спуску та підйому судів, цей майданчик має огорожу та охороняється. </w:t>
            </w:r>
          </w:p>
          <w:p w:rsidR="00784C29" w:rsidRPr="00781E7B" w:rsidRDefault="00784C29" w:rsidP="00451CAC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По інший бік будівлі готелю передбачається влаштування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парковки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та загальнодоступної зони з пандусом для самостійного спуску населенням невеликих плавальних засобів з автопричепів. Передбачається благоустрій території, влаштування невеликих дитячих та спортивних майданчиків.</w:t>
            </w:r>
          </w:p>
          <w:p w:rsidR="00784C29" w:rsidRPr="00781E7B" w:rsidRDefault="00784C29" w:rsidP="00451CAC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По</w:t>
            </w:r>
            <w:r w:rsidRPr="00781E7B">
              <w:rPr>
                <w:sz w:val="28"/>
                <w:szCs w:val="28"/>
              </w:rPr>
              <w:t> </w:t>
            </w:r>
            <w:r w:rsidRPr="00781E7B">
              <w:rPr>
                <w:sz w:val="28"/>
                <w:szCs w:val="28"/>
                <w:lang w:val="uk-UA"/>
              </w:rPr>
              <w:t>косі передбачено</w:t>
            </w:r>
            <w:r w:rsidRPr="00781E7B">
              <w:rPr>
                <w:sz w:val="28"/>
                <w:szCs w:val="28"/>
              </w:rPr>
              <w:t> 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регулюємий</w:t>
            </w:r>
            <w:proofErr w:type="spellEnd"/>
            <w:r w:rsidRPr="00781E7B">
              <w:rPr>
                <w:sz w:val="28"/>
                <w:szCs w:val="28"/>
              </w:rPr>
              <w:t> </w:t>
            </w:r>
            <w:r w:rsidRPr="00781E7B">
              <w:rPr>
                <w:sz w:val="28"/>
                <w:szCs w:val="28"/>
                <w:lang w:val="uk-UA"/>
              </w:rPr>
              <w:t>проїзд автотранспортом</w:t>
            </w:r>
          </w:p>
          <w:p w:rsidR="00784C29" w:rsidRPr="00781E7B" w:rsidRDefault="00784C29" w:rsidP="00451CAC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власників</w:t>
            </w:r>
            <w:r w:rsidRPr="00781E7B">
              <w:rPr>
                <w:sz w:val="28"/>
                <w:szCs w:val="28"/>
              </w:rPr>
              <w:t> </w:t>
            </w:r>
            <w:r w:rsidRPr="00781E7B">
              <w:rPr>
                <w:sz w:val="28"/>
                <w:szCs w:val="28"/>
                <w:lang w:val="uk-UA"/>
              </w:rPr>
              <w:t>суден</w:t>
            </w:r>
            <w:r w:rsidRPr="00781E7B">
              <w:rPr>
                <w:sz w:val="28"/>
                <w:szCs w:val="28"/>
              </w:rPr>
              <w:t> </w:t>
            </w:r>
            <w:r w:rsidRPr="00781E7B">
              <w:rPr>
                <w:sz w:val="28"/>
                <w:szCs w:val="28"/>
                <w:lang w:val="uk-UA"/>
              </w:rPr>
              <w:t>та влаштування вело доріжок.</w:t>
            </w:r>
          </w:p>
          <w:p w:rsidR="00784C29" w:rsidRPr="00781E7B" w:rsidRDefault="00784C29" w:rsidP="00451CAC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На</w:t>
            </w:r>
            <w:r w:rsidRPr="00781E7B">
              <w:rPr>
                <w:sz w:val="28"/>
                <w:szCs w:val="28"/>
              </w:rPr>
              <w:t> </w:t>
            </w:r>
            <w:r w:rsidRPr="00781E7B">
              <w:rPr>
                <w:sz w:val="28"/>
                <w:szCs w:val="28"/>
                <w:lang w:val="uk-UA"/>
              </w:rPr>
              <w:t>кінці</w:t>
            </w:r>
            <w:r w:rsidRPr="00781E7B">
              <w:rPr>
                <w:sz w:val="28"/>
                <w:szCs w:val="28"/>
              </w:rPr>
              <w:t> </w:t>
            </w:r>
            <w:r w:rsidRPr="00781E7B">
              <w:rPr>
                <w:sz w:val="28"/>
                <w:szCs w:val="28"/>
                <w:lang w:val="uk-UA"/>
              </w:rPr>
              <w:t>коси, поблизу</w:t>
            </w:r>
            <w:r w:rsidRPr="00781E7B">
              <w:rPr>
                <w:sz w:val="28"/>
                <w:szCs w:val="28"/>
              </w:rPr>
              <w:t> </w:t>
            </w:r>
            <w:r w:rsidRPr="00781E7B">
              <w:rPr>
                <w:sz w:val="28"/>
                <w:szCs w:val="28"/>
                <w:lang w:val="uk-UA"/>
              </w:rPr>
              <w:t>адміністративної</w:t>
            </w:r>
            <w:r w:rsidRPr="00781E7B">
              <w:rPr>
                <w:sz w:val="28"/>
                <w:szCs w:val="28"/>
              </w:rPr>
              <w:t> </w:t>
            </w:r>
            <w:r w:rsidRPr="00781E7B">
              <w:rPr>
                <w:sz w:val="28"/>
                <w:szCs w:val="28"/>
                <w:lang w:val="uk-UA"/>
              </w:rPr>
              <w:t>будівлі</w:t>
            </w:r>
          </w:p>
          <w:p w:rsidR="00784C29" w:rsidRPr="00781E7B" w:rsidRDefault="00784C29" w:rsidP="00451CAC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передбачається</w:t>
            </w:r>
            <w:r w:rsidRPr="00781E7B">
              <w:rPr>
                <w:sz w:val="28"/>
                <w:szCs w:val="28"/>
              </w:rPr>
              <w:t> </w:t>
            </w:r>
            <w:r w:rsidRPr="00781E7B">
              <w:rPr>
                <w:sz w:val="28"/>
                <w:szCs w:val="28"/>
                <w:lang w:val="uk-UA"/>
              </w:rPr>
              <w:t>рекреаційна</w:t>
            </w:r>
            <w:r w:rsidRPr="00781E7B">
              <w:rPr>
                <w:sz w:val="28"/>
                <w:szCs w:val="28"/>
              </w:rPr>
              <w:t> </w:t>
            </w:r>
            <w:r w:rsidRPr="00781E7B">
              <w:rPr>
                <w:sz w:val="28"/>
                <w:szCs w:val="28"/>
                <w:lang w:val="uk-UA"/>
              </w:rPr>
              <w:t>зона</w:t>
            </w:r>
            <w:r w:rsidRPr="00781E7B">
              <w:rPr>
                <w:sz w:val="28"/>
                <w:szCs w:val="28"/>
              </w:rPr>
              <w:t> </w:t>
            </w:r>
            <w:r w:rsidRPr="00781E7B">
              <w:rPr>
                <w:sz w:val="28"/>
                <w:szCs w:val="28"/>
                <w:lang w:val="uk-UA"/>
              </w:rPr>
              <w:t>для відпочинку</w:t>
            </w:r>
          </w:p>
          <w:p w:rsidR="00784C29" w:rsidRPr="00781E7B" w:rsidRDefault="00784C29" w:rsidP="00451CAC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населення,</w:t>
            </w:r>
            <w:r w:rsidRPr="00781E7B">
              <w:rPr>
                <w:sz w:val="28"/>
                <w:szCs w:val="28"/>
              </w:rPr>
              <w:t> </w:t>
            </w:r>
            <w:r w:rsidRPr="00781E7B">
              <w:rPr>
                <w:sz w:val="28"/>
                <w:szCs w:val="28"/>
                <w:lang w:val="uk-UA"/>
              </w:rPr>
              <w:t>що</w:t>
            </w:r>
            <w:r w:rsidRPr="00781E7B">
              <w:rPr>
                <w:sz w:val="28"/>
                <w:szCs w:val="28"/>
              </w:rPr>
              <w:t> </w:t>
            </w:r>
            <w:r w:rsidRPr="00781E7B">
              <w:rPr>
                <w:sz w:val="28"/>
                <w:szCs w:val="28"/>
                <w:lang w:val="uk-UA"/>
              </w:rPr>
              <w:t>включає</w:t>
            </w:r>
            <w:r w:rsidRPr="00781E7B">
              <w:rPr>
                <w:sz w:val="28"/>
                <w:szCs w:val="28"/>
              </w:rPr>
              <w:t> </w:t>
            </w:r>
            <w:r w:rsidRPr="00781E7B">
              <w:rPr>
                <w:sz w:val="28"/>
                <w:szCs w:val="28"/>
                <w:lang w:val="uk-UA"/>
              </w:rPr>
              <w:t xml:space="preserve">лави, навіси та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перголи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, </w:t>
            </w:r>
          </w:p>
          <w:p w:rsidR="00784C29" w:rsidRPr="00781E7B" w:rsidRDefault="00784C29" w:rsidP="00451CAC">
            <w:pPr>
              <w:shd w:val="clear" w:color="auto" w:fill="FFFFFF"/>
              <w:jc w:val="both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розміщення арт-об’єктів,</w:t>
            </w:r>
            <w:r w:rsidRPr="00781E7B">
              <w:rPr>
                <w:sz w:val="28"/>
                <w:szCs w:val="28"/>
              </w:rPr>
              <w:t> </w:t>
            </w:r>
            <w:r w:rsidRPr="00781E7B">
              <w:rPr>
                <w:sz w:val="28"/>
                <w:szCs w:val="28"/>
                <w:lang w:val="uk-UA"/>
              </w:rPr>
              <w:t>улаштування</w:t>
            </w:r>
            <w:r w:rsidRPr="00781E7B">
              <w:rPr>
                <w:sz w:val="28"/>
                <w:szCs w:val="28"/>
              </w:rPr>
              <w:t> </w:t>
            </w:r>
            <w:r w:rsidRPr="00781E7B">
              <w:rPr>
                <w:sz w:val="28"/>
                <w:szCs w:val="28"/>
                <w:lang w:val="uk-UA"/>
              </w:rPr>
              <w:t>спуску до води.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jc w:val="both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  <w:lang w:val="uk-UA"/>
              </w:rPr>
              <w:t>Будівництво та розвиток інфраструктури – побудова елінгів для зберігання яхт та катерів; яхт-клубу;  готелю; пандусу для спуску/підйому судин з краном; будівлі для різних призначень; ресторану; кафе; магазину, спа-центру, а також, місць зберігання плавальних засобів та парковки. Передбачається облаштування дитячого майданчика, спуску до води,  лавочек та навісів, різних арт-об’єктів тощо.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 xml:space="preserve">Стисле обгрунтування доцільності проєкту, </w:t>
            </w: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lastRenderedPageBreak/>
              <w:t>соціальний ефект (очікування) від впровадження</w:t>
            </w:r>
          </w:p>
          <w:p w:rsidR="00784C29" w:rsidRPr="00781E7B" w:rsidRDefault="00784C29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lastRenderedPageBreak/>
              <w:t>- залучення значних інвестицій до міста;</w:t>
            </w:r>
          </w:p>
          <w:p w:rsidR="00784C29" w:rsidRPr="00781E7B" w:rsidRDefault="00784C29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- створення сучасної кокурентоспроможної річкової інфраструктури;</w:t>
            </w:r>
          </w:p>
          <w:p w:rsidR="00784C29" w:rsidRPr="00781E7B" w:rsidRDefault="00784C29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lastRenderedPageBreak/>
              <w:t>- збільшення туристичного потоку;</w:t>
            </w:r>
          </w:p>
          <w:p w:rsidR="00784C29" w:rsidRPr="00781E7B" w:rsidRDefault="00784C29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- розвиток підприємництва;</w:t>
            </w:r>
          </w:p>
          <w:p w:rsidR="00784C29" w:rsidRPr="00781E7B" w:rsidRDefault="00784C29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>- створення нових робочих місць;</w:t>
            </w:r>
          </w:p>
          <w:p w:rsidR="00784C29" w:rsidRPr="00781E7B" w:rsidRDefault="00784C29" w:rsidP="00451CAC">
            <w:pPr>
              <w:shd w:val="clear" w:color="auto" w:fill="FFFFFF"/>
              <w:spacing w:line="240" w:lineRule="atLeast"/>
              <w:jc w:val="both"/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bCs/>
                <w:noProof/>
                <w:sz w:val="28"/>
                <w:szCs w:val="28"/>
                <w:shd w:val="clear" w:color="auto" w:fill="FFFFFF"/>
                <w:lang w:val="uk-UA"/>
              </w:rPr>
              <w:t xml:space="preserve">- збільшення надходження до місцевих бюджетів. 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  <w:lang w:val="uk-UA"/>
              </w:rPr>
              <w:lastRenderedPageBreak/>
              <w:t>До вирішення яких завдань у державних, галузевих та місцевих програмах соціально економічного розвитку відноситься проект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jc w:val="both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  <w:lang w:val="uk-UA"/>
              </w:rPr>
              <w:t>Побудова та відновлення інфраструктурних об'єктів міста.</w:t>
            </w:r>
          </w:p>
          <w:p w:rsidR="00784C29" w:rsidRPr="00781E7B" w:rsidRDefault="00784C29" w:rsidP="00451CAC">
            <w:pPr>
              <w:shd w:val="clear" w:color="auto" w:fill="FFFFFF"/>
              <w:jc w:val="both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  <w:lang w:val="uk-UA"/>
              </w:rPr>
              <w:t>Поліпшення екологічного стану річок у місті.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  <w:lang w:val="uk-UA"/>
              </w:rPr>
              <w:t xml:space="preserve">Мета  інвестиційного проєкту                      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jc w:val="both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  <w:lang w:val="uk-UA"/>
              </w:rPr>
              <w:t>Відновити інфраструктуру, очистити дно річок від мулу, облаштувати місця для комфортного відпочинку містян та гостей міста, дати поштовх для розвитку малого і середнього бізнесу.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  <w:lang w:val="uk-UA"/>
              </w:rPr>
              <w:t>Планові обсяги інвестицій</w:t>
            </w:r>
          </w:p>
          <w:p w:rsidR="00784C29" w:rsidRPr="00781E7B" w:rsidRDefault="00784C29" w:rsidP="00451CAC">
            <w:pPr>
              <w:shd w:val="clear" w:color="auto" w:fill="FFFFFF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  <w:lang w:val="uk-UA"/>
              </w:rPr>
              <w:t xml:space="preserve">в т.ч. обсяг запланований для  розвитку і формування інфраструктури при реалізації проєкту  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На стадії визначення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  <w:lang w:val="uk-UA"/>
              </w:rPr>
              <w:t>Спосіб залучення інвестицій (які суми та із яких джерел планується залучити)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Пряме інвестування, партнерство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  <w:lang w:val="uk-UA"/>
              </w:rPr>
              <w:t>Маркетингові дані (стисло)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  <w:lang w:val="uk-UA"/>
              </w:rPr>
              <w:t>Відновлення загального культурного середовища; охорона та збереження довкілля; розвиток малого та середнього бізнесу.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  <w:lang w:val="uk-UA"/>
              </w:rPr>
              <w:t>Інформація про земельну ділянку або об'єкт комунального майна (при необхідності);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jc w:val="both"/>
              <w:rPr>
                <w:noProof/>
                <w:sz w:val="28"/>
                <w:szCs w:val="28"/>
                <w:shd w:val="clear" w:color="auto" w:fill="FFFFFF"/>
                <w:lang w:val="en-US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  <w:lang w:val="en-US"/>
              </w:rPr>
              <w:t>-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  <w:lang w:val="uk-UA"/>
              </w:rPr>
              <w:t xml:space="preserve">Спосіб взаємодії з інвестором після отримання коштів 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iCs/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iCs/>
                <w:noProof/>
                <w:sz w:val="28"/>
                <w:szCs w:val="28"/>
                <w:shd w:val="clear" w:color="auto" w:fill="FFFFFF"/>
                <w:lang w:val="uk-UA"/>
              </w:rPr>
              <w:t>Партнерство, кредитування та ін.</w:t>
            </w:r>
          </w:p>
        </w:tc>
      </w:tr>
      <w:tr w:rsidR="00784C29" w:rsidRPr="00781E7B" w:rsidTr="00451CAC">
        <w:trPr>
          <w:trHeight w:val="20"/>
          <w:jc w:val="center"/>
        </w:trPr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  <w:lang w:val="uk-UA"/>
              </w:rPr>
              <w:t>Терміни реалізації інвестиційного проєкту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jc w:val="both"/>
              <w:rPr>
                <w:noProof/>
                <w:sz w:val="28"/>
                <w:szCs w:val="28"/>
                <w:shd w:val="clear" w:color="auto" w:fill="FFFFFF"/>
                <w:lang w:val="en-US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  <w:lang w:val="en-US"/>
              </w:rPr>
              <w:t>-</w:t>
            </w:r>
          </w:p>
        </w:tc>
      </w:tr>
      <w:tr w:rsidR="00784C29" w:rsidRPr="00781E7B" w:rsidTr="00451CAC">
        <w:trPr>
          <w:trHeight w:val="327"/>
          <w:jc w:val="center"/>
        </w:trPr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  <w:lang w:val="uk-UA"/>
              </w:rPr>
              <w:t>Кількість створених робочих місць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jc w:val="both"/>
              <w:rPr>
                <w:noProof/>
                <w:sz w:val="28"/>
                <w:szCs w:val="28"/>
                <w:shd w:val="clear" w:color="auto" w:fill="FFFFFF"/>
                <w:lang w:val="en-US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  <w:lang w:val="en-US"/>
              </w:rPr>
              <w:t>-</w:t>
            </w:r>
          </w:p>
        </w:tc>
      </w:tr>
      <w:tr w:rsidR="00784C29" w:rsidRPr="00781E7B" w:rsidTr="00451CAC">
        <w:trPr>
          <w:trHeight w:val="327"/>
          <w:jc w:val="center"/>
        </w:trPr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  <w:lang w:val="uk-UA"/>
              </w:rPr>
              <w:lastRenderedPageBreak/>
              <w:t>Перелік можливих ризиків проєкту (стисло)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jc w:val="both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  <w:lang w:val="uk-UA"/>
              </w:rPr>
              <w:t>Політичне та економічне становище в країні</w:t>
            </w:r>
          </w:p>
        </w:tc>
      </w:tr>
      <w:tr w:rsidR="00784C29" w:rsidRPr="00781E7B" w:rsidTr="00451CAC">
        <w:trPr>
          <w:trHeight w:val="70"/>
          <w:jc w:val="center"/>
        </w:trPr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  <w:lang w:val="uk-UA"/>
              </w:rPr>
              <w:t>Фотоматеріали</w:t>
            </w:r>
          </w:p>
        </w:tc>
        <w:tc>
          <w:tcPr>
            <w:tcW w:w="3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C29" w:rsidRPr="00781E7B" w:rsidRDefault="00784C29" w:rsidP="00451CAC">
            <w:pPr>
              <w:shd w:val="clear" w:color="auto" w:fill="FFFFFF"/>
              <w:jc w:val="both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239D6333" wp14:editId="67F357B1">
                  <wp:extent cx="3943350" cy="2028825"/>
                  <wp:effectExtent l="0" t="0" r="0" b="9525"/>
                  <wp:docPr id="9" name="Рисунок 9" descr="C:\Users\user257\Downloads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257\Downloads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4C29" w:rsidRPr="00781E7B" w:rsidRDefault="00784C29" w:rsidP="00451CAC">
            <w:pPr>
              <w:shd w:val="clear" w:color="auto" w:fill="FFFFFF"/>
              <w:jc w:val="both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</w:p>
          <w:p w:rsidR="00784C29" w:rsidRPr="00781E7B" w:rsidRDefault="00784C29" w:rsidP="00451CAC">
            <w:pPr>
              <w:shd w:val="clear" w:color="auto" w:fill="FFFFFF"/>
              <w:jc w:val="both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1C0DE638" wp14:editId="5C45AC30">
                  <wp:extent cx="4000500" cy="2114550"/>
                  <wp:effectExtent l="0" t="0" r="0" b="0"/>
                  <wp:docPr id="16" name="Рисунок 16" descr="C:\Users\user257\Downloads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257\Downloads\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001" cy="211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4C29" w:rsidRPr="00781E7B" w:rsidRDefault="00784C29" w:rsidP="00451CAC">
            <w:pPr>
              <w:shd w:val="clear" w:color="auto" w:fill="FFFFFF"/>
              <w:jc w:val="both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  <w:lang w:val="uk-UA"/>
              </w:rPr>
              <w:t xml:space="preserve">     </w:t>
            </w:r>
            <w:r w:rsidRPr="00781E7B">
              <w:rPr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22FEF177" wp14:editId="29822A17">
                  <wp:extent cx="4276725" cy="2019300"/>
                  <wp:effectExtent l="0" t="0" r="9525" b="0"/>
                  <wp:docPr id="19" name="Рисунок 19" descr="C:\Users\user257\Downloads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257\Downloads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191" cy="2019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4C29" w:rsidRPr="00781E7B" w:rsidRDefault="00784C29" w:rsidP="00451CAC">
            <w:pPr>
              <w:shd w:val="clear" w:color="auto" w:fill="FFFFFF"/>
              <w:jc w:val="both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</w:p>
          <w:p w:rsidR="00784C29" w:rsidRPr="00781E7B" w:rsidRDefault="00784C29" w:rsidP="00451CAC">
            <w:pPr>
              <w:shd w:val="clear" w:color="auto" w:fill="FFFFFF"/>
              <w:jc w:val="both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27F1474A" wp14:editId="6E48BA4C">
                  <wp:extent cx="4229100" cy="2219325"/>
                  <wp:effectExtent l="0" t="0" r="0" b="9525"/>
                  <wp:docPr id="30" name="Рисунок 30" descr="C:\Users\user257\Downloads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257\Downloads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38" cy="222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4C29" w:rsidRPr="00781E7B" w:rsidRDefault="00784C29" w:rsidP="00451CAC">
            <w:pPr>
              <w:shd w:val="clear" w:color="auto" w:fill="FFFFFF"/>
              <w:jc w:val="both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</w:p>
          <w:p w:rsidR="00784C29" w:rsidRPr="00781E7B" w:rsidRDefault="00784C29" w:rsidP="00451CAC">
            <w:pPr>
              <w:shd w:val="clear" w:color="auto" w:fill="FFFFFF"/>
              <w:jc w:val="both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  <w:r w:rsidRPr="00781E7B">
              <w:rPr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77155A4E" wp14:editId="09364D7D">
                  <wp:extent cx="4476750" cy="2238375"/>
                  <wp:effectExtent l="0" t="0" r="0" b="9525"/>
                  <wp:docPr id="31" name="Рисунок 31" descr="C:\Users\user257\Downloads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257\Downloads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1448" cy="2240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4C29" w:rsidRPr="00781E7B" w:rsidRDefault="00784C29" w:rsidP="00451CAC">
            <w:pPr>
              <w:shd w:val="clear" w:color="auto" w:fill="FFFFFF"/>
              <w:jc w:val="both"/>
              <w:rPr>
                <w:noProof/>
                <w:sz w:val="28"/>
                <w:szCs w:val="28"/>
                <w:shd w:val="clear" w:color="auto" w:fill="FFFFFF"/>
                <w:lang w:val="uk-UA"/>
              </w:rPr>
            </w:pPr>
          </w:p>
        </w:tc>
      </w:tr>
    </w:tbl>
    <w:p w:rsidR="00784C29" w:rsidRPr="00781E7B" w:rsidRDefault="00784C29" w:rsidP="00784C29">
      <w:pPr>
        <w:rPr>
          <w:b/>
          <w:sz w:val="28"/>
          <w:szCs w:val="28"/>
          <w:lang w:val="en-US"/>
        </w:rPr>
      </w:pPr>
    </w:p>
    <w:p w:rsidR="00BB261A" w:rsidRPr="00784C29" w:rsidRDefault="00BB261A" w:rsidP="00784C29"/>
    <w:sectPr w:rsidR="00BB261A" w:rsidRPr="00784C29" w:rsidSect="00DA7A52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D23EC"/>
    <w:multiLevelType w:val="hybridMultilevel"/>
    <w:tmpl w:val="4870499E"/>
    <w:lvl w:ilvl="0" w:tplc="A0044E5A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D05710F"/>
    <w:multiLevelType w:val="hybridMultilevel"/>
    <w:tmpl w:val="5ED0D97A"/>
    <w:lvl w:ilvl="0" w:tplc="8D7C4DE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30D04A00"/>
    <w:multiLevelType w:val="hybridMultilevel"/>
    <w:tmpl w:val="5C3CF7D4"/>
    <w:lvl w:ilvl="0" w:tplc="46FA612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8E8"/>
    <w:rsid w:val="001D4D78"/>
    <w:rsid w:val="003128FF"/>
    <w:rsid w:val="006238C5"/>
    <w:rsid w:val="00784C29"/>
    <w:rsid w:val="00865166"/>
    <w:rsid w:val="008D1302"/>
    <w:rsid w:val="00BB261A"/>
    <w:rsid w:val="00CA6A40"/>
    <w:rsid w:val="00DA7A52"/>
    <w:rsid w:val="00DE0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1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51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List Paragraph (numbered (a))"/>
    <w:basedOn w:val="a"/>
    <w:uiPriority w:val="34"/>
    <w:qFormat/>
    <w:rsid w:val="0086516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paragraph" w:styleId="a5">
    <w:name w:val="Balloon Text"/>
    <w:basedOn w:val="a"/>
    <w:link w:val="a6"/>
    <w:uiPriority w:val="99"/>
    <w:semiHidden/>
    <w:unhideWhenUsed/>
    <w:rsid w:val="008651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516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1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51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List Paragraph (numbered (a))"/>
    <w:basedOn w:val="a"/>
    <w:uiPriority w:val="34"/>
    <w:qFormat/>
    <w:rsid w:val="0086516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paragraph" w:styleId="a5">
    <w:name w:val="Balloon Text"/>
    <w:basedOn w:val="a"/>
    <w:link w:val="a6"/>
    <w:uiPriority w:val="99"/>
    <w:semiHidden/>
    <w:unhideWhenUsed/>
    <w:rsid w:val="008651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516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7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mf@mk.uspa.gov.ua" TargetMode="External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2921</Words>
  <Characters>16654</Characters>
  <Application>Microsoft Office Word</Application>
  <DocSecurity>0</DocSecurity>
  <Lines>138</Lines>
  <Paragraphs>39</Paragraphs>
  <ScaleCrop>false</ScaleCrop>
  <Company/>
  <LinksUpToDate>false</LinksUpToDate>
  <CharactersWithSpaces>19536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user257</dc:creator>
  <cp:keywords/>
  <dc:description/>
  <cp:lastModifiedBy>user257</cp:lastModifiedBy>
  <cp:revision>6</cp:revision>
  <dcterms:created xsi:type="dcterms:W3CDTF">2021-04-13T06:59:00Z</dcterms:created>
  <dcterms:modified xsi:type="dcterms:W3CDTF">2021-09-14T06:36:00Z</dcterms:modified>
</cp:coreProperties>
</file>