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6E7" w14:textId="4947CBFA" w:rsidR="007B70BA" w:rsidRPr="005D0906" w:rsidRDefault="007B70BA" w:rsidP="007B70BA">
      <w:pPr>
        <w:jc w:val="center"/>
        <w:rPr>
          <w:rFonts w:ascii="Times New Roman" w:hAnsi="Times New Roman" w:cs="Times New Roman"/>
          <w:b/>
          <w:bCs/>
          <w:sz w:val="28"/>
          <w:szCs w:val="28"/>
        </w:rPr>
      </w:pPr>
      <w:r w:rsidRPr="005D0906">
        <w:rPr>
          <w:rFonts w:ascii="Times New Roman" w:hAnsi="Times New Roman" w:cs="Times New Roman"/>
          <w:b/>
          <w:bCs/>
          <w:sz w:val="28"/>
          <w:szCs w:val="28"/>
        </w:rPr>
        <w:t xml:space="preserve">Моніторинг наслідків виконання </w:t>
      </w:r>
      <w:r>
        <w:rPr>
          <w:rFonts w:ascii="Times New Roman" w:hAnsi="Times New Roman" w:cs="Times New Roman"/>
          <w:b/>
          <w:bCs/>
          <w:sz w:val="28"/>
          <w:szCs w:val="28"/>
        </w:rPr>
        <w:t xml:space="preserve">Стратегії розвитку Миколаївської міської територіальної громади </w:t>
      </w:r>
      <w:r w:rsidRPr="005D0906">
        <w:rPr>
          <w:rFonts w:ascii="Times New Roman" w:hAnsi="Times New Roman" w:cs="Times New Roman"/>
          <w:b/>
          <w:bCs/>
          <w:sz w:val="28"/>
          <w:szCs w:val="28"/>
        </w:rPr>
        <w:t xml:space="preserve"> за 202</w:t>
      </w:r>
      <w:r>
        <w:rPr>
          <w:rFonts w:ascii="Times New Roman" w:hAnsi="Times New Roman" w:cs="Times New Roman"/>
          <w:b/>
          <w:bCs/>
          <w:sz w:val="28"/>
          <w:szCs w:val="28"/>
        </w:rPr>
        <w:t>4</w:t>
      </w:r>
      <w:r w:rsidRPr="005D0906">
        <w:rPr>
          <w:rFonts w:ascii="Times New Roman" w:hAnsi="Times New Roman" w:cs="Times New Roman"/>
          <w:b/>
          <w:bCs/>
          <w:sz w:val="28"/>
          <w:szCs w:val="28"/>
        </w:rPr>
        <w:t xml:space="preserve"> рік  для довкілля, у тому числі для здоров’я населення</w:t>
      </w:r>
    </w:p>
    <w:p w14:paraId="42A29E3B" w14:textId="77777777" w:rsidR="007B70BA" w:rsidRDefault="007B70BA" w:rsidP="007B7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із Законом України «Про стратегічну екологічну оцінку» для документів державного планування, у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для програм економічного і соціального розвитку міст, здійснюється стратегічна екологічна оцінка.</w:t>
      </w:r>
    </w:p>
    <w:p w14:paraId="739D0DC1" w14:textId="4A63823B" w:rsidR="007B70BA" w:rsidRDefault="007B70BA" w:rsidP="007B70BA">
      <w:pPr>
        <w:spacing w:after="0" w:line="240" w:lineRule="auto"/>
        <w:ind w:firstLine="567"/>
        <w:jc w:val="both"/>
        <w:rPr>
          <w:rFonts w:ascii="Times New Roman" w:hAnsi="Times New Roman"/>
          <w:sz w:val="28"/>
          <w:szCs w:val="28"/>
        </w:rPr>
      </w:pPr>
      <w:r w:rsidRPr="00AB482E">
        <w:rPr>
          <w:rFonts w:ascii="Times New Roman" w:hAnsi="Times New Roman"/>
          <w:sz w:val="28"/>
          <w:szCs w:val="28"/>
        </w:rPr>
        <w:t>Система моніторингу довкілля </w:t>
      </w:r>
      <w:r w:rsidRPr="00AB482E">
        <w:rPr>
          <w:rFonts w:ascii="Times New Roman" w:hAnsi="Times New Roman"/>
          <w:sz w:val="28"/>
          <w:szCs w:val="28"/>
        </w:rPr>
        <w:noBreakHyphen/>
        <w:t xml:space="preserve">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 </w:t>
      </w:r>
    </w:p>
    <w:p w14:paraId="455EE4E4" w14:textId="3BA2E770" w:rsidR="00F9535D" w:rsidRDefault="00F9535D" w:rsidP="007B70BA">
      <w:pPr>
        <w:spacing w:after="0" w:line="240" w:lineRule="auto"/>
        <w:ind w:firstLine="567"/>
        <w:jc w:val="both"/>
        <w:rPr>
          <w:rFonts w:ascii="Times New Roman" w:hAnsi="Times New Roman" w:cs="Times New Roman"/>
          <w:sz w:val="28"/>
          <w:szCs w:val="28"/>
        </w:rPr>
      </w:pPr>
      <w:r w:rsidRPr="00F9535D">
        <w:rPr>
          <w:rFonts w:ascii="Times New Roman" w:hAnsi="Times New Roman" w:cs="Times New Roman"/>
          <w:sz w:val="28"/>
          <w:szCs w:val="28"/>
        </w:rPr>
        <w:t>Моніторинг здійснюється з метою виявлення наслідків виконання Плану заходів на довкілля, у тому числі для здоров’я населення, забезпечення здійснення заходів із запобігання, зменшення та пом’якшення негативних наслідків виконання документа місцевого планування, а також у разі виявлення негативних наслідків, не передбачених звітом про стратегічну екологічну оцінку, вжиття заходів для їх усунення.</w:t>
      </w:r>
    </w:p>
    <w:p w14:paraId="73957639" w14:textId="76BCA24C" w:rsidR="00F9535D" w:rsidRPr="00F9535D" w:rsidRDefault="00F9535D" w:rsidP="007B70BA">
      <w:pPr>
        <w:spacing w:after="0" w:line="240" w:lineRule="auto"/>
        <w:ind w:firstLine="567"/>
        <w:jc w:val="both"/>
        <w:rPr>
          <w:rFonts w:ascii="Times New Roman" w:hAnsi="Times New Roman" w:cs="Times New Roman"/>
          <w:sz w:val="28"/>
          <w:szCs w:val="28"/>
        </w:rPr>
      </w:pPr>
      <w:r w:rsidRPr="00F9535D">
        <w:rPr>
          <w:rFonts w:ascii="Times New Roman" w:hAnsi="Times New Roman" w:cs="Times New Roman"/>
          <w:sz w:val="28"/>
          <w:szCs w:val="28"/>
        </w:rPr>
        <w:t>Моніторинг наслідків виконання здійснюється шляхом аналізу статистичних даних щодо якості компонентів навколишнього природного середовища та показників захворюваності населення. Система запропонованих в Стратегії і зазначених в Плані заходів індикаторів включає еколого-економічні індикатори, екологічні індикатори та індикатори здоров’я населення.</w:t>
      </w:r>
    </w:p>
    <w:p w14:paraId="7002C46C" w14:textId="42372ECE" w:rsidR="0020170A" w:rsidRDefault="00FE4F93" w:rsidP="007B70BA">
      <w:pPr>
        <w:ind w:firstLine="567"/>
        <w:jc w:val="both"/>
        <w:rPr>
          <w:rFonts w:ascii="Times New Roman" w:hAnsi="Times New Roman" w:cs="Times New Roman"/>
          <w:sz w:val="28"/>
          <w:szCs w:val="28"/>
        </w:rPr>
      </w:pPr>
      <w:r w:rsidRPr="00FE4F93">
        <w:rPr>
          <w:rFonts w:ascii="Times New Roman" w:hAnsi="Times New Roman" w:cs="Times New Roman"/>
          <w:i/>
          <w:iCs/>
          <w:sz w:val="28"/>
          <w:szCs w:val="28"/>
        </w:rPr>
        <w:t>Забруднення повітря.</w:t>
      </w:r>
      <w:r>
        <w:t xml:space="preserve"> </w:t>
      </w:r>
      <w:r w:rsidR="0028041B" w:rsidRPr="007B70BA">
        <w:rPr>
          <w:rFonts w:ascii="Times New Roman" w:hAnsi="Times New Roman" w:cs="Times New Roman"/>
          <w:sz w:val="28"/>
          <w:szCs w:val="28"/>
        </w:rPr>
        <w:t xml:space="preserve">Спостереження за станом атмосферного повітря в м. Миколаєві проводяться Миколаївським обласним центром з гідрометеорології у 3 пунктах спостереження: № 1 – вул. Обсерваторна, 1; № 2 – район перетину вул. Погранична – </w:t>
      </w:r>
      <w:proofErr w:type="spellStart"/>
      <w:r w:rsidR="0028041B" w:rsidRPr="007B70BA">
        <w:rPr>
          <w:rFonts w:ascii="Times New Roman" w:hAnsi="Times New Roman" w:cs="Times New Roman"/>
          <w:sz w:val="28"/>
          <w:szCs w:val="28"/>
        </w:rPr>
        <w:t>просп</w:t>
      </w:r>
      <w:proofErr w:type="spellEnd"/>
      <w:r w:rsidR="0028041B" w:rsidRPr="007B70BA">
        <w:rPr>
          <w:rFonts w:ascii="Times New Roman" w:hAnsi="Times New Roman" w:cs="Times New Roman"/>
          <w:sz w:val="28"/>
          <w:szCs w:val="28"/>
        </w:rPr>
        <w:t xml:space="preserve">. Богоявленський; № 4 – район Обласного Палацу культури. </w:t>
      </w:r>
    </w:p>
    <w:p w14:paraId="0294713C" w14:textId="16BF83BE" w:rsidR="0020170A" w:rsidRDefault="0020170A" w:rsidP="007B70BA">
      <w:pPr>
        <w:ind w:firstLine="567"/>
        <w:jc w:val="both"/>
        <w:rPr>
          <w:rFonts w:ascii="Times New Roman" w:hAnsi="Times New Roman" w:cs="Times New Roman"/>
          <w:sz w:val="28"/>
          <w:szCs w:val="28"/>
        </w:rPr>
      </w:pPr>
      <w:r w:rsidRPr="0020170A">
        <w:rPr>
          <w:rFonts w:ascii="Times New Roman" w:hAnsi="Times New Roman" w:cs="Times New Roman"/>
          <w:sz w:val="28"/>
          <w:szCs w:val="28"/>
        </w:rPr>
        <w:t xml:space="preserve">Протягом 2023 року перевищення максимально разових граничнодопустимих концентрацій (ГДК) спостерігались в атмосферному повітрі </w:t>
      </w:r>
      <w:proofErr w:type="spellStart"/>
      <w:r w:rsidRPr="0020170A">
        <w:rPr>
          <w:rFonts w:ascii="Times New Roman" w:hAnsi="Times New Roman" w:cs="Times New Roman"/>
          <w:sz w:val="28"/>
          <w:szCs w:val="28"/>
        </w:rPr>
        <w:t>м.Миколаєва</w:t>
      </w:r>
      <w:proofErr w:type="spellEnd"/>
      <w:r w:rsidRPr="0020170A">
        <w:rPr>
          <w:rFonts w:ascii="Times New Roman" w:hAnsi="Times New Roman" w:cs="Times New Roman"/>
          <w:sz w:val="28"/>
          <w:szCs w:val="28"/>
        </w:rPr>
        <w:t xml:space="preserve"> по формальдегіду та оксиду вуглецю. Найбільші перевищення ГДК зазначених речовин спостерігались у літній період року. Річний хід середньомісячних концентрацій пилу, діоксиду сірки, оксиду вуглецю, діоксиду азоту, оксиду азоту, фтористого водню був достатньо рівномірний по всіх пунктах спостережень. Максимальні значення середньомісячного вмісту формальдегіду фіксувалися у листопаді - вересні місяці (6,7-6,4 ГДК </w:t>
      </w:r>
      <w:proofErr w:type="spellStart"/>
      <w:r w:rsidRPr="0020170A">
        <w:rPr>
          <w:rFonts w:ascii="Times New Roman" w:hAnsi="Times New Roman" w:cs="Times New Roman"/>
          <w:sz w:val="28"/>
          <w:szCs w:val="28"/>
        </w:rPr>
        <w:t>ср.доб</w:t>
      </w:r>
      <w:proofErr w:type="spellEnd"/>
      <w:r w:rsidRPr="0020170A">
        <w:rPr>
          <w:rFonts w:ascii="Times New Roman" w:hAnsi="Times New Roman" w:cs="Times New Roman"/>
          <w:sz w:val="28"/>
          <w:szCs w:val="28"/>
        </w:rPr>
        <w:t xml:space="preserve"> відповідно). Максимальні середньомісячні перевищення ГДК ср. </w:t>
      </w:r>
      <w:proofErr w:type="spellStart"/>
      <w:r w:rsidRPr="0020170A">
        <w:rPr>
          <w:rFonts w:ascii="Times New Roman" w:hAnsi="Times New Roman" w:cs="Times New Roman"/>
          <w:sz w:val="28"/>
          <w:szCs w:val="28"/>
        </w:rPr>
        <w:t>доб</w:t>
      </w:r>
      <w:proofErr w:type="spellEnd"/>
      <w:r w:rsidRPr="0020170A">
        <w:rPr>
          <w:rFonts w:ascii="Times New Roman" w:hAnsi="Times New Roman" w:cs="Times New Roman"/>
          <w:sz w:val="28"/>
          <w:szCs w:val="28"/>
        </w:rPr>
        <w:t xml:space="preserve">. по м. Миколаєву за 2023 рік Формальдегід </w:t>
      </w:r>
      <w:proofErr w:type="spellStart"/>
      <w:r w:rsidRPr="0020170A">
        <w:rPr>
          <w:rFonts w:ascii="Times New Roman" w:hAnsi="Times New Roman" w:cs="Times New Roman"/>
          <w:sz w:val="28"/>
          <w:szCs w:val="28"/>
        </w:rPr>
        <w:t>qср</w:t>
      </w:r>
      <w:proofErr w:type="spellEnd"/>
      <w:r w:rsidRPr="0020170A">
        <w:rPr>
          <w:rFonts w:ascii="Times New Roman" w:hAnsi="Times New Roman" w:cs="Times New Roman"/>
          <w:sz w:val="28"/>
          <w:szCs w:val="28"/>
        </w:rPr>
        <w:t xml:space="preserve">.= 0,02 мг/м3 (6,7 ГДК </w:t>
      </w:r>
      <w:proofErr w:type="spellStart"/>
      <w:r w:rsidRPr="0020170A">
        <w:rPr>
          <w:rFonts w:ascii="Times New Roman" w:hAnsi="Times New Roman" w:cs="Times New Roman"/>
          <w:sz w:val="28"/>
          <w:szCs w:val="28"/>
        </w:rPr>
        <w:t>ср.доб</w:t>
      </w:r>
      <w:proofErr w:type="spellEnd"/>
      <w:r w:rsidRPr="0020170A">
        <w:rPr>
          <w:rFonts w:ascii="Times New Roman" w:hAnsi="Times New Roman" w:cs="Times New Roman"/>
          <w:sz w:val="28"/>
          <w:szCs w:val="28"/>
        </w:rPr>
        <w:t>.)</w:t>
      </w:r>
    </w:p>
    <w:p w14:paraId="30E15485" w14:textId="1B7EB758" w:rsidR="004058D8" w:rsidRDefault="004058D8" w:rsidP="007B70BA">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Обсяги викидів забруднюючих </w:t>
      </w:r>
      <w:r w:rsidR="00FE4F93">
        <w:rPr>
          <w:rFonts w:ascii="Times New Roman" w:hAnsi="Times New Roman" w:cs="Times New Roman"/>
          <w:sz w:val="28"/>
          <w:szCs w:val="28"/>
        </w:rPr>
        <w:t>речовин стаціонарними джерелами в атмосферне повітря</w:t>
      </w:r>
    </w:p>
    <w:tbl>
      <w:tblPr>
        <w:tblStyle w:val="a3"/>
        <w:tblW w:w="0" w:type="auto"/>
        <w:tblLook w:val="04A0" w:firstRow="1" w:lastRow="0" w:firstColumn="1" w:lastColumn="0" w:noHBand="0" w:noVBand="1"/>
      </w:tblPr>
      <w:tblGrid>
        <w:gridCol w:w="1925"/>
        <w:gridCol w:w="1926"/>
        <w:gridCol w:w="1926"/>
        <w:gridCol w:w="1926"/>
        <w:gridCol w:w="1926"/>
      </w:tblGrid>
      <w:tr w:rsidR="00872063" w14:paraId="4C6E54FA" w14:textId="77777777" w:rsidTr="003F1DDC">
        <w:tc>
          <w:tcPr>
            <w:tcW w:w="3851" w:type="dxa"/>
            <w:gridSpan w:val="2"/>
          </w:tcPr>
          <w:p w14:paraId="6B9C3CD2" w14:textId="2E663FD7"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 xml:space="preserve">Обсяг викидів, </w:t>
            </w:r>
            <w:proofErr w:type="spellStart"/>
            <w:r w:rsidRPr="00872063">
              <w:rPr>
                <w:rFonts w:ascii="Times New Roman" w:hAnsi="Times New Roman" w:cs="Times New Roman"/>
                <w:sz w:val="24"/>
                <w:szCs w:val="24"/>
              </w:rPr>
              <w:t>тис.т</w:t>
            </w:r>
            <w:proofErr w:type="spellEnd"/>
          </w:p>
        </w:tc>
        <w:tc>
          <w:tcPr>
            <w:tcW w:w="1926" w:type="dxa"/>
            <w:vMerge w:val="restart"/>
          </w:tcPr>
          <w:p w14:paraId="1B3398FF" w14:textId="77777777" w:rsidR="00872063" w:rsidRDefault="00872063" w:rsidP="007B70BA">
            <w:pPr>
              <w:jc w:val="both"/>
              <w:rPr>
                <w:rFonts w:ascii="Times New Roman" w:hAnsi="Times New Roman" w:cs="Times New Roman"/>
                <w:sz w:val="24"/>
                <w:szCs w:val="24"/>
              </w:rPr>
            </w:pPr>
          </w:p>
          <w:p w14:paraId="63D6326F" w14:textId="662342E9" w:rsidR="003B6BD6" w:rsidRPr="00872063" w:rsidRDefault="003B6BD6" w:rsidP="007B70BA">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6" w:type="dxa"/>
            <w:vMerge w:val="restart"/>
          </w:tcPr>
          <w:p w14:paraId="2B59A6C4" w14:textId="07273497"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Обсяги викидів 2023 року до 2022 року, %</w:t>
            </w:r>
          </w:p>
        </w:tc>
        <w:tc>
          <w:tcPr>
            <w:tcW w:w="1926" w:type="dxa"/>
            <w:vMerge w:val="restart"/>
          </w:tcPr>
          <w:p w14:paraId="295F69E6" w14:textId="6C9DF457"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Викинуто в середньому одним підприємством, т</w:t>
            </w:r>
          </w:p>
        </w:tc>
      </w:tr>
      <w:tr w:rsidR="00872063" w14:paraId="7320E338" w14:textId="77777777" w:rsidTr="00FE4F93">
        <w:tc>
          <w:tcPr>
            <w:tcW w:w="1925" w:type="dxa"/>
          </w:tcPr>
          <w:p w14:paraId="3FBECC0B" w14:textId="22879F5A"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2022 рік</w:t>
            </w:r>
          </w:p>
        </w:tc>
        <w:tc>
          <w:tcPr>
            <w:tcW w:w="1926" w:type="dxa"/>
          </w:tcPr>
          <w:p w14:paraId="15A697F1" w14:textId="164022AE" w:rsidR="00872063" w:rsidRPr="00872063" w:rsidRDefault="00872063" w:rsidP="007B70BA">
            <w:pPr>
              <w:jc w:val="both"/>
              <w:rPr>
                <w:rFonts w:ascii="Times New Roman" w:hAnsi="Times New Roman" w:cs="Times New Roman"/>
                <w:sz w:val="24"/>
                <w:szCs w:val="24"/>
              </w:rPr>
            </w:pPr>
            <w:r w:rsidRPr="00872063">
              <w:rPr>
                <w:rFonts w:ascii="Times New Roman" w:hAnsi="Times New Roman" w:cs="Times New Roman"/>
                <w:sz w:val="24"/>
                <w:szCs w:val="24"/>
              </w:rPr>
              <w:t xml:space="preserve">2023 рік </w:t>
            </w:r>
          </w:p>
        </w:tc>
        <w:tc>
          <w:tcPr>
            <w:tcW w:w="1926" w:type="dxa"/>
            <w:vMerge/>
          </w:tcPr>
          <w:p w14:paraId="331FB924" w14:textId="77777777" w:rsidR="00872063" w:rsidRPr="00872063" w:rsidRDefault="00872063" w:rsidP="007B70BA">
            <w:pPr>
              <w:jc w:val="both"/>
              <w:rPr>
                <w:rFonts w:ascii="Times New Roman" w:hAnsi="Times New Roman" w:cs="Times New Roman"/>
                <w:sz w:val="24"/>
                <w:szCs w:val="24"/>
              </w:rPr>
            </w:pPr>
          </w:p>
        </w:tc>
        <w:tc>
          <w:tcPr>
            <w:tcW w:w="1926" w:type="dxa"/>
            <w:vMerge/>
          </w:tcPr>
          <w:p w14:paraId="630E6395" w14:textId="77777777" w:rsidR="00872063" w:rsidRPr="00872063" w:rsidRDefault="00872063" w:rsidP="007B70BA">
            <w:pPr>
              <w:jc w:val="both"/>
              <w:rPr>
                <w:rFonts w:ascii="Times New Roman" w:hAnsi="Times New Roman" w:cs="Times New Roman"/>
                <w:sz w:val="24"/>
                <w:szCs w:val="24"/>
              </w:rPr>
            </w:pPr>
          </w:p>
        </w:tc>
        <w:tc>
          <w:tcPr>
            <w:tcW w:w="1926" w:type="dxa"/>
            <w:vMerge/>
          </w:tcPr>
          <w:p w14:paraId="3A0F2C3D" w14:textId="77777777" w:rsidR="00872063" w:rsidRPr="00872063" w:rsidRDefault="00872063" w:rsidP="007B70BA">
            <w:pPr>
              <w:jc w:val="both"/>
              <w:rPr>
                <w:rFonts w:ascii="Times New Roman" w:hAnsi="Times New Roman" w:cs="Times New Roman"/>
                <w:sz w:val="24"/>
                <w:szCs w:val="24"/>
              </w:rPr>
            </w:pPr>
          </w:p>
        </w:tc>
      </w:tr>
      <w:tr w:rsidR="00872063" w14:paraId="04ABC84A" w14:textId="77777777" w:rsidTr="00FE4F93">
        <w:tc>
          <w:tcPr>
            <w:tcW w:w="1925" w:type="dxa"/>
          </w:tcPr>
          <w:p w14:paraId="5DE8F58E" w14:textId="004C2162"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lastRenderedPageBreak/>
              <w:t>1,226</w:t>
            </w:r>
          </w:p>
        </w:tc>
        <w:tc>
          <w:tcPr>
            <w:tcW w:w="1926" w:type="dxa"/>
          </w:tcPr>
          <w:p w14:paraId="4D214065" w14:textId="4BEC2E6D"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1,355</w:t>
            </w:r>
          </w:p>
        </w:tc>
        <w:tc>
          <w:tcPr>
            <w:tcW w:w="1926" w:type="dxa"/>
          </w:tcPr>
          <w:p w14:paraId="0FB04D8B" w14:textId="4D0FE3EA"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+0,129</w:t>
            </w:r>
          </w:p>
        </w:tc>
        <w:tc>
          <w:tcPr>
            <w:tcW w:w="1926" w:type="dxa"/>
          </w:tcPr>
          <w:p w14:paraId="799B81B8" w14:textId="5D52DCFD"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110,5</w:t>
            </w:r>
          </w:p>
        </w:tc>
        <w:tc>
          <w:tcPr>
            <w:tcW w:w="1926" w:type="dxa"/>
          </w:tcPr>
          <w:p w14:paraId="5DCC60D6" w14:textId="634B914C" w:rsidR="00872063" w:rsidRPr="00872063" w:rsidRDefault="00872063" w:rsidP="007B70BA">
            <w:pPr>
              <w:jc w:val="both"/>
              <w:rPr>
                <w:rFonts w:ascii="Times New Roman" w:hAnsi="Times New Roman" w:cs="Times New Roman"/>
                <w:sz w:val="24"/>
                <w:szCs w:val="24"/>
              </w:rPr>
            </w:pPr>
            <w:r>
              <w:rPr>
                <w:rFonts w:ascii="Times New Roman" w:hAnsi="Times New Roman" w:cs="Times New Roman"/>
                <w:sz w:val="24"/>
                <w:szCs w:val="24"/>
              </w:rPr>
              <w:t>16,7</w:t>
            </w:r>
          </w:p>
        </w:tc>
      </w:tr>
    </w:tbl>
    <w:p w14:paraId="406DA80B" w14:textId="77777777" w:rsidR="00807547" w:rsidRDefault="00807547" w:rsidP="007B70BA">
      <w:pPr>
        <w:ind w:firstLine="567"/>
        <w:jc w:val="both"/>
        <w:rPr>
          <w:rFonts w:ascii="Times New Roman" w:hAnsi="Times New Roman" w:cs="Times New Roman"/>
          <w:sz w:val="28"/>
          <w:szCs w:val="28"/>
        </w:rPr>
      </w:pPr>
    </w:p>
    <w:p w14:paraId="5D0FDDD6" w14:textId="78F0625C" w:rsidR="007B70BA" w:rsidRPr="007B70BA" w:rsidRDefault="00807547" w:rsidP="007B70BA">
      <w:pPr>
        <w:ind w:firstLine="567"/>
        <w:jc w:val="both"/>
        <w:rPr>
          <w:rFonts w:ascii="Times New Roman" w:hAnsi="Times New Roman" w:cs="Times New Roman"/>
          <w:sz w:val="28"/>
          <w:szCs w:val="28"/>
        </w:rPr>
      </w:pPr>
      <w:r w:rsidRPr="00807547">
        <w:rPr>
          <w:rFonts w:ascii="Times New Roman" w:hAnsi="Times New Roman" w:cs="Times New Roman"/>
          <w:i/>
          <w:iCs/>
          <w:color w:val="000000"/>
          <w:sz w:val="28"/>
          <w:szCs w:val="28"/>
        </w:rPr>
        <w:t>Водні ресурси</w:t>
      </w:r>
      <w:r w:rsidRPr="007B70BA">
        <w:rPr>
          <w:rFonts w:ascii="Times New Roman" w:hAnsi="Times New Roman" w:cs="Times New Roman"/>
          <w:sz w:val="28"/>
          <w:szCs w:val="28"/>
        </w:rPr>
        <w:t xml:space="preserve"> </w:t>
      </w:r>
      <w:r w:rsidR="007B70BA" w:rsidRPr="007B70BA">
        <w:rPr>
          <w:rFonts w:ascii="Times New Roman" w:hAnsi="Times New Roman" w:cs="Times New Roman"/>
          <w:sz w:val="28"/>
          <w:szCs w:val="28"/>
        </w:rPr>
        <w:t>Комунальним підприємством, що здійснює найбільший скид забруднених стоків до водних об’єктів в області є МКП «</w:t>
      </w:r>
      <w:proofErr w:type="spellStart"/>
      <w:r w:rsidR="007B70BA" w:rsidRPr="007B70BA">
        <w:rPr>
          <w:rFonts w:ascii="Times New Roman" w:hAnsi="Times New Roman" w:cs="Times New Roman"/>
          <w:sz w:val="28"/>
          <w:szCs w:val="28"/>
        </w:rPr>
        <w:t>Миколаївводоканал</w:t>
      </w:r>
      <w:proofErr w:type="spellEnd"/>
      <w:r w:rsidR="007B70BA" w:rsidRPr="007B70BA">
        <w:rPr>
          <w:rFonts w:ascii="Times New Roman" w:hAnsi="Times New Roman" w:cs="Times New Roman"/>
          <w:sz w:val="28"/>
          <w:szCs w:val="28"/>
        </w:rPr>
        <w:t>». Це підприємство експлуатує очисні споруди каналізації м. Миколаєва. Доля скиду зворотних вод МКП «</w:t>
      </w:r>
      <w:proofErr w:type="spellStart"/>
      <w:r w:rsidR="007B70BA" w:rsidRPr="007B70BA">
        <w:rPr>
          <w:rFonts w:ascii="Times New Roman" w:hAnsi="Times New Roman" w:cs="Times New Roman"/>
          <w:sz w:val="28"/>
          <w:szCs w:val="28"/>
        </w:rPr>
        <w:t>Миколаївводоканал</w:t>
      </w:r>
      <w:proofErr w:type="spellEnd"/>
      <w:r w:rsidR="007B70BA" w:rsidRPr="007B70BA">
        <w:rPr>
          <w:rFonts w:ascii="Times New Roman" w:hAnsi="Times New Roman" w:cs="Times New Roman"/>
          <w:sz w:val="28"/>
          <w:szCs w:val="28"/>
        </w:rPr>
        <w:t>» становить близько 90 % від загального об’єму скидів зворотних вод від всіх підприємств житлово</w:t>
      </w:r>
      <w:r w:rsidR="0020170A">
        <w:rPr>
          <w:rFonts w:ascii="Times New Roman" w:hAnsi="Times New Roman" w:cs="Times New Roman"/>
          <w:sz w:val="28"/>
          <w:szCs w:val="28"/>
        </w:rPr>
        <w:t>-</w:t>
      </w:r>
      <w:r w:rsidR="007B70BA" w:rsidRPr="007B70BA">
        <w:rPr>
          <w:rFonts w:ascii="Times New Roman" w:hAnsi="Times New Roman" w:cs="Times New Roman"/>
          <w:sz w:val="28"/>
          <w:szCs w:val="28"/>
        </w:rPr>
        <w:t>комунального господарства області. За формою 2-ТП (</w:t>
      </w:r>
      <w:proofErr w:type="spellStart"/>
      <w:r w:rsidR="007B70BA" w:rsidRPr="007B70BA">
        <w:rPr>
          <w:rFonts w:ascii="Times New Roman" w:hAnsi="Times New Roman" w:cs="Times New Roman"/>
          <w:sz w:val="28"/>
          <w:szCs w:val="28"/>
        </w:rPr>
        <w:t>водгосп</w:t>
      </w:r>
      <w:proofErr w:type="spellEnd"/>
      <w:r w:rsidR="007B70BA" w:rsidRPr="007B70BA">
        <w:rPr>
          <w:rFonts w:ascii="Times New Roman" w:hAnsi="Times New Roman" w:cs="Times New Roman"/>
          <w:sz w:val="28"/>
          <w:szCs w:val="28"/>
        </w:rPr>
        <w:t xml:space="preserve">) річна зазначеним комунальним підприємством протягом 2023 року до водних об’єктів (Бузький лиман та р. </w:t>
      </w:r>
      <w:proofErr w:type="spellStart"/>
      <w:r w:rsidR="007B70BA" w:rsidRPr="007B70BA">
        <w:rPr>
          <w:rFonts w:ascii="Times New Roman" w:hAnsi="Times New Roman" w:cs="Times New Roman"/>
          <w:sz w:val="28"/>
          <w:szCs w:val="28"/>
        </w:rPr>
        <w:t>Вітовка</w:t>
      </w:r>
      <w:proofErr w:type="spellEnd"/>
      <w:r w:rsidR="007B70BA" w:rsidRPr="007B70BA">
        <w:rPr>
          <w:rFonts w:ascii="Times New Roman" w:hAnsi="Times New Roman" w:cs="Times New Roman"/>
          <w:sz w:val="28"/>
          <w:szCs w:val="28"/>
        </w:rPr>
        <w:t>) скинуто 14,006 млн. м3 стічних вод, які класифікуються як забруднені та мають, другий рік поспіль, у своєму складі забруднені зворотні води скинуті без очистки.</w:t>
      </w:r>
    </w:p>
    <w:p w14:paraId="03572CF3" w14:textId="72948BB5" w:rsidR="007B70BA" w:rsidRP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 xml:space="preserve">Випуск забруднених стоків без очистки здійснюється до р. </w:t>
      </w:r>
      <w:proofErr w:type="spellStart"/>
      <w:r w:rsidRPr="007B70BA">
        <w:rPr>
          <w:rFonts w:ascii="Times New Roman" w:hAnsi="Times New Roman" w:cs="Times New Roman"/>
          <w:sz w:val="28"/>
          <w:szCs w:val="28"/>
        </w:rPr>
        <w:t>Вітовка</w:t>
      </w:r>
      <w:proofErr w:type="spellEnd"/>
      <w:r w:rsidRPr="007B70BA">
        <w:rPr>
          <w:rFonts w:ascii="Times New Roman" w:hAnsi="Times New Roman" w:cs="Times New Roman"/>
          <w:sz w:val="28"/>
          <w:szCs w:val="28"/>
        </w:rPr>
        <w:t xml:space="preserve"> після промивання фільтрів очисних споруд водопроводу м. Миколаєва. 2023 року об’єм цього скиду склав 1,628 млн. м3 , що дорівнює 11,6% від загального скиду 41 МКП «</w:t>
      </w:r>
      <w:proofErr w:type="spellStart"/>
      <w:r w:rsidRPr="007B70BA">
        <w:rPr>
          <w:rFonts w:ascii="Times New Roman" w:hAnsi="Times New Roman" w:cs="Times New Roman"/>
          <w:sz w:val="28"/>
          <w:szCs w:val="28"/>
        </w:rPr>
        <w:t>Миколаївводоканал</w:t>
      </w:r>
      <w:proofErr w:type="spellEnd"/>
      <w:r w:rsidRPr="007B70BA">
        <w:rPr>
          <w:rFonts w:ascii="Times New Roman" w:hAnsi="Times New Roman" w:cs="Times New Roman"/>
          <w:sz w:val="28"/>
          <w:szCs w:val="28"/>
        </w:rPr>
        <w:t xml:space="preserve">» до водних об’єктів області та 63,1 % від загального по області об’єму скиду забруднених зворотних вод цієї категорії. На стан роботи каналізаційних очисних споруд м. Миколаєва значно вплинули зміни у системі водопостачання міста, що відбулися протягом 2022 - 2023 років. Внаслідок військової агресії російської федерації </w:t>
      </w:r>
      <w:proofErr w:type="spellStart"/>
      <w:r w:rsidRPr="007B70BA">
        <w:rPr>
          <w:rFonts w:ascii="Times New Roman" w:hAnsi="Times New Roman" w:cs="Times New Roman"/>
          <w:sz w:val="28"/>
          <w:szCs w:val="28"/>
        </w:rPr>
        <w:t>м.Миколаїв</w:t>
      </w:r>
      <w:proofErr w:type="spellEnd"/>
      <w:r w:rsidRPr="007B70BA">
        <w:rPr>
          <w:rFonts w:ascii="Times New Roman" w:hAnsi="Times New Roman" w:cs="Times New Roman"/>
          <w:sz w:val="28"/>
          <w:szCs w:val="28"/>
        </w:rPr>
        <w:t xml:space="preserve"> починаючи з квітня 2022 року відрізано від системи водопостачання з р. Дніпро (територія Херсонської області). Протягом восьми місяців 2022 року населення міста мало змішану систему водопостачання – підземні водозабори (після опріснення, що додатково ускладнило роботу міських каналізаційних очисних споруд внаслідок скиду сольового концентрату до каналізаційної мережі, об’єми надходження якого дорівнюють до 50% від загального об’єму водозабору підземних вод) та води Бузького лиману з мінералізацією від 2,3 – 11,0 г/м3 (перевищення вимог </w:t>
      </w:r>
      <w:proofErr w:type="spellStart"/>
      <w:r w:rsidRPr="007B70BA">
        <w:rPr>
          <w:rFonts w:ascii="Times New Roman" w:hAnsi="Times New Roman" w:cs="Times New Roman"/>
          <w:sz w:val="28"/>
          <w:szCs w:val="28"/>
        </w:rPr>
        <w:t>ДСанПіН</w:t>
      </w:r>
      <w:proofErr w:type="spellEnd"/>
      <w:r w:rsidRPr="007B70BA">
        <w:rPr>
          <w:rFonts w:ascii="Times New Roman" w:hAnsi="Times New Roman" w:cs="Times New Roman"/>
          <w:sz w:val="28"/>
          <w:szCs w:val="28"/>
        </w:rPr>
        <w:t xml:space="preserve"> 2.2.4-171-10 за мінералізацією до 11 разів). Лише з 2023 року, після звільнення від окупантів Снігурівської міської територіальної громади </w:t>
      </w:r>
      <w:proofErr w:type="spellStart"/>
      <w:r w:rsidRPr="007B70BA">
        <w:rPr>
          <w:rFonts w:ascii="Times New Roman" w:hAnsi="Times New Roman" w:cs="Times New Roman"/>
          <w:sz w:val="28"/>
          <w:szCs w:val="28"/>
        </w:rPr>
        <w:t>Баштанського</w:t>
      </w:r>
      <w:proofErr w:type="spellEnd"/>
      <w:r w:rsidRPr="007B70BA">
        <w:rPr>
          <w:rFonts w:ascii="Times New Roman" w:hAnsi="Times New Roman" w:cs="Times New Roman"/>
          <w:sz w:val="28"/>
          <w:szCs w:val="28"/>
        </w:rPr>
        <w:t xml:space="preserve"> району Миколаївської області, водопостачання </w:t>
      </w:r>
      <w:proofErr w:type="spellStart"/>
      <w:r w:rsidRPr="007B70BA">
        <w:rPr>
          <w:rFonts w:ascii="Times New Roman" w:hAnsi="Times New Roman" w:cs="Times New Roman"/>
          <w:sz w:val="28"/>
          <w:szCs w:val="28"/>
        </w:rPr>
        <w:t>м.Миколаєва</w:t>
      </w:r>
      <w:proofErr w:type="spellEnd"/>
      <w:r w:rsidRPr="007B70BA">
        <w:rPr>
          <w:rFonts w:ascii="Times New Roman" w:hAnsi="Times New Roman" w:cs="Times New Roman"/>
          <w:sz w:val="28"/>
          <w:szCs w:val="28"/>
        </w:rPr>
        <w:t xml:space="preserve"> переведено на резервне джерело – р. Інгулець, яка внаслідок багаторічного скиду </w:t>
      </w:r>
      <w:proofErr w:type="spellStart"/>
      <w:r w:rsidRPr="007B70BA">
        <w:rPr>
          <w:rFonts w:ascii="Times New Roman" w:hAnsi="Times New Roman" w:cs="Times New Roman"/>
          <w:sz w:val="28"/>
          <w:szCs w:val="28"/>
        </w:rPr>
        <w:t>високомінералізованих</w:t>
      </w:r>
      <w:proofErr w:type="spellEnd"/>
      <w:r w:rsidRPr="007B70BA">
        <w:rPr>
          <w:rFonts w:ascii="Times New Roman" w:hAnsi="Times New Roman" w:cs="Times New Roman"/>
          <w:sz w:val="28"/>
          <w:szCs w:val="28"/>
        </w:rPr>
        <w:t xml:space="preserve"> шахтних вод Кривбасу має невідповідну вимогам </w:t>
      </w:r>
      <w:proofErr w:type="spellStart"/>
      <w:r w:rsidRPr="007B70BA">
        <w:rPr>
          <w:rFonts w:ascii="Times New Roman" w:hAnsi="Times New Roman" w:cs="Times New Roman"/>
          <w:sz w:val="28"/>
          <w:szCs w:val="28"/>
        </w:rPr>
        <w:t>ДСанПіН</w:t>
      </w:r>
      <w:proofErr w:type="spellEnd"/>
      <w:r w:rsidRPr="007B70BA">
        <w:rPr>
          <w:rFonts w:ascii="Times New Roman" w:hAnsi="Times New Roman" w:cs="Times New Roman"/>
          <w:sz w:val="28"/>
          <w:szCs w:val="28"/>
        </w:rPr>
        <w:t xml:space="preserve"> 2.2.4-171-10 якість води за показниками жорсткості, мінералізації та хлоридам. Наразі централізоване питне водопостачання у м. Миколаєві відсуне.</w:t>
      </w:r>
    </w:p>
    <w:p w14:paraId="37F4D263" w14:textId="3588FA39" w:rsidR="007B70BA" w:rsidRP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Все це в комплексі значно погіршило стан каналізаційних мереж міста та негативно вплинуло на якість роботи миколаївських очисних споруд каналізації, які і без додаткового навантаження вимагали реконструкції.</w:t>
      </w:r>
    </w:p>
    <w:p w14:paraId="62F435A5" w14:textId="5F19CCE0" w:rsidR="007B70BA" w:rsidRP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 xml:space="preserve">Очисні споруди каналізації м. Миколаєва (далі – ОСК), розташовані біля </w:t>
      </w:r>
      <w:proofErr w:type="spellStart"/>
      <w:r w:rsidRPr="007B70BA">
        <w:rPr>
          <w:rFonts w:ascii="Times New Roman" w:hAnsi="Times New Roman" w:cs="Times New Roman"/>
          <w:sz w:val="28"/>
          <w:szCs w:val="28"/>
        </w:rPr>
        <w:t>с.Галицинове</w:t>
      </w:r>
      <w:proofErr w:type="spellEnd"/>
      <w:r w:rsidRPr="007B70BA">
        <w:rPr>
          <w:rFonts w:ascii="Times New Roman" w:hAnsi="Times New Roman" w:cs="Times New Roman"/>
          <w:sz w:val="28"/>
          <w:szCs w:val="28"/>
        </w:rPr>
        <w:t xml:space="preserve"> Миколаївського району на площі 13,7 га. Мають </w:t>
      </w:r>
      <w:proofErr w:type="spellStart"/>
      <w:r w:rsidRPr="007B70BA">
        <w:rPr>
          <w:rFonts w:ascii="Times New Roman" w:hAnsi="Times New Roman" w:cs="Times New Roman"/>
          <w:sz w:val="28"/>
          <w:szCs w:val="28"/>
        </w:rPr>
        <w:t>проєктну</w:t>
      </w:r>
      <w:proofErr w:type="spellEnd"/>
      <w:r w:rsidRPr="007B70BA">
        <w:rPr>
          <w:rFonts w:ascii="Times New Roman" w:hAnsi="Times New Roman" w:cs="Times New Roman"/>
          <w:sz w:val="28"/>
          <w:szCs w:val="28"/>
        </w:rPr>
        <w:t xml:space="preserve"> потужність - 118,0 тис. м3 /добу. Методи очистки стоків – механічний і біологічний. ОСК експлуатуються з 1973 року, частково реконструйовані за </w:t>
      </w:r>
      <w:r w:rsidRPr="007B70BA">
        <w:rPr>
          <w:rFonts w:ascii="Times New Roman" w:hAnsi="Times New Roman" w:cs="Times New Roman"/>
          <w:sz w:val="28"/>
          <w:szCs w:val="28"/>
        </w:rPr>
        <w:lastRenderedPageBreak/>
        <w:t xml:space="preserve">проектом збільшення потужності, розробленим 1985 року. ОСК м. Миколаєва складаються з: приймальної камери, </w:t>
      </w:r>
      <w:proofErr w:type="spellStart"/>
      <w:r w:rsidRPr="007B70BA">
        <w:rPr>
          <w:rFonts w:ascii="Times New Roman" w:hAnsi="Times New Roman" w:cs="Times New Roman"/>
          <w:sz w:val="28"/>
          <w:szCs w:val="28"/>
        </w:rPr>
        <w:t>будиноку</w:t>
      </w:r>
      <w:proofErr w:type="spellEnd"/>
      <w:r w:rsidRPr="007B70BA">
        <w:rPr>
          <w:rFonts w:ascii="Times New Roman" w:hAnsi="Times New Roman" w:cs="Times New Roman"/>
          <w:sz w:val="28"/>
          <w:szCs w:val="28"/>
        </w:rPr>
        <w:t xml:space="preserve"> ґрат, 2 </w:t>
      </w:r>
      <w:proofErr w:type="spellStart"/>
      <w:r w:rsidRPr="007B70BA">
        <w:rPr>
          <w:rFonts w:ascii="Times New Roman" w:hAnsi="Times New Roman" w:cs="Times New Roman"/>
          <w:sz w:val="28"/>
          <w:szCs w:val="28"/>
        </w:rPr>
        <w:t>предаераторів</w:t>
      </w:r>
      <w:proofErr w:type="spellEnd"/>
      <w:r w:rsidRPr="007B70BA">
        <w:rPr>
          <w:rFonts w:ascii="Times New Roman" w:hAnsi="Times New Roman" w:cs="Times New Roman"/>
          <w:sz w:val="28"/>
          <w:szCs w:val="28"/>
        </w:rPr>
        <w:t xml:space="preserve">, 3 горизонтальних </w:t>
      </w:r>
      <w:proofErr w:type="spellStart"/>
      <w:r w:rsidRPr="007B70BA">
        <w:rPr>
          <w:rFonts w:ascii="Times New Roman" w:hAnsi="Times New Roman" w:cs="Times New Roman"/>
          <w:sz w:val="28"/>
          <w:szCs w:val="28"/>
        </w:rPr>
        <w:t>пісковловлювачів</w:t>
      </w:r>
      <w:proofErr w:type="spellEnd"/>
      <w:r w:rsidRPr="007B70BA">
        <w:rPr>
          <w:rFonts w:ascii="Times New Roman" w:hAnsi="Times New Roman" w:cs="Times New Roman"/>
          <w:sz w:val="28"/>
          <w:szCs w:val="28"/>
        </w:rPr>
        <w:t xml:space="preserve">, 4 первинних радіальних відстійників, насосної станції сирого осаду, аеротенку із розосередженим випуском стічних вод, 6 аеротенків - </w:t>
      </w:r>
      <w:proofErr w:type="spellStart"/>
      <w:r w:rsidRPr="007B70BA">
        <w:rPr>
          <w:rFonts w:ascii="Times New Roman" w:hAnsi="Times New Roman" w:cs="Times New Roman"/>
          <w:sz w:val="28"/>
          <w:szCs w:val="28"/>
        </w:rPr>
        <w:t>витиснювачів</w:t>
      </w:r>
      <w:proofErr w:type="spellEnd"/>
      <w:r w:rsidRPr="007B70BA">
        <w:rPr>
          <w:rFonts w:ascii="Times New Roman" w:hAnsi="Times New Roman" w:cs="Times New Roman"/>
          <w:sz w:val="28"/>
          <w:szCs w:val="28"/>
        </w:rPr>
        <w:t xml:space="preserve">, 3 вторинних радіальних відстійників, прийомного резервуару циркуляційного мулу, блоку насосно-повітродувних станцій, мулових насосних станцій, цеху механічного зневоднювання осаду, 7 мулових майданчиків та </w:t>
      </w:r>
      <w:proofErr w:type="spellStart"/>
      <w:r w:rsidRPr="007B70BA">
        <w:rPr>
          <w:rFonts w:ascii="Times New Roman" w:hAnsi="Times New Roman" w:cs="Times New Roman"/>
          <w:sz w:val="28"/>
          <w:szCs w:val="28"/>
        </w:rPr>
        <w:t>адміністративнолабораторного</w:t>
      </w:r>
      <w:proofErr w:type="spellEnd"/>
      <w:r w:rsidRPr="007B70BA">
        <w:rPr>
          <w:rFonts w:ascii="Times New Roman" w:hAnsi="Times New Roman" w:cs="Times New Roman"/>
          <w:sz w:val="28"/>
          <w:szCs w:val="28"/>
        </w:rPr>
        <w:t xml:space="preserve"> корпусу. З метою вирішення проблеми забруднення водних об’єктів області господарсько – побутовими стоками: рішенням Миколаївської обласної ради від 23.12.2020 № 16 затверджено Комплексну програму охорони довкілля Миколаївської області на 2021 - 2027 роки, де завданням номер один переліку заходів ІІ етапу (2024-2027 роки) її виконання (затвердженого розпорядженням начальника Миколаївської </w:t>
      </w:r>
      <w:proofErr w:type="spellStart"/>
      <w:r w:rsidRPr="007B70BA">
        <w:rPr>
          <w:rFonts w:ascii="Times New Roman" w:hAnsi="Times New Roman" w:cs="Times New Roman"/>
          <w:sz w:val="28"/>
          <w:szCs w:val="28"/>
        </w:rPr>
        <w:t>облвійськадміністрації</w:t>
      </w:r>
      <w:proofErr w:type="spellEnd"/>
      <w:r w:rsidRPr="007B70BA">
        <w:rPr>
          <w:rFonts w:ascii="Times New Roman" w:hAnsi="Times New Roman" w:cs="Times New Roman"/>
          <w:sz w:val="28"/>
          <w:szCs w:val="28"/>
        </w:rPr>
        <w:t xml:space="preserve"> від 30.11.2023 № 522-р) визначено реалізацію блоку заходів щодо зменшення обсягів скидання неочищених та недостатньо очищених стоків у водні об’єкти, а саме будівництво, розширення та реконструкція споруд для очищення стічних вод, що утворюються в комунальному господарстві; рішенням Миколаївської обласної ради від 29.09.2021 № 4 затверджено Обласну програму «Питна вода Миколаївщини» на 2021-2025 роки, в межах якої передбачено комплекс заходів щодо будівництва, реконструкції та ремонту водопровідних та каналізаційних очисних споруд і мереж в області з загальною вартістю реалізації – 1441,5 млн грн. Крім того, до виконання заходів з реконструкції каналізаційних очисних споруд м. Миколаєва залучено кошти Європейського інвестиційного банку (далі – ЄІБ) в межах реалізації інвестиційного проекту «Розвиток системи водопостачання та водовідведення в місті Миколаїв». Загальна вартість робіт, згідно з </w:t>
      </w:r>
      <w:proofErr w:type="spellStart"/>
      <w:r w:rsidRPr="007B70BA">
        <w:rPr>
          <w:rFonts w:ascii="Times New Roman" w:hAnsi="Times New Roman" w:cs="Times New Roman"/>
          <w:sz w:val="28"/>
          <w:szCs w:val="28"/>
        </w:rPr>
        <w:t>проєктом</w:t>
      </w:r>
      <w:proofErr w:type="spellEnd"/>
      <w:r w:rsidRPr="007B70BA">
        <w:rPr>
          <w:rFonts w:ascii="Times New Roman" w:hAnsi="Times New Roman" w:cs="Times New Roman"/>
          <w:sz w:val="28"/>
          <w:szCs w:val="28"/>
        </w:rPr>
        <w:t>, становить 31,08 млн євро, в т. ч. кредит ЄІБ – 15,54 млн євро.</w:t>
      </w:r>
    </w:p>
    <w:p w14:paraId="451758B3" w14:textId="5324EA9C" w:rsidR="007B70BA" w:rsidRDefault="007B70BA" w:rsidP="007B70BA">
      <w:pPr>
        <w:ind w:firstLine="567"/>
        <w:jc w:val="both"/>
        <w:rPr>
          <w:rFonts w:ascii="Times New Roman" w:hAnsi="Times New Roman" w:cs="Times New Roman"/>
          <w:sz w:val="28"/>
          <w:szCs w:val="28"/>
        </w:rPr>
      </w:pPr>
      <w:r w:rsidRPr="007B70BA">
        <w:rPr>
          <w:rFonts w:ascii="Times New Roman" w:hAnsi="Times New Roman" w:cs="Times New Roman"/>
          <w:sz w:val="28"/>
          <w:szCs w:val="28"/>
        </w:rPr>
        <w:t>Протягом 2023 року за власні кошти МКП «</w:t>
      </w:r>
      <w:proofErr w:type="spellStart"/>
      <w:r w:rsidRPr="007B70BA">
        <w:rPr>
          <w:rFonts w:ascii="Times New Roman" w:hAnsi="Times New Roman" w:cs="Times New Roman"/>
          <w:sz w:val="28"/>
          <w:szCs w:val="28"/>
        </w:rPr>
        <w:t>Миколаївводоканал</w:t>
      </w:r>
      <w:proofErr w:type="spellEnd"/>
      <w:r w:rsidRPr="007B70BA">
        <w:rPr>
          <w:rFonts w:ascii="Times New Roman" w:hAnsi="Times New Roman" w:cs="Times New Roman"/>
          <w:sz w:val="28"/>
          <w:szCs w:val="28"/>
        </w:rPr>
        <w:t>» встановлено нову аераційну систему на аеротенках-</w:t>
      </w:r>
      <w:proofErr w:type="spellStart"/>
      <w:r w:rsidRPr="007B70BA">
        <w:rPr>
          <w:rFonts w:ascii="Times New Roman" w:hAnsi="Times New Roman" w:cs="Times New Roman"/>
          <w:sz w:val="28"/>
          <w:szCs w:val="28"/>
        </w:rPr>
        <w:t>витиснювачах</w:t>
      </w:r>
      <w:proofErr w:type="spellEnd"/>
      <w:r w:rsidRPr="007B70BA">
        <w:rPr>
          <w:rFonts w:ascii="Times New Roman" w:hAnsi="Times New Roman" w:cs="Times New Roman"/>
          <w:sz w:val="28"/>
          <w:szCs w:val="28"/>
        </w:rPr>
        <w:t xml:space="preserve"> секцій №1 та №2 очисних споруд каналізації міста Миколаєва. Загальна вартість ремонтних робіт склала - 5700,661 тис. грн. Станом на 01.01.2023 загальна сума коштів, яка була профінансована на реалізацію інвестиційного </w:t>
      </w:r>
      <w:proofErr w:type="spellStart"/>
      <w:r w:rsidRPr="007B70BA">
        <w:rPr>
          <w:rFonts w:ascii="Times New Roman" w:hAnsi="Times New Roman" w:cs="Times New Roman"/>
          <w:sz w:val="28"/>
          <w:szCs w:val="28"/>
        </w:rPr>
        <w:t>проєкту</w:t>
      </w:r>
      <w:proofErr w:type="spellEnd"/>
      <w:r w:rsidRPr="007B70BA">
        <w:rPr>
          <w:rFonts w:ascii="Times New Roman" w:hAnsi="Times New Roman" w:cs="Times New Roman"/>
          <w:sz w:val="28"/>
          <w:szCs w:val="28"/>
        </w:rPr>
        <w:t xml:space="preserve"> з початку реалізації (2015рік) - становить 221986,56 тис. грн, з яких: 161449,64 тис. грн- кредитні кошти ЄІБ, 36762,92 тис. грн- грантові кошти надані за Програмою «Е5Р» між Україною та ЄІБ, 23 774 тис. грн- власні кошти МКП «</w:t>
      </w:r>
      <w:proofErr w:type="spellStart"/>
      <w:r w:rsidRPr="007B70BA">
        <w:rPr>
          <w:rFonts w:ascii="Times New Roman" w:hAnsi="Times New Roman" w:cs="Times New Roman"/>
          <w:sz w:val="28"/>
          <w:szCs w:val="28"/>
        </w:rPr>
        <w:t>Миколаївводоканал</w:t>
      </w:r>
      <w:proofErr w:type="spellEnd"/>
      <w:r w:rsidRPr="007B70BA">
        <w:rPr>
          <w:rFonts w:ascii="Times New Roman" w:hAnsi="Times New Roman" w:cs="Times New Roman"/>
          <w:sz w:val="28"/>
          <w:szCs w:val="28"/>
        </w:rPr>
        <w:t xml:space="preserve">». Протягом 2023 року фінансування за інвестиційним </w:t>
      </w:r>
      <w:proofErr w:type="spellStart"/>
      <w:r w:rsidRPr="007B70BA">
        <w:rPr>
          <w:rFonts w:ascii="Times New Roman" w:hAnsi="Times New Roman" w:cs="Times New Roman"/>
          <w:sz w:val="28"/>
          <w:szCs w:val="28"/>
        </w:rPr>
        <w:t>проєктом</w:t>
      </w:r>
      <w:proofErr w:type="spellEnd"/>
      <w:r w:rsidRPr="007B70BA">
        <w:rPr>
          <w:rFonts w:ascii="Times New Roman" w:hAnsi="Times New Roman" w:cs="Times New Roman"/>
          <w:sz w:val="28"/>
          <w:szCs w:val="28"/>
        </w:rPr>
        <w:t xml:space="preserve"> не відбувалося.</w:t>
      </w:r>
    </w:p>
    <w:p w14:paraId="3302AFF6" w14:textId="77777777" w:rsidR="00E24BAF" w:rsidRPr="00A43BD4" w:rsidRDefault="00E24BAF" w:rsidP="00E24BAF">
      <w:pPr>
        <w:jc w:val="center"/>
        <w:rPr>
          <w:rFonts w:ascii="Times New Roman" w:hAnsi="Times New Roman" w:cs="Times New Roman"/>
          <w:color w:val="000000"/>
          <w:sz w:val="28"/>
          <w:szCs w:val="28"/>
        </w:rPr>
      </w:pPr>
      <w:r w:rsidRPr="00A43BD4">
        <w:rPr>
          <w:rFonts w:ascii="Times New Roman" w:hAnsi="Times New Roman" w:cs="Times New Roman"/>
          <w:color w:val="000000"/>
          <w:sz w:val="28"/>
          <w:szCs w:val="28"/>
        </w:rPr>
        <w:t>Моніторинг наслідків для довкілля від виконання Стратегії у 2024 році (таблиця 9.1)</w:t>
      </w:r>
    </w:p>
    <w:tbl>
      <w:tblPr>
        <w:tblStyle w:val="a3"/>
        <w:tblW w:w="9747" w:type="dxa"/>
        <w:tblLayout w:type="fixed"/>
        <w:tblLook w:val="04A0" w:firstRow="1" w:lastRow="0" w:firstColumn="1" w:lastColumn="0" w:noHBand="0" w:noVBand="1"/>
      </w:tblPr>
      <w:tblGrid>
        <w:gridCol w:w="817"/>
        <w:gridCol w:w="2552"/>
        <w:gridCol w:w="3402"/>
        <w:gridCol w:w="2976"/>
      </w:tblGrid>
      <w:tr w:rsidR="00E24BAF" w:rsidRPr="006942CE" w14:paraId="3F1A3642" w14:textId="77777777" w:rsidTr="007B01AB">
        <w:tc>
          <w:tcPr>
            <w:tcW w:w="817" w:type="dxa"/>
          </w:tcPr>
          <w:p w14:paraId="0925356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п/п</w:t>
            </w:r>
          </w:p>
        </w:tc>
        <w:tc>
          <w:tcPr>
            <w:tcW w:w="2552" w:type="dxa"/>
          </w:tcPr>
          <w:p w14:paraId="737D88E0"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Індикатор</w:t>
            </w:r>
          </w:p>
        </w:tc>
        <w:tc>
          <w:tcPr>
            <w:tcW w:w="3402" w:type="dxa"/>
          </w:tcPr>
          <w:p w14:paraId="31F8F3E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Показник</w:t>
            </w:r>
          </w:p>
        </w:tc>
        <w:tc>
          <w:tcPr>
            <w:tcW w:w="2976" w:type="dxa"/>
          </w:tcPr>
          <w:p w14:paraId="36B0FE58"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xml:space="preserve">Значення </w:t>
            </w:r>
          </w:p>
        </w:tc>
      </w:tr>
      <w:tr w:rsidR="00E24BAF" w:rsidRPr="006942CE" w14:paraId="010EFCB0" w14:textId="77777777" w:rsidTr="007B01AB">
        <w:trPr>
          <w:trHeight w:val="521"/>
        </w:trPr>
        <w:tc>
          <w:tcPr>
            <w:tcW w:w="9747" w:type="dxa"/>
            <w:gridSpan w:val="4"/>
          </w:tcPr>
          <w:p w14:paraId="6BA055F8"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t>Водні ресурси</w:t>
            </w:r>
          </w:p>
        </w:tc>
      </w:tr>
      <w:tr w:rsidR="00E24BAF" w:rsidRPr="006942CE" w14:paraId="1E1EF7FC" w14:textId="77777777" w:rsidTr="007B01AB">
        <w:tc>
          <w:tcPr>
            <w:tcW w:w="817" w:type="dxa"/>
          </w:tcPr>
          <w:p w14:paraId="3700AD80"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lastRenderedPageBreak/>
              <w:t>6</w:t>
            </w:r>
          </w:p>
        </w:tc>
        <w:tc>
          <w:tcPr>
            <w:tcW w:w="2552" w:type="dxa"/>
          </w:tcPr>
          <w:p w14:paraId="300CDEDE"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Частка міського населення, яке має доступ до централізованого водопостачання та каналізування</w:t>
            </w:r>
          </w:p>
        </w:tc>
        <w:tc>
          <w:tcPr>
            <w:tcW w:w="3402" w:type="dxa"/>
          </w:tcPr>
          <w:p w14:paraId="78CEC802" w14:textId="77777777" w:rsidR="00E24BAF" w:rsidRPr="006942CE" w:rsidRDefault="00E24BAF"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 xml:space="preserve">% </w:t>
            </w:r>
            <w:proofErr w:type="spellStart"/>
            <w:r w:rsidRPr="006942CE">
              <w:rPr>
                <w:rFonts w:ascii="Times New Roman" w:hAnsi="Times New Roman" w:cs="Times New Roman"/>
                <w:color w:val="000000"/>
                <w:sz w:val="24"/>
                <w:szCs w:val="24"/>
              </w:rPr>
              <w:t>водоспоживачів</w:t>
            </w:r>
            <w:proofErr w:type="spellEnd"/>
            <w:r w:rsidRPr="006942CE">
              <w:rPr>
                <w:rFonts w:ascii="Times New Roman" w:hAnsi="Times New Roman" w:cs="Times New Roman"/>
                <w:color w:val="000000"/>
                <w:sz w:val="24"/>
                <w:szCs w:val="24"/>
              </w:rPr>
              <w:t xml:space="preserve"> забезпечених центральним водопостачанням, </w:t>
            </w:r>
          </w:p>
          <w:p w14:paraId="2FDBDB0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 - каналізацією</w:t>
            </w:r>
          </w:p>
        </w:tc>
        <w:tc>
          <w:tcPr>
            <w:tcW w:w="2976" w:type="dxa"/>
          </w:tcPr>
          <w:p w14:paraId="206D8CF5" w14:textId="77777777" w:rsidR="00E24BAF" w:rsidRPr="006942CE" w:rsidRDefault="00E24BAF" w:rsidP="007B01AB">
            <w:pPr>
              <w:rPr>
                <w:rFonts w:ascii="Times New Roman" w:hAnsi="Times New Roman" w:cs="Times New Roman"/>
                <w:color w:val="000000"/>
                <w:sz w:val="24"/>
                <w:szCs w:val="24"/>
              </w:rPr>
            </w:pPr>
            <w:r w:rsidRPr="006942CE">
              <w:rPr>
                <w:rFonts w:ascii="Times New Roman" w:hAnsi="Times New Roman" w:cs="Times New Roman"/>
                <w:sz w:val="24"/>
                <w:szCs w:val="24"/>
              </w:rPr>
              <w:t xml:space="preserve">84% </w:t>
            </w:r>
            <w:proofErr w:type="spellStart"/>
            <w:r w:rsidRPr="006942CE">
              <w:rPr>
                <w:rFonts w:ascii="Times New Roman" w:hAnsi="Times New Roman" w:cs="Times New Roman"/>
                <w:color w:val="000000"/>
                <w:sz w:val="24"/>
                <w:szCs w:val="24"/>
              </w:rPr>
              <w:t>водоспоживачів</w:t>
            </w:r>
            <w:proofErr w:type="spellEnd"/>
            <w:r w:rsidRPr="006942CE">
              <w:rPr>
                <w:rFonts w:ascii="Times New Roman" w:hAnsi="Times New Roman" w:cs="Times New Roman"/>
                <w:color w:val="000000"/>
                <w:sz w:val="24"/>
                <w:szCs w:val="24"/>
              </w:rPr>
              <w:t xml:space="preserve"> забезпечених центральним водопостачанням;</w:t>
            </w:r>
          </w:p>
          <w:p w14:paraId="25C5537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83% - каналізацією.</w:t>
            </w:r>
          </w:p>
        </w:tc>
      </w:tr>
      <w:tr w:rsidR="00E24BAF" w:rsidRPr="006942CE" w14:paraId="480AE715" w14:textId="77777777" w:rsidTr="007B01AB">
        <w:trPr>
          <w:trHeight w:val="599"/>
        </w:trPr>
        <w:tc>
          <w:tcPr>
            <w:tcW w:w="9747" w:type="dxa"/>
            <w:gridSpan w:val="4"/>
          </w:tcPr>
          <w:p w14:paraId="251C4189"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t>Озеленення міста</w:t>
            </w:r>
          </w:p>
        </w:tc>
      </w:tr>
      <w:tr w:rsidR="00E24BAF" w:rsidRPr="006942CE" w14:paraId="7F1E2AE0" w14:textId="77777777" w:rsidTr="007B01AB">
        <w:tc>
          <w:tcPr>
            <w:tcW w:w="817" w:type="dxa"/>
          </w:tcPr>
          <w:p w14:paraId="654FE0F3"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4475BFB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Рівень озеленення території міста</w:t>
            </w:r>
          </w:p>
        </w:tc>
        <w:tc>
          <w:tcPr>
            <w:tcW w:w="3402" w:type="dxa"/>
          </w:tcPr>
          <w:p w14:paraId="7447B4FA"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 зелених насаджень/1 мешканця міста</w:t>
            </w:r>
          </w:p>
        </w:tc>
        <w:tc>
          <w:tcPr>
            <w:tcW w:w="2976" w:type="dxa"/>
          </w:tcPr>
          <w:p w14:paraId="7DF6C630"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На кожного жителя міста Миколаєва припадає близько 22 м</w:t>
            </w:r>
            <w:r w:rsidRPr="006942CE">
              <w:rPr>
                <w:rFonts w:ascii="Times New Roman" w:hAnsi="Times New Roman" w:cs="Times New Roman"/>
                <w:sz w:val="24"/>
                <w:szCs w:val="24"/>
                <w:vertAlign w:val="superscript"/>
              </w:rPr>
              <w:t>2</w:t>
            </w:r>
            <w:r w:rsidRPr="006942CE">
              <w:rPr>
                <w:rFonts w:ascii="Times New Roman" w:hAnsi="Times New Roman" w:cs="Times New Roman"/>
                <w:sz w:val="24"/>
                <w:szCs w:val="24"/>
              </w:rPr>
              <w:t xml:space="preserve"> зелених насаджень загального користування</w:t>
            </w:r>
          </w:p>
        </w:tc>
      </w:tr>
      <w:tr w:rsidR="00E24BAF" w:rsidRPr="006942CE" w14:paraId="4E78642F" w14:textId="77777777" w:rsidTr="007B01AB">
        <w:trPr>
          <w:trHeight w:val="607"/>
        </w:trPr>
        <w:tc>
          <w:tcPr>
            <w:tcW w:w="9747" w:type="dxa"/>
            <w:gridSpan w:val="4"/>
          </w:tcPr>
          <w:p w14:paraId="435FD4ED"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t>Поводження з ТПВ</w:t>
            </w:r>
          </w:p>
        </w:tc>
      </w:tr>
      <w:tr w:rsidR="00E24BAF" w:rsidRPr="006942CE" w14:paraId="375414BD" w14:textId="77777777" w:rsidTr="007B01AB">
        <w:tc>
          <w:tcPr>
            <w:tcW w:w="817" w:type="dxa"/>
          </w:tcPr>
          <w:p w14:paraId="7BA841FA"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00F80B09"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Обсяги утворення ТПВ на території міста</w:t>
            </w:r>
          </w:p>
        </w:tc>
        <w:tc>
          <w:tcPr>
            <w:tcW w:w="3402" w:type="dxa"/>
          </w:tcPr>
          <w:p w14:paraId="46CC0B7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Динаміка обсягу</w:t>
            </w:r>
          </w:p>
          <w:p w14:paraId="1CDFF094"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утворення (т/рік),</w:t>
            </w:r>
          </w:p>
          <w:p w14:paraId="561D2CBD"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захоронення,</w:t>
            </w:r>
          </w:p>
          <w:p w14:paraId="384A39BC"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перероблення (утилізації),</w:t>
            </w:r>
          </w:p>
          <w:p w14:paraId="1295AA6E"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 роздільно зібраних ТПВ</w:t>
            </w:r>
          </w:p>
        </w:tc>
        <w:tc>
          <w:tcPr>
            <w:tcW w:w="2976" w:type="dxa"/>
          </w:tcPr>
          <w:p w14:paraId="12B7FC3B" w14:textId="771AFB7E" w:rsidR="00E24BAF" w:rsidRPr="006942CE" w:rsidRDefault="00E24BAF" w:rsidP="007B01AB">
            <w:pPr>
              <w:rPr>
                <w:rFonts w:ascii="Times New Roman" w:hAnsi="Times New Roman" w:cs="Times New Roman"/>
                <w:sz w:val="24"/>
                <w:szCs w:val="24"/>
              </w:rPr>
            </w:pPr>
            <w:proofErr w:type="spellStart"/>
            <w:r w:rsidRPr="006942CE">
              <w:rPr>
                <w:rFonts w:ascii="Times New Roman" w:hAnsi="Times New Roman" w:cs="Times New Roman"/>
                <w:sz w:val="24"/>
                <w:szCs w:val="24"/>
              </w:rPr>
              <w:t>Захоронено</w:t>
            </w:r>
            <w:proofErr w:type="spellEnd"/>
            <w:r w:rsidRPr="006942CE">
              <w:rPr>
                <w:rFonts w:ascii="Times New Roman" w:hAnsi="Times New Roman" w:cs="Times New Roman"/>
                <w:sz w:val="24"/>
                <w:szCs w:val="24"/>
              </w:rPr>
              <w:t xml:space="preserve"> ТПВ у 2024 році 104,64% у порівнянні з 2023 роком; перероблення та роздільне зібрання ТПВ здійснюється </w:t>
            </w:r>
            <w:r w:rsidR="00807547" w:rsidRPr="006942CE">
              <w:rPr>
                <w:rFonts w:ascii="Times New Roman" w:hAnsi="Times New Roman" w:cs="Times New Roman"/>
                <w:sz w:val="24"/>
                <w:szCs w:val="24"/>
              </w:rPr>
              <w:t xml:space="preserve"> частково</w:t>
            </w:r>
            <w:r w:rsidRPr="006942CE">
              <w:rPr>
                <w:rFonts w:ascii="Times New Roman" w:hAnsi="Times New Roman" w:cs="Times New Roman"/>
                <w:sz w:val="24"/>
                <w:szCs w:val="24"/>
              </w:rPr>
              <w:t xml:space="preserve"> </w:t>
            </w:r>
          </w:p>
        </w:tc>
      </w:tr>
      <w:tr w:rsidR="00E24BAF" w:rsidRPr="006942CE" w14:paraId="0ACBECD6" w14:textId="77777777" w:rsidTr="007B01AB">
        <w:tc>
          <w:tcPr>
            <w:tcW w:w="817" w:type="dxa"/>
          </w:tcPr>
          <w:p w14:paraId="2FAC5E11"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2</w:t>
            </w:r>
          </w:p>
        </w:tc>
        <w:tc>
          <w:tcPr>
            <w:tcW w:w="2552" w:type="dxa"/>
          </w:tcPr>
          <w:p w14:paraId="02A18FFD"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Несанкціоновані сміттєзвалища</w:t>
            </w:r>
          </w:p>
        </w:tc>
        <w:tc>
          <w:tcPr>
            <w:tcW w:w="3402" w:type="dxa"/>
          </w:tcPr>
          <w:p w14:paraId="0B1DA046" w14:textId="77777777" w:rsidR="00E24BAF" w:rsidRPr="006942CE" w:rsidRDefault="00E24BAF"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 xml:space="preserve">кількість виявлених, од., </w:t>
            </w:r>
          </w:p>
          <w:p w14:paraId="0A9A5C3A"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кількість ліквідованих, од.</w:t>
            </w:r>
          </w:p>
        </w:tc>
        <w:tc>
          <w:tcPr>
            <w:tcW w:w="2976" w:type="dxa"/>
          </w:tcPr>
          <w:p w14:paraId="653EE447" w14:textId="632AFDD9"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 xml:space="preserve">За 2024 рік за бюджетні кошти підрядними організаціями з території Заводського району вивезено </w:t>
            </w:r>
            <w:proofErr w:type="spellStart"/>
            <w:r w:rsidR="00382A60">
              <w:rPr>
                <w:rFonts w:ascii="Times New Roman" w:hAnsi="Times New Roman" w:cs="Times New Roman"/>
                <w:sz w:val="24"/>
                <w:szCs w:val="24"/>
              </w:rPr>
              <w:t>н</w:t>
            </w:r>
            <w:r w:rsidRPr="006942CE">
              <w:rPr>
                <w:rFonts w:ascii="Times New Roman" w:hAnsi="Times New Roman" w:cs="Times New Roman"/>
                <w:sz w:val="24"/>
                <w:szCs w:val="24"/>
              </w:rPr>
              <w:t>есанкціоно</w:t>
            </w:r>
            <w:r w:rsidR="00382A60">
              <w:rPr>
                <w:rFonts w:ascii="Times New Roman" w:hAnsi="Times New Roman" w:cs="Times New Roman"/>
                <w:sz w:val="24"/>
                <w:szCs w:val="24"/>
              </w:rPr>
              <w:t>-</w:t>
            </w:r>
            <w:r w:rsidRPr="006942CE">
              <w:rPr>
                <w:rFonts w:ascii="Times New Roman" w:hAnsi="Times New Roman" w:cs="Times New Roman"/>
                <w:sz w:val="24"/>
                <w:szCs w:val="24"/>
              </w:rPr>
              <w:t>ваних</w:t>
            </w:r>
            <w:proofErr w:type="spellEnd"/>
            <w:r w:rsidRPr="006942CE">
              <w:rPr>
                <w:rFonts w:ascii="Times New Roman" w:hAnsi="Times New Roman" w:cs="Times New Roman"/>
                <w:sz w:val="24"/>
                <w:szCs w:val="24"/>
              </w:rPr>
              <w:t xml:space="preserve"> звалищ сміття (в </w:t>
            </w:r>
            <w:proofErr w:type="spellStart"/>
            <w:r w:rsidRPr="006942CE">
              <w:rPr>
                <w:rFonts w:ascii="Times New Roman" w:hAnsi="Times New Roman" w:cs="Times New Roman"/>
                <w:sz w:val="24"/>
                <w:szCs w:val="24"/>
              </w:rPr>
              <w:t>т.ч</w:t>
            </w:r>
            <w:proofErr w:type="spellEnd"/>
            <w:r w:rsidRPr="006942CE">
              <w:rPr>
                <w:rFonts w:ascii="Times New Roman" w:hAnsi="Times New Roman" w:cs="Times New Roman"/>
                <w:sz w:val="24"/>
                <w:szCs w:val="24"/>
              </w:rPr>
              <w:t xml:space="preserve">. опале листя) 28 355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3</w:t>
            </w:r>
            <w:r w:rsidRPr="006942CE">
              <w:rPr>
                <w:rFonts w:ascii="Times New Roman" w:hAnsi="Times New Roman" w:cs="Times New Roman"/>
                <w:sz w:val="24"/>
                <w:szCs w:val="24"/>
              </w:rPr>
              <w:t xml:space="preserve"> на суму 3493</w:t>
            </w:r>
            <w:r w:rsidR="00382A60">
              <w:rPr>
                <w:rFonts w:ascii="Times New Roman" w:hAnsi="Times New Roman" w:cs="Times New Roman"/>
                <w:sz w:val="24"/>
                <w:szCs w:val="24"/>
              </w:rPr>
              <w:t>,</w:t>
            </w:r>
            <w:r w:rsidRPr="006942CE">
              <w:rPr>
                <w:rFonts w:ascii="Times New Roman" w:hAnsi="Times New Roman" w:cs="Times New Roman"/>
                <w:sz w:val="24"/>
                <w:szCs w:val="24"/>
              </w:rPr>
              <w:t>48</w:t>
            </w:r>
            <w:r w:rsidR="00382A60">
              <w:rPr>
                <w:rFonts w:ascii="Times New Roman" w:hAnsi="Times New Roman" w:cs="Times New Roman"/>
                <w:sz w:val="24"/>
                <w:szCs w:val="24"/>
              </w:rPr>
              <w:t>1 тис.</w:t>
            </w:r>
            <w:r w:rsidRPr="006942CE">
              <w:rPr>
                <w:rFonts w:ascii="Times New Roman" w:hAnsi="Times New Roman" w:cs="Times New Roman"/>
                <w:sz w:val="24"/>
                <w:szCs w:val="24"/>
              </w:rPr>
              <w:t xml:space="preserve"> грн, вивезено 25 000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3</w:t>
            </w:r>
            <w:r w:rsidRPr="006942CE">
              <w:rPr>
                <w:rFonts w:ascii="Times New Roman" w:hAnsi="Times New Roman" w:cs="Times New Roman"/>
                <w:sz w:val="24"/>
                <w:szCs w:val="24"/>
              </w:rPr>
              <w:t xml:space="preserve"> великогабаритного сміття спецтехнікою на суму 6</w:t>
            </w:r>
            <w:r w:rsidR="00BC39C8">
              <w:rPr>
                <w:rFonts w:ascii="Times New Roman" w:hAnsi="Times New Roman" w:cs="Times New Roman"/>
                <w:sz w:val="24"/>
                <w:szCs w:val="24"/>
              </w:rPr>
              <w:t> </w:t>
            </w:r>
            <w:r w:rsidRPr="006942CE">
              <w:rPr>
                <w:rFonts w:ascii="Times New Roman" w:hAnsi="Times New Roman" w:cs="Times New Roman"/>
                <w:sz w:val="24"/>
                <w:szCs w:val="24"/>
              </w:rPr>
              <w:t>334</w:t>
            </w:r>
            <w:r w:rsidR="00BC39C8">
              <w:rPr>
                <w:rFonts w:ascii="Times New Roman" w:hAnsi="Times New Roman" w:cs="Times New Roman"/>
                <w:sz w:val="24"/>
                <w:szCs w:val="24"/>
              </w:rPr>
              <w:t>,</w:t>
            </w:r>
            <w:r w:rsidRPr="006942CE">
              <w:rPr>
                <w:rFonts w:ascii="Times New Roman" w:hAnsi="Times New Roman" w:cs="Times New Roman"/>
                <w:sz w:val="24"/>
                <w:szCs w:val="24"/>
              </w:rPr>
              <w:t>768</w:t>
            </w:r>
            <w:r w:rsidR="00BC39C8">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грн.</w:t>
            </w:r>
          </w:p>
          <w:p w14:paraId="38C86ACF" w14:textId="30FF3E6A"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 xml:space="preserve">У рамках Програми реформування та розвитку житлово-комунального господарства </w:t>
            </w:r>
            <w:proofErr w:type="spellStart"/>
            <w:r w:rsidRPr="006942CE">
              <w:rPr>
                <w:rFonts w:ascii="Times New Roman" w:hAnsi="Times New Roman" w:cs="Times New Roman"/>
                <w:sz w:val="24"/>
                <w:szCs w:val="24"/>
              </w:rPr>
              <w:t>м.Миколаєва</w:t>
            </w:r>
            <w:proofErr w:type="spellEnd"/>
            <w:r w:rsidRPr="006942CE">
              <w:rPr>
                <w:rFonts w:ascii="Times New Roman" w:hAnsi="Times New Roman" w:cs="Times New Roman"/>
                <w:sz w:val="24"/>
                <w:szCs w:val="24"/>
              </w:rPr>
              <w:t xml:space="preserve"> з території </w:t>
            </w:r>
            <w:proofErr w:type="spellStart"/>
            <w:r w:rsidRPr="006942CE">
              <w:rPr>
                <w:rFonts w:ascii="Times New Roman" w:hAnsi="Times New Roman" w:cs="Times New Roman"/>
                <w:sz w:val="24"/>
                <w:szCs w:val="24"/>
              </w:rPr>
              <w:t>мкр</w:t>
            </w:r>
            <w:proofErr w:type="spellEnd"/>
            <w:r w:rsidRPr="006942CE">
              <w:rPr>
                <w:rFonts w:ascii="Times New Roman" w:hAnsi="Times New Roman" w:cs="Times New Roman"/>
                <w:sz w:val="24"/>
                <w:szCs w:val="24"/>
              </w:rPr>
              <w:t xml:space="preserve">. </w:t>
            </w:r>
            <w:proofErr w:type="spellStart"/>
            <w:r w:rsidRPr="006942CE">
              <w:rPr>
                <w:rFonts w:ascii="Times New Roman" w:hAnsi="Times New Roman" w:cs="Times New Roman"/>
                <w:sz w:val="24"/>
                <w:szCs w:val="24"/>
              </w:rPr>
              <w:t>В.Корениха</w:t>
            </w:r>
            <w:proofErr w:type="spellEnd"/>
            <w:r w:rsidRPr="006942CE">
              <w:rPr>
                <w:rFonts w:ascii="Times New Roman" w:hAnsi="Times New Roman" w:cs="Times New Roman"/>
                <w:sz w:val="24"/>
                <w:szCs w:val="24"/>
              </w:rPr>
              <w:t xml:space="preserve"> вивезено сміття 7 071,28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3</w:t>
            </w:r>
            <w:r w:rsidRPr="006942CE">
              <w:rPr>
                <w:rFonts w:ascii="Times New Roman" w:hAnsi="Times New Roman" w:cs="Times New Roman"/>
                <w:sz w:val="24"/>
                <w:szCs w:val="24"/>
              </w:rPr>
              <w:t xml:space="preserve"> на суму  1</w:t>
            </w:r>
            <w:r w:rsidR="00382A60">
              <w:rPr>
                <w:rFonts w:ascii="Times New Roman" w:hAnsi="Times New Roman" w:cs="Times New Roman"/>
                <w:sz w:val="24"/>
                <w:szCs w:val="24"/>
              </w:rPr>
              <w:t> </w:t>
            </w:r>
            <w:r w:rsidRPr="006942CE">
              <w:rPr>
                <w:rFonts w:ascii="Times New Roman" w:hAnsi="Times New Roman" w:cs="Times New Roman"/>
                <w:sz w:val="24"/>
                <w:szCs w:val="24"/>
              </w:rPr>
              <w:t>249</w:t>
            </w:r>
            <w:r w:rsidR="00382A60">
              <w:rPr>
                <w:rFonts w:ascii="Times New Roman" w:hAnsi="Times New Roman" w:cs="Times New Roman"/>
                <w:sz w:val="24"/>
                <w:szCs w:val="24"/>
              </w:rPr>
              <w:t>,</w:t>
            </w:r>
            <w:r w:rsidRPr="006942CE">
              <w:rPr>
                <w:rFonts w:ascii="Times New Roman" w:hAnsi="Times New Roman" w:cs="Times New Roman"/>
                <w:sz w:val="24"/>
                <w:szCs w:val="24"/>
              </w:rPr>
              <w:t>877</w:t>
            </w:r>
            <w:r w:rsidR="00382A60">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грн.</w:t>
            </w:r>
          </w:p>
          <w:p w14:paraId="7BB65A11" w14:textId="77777777"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Виконано роботи</w:t>
            </w:r>
          </w:p>
          <w:p w14:paraId="1DAA3A56" w14:textId="6587C3C4"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t xml:space="preserve">- </w:t>
            </w:r>
            <w:r>
              <w:rPr>
                <w:rFonts w:ascii="Times New Roman" w:hAnsi="Times New Roman" w:cs="Times New Roman"/>
                <w:sz w:val="24"/>
                <w:szCs w:val="24"/>
              </w:rPr>
              <w:t>з</w:t>
            </w:r>
            <w:r w:rsidRPr="006942CE">
              <w:rPr>
                <w:rFonts w:ascii="Times New Roman" w:hAnsi="Times New Roman" w:cs="Times New Roman"/>
                <w:sz w:val="24"/>
                <w:szCs w:val="24"/>
              </w:rPr>
              <w:t xml:space="preserve"> прибиранн</w:t>
            </w:r>
            <w:r>
              <w:rPr>
                <w:rFonts w:ascii="Times New Roman" w:hAnsi="Times New Roman" w:cs="Times New Roman"/>
                <w:sz w:val="24"/>
                <w:szCs w:val="24"/>
              </w:rPr>
              <w:t>я</w:t>
            </w:r>
            <w:r w:rsidRPr="006942CE">
              <w:rPr>
                <w:rFonts w:ascii="Times New Roman" w:hAnsi="Times New Roman" w:cs="Times New Roman"/>
                <w:sz w:val="24"/>
                <w:szCs w:val="24"/>
              </w:rPr>
              <w:t xml:space="preserve"> доріг,  від нанесеного </w:t>
            </w:r>
            <w:proofErr w:type="spellStart"/>
            <w:r w:rsidRPr="006942CE">
              <w:rPr>
                <w:rFonts w:ascii="Times New Roman" w:hAnsi="Times New Roman" w:cs="Times New Roman"/>
                <w:sz w:val="24"/>
                <w:szCs w:val="24"/>
              </w:rPr>
              <w:t>грунту</w:t>
            </w:r>
            <w:proofErr w:type="spellEnd"/>
            <w:r w:rsidRPr="006942CE">
              <w:rPr>
                <w:rFonts w:ascii="Times New Roman" w:hAnsi="Times New Roman" w:cs="Times New Roman"/>
                <w:sz w:val="24"/>
                <w:szCs w:val="24"/>
              </w:rPr>
              <w:t xml:space="preserve">, пилу та сміття, видаленню трав’янистої рослинності та самосійної порослі на </w:t>
            </w:r>
            <w:proofErr w:type="spellStart"/>
            <w:r w:rsidRPr="006942CE">
              <w:rPr>
                <w:rFonts w:ascii="Times New Roman" w:hAnsi="Times New Roman" w:cs="Times New Roman"/>
                <w:sz w:val="24"/>
                <w:szCs w:val="24"/>
              </w:rPr>
              <w:t>прибордюрної</w:t>
            </w:r>
            <w:proofErr w:type="spellEnd"/>
            <w:r w:rsidRPr="006942CE">
              <w:rPr>
                <w:rFonts w:ascii="Times New Roman" w:hAnsi="Times New Roman" w:cs="Times New Roman"/>
                <w:sz w:val="24"/>
                <w:szCs w:val="24"/>
              </w:rPr>
              <w:t xml:space="preserve"> частині з навантаженням та перевезенням на міське звалище ТПВ загальною площею  5024732,84 </w:t>
            </w:r>
            <w:r w:rsidRPr="006942CE">
              <w:rPr>
                <w:rFonts w:ascii="Times New Roman" w:eastAsia="Calibri" w:hAnsi="Times New Roman" w:cs="Times New Roman"/>
                <w:sz w:val="24"/>
                <w:szCs w:val="24"/>
              </w:rPr>
              <w:t>м</w:t>
            </w:r>
            <w:r w:rsidRPr="006942CE">
              <w:rPr>
                <w:rFonts w:ascii="Times New Roman" w:eastAsia="Calibri" w:hAnsi="Times New Roman" w:cs="Times New Roman"/>
                <w:sz w:val="24"/>
                <w:szCs w:val="24"/>
                <w:vertAlign w:val="superscript"/>
              </w:rPr>
              <w:t>2</w:t>
            </w:r>
            <w:r w:rsidRPr="006942CE">
              <w:rPr>
                <w:rFonts w:ascii="Times New Roman" w:hAnsi="Times New Roman" w:cs="Times New Roman"/>
                <w:sz w:val="24"/>
                <w:szCs w:val="24"/>
              </w:rPr>
              <w:t xml:space="preserve"> на суму 7</w:t>
            </w:r>
            <w:r w:rsidR="00382A60">
              <w:rPr>
                <w:rFonts w:ascii="Times New Roman" w:hAnsi="Times New Roman" w:cs="Times New Roman"/>
                <w:sz w:val="24"/>
                <w:szCs w:val="24"/>
              </w:rPr>
              <w:t> </w:t>
            </w:r>
            <w:r w:rsidRPr="006942CE">
              <w:rPr>
                <w:rFonts w:ascii="Times New Roman" w:hAnsi="Times New Roman" w:cs="Times New Roman"/>
                <w:sz w:val="24"/>
                <w:szCs w:val="24"/>
              </w:rPr>
              <w:t>547</w:t>
            </w:r>
            <w:r w:rsidR="00382A60">
              <w:rPr>
                <w:rFonts w:ascii="Times New Roman" w:hAnsi="Times New Roman" w:cs="Times New Roman"/>
                <w:sz w:val="24"/>
                <w:szCs w:val="24"/>
              </w:rPr>
              <w:t>,</w:t>
            </w:r>
            <w:r w:rsidRPr="006942CE">
              <w:rPr>
                <w:rFonts w:ascii="Times New Roman" w:hAnsi="Times New Roman" w:cs="Times New Roman"/>
                <w:sz w:val="24"/>
                <w:szCs w:val="24"/>
              </w:rPr>
              <w:t>70</w:t>
            </w:r>
            <w:r w:rsidR="00382A60">
              <w:rPr>
                <w:rFonts w:ascii="Times New Roman" w:hAnsi="Times New Roman" w:cs="Times New Roman"/>
                <w:sz w:val="24"/>
                <w:szCs w:val="24"/>
              </w:rPr>
              <w:t>3 тис.</w:t>
            </w:r>
            <w:r w:rsidRPr="006942CE">
              <w:rPr>
                <w:rFonts w:ascii="Times New Roman" w:hAnsi="Times New Roman" w:cs="Times New Roman"/>
                <w:sz w:val="24"/>
                <w:szCs w:val="24"/>
              </w:rPr>
              <w:t xml:space="preserve"> грн;</w:t>
            </w:r>
          </w:p>
          <w:p w14:paraId="268CA7F8" w14:textId="6773AB5B" w:rsidR="006942CE" w:rsidRPr="006942CE" w:rsidRDefault="006942CE" w:rsidP="006942CE">
            <w:pPr>
              <w:jc w:val="both"/>
              <w:rPr>
                <w:rFonts w:ascii="Times New Roman" w:hAnsi="Times New Roman" w:cs="Times New Roman"/>
                <w:sz w:val="24"/>
                <w:szCs w:val="24"/>
              </w:rPr>
            </w:pPr>
            <w:r w:rsidRPr="006942CE">
              <w:rPr>
                <w:rFonts w:ascii="Times New Roman" w:hAnsi="Times New Roman" w:cs="Times New Roman"/>
                <w:sz w:val="24"/>
                <w:szCs w:val="24"/>
              </w:rPr>
              <w:lastRenderedPageBreak/>
              <w:t>-з механізованого вакуумного та вологого прибирання доріг протяжністю 6</w:t>
            </w:r>
            <w:r w:rsidR="00382A60">
              <w:rPr>
                <w:rFonts w:ascii="Times New Roman" w:hAnsi="Times New Roman" w:cs="Times New Roman"/>
                <w:sz w:val="24"/>
                <w:szCs w:val="24"/>
              </w:rPr>
              <w:t>,</w:t>
            </w:r>
            <w:r w:rsidRPr="006942CE">
              <w:rPr>
                <w:rFonts w:ascii="Times New Roman" w:hAnsi="Times New Roman" w:cs="Times New Roman"/>
                <w:sz w:val="24"/>
                <w:szCs w:val="24"/>
              </w:rPr>
              <w:t>671</w:t>
            </w:r>
            <w:r w:rsidR="00382A60">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км на загальну  суму – 7</w:t>
            </w:r>
            <w:r w:rsidR="00382A60">
              <w:rPr>
                <w:rFonts w:ascii="Times New Roman" w:hAnsi="Times New Roman" w:cs="Times New Roman"/>
                <w:sz w:val="24"/>
                <w:szCs w:val="24"/>
              </w:rPr>
              <w:t> </w:t>
            </w:r>
            <w:r w:rsidRPr="006942CE">
              <w:rPr>
                <w:rFonts w:ascii="Times New Roman" w:hAnsi="Times New Roman" w:cs="Times New Roman"/>
                <w:sz w:val="24"/>
                <w:szCs w:val="24"/>
              </w:rPr>
              <w:t>498</w:t>
            </w:r>
            <w:r w:rsidR="00382A60">
              <w:rPr>
                <w:rFonts w:ascii="Times New Roman" w:hAnsi="Times New Roman" w:cs="Times New Roman"/>
                <w:sz w:val="24"/>
                <w:szCs w:val="24"/>
              </w:rPr>
              <w:t>,</w:t>
            </w:r>
            <w:r w:rsidRPr="006942CE">
              <w:rPr>
                <w:rFonts w:ascii="Times New Roman" w:hAnsi="Times New Roman" w:cs="Times New Roman"/>
                <w:sz w:val="24"/>
                <w:szCs w:val="24"/>
              </w:rPr>
              <w:t>823</w:t>
            </w:r>
            <w:r w:rsidR="00382A60">
              <w:rPr>
                <w:rFonts w:ascii="Times New Roman" w:hAnsi="Times New Roman" w:cs="Times New Roman"/>
                <w:sz w:val="24"/>
                <w:szCs w:val="24"/>
              </w:rPr>
              <w:t xml:space="preserve"> тис.</w:t>
            </w:r>
            <w:r w:rsidRPr="006942CE">
              <w:rPr>
                <w:rFonts w:ascii="Times New Roman" w:hAnsi="Times New Roman" w:cs="Times New Roman"/>
                <w:sz w:val="24"/>
                <w:szCs w:val="24"/>
              </w:rPr>
              <w:t xml:space="preserve"> грн.</w:t>
            </w:r>
          </w:p>
          <w:p w14:paraId="7D14ADCE" w14:textId="77777777" w:rsidR="006942CE" w:rsidRPr="006942CE" w:rsidRDefault="006942CE" w:rsidP="006942CE">
            <w:pPr>
              <w:jc w:val="both"/>
              <w:rPr>
                <w:rFonts w:ascii="Times New Roman" w:eastAsia="Calibri" w:hAnsi="Times New Roman" w:cs="Times New Roman"/>
                <w:bCs/>
                <w:color w:val="FF0000"/>
                <w:sz w:val="24"/>
                <w:szCs w:val="24"/>
              </w:rPr>
            </w:pPr>
            <w:r w:rsidRPr="006942CE">
              <w:rPr>
                <w:rFonts w:ascii="Times New Roman" w:hAnsi="Times New Roman" w:cs="Times New Roman"/>
                <w:sz w:val="24"/>
                <w:szCs w:val="24"/>
              </w:rPr>
              <w:t>Укладено 43 договори на утримання прилеглої території.</w:t>
            </w:r>
          </w:p>
          <w:p w14:paraId="1D5CBA70" w14:textId="6C3A27CB" w:rsidR="006942CE" w:rsidRPr="006942CE" w:rsidRDefault="006942CE" w:rsidP="006942CE">
            <w:pPr>
              <w:jc w:val="both"/>
              <w:rPr>
                <w:rFonts w:ascii="Times New Roman" w:eastAsia="Calibri" w:hAnsi="Times New Roman" w:cs="Times New Roman"/>
                <w:bCs/>
                <w:sz w:val="24"/>
                <w:szCs w:val="24"/>
              </w:rPr>
            </w:pPr>
            <w:r w:rsidRPr="006942CE">
              <w:rPr>
                <w:rFonts w:ascii="Times New Roman" w:hAnsi="Times New Roman" w:cs="Times New Roman"/>
                <w:sz w:val="24"/>
                <w:szCs w:val="24"/>
              </w:rPr>
              <w:t>Адміністрація Корабельно</w:t>
            </w:r>
            <w:r w:rsidR="00382A60">
              <w:rPr>
                <w:rFonts w:ascii="Times New Roman" w:hAnsi="Times New Roman" w:cs="Times New Roman"/>
                <w:sz w:val="24"/>
                <w:szCs w:val="24"/>
              </w:rPr>
              <w:t>го</w:t>
            </w:r>
            <w:r w:rsidRPr="006942CE">
              <w:rPr>
                <w:rFonts w:ascii="Times New Roman" w:hAnsi="Times New Roman" w:cs="Times New Roman"/>
                <w:sz w:val="24"/>
                <w:szCs w:val="24"/>
              </w:rPr>
              <w:t xml:space="preserve"> району -ліквідація стихійних сміттєзвалищ на відкритих територіях, 20,555 тис. м</w:t>
            </w:r>
            <w:r w:rsidRPr="006942CE">
              <w:rPr>
                <w:rFonts w:ascii="Times New Roman" w:hAnsi="Times New Roman" w:cs="Times New Roman"/>
                <w:sz w:val="24"/>
                <w:szCs w:val="24"/>
                <w:vertAlign w:val="superscript"/>
              </w:rPr>
              <w:t>3</w:t>
            </w:r>
          </w:p>
          <w:p w14:paraId="0969253F" w14:textId="7842433F" w:rsidR="006942CE" w:rsidRPr="006942CE" w:rsidRDefault="006942CE" w:rsidP="006942CE">
            <w:pPr>
              <w:jc w:val="both"/>
              <w:rPr>
                <w:rFonts w:ascii="Times New Roman" w:hAnsi="Times New Roman" w:cs="Times New Roman"/>
                <w:spacing w:val="-4"/>
                <w:sz w:val="24"/>
                <w:szCs w:val="24"/>
              </w:rPr>
            </w:pPr>
            <w:r w:rsidRPr="006942CE">
              <w:rPr>
                <w:rFonts w:ascii="Times New Roman" w:hAnsi="Times New Roman" w:cs="Times New Roman"/>
                <w:spacing w:val="-4"/>
                <w:sz w:val="24"/>
                <w:szCs w:val="24"/>
              </w:rPr>
              <w:t xml:space="preserve">Адміністрацією </w:t>
            </w:r>
            <w:proofErr w:type="spellStart"/>
            <w:r w:rsidRPr="006942CE">
              <w:rPr>
                <w:rFonts w:ascii="Times New Roman" w:hAnsi="Times New Roman" w:cs="Times New Roman"/>
                <w:spacing w:val="-4"/>
                <w:sz w:val="24"/>
                <w:szCs w:val="24"/>
              </w:rPr>
              <w:t>Інгульського</w:t>
            </w:r>
            <w:proofErr w:type="spellEnd"/>
            <w:r w:rsidRPr="006942CE">
              <w:rPr>
                <w:rFonts w:ascii="Times New Roman" w:hAnsi="Times New Roman" w:cs="Times New Roman"/>
                <w:spacing w:val="-4"/>
                <w:sz w:val="24"/>
                <w:szCs w:val="24"/>
              </w:rPr>
              <w:t xml:space="preserve"> району вивезено </w:t>
            </w:r>
            <w:proofErr w:type="spellStart"/>
            <w:r w:rsidRPr="006942CE">
              <w:rPr>
                <w:rFonts w:ascii="Times New Roman" w:hAnsi="Times New Roman" w:cs="Times New Roman"/>
                <w:spacing w:val="-4"/>
                <w:sz w:val="24"/>
                <w:szCs w:val="24"/>
              </w:rPr>
              <w:t>великогаба</w:t>
            </w:r>
            <w:r w:rsidR="00382A60">
              <w:rPr>
                <w:rFonts w:ascii="Times New Roman" w:hAnsi="Times New Roman" w:cs="Times New Roman"/>
                <w:spacing w:val="-4"/>
                <w:sz w:val="24"/>
                <w:szCs w:val="24"/>
              </w:rPr>
              <w:t>-</w:t>
            </w:r>
            <w:r w:rsidRPr="006942CE">
              <w:rPr>
                <w:rFonts w:ascii="Times New Roman" w:hAnsi="Times New Roman" w:cs="Times New Roman"/>
                <w:spacing w:val="-4"/>
                <w:sz w:val="24"/>
                <w:szCs w:val="24"/>
              </w:rPr>
              <w:t>ритного</w:t>
            </w:r>
            <w:proofErr w:type="spellEnd"/>
            <w:r w:rsidRPr="006942CE">
              <w:rPr>
                <w:rFonts w:ascii="Times New Roman" w:hAnsi="Times New Roman" w:cs="Times New Roman"/>
                <w:spacing w:val="-4"/>
                <w:sz w:val="24"/>
                <w:szCs w:val="24"/>
              </w:rPr>
              <w:t xml:space="preserve"> сміття 15660 </w:t>
            </w:r>
            <w:r w:rsidRPr="006942CE">
              <w:rPr>
                <w:rFonts w:ascii="Times New Roman" w:hAnsi="Times New Roman" w:cs="Times New Roman"/>
                <w:sz w:val="24"/>
                <w:szCs w:val="24"/>
              </w:rPr>
              <w:t>м</w:t>
            </w:r>
            <w:r w:rsidRPr="006942CE">
              <w:rPr>
                <w:rFonts w:ascii="Times New Roman" w:hAnsi="Times New Roman" w:cs="Times New Roman"/>
                <w:sz w:val="24"/>
                <w:szCs w:val="24"/>
                <w:vertAlign w:val="superscript"/>
              </w:rPr>
              <w:t>3</w:t>
            </w:r>
            <w:r w:rsidRPr="006942CE">
              <w:rPr>
                <w:rFonts w:ascii="Times New Roman" w:hAnsi="Times New Roman" w:cs="Times New Roman"/>
                <w:spacing w:val="-4"/>
                <w:sz w:val="24"/>
                <w:szCs w:val="24"/>
              </w:rPr>
              <w:t xml:space="preserve">, вивезення санкціонованих сміттєзвалищ та  стихійних звалищ (35480 </w:t>
            </w:r>
            <w:r w:rsidRPr="006942CE">
              <w:rPr>
                <w:rFonts w:ascii="Times New Roman" w:hAnsi="Times New Roman" w:cs="Times New Roman"/>
                <w:sz w:val="24"/>
                <w:szCs w:val="24"/>
              </w:rPr>
              <w:t>м</w:t>
            </w:r>
            <w:r w:rsidRPr="006942CE">
              <w:rPr>
                <w:rFonts w:ascii="Times New Roman" w:hAnsi="Times New Roman" w:cs="Times New Roman"/>
                <w:sz w:val="24"/>
                <w:szCs w:val="24"/>
                <w:vertAlign w:val="superscript"/>
              </w:rPr>
              <w:t>3</w:t>
            </w:r>
            <w:r w:rsidRPr="006942CE">
              <w:rPr>
                <w:rFonts w:ascii="Times New Roman" w:hAnsi="Times New Roman" w:cs="Times New Roman"/>
                <w:spacing w:val="-4"/>
                <w:sz w:val="24"/>
                <w:szCs w:val="24"/>
              </w:rPr>
              <w:t>), шин (888 шт</w:t>
            </w:r>
            <w:r w:rsidR="00382A60">
              <w:rPr>
                <w:rFonts w:ascii="Times New Roman" w:hAnsi="Times New Roman" w:cs="Times New Roman"/>
                <w:spacing w:val="-4"/>
                <w:sz w:val="24"/>
                <w:szCs w:val="24"/>
              </w:rPr>
              <w:t>.</w:t>
            </w:r>
            <w:r w:rsidRPr="006942CE">
              <w:rPr>
                <w:rFonts w:ascii="Times New Roman" w:hAnsi="Times New Roman" w:cs="Times New Roman"/>
                <w:spacing w:val="-4"/>
                <w:sz w:val="24"/>
                <w:szCs w:val="24"/>
              </w:rPr>
              <w:t xml:space="preserve">), будівельного сміття 221,57 </w:t>
            </w:r>
            <w:r w:rsidRPr="006942CE">
              <w:rPr>
                <w:rFonts w:ascii="Times New Roman" w:hAnsi="Times New Roman" w:cs="Times New Roman"/>
                <w:sz w:val="24"/>
                <w:szCs w:val="24"/>
              </w:rPr>
              <w:t>м</w:t>
            </w:r>
            <w:r w:rsidRPr="006942CE">
              <w:rPr>
                <w:rFonts w:ascii="Times New Roman" w:hAnsi="Times New Roman" w:cs="Times New Roman"/>
                <w:sz w:val="24"/>
                <w:szCs w:val="24"/>
                <w:vertAlign w:val="superscript"/>
              </w:rPr>
              <w:t>3</w:t>
            </w:r>
            <w:r w:rsidRPr="006942CE">
              <w:rPr>
                <w:rFonts w:ascii="Times New Roman" w:hAnsi="Times New Roman" w:cs="Times New Roman"/>
                <w:spacing w:val="-4"/>
                <w:sz w:val="24"/>
                <w:szCs w:val="24"/>
              </w:rPr>
              <w:t>,  виявленого при об’їзді території району або за зверненнями громадян.</w:t>
            </w:r>
          </w:p>
          <w:p w14:paraId="58D3142C" w14:textId="3E9B7F88" w:rsidR="006942CE" w:rsidRPr="006942CE" w:rsidRDefault="006942CE" w:rsidP="006942CE">
            <w:pPr>
              <w:jc w:val="both"/>
              <w:rPr>
                <w:rFonts w:ascii="Times New Roman" w:eastAsia="Calibri" w:hAnsi="Times New Roman" w:cs="Times New Roman"/>
                <w:sz w:val="24"/>
                <w:szCs w:val="24"/>
              </w:rPr>
            </w:pPr>
            <w:r w:rsidRPr="006942CE">
              <w:rPr>
                <w:rFonts w:ascii="Times New Roman" w:hAnsi="Times New Roman" w:cs="Times New Roman"/>
                <w:spacing w:val="-4"/>
                <w:sz w:val="24"/>
                <w:szCs w:val="24"/>
              </w:rPr>
              <w:t>КП «Обрій-ДКП» здійснено поточний ремонт майданчиків під контейнери для ПВ – 13 об’єктів.</w:t>
            </w:r>
            <w:r>
              <w:rPr>
                <w:rFonts w:ascii="Times New Roman" w:hAnsi="Times New Roman" w:cs="Times New Roman"/>
                <w:spacing w:val="-4"/>
                <w:sz w:val="24"/>
                <w:szCs w:val="24"/>
              </w:rPr>
              <w:t xml:space="preserve"> </w:t>
            </w:r>
            <w:r w:rsidRPr="006942CE">
              <w:rPr>
                <w:rFonts w:ascii="Times New Roman" w:eastAsia="Calibri" w:hAnsi="Times New Roman" w:cs="Times New Roman"/>
                <w:sz w:val="24"/>
                <w:szCs w:val="24"/>
              </w:rPr>
              <w:t>Кількість встановлених контейнерів для збору ПВ – 347 од.</w:t>
            </w:r>
          </w:p>
          <w:p w14:paraId="5ED0C96B" w14:textId="19AD951B" w:rsidR="00E24BAF" w:rsidRPr="006942CE" w:rsidRDefault="006942CE" w:rsidP="006942CE">
            <w:pPr>
              <w:jc w:val="both"/>
              <w:rPr>
                <w:rFonts w:ascii="Times New Roman" w:hAnsi="Times New Roman" w:cs="Times New Roman"/>
                <w:color w:val="FF0000"/>
                <w:sz w:val="24"/>
                <w:szCs w:val="24"/>
              </w:rPr>
            </w:pPr>
            <w:r w:rsidRPr="006942CE">
              <w:rPr>
                <w:rFonts w:ascii="Times New Roman" w:eastAsia="Calibri" w:hAnsi="Times New Roman" w:cs="Times New Roman"/>
                <w:sz w:val="24"/>
                <w:szCs w:val="24"/>
              </w:rPr>
              <w:t>Частка встановлених контейнерів для збору ПВ – 100%</w:t>
            </w:r>
            <w:r>
              <w:rPr>
                <w:rFonts w:ascii="Times New Roman" w:eastAsia="Calibri" w:hAnsi="Times New Roman" w:cs="Times New Roman"/>
                <w:sz w:val="24"/>
                <w:szCs w:val="24"/>
              </w:rPr>
              <w:t xml:space="preserve"> </w:t>
            </w:r>
            <w:r w:rsidRPr="006942CE">
              <w:rPr>
                <w:rFonts w:ascii="Times New Roman" w:eastAsia="Calibri" w:hAnsi="Times New Roman" w:cs="Times New Roman"/>
                <w:sz w:val="24"/>
                <w:szCs w:val="24"/>
              </w:rPr>
              <w:t>Обсяг ліквідованих стихійних сміттєзвалищ – 8,269</w:t>
            </w:r>
            <w:r w:rsidRPr="006942CE">
              <w:rPr>
                <w:rFonts w:ascii="Times New Roman" w:hAnsi="Times New Roman" w:cs="Times New Roman"/>
                <w:sz w:val="24"/>
                <w:szCs w:val="24"/>
              </w:rPr>
              <w:t xml:space="preserve"> м</w:t>
            </w:r>
            <w:r w:rsidRPr="006942CE">
              <w:rPr>
                <w:rFonts w:ascii="Times New Roman" w:hAnsi="Times New Roman" w:cs="Times New Roman"/>
                <w:sz w:val="24"/>
                <w:szCs w:val="24"/>
                <w:vertAlign w:val="superscript"/>
              </w:rPr>
              <w:t>3</w:t>
            </w:r>
          </w:p>
        </w:tc>
      </w:tr>
      <w:tr w:rsidR="00E24BAF" w:rsidRPr="006942CE" w14:paraId="3CD7BD08" w14:textId="77777777" w:rsidTr="007B01AB">
        <w:trPr>
          <w:trHeight w:val="615"/>
        </w:trPr>
        <w:tc>
          <w:tcPr>
            <w:tcW w:w="9747" w:type="dxa"/>
            <w:gridSpan w:val="4"/>
          </w:tcPr>
          <w:p w14:paraId="4C498DF5" w14:textId="77777777" w:rsidR="00E24BAF" w:rsidRPr="006942CE" w:rsidRDefault="00E24BAF" w:rsidP="007B01AB">
            <w:pPr>
              <w:jc w:val="center"/>
              <w:rPr>
                <w:rFonts w:ascii="Times New Roman" w:hAnsi="Times New Roman" w:cs="Times New Roman"/>
                <w:sz w:val="24"/>
                <w:szCs w:val="24"/>
              </w:rPr>
            </w:pPr>
            <w:r w:rsidRPr="006942CE">
              <w:rPr>
                <w:rFonts w:ascii="Times New Roman" w:hAnsi="Times New Roman" w:cs="Times New Roman"/>
                <w:color w:val="000000"/>
                <w:sz w:val="24"/>
                <w:szCs w:val="24"/>
              </w:rPr>
              <w:lastRenderedPageBreak/>
              <w:t>Природно-заповідний фонд</w:t>
            </w:r>
          </w:p>
        </w:tc>
      </w:tr>
      <w:tr w:rsidR="00E24BAF" w:rsidRPr="006942CE" w14:paraId="55DDC0F9" w14:textId="77777777" w:rsidTr="007B01AB">
        <w:tc>
          <w:tcPr>
            <w:tcW w:w="817" w:type="dxa"/>
          </w:tcPr>
          <w:p w14:paraId="3B7BAB42"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1265C42B"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Природно-заповідний фонд</w:t>
            </w:r>
          </w:p>
        </w:tc>
        <w:tc>
          <w:tcPr>
            <w:tcW w:w="3402" w:type="dxa"/>
          </w:tcPr>
          <w:p w14:paraId="65235A25" w14:textId="77777777"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color w:val="000000"/>
                <w:sz w:val="24"/>
                <w:szCs w:val="24"/>
              </w:rPr>
              <w:t>Площа земель ПЗФ, га, % заповідності по громаді</w:t>
            </w:r>
          </w:p>
        </w:tc>
        <w:tc>
          <w:tcPr>
            <w:tcW w:w="2976" w:type="dxa"/>
          </w:tcPr>
          <w:p w14:paraId="184623F2" w14:textId="0DB419FA" w:rsidR="00E24BAF" w:rsidRPr="006942CE" w:rsidRDefault="00E24BAF" w:rsidP="007B01AB">
            <w:pPr>
              <w:rPr>
                <w:rFonts w:ascii="Times New Roman" w:hAnsi="Times New Roman" w:cs="Times New Roman"/>
                <w:sz w:val="24"/>
                <w:szCs w:val="24"/>
              </w:rPr>
            </w:pPr>
            <w:r w:rsidRPr="006942CE">
              <w:rPr>
                <w:rFonts w:ascii="Times New Roman" w:hAnsi="Times New Roman" w:cs="Times New Roman"/>
                <w:sz w:val="24"/>
                <w:szCs w:val="24"/>
              </w:rPr>
              <w:t>У межах міста площа об’єктів природно-заповідного фонду становить 1159 га, це близько 4,5% міської території</w:t>
            </w:r>
          </w:p>
        </w:tc>
      </w:tr>
      <w:tr w:rsidR="00E41B62" w:rsidRPr="006942CE" w14:paraId="6296FA96" w14:textId="77777777" w:rsidTr="00F77FC4">
        <w:tc>
          <w:tcPr>
            <w:tcW w:w="9747" w:type="dxa"/>
            <w:gridSpan w:val="4"/>
          </w:tcPr>
          <w:p w14:paraId="6920F254" w14:textId="77777777" w:rsidR="00E41B62" w:rsidRPr="006942CE" w:rsidRDefault="00E41B62" w:rsidP="00E41B62">
            <w:pPr>
              <w:jc w:val="center"/>
              <w:rPr>
                <w:rFonts w:ascii="Times New Roman" w:hAnsi="Times New Roman" w:cs="Times New Roman"/>
                <w:color w:val="000000"/>
                <w:sz w:val="24"/>
                <w:szCs w:val="24"/>
              </w:rPr>
            </w:pPr>
            <w:r w:rsidRPr="006942CE">
              <w:rPr>
                <w:rFonts w:ascii="Times New Roman" w:hAnsi="Times New Roman" w:cs="Times New Roman"/>
                <w:color w:val="000000"/>
                <w:sz w:val="24"/>
                <w:szCs w:val="24"/>
              </w:rPr>
              <w:t>Охорона здоров’я</w:t>
            </w:r>
          </w:p>
          <w:p w14:paraId="09281AC0" w14:textId="77777777" w:rsidR="00E41B62" w:rsidRPr="006942CE" w:rsidRDefault="00E41B62" w:rsidP="00E41B62">
            <w:pPr>
              <w:jc w:val="center"/>
              <w:rPr>
                <w:rFonts w:ascii="Times New Roman" w:hAnsi="Times New Roman" w:cs="Times New Roman"/>
                <w:sz w:val="24"/>
                <w:szCs w:val="24"/>
              </w:rPr>
            </w:pPr>
          </w:p>
        </w:tc>
      </w:tr>
      <w:tr w:rsidR="00DF18A2" w:rsidRPr="006942CE" w14:paraId="3F25DA01" w14:textId="77777777" w:rsidTr="007B01AB">
        <w:tc>
          <w:tcPr>
            <w:tcW w:w="817" w:type="dxa"/>
          </w:tcPr>
          <w:p w14:paraId="773F6D0C" w14:textId="07EE2162" w:rsidR="00DF18A2" w:rsidRPr="006942CE" w:rsidRDefault="00E41B62" w:rsidP="007B01AB">
            <w:pPr>
              <w:rPr>
                <w:rFonts w:ascii="Times New Roman" w:hAnsi="Times New Roman" w:cs="Times New Roman"/>
                <w:sz w:val="24"/>
                <w:szCs w:val="24"/>
              </w:rPr>
            </w:pPr>
            <w:r w:rsidRPr="006942CE">
              <w:rPr>
                <w:rFonts w:ascii="Times New Roman" w:hAnsi="Times New Roman" w:cs="Times New Roman"/>
                <w:sz w:val="24"/>
                <w:szCs w:val="24"/>
              </w:rPr>
              <w:t>1</w:t>
            </w:r>
          </w:p>
        </w:tc>
        <w:tc>
          <w:tcPr>
            <w:tcW w:w="2552" w:type="dxa"/>
          </w:tcPr>
          <w:p w14:paraId="574762DD" w14:textId="16F31EB7" w:rsidR="00DF18A2" w:rsidRPr="006942CE" w:rsidRDefault="00DF18A2" w:rsidP="007B01AB">
            <w:pPr>
              <w:rPr>
                <w:rFonts w:ascii="Times New Roman" w:hAnsi="Times New Roman" w:cs="Times New Roman"/>
                <w:color w:val="000000"/>
                <w:sz w:val="24"/>
                <w:szCs w:val="24"/>
              </w:rPr>
            </w:pPr>
            <w:r w:rsidRPr="006942CE">
              <w:rPr>
                <w:rFonts w:ascii="Times New Roman" w:hAnsi="Times New Roman" w:cs="Times New Roman"/>
                <w:sz w:val="24"/>
                <w:szCs w:val="24"/>
              </w:rPr>
              <w:t xml:space="preserve">Рівень </w:t>
            </w:r>
            <w:r w:rsidR="00E41B62" w:rsidRPr="006942CE">
              <w:rPr>
                <w:rFonts w:ascii="Times New Roman" w:hAnsi="Times New Roman" w:cs="Times New Roman"/>
                <w:sz w:val="24"/>
                <w:szCs w:val="24"/>
              </w:rPr>
              <w:t>захворюваності</w:t>
            </w:r>
            <w:r w:rsidRPr="006942CE">
              <w:rPr>
                <w:rFonts w:ascii="Times New Roman" w:hAnsi="Times New Roman" w:cs="Times New Roman"/>
                <w:sz w:val="24"/>
                <w:szCs w:val="24"/>
              </w:rPr>
              <w:t xml:space="preserve"> населення міста</w:t>
            </w:r>
          </w:p>
        </w:tc>
        <w:tc>
          <w:tcPr>
            <w:tcW w:w="3402" w:type="dxa"/>
          </w:tcPr>
          <w:p w14:paraId="66C3B79D" w14:textId="77777777" w:rsidR="00DF18A2" w:rsidRPr="006942CE" w:rsidRDefault="00DF18A2"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Народження, дітей</w:t>
            </w:r>
          </w:p>
          <w:p w14:paraId="68A89BB6" w14:textId="76D8597B" w:rsidR="00E41B62" w:rsidRPr="006942CE" w:rsidRDefault="00E41B62" w:rsidP="007B01AB">
            <w:pPr>
              <w:rPr>
                <w:rFonts w:ascii="Times New Roman" w:hAnsi="Times New Roman" w:cs="Times New Roman"/>
                <w:color w:val="000000"/>
                <w:sz w:val="24"/>
                <w:szCs w:val="24"/>
              </w:rPr>
            </w:pPr>
            <w:r w:rsidRPr="006942CE">
              <w:rPr>
                <w:rFonts w:ascii="Times New Roman" w:hAnsi="Times New Roman" w:cs="Times New Roman"/>
                <w:color w:val="000000"/>
                <w:sz w:val="24"/>
                <w:szCs w:val="24"/>
              </w:rPr>
              <w:t>туберкульоз</w:t>
            </w:r>
          </w:p>
        </w:tc>
        <w:tc>
          <w:tcPr>
            <w:tcW w:w="2976" w:type="dxa"/>
          </w:tcPr>
          <w:p w14:paraId="0920A7C6" w14:textId="77777777" w:rsidR="00DF18A2" w:rsidRPr="006942CE" w:rsidRDefault="00DF18A2" w:rsidP="007B01AB">
            <w:pPr>
              <w:rPr>
                <w:rFonts w:ascii="Times New Roman" w:hAnsi="Times New Roman" w:cs="Times New Roman"/>
                <w:sz w:val="24"/>
                <w:szCs w:val="24"/>
              </w:rPr>
            </w:pPr>
            <w:r w:rsidRPr="006942CE">
              <w:rPr>
                <w:rFonts w:ascii="Times New Roman" w:hAnsi="Times New Roman" w:cs="Times New Roman"/>
                <w:sz w:val="24"/>
                <w:szCs w:val="24"/>
              </w:rPr>
              <w:t>У місті Миколаєві у 2024 році народилось 2314 дитини</w:t>
            </w:r>
          </w:p>
          <w:p w14:paraId="276A96BF" w14:textId="7349149E" w:rsidR="00E41B62" w:rsidRPr="006942CE" w:rsidRDefault="00E41B62" w:rsidP="007B01AB">
            <w:pPr>
              <w:rPr>
                <w:rFonts w:ascii="Times New Roman" w:hAnsi="Times New Roman" w:cs="Times New Roman"/>
                <w:sz w:val="24"/>
                <w:szCs w:val="24"/>
              </w:rPr>
            </w:pPr>
            <w:r w:rsidRPr="006942CE">
              <w:rPr>
                <w:rFonts w:ascii="Times New Roman" w:hAnsi="Times New Roman" w:cs="Times New Roman"/>
                <w:sz w:val="24"/>
                <w:szCs w:val="24"/>
              </w:rPr>
              <w:t xml:space="preserve">За 9 місяців 2024 року </w:t>
            </w:r>
            <w:r w:rsidR="00A57203" w:rsidRPr="006942CE">
              <w:rPr>
                <w:rFonts w:ascii="Times New Roman" w:hAnsi="Times New Roman" w:cs="Times New Roman"/>
                <w:sz w:val="24"/>
                <w:szCs w:val="24"/>
              </w:rPr>
              <w:t xml:space="preserve">зареєстровано 157 нових випадків захворювання на </w:t>
            </w:r>
            <w:r w:rsidR="00A57203" w:rsidRPr="006942CE">
              <w:rPr>
                <w:rFonts w:ascii="Times New Roman" w:hAnsi="Times New Roman" w:cs="Times New Roman"/>
                <w:sz w:val="24"/>
                <w:szCs w:val="24"/>
              </w:rPr>
              <w:lastRenderedPageBreak/>
              <w:t>туберкульоз, смертність від туберкульозу становила 4 особи</w:t>
            </w:r>
          </w:p>
        </w:tc>
      </w:tr>
    </w:tbl>
    <w:p w14:paraId="382077B7" w14:textId="72A034CB"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lastRenderedPageBreak/>
        <w:t>Станом на 01.01.2025 Миколаївській міській раді підпорядковано 1</w:t>
      </w:r>
      <w:r w:rsidR="004337F9">
        <w:rPr>
          <w:rFonts w:ascii="Times New Roman" w:hAnsi="Times New Roman" w:cs="Times New Roman"/>
          <w:sz w:val="28"/>
          <w:szCs w:val="28"/>
        </w:rPr>
        <w:t>5</w:t>
      </w:r>
      <w:r w:rsidRPr="00DB1874">
        <w:rPr>
          <w:rFonts w:ascii="Times New Roman" w:hAnsi="Times New Roman" w:cs="Times New Roman"/>
          <w:sz w:val="28"/>
          <w:szCs w:val="28"/>
        </w:rPr>
        <w:t xml:space="preserve"> закладів охорони здоров'я: </w:t>
      </w:r>
    </w:p>
    <w:p w14:paraId="509D7A20" w14:textId="7AC73479" w:rsidR="009B0677" w:rsidRPr="00DB1874" w:rsidRDefault="009B0677" w:rsidP="009B0677">
      <w:pPr>
        <w:pStyle w:val="a4"/>
        <w:numPr>
          <w:ilvl w:val="0"/>
          <w:numId w:val="1"/>
        </w:numPr>
        <w:tabs>
          <w:tab w:val="left" w:pos="331"/>
        </w:tabs>
        <w:spacing w:after="0" w:line="240" w:lineRule="auto"/>
        <w:ind w:left="61" w:firstLine="0"/>
        <w:jc w:val="both"/>
        <w:rPr>
          <w:rFonts w:ascii="Times New Roman" w:hAnsi="Times New Roman" w:cs="Times New Roman"/>
          <w:sz w:val="28"/>
          <w:szCs w:val="28"/>
          <w:lang w:val="uk-UA"/>
        </w:rPr>
      </w:pPr>
      <w:r w:rsidRPr="00DB1874">
        <w:rPr>
          <w:rFonts w:ascii="Times New Roman" w:hAnsi="Times New Roman" w:cs="Times New Roman"/>
          <w:sz w:val="28"/>
          <w:szCs w:val="28"/>
          <w:lang w:val="uk-UA"/>
        </w:rPr>
        <w:t xml:space="preserve">первинну допомогу надають 8 закладів: 7 центрів первинної медико-санітарної допомоги, в складі яких функціонують 38 сімейних амбулаторій та </w:t>
      </w:r>
      <w:r w:rsidR="004337F9">
        <w:rPr>
          <w:rFonts w:ascii="Times New Roman" w:hAnsi="Times New Roman" w:cs="Times New Roman"/>
          <w:sz w:val="28"/>
          <w:szCs w:val="28"/>
          <w:lang w:val="uk-UA"/>
        </w:rPr>
        <w:t xml:space="preserve">1 </w:t>
      </w:r>
      <w:r w:rsidRPr="00DB1874">
        <w:rPr>
          <w:rFonts w:ascii="Times New Roman" w:hAnsi="Times New Roman" w:cs="Times New Roman"/>
          <w:sz w:val="28"/>
          <w:szCs w:val="28"/>
          <w:lang w:val="uk-UA"/>
        </w:rPr>
        <w:t xml:space="preserve">центр соціально значущих </w:t>
      </w:r>
      <w:proofErr w:type="spellStart"/>
      <w:r w:rsidRPr="00DB1874">
        <w:rPr>
          <w:rFonts w:ascii="Times New Roman" w:hAnsi="Times New Roman" w:cs="Times New Roman"/>
          <w:sz w:val="28"/>
          <w:szCs w:val="28"/>
          <w:lang w:val="uk-UA"/>
        </w:rPr>
        <w:t>хвороб</w:t>
      </w:r>
      <w:proofErr w:type="spellEnd"/>
      <w:r w:rsidRPr="00DB1874">
        <w:rPr>
          <w:rFonts w:ascii="Times New Roman" w:hAnsi="Times New Roman" w:cs="Times New Roman"/>
          <w:sz w:val="28"/>
          <w:szCs w:val="28"/>
          <w:lang w:val="uk-UA"/>
        </w:rPr>
        <w:t xml:space="preserve">;  </w:t>
      </w:r>
    </w:p>
    <w:p w14:paraId="446304E0" w14:textId="75C868FB" w:rsidR="009B0677" w:rsidRPr="00DB1874" w:rsidRDefault="009B0677" w:rsidP="009B0677">
      <w:pPr>
        <w:pStyle w:val="a4"/>
        <w:numPr>
          <w:ilvl w:val="0"/>
          <w:numId w:val="1"/>
        </w:numPr>
        <w:tabs>
          <w:tab w:val="left" w:pos="331"/>
        </w:tabs>
        <w:spacing w:after="0" w:line="240" w:lineRule="auto"/>
        <w:ind w:left="61" w:firstLine="0"/>
        <w:jc w:val="both"/>
        <w:rPr>
          <w:rFonts w:ascii="Times New Roman" w:hAnsi="Times New Roman" w:cs="Times New Roman"/>
          <w:sz w:val="28"/>
          <w:szCs w:val="28"/>
          <w:lang w:val="uk-UA"/>
        </w:rPr>
      </w:pPr>
      <w:r w:rsidRPr="00DB1874">
        <w:rPr>
          <w:rFonts w:ascii="Times New Roman" w:hAnsi="Times New Roman" w:cs="Times New Roman"/>
          <w:sz w:val="28"/>
          <w:szCs w:val="28"/>
          <w:lang w:val="uk-UA"/>
        </w:rPr>
        <w:t xml:space="preserve">спеціалізовану вторинну допомогу надають </w:t>
      </w:r>
      <w:r w:rsidR="004337F9">
        <w:rPr>
          <w:rFonts w:ascii="Times New Roman" w:hAnsi="Times New Roman" w:cs="Times New Roman"/>
          <w:sz w:val="28"/>
          <w:szCs w:val="28"/>
          <w:lang w:val="uk-UA"/>
        </w:rPr>
        <w:t>7</w:t>
      </w:r>
      <w:r w:rsidRPr="00DB1874">
        <w:rPr>
          <w:rFonts w:ascii="Times New Roman" w:hAnsi="Times New Roman" w:cs="Times New Roman"/>
          <w:sz w:val="28"/>
          <w:szCs w:val="28"/>
          <w:lang w:val="uk-UA"/>
        </w:rPr>
        <w:t xml:space="preserve"> медичних закладів: 6 лікарень (Міська лікарня №1, Міська дитяча лікарня №2, Міська лікарня №3, Міська лікарня №4, Міська лікарня №5, Міська лікарня швидкої медичної допомоги),  1 пологовий будинок</w:t>
      </w:r>
      <w:r w:rsidR="00F07E30">
        <w:rPr>
          <w:rFonts w:ascii="Times New Roman" w:hAnsi="Times New Roman" w:cs="Times New Roman"/>
          <w:sz w:val="28"/>
          <w:szCs w:val="28"/>
          <w:lang w:val="uk-UA"/>
        </w:rPr>
        <w:t>.</w:t>
      </w:r>
    </w:p>
    <w:p w14:paraId="25BEEAC1" w14:textId="3162FC83"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У повному обсязі  надається первинна, вторинна та спеціалізована медична допомога. У 2024 році надана медична допомога 1 106 760 пацієнтам, що на 2 047 менше ніж у 2023 р.  (1 108 807): спеціалізована – 560 106 пацієнтам, що на 10 558 менше ніж у  2023 р. (570 664);  в центрах первинної медико-санітарної допомоги – 546 654 пацієнтам, що на 8 511 більше ніж у 2023 р. (538 143).</w:t>
      </w:r>
    </w:p>
    <w:p w14:paraId="2840BEBD" w14:textId="1B11D144"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 xml:space="preserve">У стаціонарних закладах розгорнуто 1720 стаціонарних ліжок, проліковано стаціонарно  56 935 пацієнтів, що на 5 263 пацієнтів  (10%)  більше ніж у  2023р. – 51 672; з них дітей –3 368, що  на 723 (27%)  більше ніж у  2023р. -  2 645 дітей. Проведено 20 698 хірургічних </w:t>
      </w:r>
      <w:proofErr w:type="spellStart"/>
      <w:r w:rsidRPr="00DB1874">
        <w:rPr>
          <w:rFonts w:ascii="Times New Roman" w:hAnsi="Times New Roman" w:cs="Times New Roman"/>
          <w:sz w:val="28"/>
          <w:szCs w:val="28"/>
        </w:rPr>
        <w:t>втручань</w:t>
      </w:r>
      <w:proofErr w:type="spellEnd"/>
      <w:r w:rsidRPr="00DB1874">
        <w:rPr>
          <w:rFonts w:ascii="Times New Roman" w:hAnsi="Times New Roman" w:cs="Times New Roman"/>
          <w:sz w:val="28"/>
          <w:szCs w:val="28"/>
        </w:rPr>
        <w:t>, що на 2 377 (13%) більше ніж у 2023 році -18 321.</w:t>
      </w:r>
    </w:p>
    <w:p w14:paraId="56E21D38" w14:textId="5BEC16FB" w:rsidR="009B0677" w:rsidRPr="00DB1874" w:rsidRDefault="009B0677"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 xml:space="preserve">У пологових відділеннях  м. Миколаєва прийнято  2 356 пологів, з них 35 двієнь,  на 135 (6%) більше ніж у 2023р. – 2 221 пологи; народилось 2 377 дітей, що на 142 </w:t>
      </w:r>
      <w:r w:rsidR="00F07E30">
        <w:rPr>
          <w:rFonts w:ascii="Times New Roman" w:hAnsi="Times New Roman" w:cs="Times New Roman"/>
          <w:sz w:val="28"/>
          <w:szCs w:val="28"/>
        </w:rPr>
        <w:t xml:space="preserve">дитини </w:t>
      </w:r>
      <w:r w:rsidRPr="00DB1874">
        <w:rPr>
          <w:rFonts w:ascii="Times New Roman" w:hAnsi="Times New Roman" w:cs="Times New Roman"/>
          <w:sz w:val="28"/>
          <w:szCs w:val="28"/>
        </w:rPr>
        <w:t>більше ніж у 2023</w:t>
      </w:r>
      <w:r w:rsidR="00F07E30">
        <w:rPr>
          <w:rFonts w:ascii="Times New Roman" w:hAnsi="Times New Roman" w:cs="Times New Roman"/>
          <w:sz w:val="28"/>
          <w:szCs w:val="28"/>
        </w:rPr>
        <w:t xml:space="preserve"> році</w:t>
      </w:r>
      <w:r w:rsidRPr="00DB1874">
        <w:rPr>
          <w:rFonts w:ascii="Times New Roman" w:hAnsi="Times New Roman" w:cs="Times New Roman"/>
          <w:sz w:val="28"/>
          <w:szCs w:val="28"/>
        </w:rPr>
        <w:t xml:space="preserve"> -  2 235 дітей.</w:t>
      </w:r>
    </w:p>
    <w:p w14:paraId="3B87CEE7" w14:textId="041EB7A0" w:rsidR="009B0677" w:rsidRPr="00DB1874" w:rsidRDefault="009B0677" w:rsidP="009B0677">
      <w:pPr>
        <w:spacing w:after="0" w:line="240" w:lineRule="auto"/>
        <w:jc w:val="both"/>
        <w:rPr>
          <w:rFonts w:ascii="Times New Roman" w:hAnsi="Times New Roman" w:cs="Times New Roman"/>
          <w:sz w:val="28"/>
          <w:szCs w:val="28"/>
        </w:rPr>
      </w:pPr>
      <w:r w:rsidRPr="00DB1874">
        <w:rPr>
          <w:rFonts w:ascii="Times New Roman" w:hAnsi="Times New Roman" w:cs="Times New Roman"/>
          <w:sz w:val="28"/>
          <w:szCs w:val="28"/>
        </w:rPr>
        <w:t>Загальна кількість пролікованих  у 2024 році випадків гострого мозкового інсульту – 1 982, що на 174 менше ніжу 2023 р.   – 2 156. Проліковано   584 випадки  гострого інфаркту міокарда, що на 56 менше ніж у 2023 році  – 640 випадків.</w:t>
      </w:r>
    </w:p>
    <w:p w14:paraId="032A8B20" w14:textId="0784DBBF" w:rsidR="009B0677" w:rsidRPr="00DB1874" w:rsidRDefault="00A87FF4" w:rsidP="009B0677">
      <w:pPr>
        <w:spacing w:after="0" w:line="240" w:lineRule="auto"/>
        <w:ind w:firstLine="708"/>
        <w:jc w:val="both"/>
        <w:rPr>
          <w:rFonts w:ascii="Times New Roman" w:hAnsi="Times New Roman" w:cs="Times New Roman"/>
          <w:sz w:val="28"/>
          <w:szCs w:val="28"/>
        </w:rPr>
      </w:pPr>
      <w:r w:rsidRPr="00DB1874">
        <w:rPr>
          <w:rFonts w:ascii="Times New Roman" w:hAnsi="Times New Roman" w:cs="Times New Roman"/>
          <w:sz w:val="28"/>
          <w:szCs w:val="28"/>
        </w:rPr>
        <w:t>Н</w:t>
      </w:r>
      <w:r w:rsidR="009B0677" w:rsidRPr="00DB1874">
        <w:rPr>
          <w:rFonts w:ascii="Times New Roman" w:hAnsi="Times New Roman" w:cs="Times New Roman"/>
          <w:sz w:val="28"/>
          <w:szCs w:val="28"/>
        </w:rPr>
        <w:t xml:space="preserve">а сьогодні основним чинником впливу на захворюваність населення є не фактор стану довкілля, а виклики з якими стикнулась уся країна, а саме  пандемія COVID-19 у 2020-2023 роках та збройна агресія </w:t>
      </w:r>
      <w:r w:rsidRPr="00DB1874">
        <w:rPr>
          <w:rFonts w:ascii="Times New Roman" w:hAnsi="Times New Roman" w:cs="Times New Roman"/>
          <w:sz w:val="28"/>
          <w:szCs w:val="28"/>
        </w:rPr>
        <w:t>РФ</w:t>
      </w:r>
      <w:r w:rsidR="009B0677" w:rsidRPr="00DB1874">
        <w:rPr>
          <w:rFonts w:ascii="Times New Roman" w:hAnsi="Times New Roman" w:cs="Times New Roman"/>
          <w:sz w:val="28"/>
          <w:szCs w:val="28"/>
        </w:rPr>
        <w:t xml:space="preserve">, яка має значний негативний вплив на стан громадського здоров’я. Війна спричинила масове переміщення людей, загострення тяжких захворювань,  проблеми ментального здоров’я, переміщення медпрацівників, руйнування інфраструктури та ланцюгів постачання. Люди почали рідше звертатись до лікарів з профілактичною метою.  У зв’язку з вищезазначеним показники захворюваності не можуть відображати реальний стан здоров’я населення </w:t>
      </w:r>
      <w:proofErr w:type="spellStart"/>
      <w:r w:rsidR="009B0677" w:rsidRPr="00DB1874">
        <w:rPr>
          <w:rFonts w:ascii="Times New Roman" w:hAnsi="Times New Roman" w:cs="Times New Roman"/>
          <w:sz w:val="28"/>
          <w:szCs w:val="28"/>
        </w:rPr>
        <w:t>м.Миколаєва</w:t>
      </w:r>
      <w:proofErr w:type="spellEnd"/>
      <w:r w:rsidR="009B0677" w:rsidRPr="00DB1874">
        <w:rPr>
          <w:rFonts w:ascii="Times New Roman" w:hAnsi="Times New Roman" w:cs="Times New Roman"/>
          <w:sz w:val="28"/>
          <w:szCs w:val="28"/>
        </w:rPr>
        <w:t>.</w:t>
      </w:r>
    </w:p>
    <w:sectPr w:rsidR="009B0677" w:rsidRPr="00DB18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586"/>
    <w:multiLevelType w:val="hybridMultilevel"/>
    <w:tmpl w:val="BC20A85A"/>
    <w:lvl w:ilvl="0" w:tplc="F3F82E9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1B"/>
    <w:rsid w:val="0020170A"/>
    <w:rsid w:val="0028041B"/>
    <w:rsid w:val="00382A60"/>
    <w:rsid w:val="003B6BD6"/>
    <w:rsid w:val="004058D8"/>
    <w:rsid w:val="004337F9"/>
    <w:rsid w:val="005F4498"/>
    <w:rsid w:val="006942CE"/>
    <w:rsid w:val="007279CC"/>
    <w:rsid w:val="00757124"/>
    <w:rsid w:val="007B2053"/>
    <w:rsid w:val="007B70BA"/>
    <w:rsid w:val="00807547"/>
    <w:rsid w:val="0087056D"/>
    <w:rsid w:val="00872063"/>
    <w:rsid w:val="00906A36"/>
    <w:rsid w:val="00966D8F"/>
    <w:rsid w:val="009B0677"/>
    <w:rsid w:val="009D01FC"/>
    <w:rsid w:val="00A47D06"/>
    <w:rsid w:val="00A57203"/>
    <w:rsid w:val="00A87FF4"/>
    <w:rsid w:val="00B44AFD"/>
    <w:rsid w:val="00BB024A"/>
    <w:rsid w:val="00BC39C8"/>
    <w:rsid w:val="00C05DCC"/>
    <w:rsid w:val="00CC5888"/>
    <w:rsid w:val="00CF1ECD"/>
    <w:rsid w:val="00DB1874"/>
    <w:rsid w:val="00DE35C4"/>
    <w:rsid w:val="00DF18A2"/>
    <w:rsid w:val="00E24BAF"/>
    <w:rsid w:val="00E34EEC"/>
    <w:rsid w:val="00E41B62"/>
    <w:rsid w:val="00F07E30"/>
    <w:rsid w:val="00F9535D"/>
    <w:rsid w:val="00FE4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F593"/>
  <w15:chartTrackingRefBased/>
  <w15:docId w15:val="{85902C12-1706-4610-9394-ED2D216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0677"/>
    <w:pPr>
      <w:spacing w:line="256" w:lineRule="auto"/>
      <w:ind w:left="720"/>
      <w:contextualSpacing/>
    </w:pPr>
    <w:rPr>
      <w:kern w:val="2"/>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28692">
      <w:bodyDiv w:val="1"/>
      <w:marLeft w:val="0"/>
      <w:marRight w:val="0"/>
      <w:marTop w:val="0"/>
      <w:marBottom w:val="0"/>
      <w:divBdr>
        <w:top w:val="none" w:sz="0" w:space="0" w:color="auto"/>
        <w:left w:val="none" w:sz="0" w:space="0" w:color="auto"/>
        <w:bottom w:val="none" w:sz="0" w:space="0" w:color="auto"/>
        <w:right w:val="none" w:sz="0" w:space="0" w:color="auto"/>
      </w:divBdr>
    </w:div>
    <w:div w:id="1213729757">
      <w:bodyDiv w:val="1"/>
      <w:marLeft w:val="0"/>
      <w:marRight w:val="0"/>
      <w:marTop w:val="0"/>
      <w:marBottom w:val="0"/>
      <w:divBdr>
        <w:top w:val="none" w:sz="0" w:space="0" w:color="auto"/>
        <w:left w:val="none" w:sz="0" w:space="0" w:color="auto"/>
        <w:bottom w:val="none" w:sz="0" w:space="0" w:color="auto"/>
        <w:right w:val="none" w:sz="0" w:space="0" w:color="auto"/>
      </w:divBdr>
    </w:div>
    <w:div w:id="17235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1685</TotalTime>
  <Pages>6</Pages>
  <Words>8531</Words>
  <Characters>4863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user519s</dc:creator>
  <cp:keywords/>
  <dc:description/>
  <cp:lastModifiedBy>user519s</cp:lastModifiedBy>
  <cp:revision>12</cp:revision>
  <cp:lastPrinted>2025-02-25T11:55:00Z</cp:lastPrinted>
  <dcterms:created xsi:type="dcterms:W3CDTF">2025-01-30T08:20:00Z</dcterms:created>
  <dcterms:modified xsi:type="dcterms:W3CDTF">2025-02-25T12:32:00Z</dcterms:modified>
</cp:coreProperties>
</file>