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97EC" w14:textId="63D57314" w:rsidR="005D0906" w:rsidRPr="005D0906" w:rsidRDefault="005D0906" w:rsidP="005D0906">
      <w:pPr>
        <w:jc w:val="center"/>
        <w:rPr>
          <w:rFonts w:ascii="Times New Roman" w:hAnsi="Times New Roman" w:cs="Times New Roman"/>
          <w:b/>
          <w:bCs/>
          <w:sz w:val="28"/>
          <w:szCs w:val="28"/>
        </w:rPr>
      </w:pPr>
      <w:r w:rsidRPr="005D0906">
        <w:rPr>
          <w:rFonts w:ascii="Times New Roman" w:hAnsi="Times New Roman" w:cs="Times New Roman"/>
          <w:b/>
          <w:bCs/>
          <w:sz w:val="28"/>
          <w:szCs w:val="28"/>
        </w:rPr>
        <w:t xml:space="preserve">Моніторинг наслідків виконання Програми економічного і соціального розвитку </w:t>
      </w:r>
      <w:proofErr w:type="spellStart"/>
      <w:r w:rsidRPr="005D0906">
        <w:rPr>
          <w:rFonts w:ascii="Times New Roman" w:hAnsi="Times New Roman" w:cs="Times New Roman"/>
          <w:b/>
          <w:bCs/>
          <w:sz w:val="28"/>
          <w:szCs w:val="28"/>
        </w:rPr>
        <w:t>м.Миколаєва</w:t>
      </w:r>
      <w:proofErr w:type="spellEnd"/>
      <w:r w:rsidRPr="005D0906">
        <w:rPr>
          <w:rFonts w:ascii="Times New Roman" w:hAnsi="Times New Roman" w:cs="Times New Roman"/>
          <w:b/>
          <w:bCs/>
          <w:sz w:val="28"/>
          <w:szCs w:val="28"/>
        </w:rPr>
        <w:t xml:space="preserve"> на 2022-2024 роки за 2023 рік  для довкілля, у тому числі для здоров’я населення</w:t>
      </w:r>
    </w:p>
    <w:p w14:paraId="2A715D60" w14:textId="42655064" w:rsidR="005D0906" w:rsidRDefault="005D0906" w:rsidP="00AB48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Згідно із Законом України «Про стратегічну екологічну оцінку» для документів державного планування,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для програм економічного і соціального розвитку міст, здійснюється стратегічна екологічна оцінка.</w:t>
      </w:r>
    </w:p>
    <w:p w14:paraId="62D60B77" w14:textId="77777777" w:rsidR="005D0906" w:rsidRPr="00AB482E" w:rsidRDefault="005D0906" w:rsidP="00AB482E">
      <w:pPr>
        <w:spacing w:after="0" w:line="240" w:lineRule="auto"/>
        <w:ind w:firstLine="567"/>
        <w:jc w:val="both"/>
        <w:rPr>
          <w:rFonts w:ascii="Times New Roman" w:hAnsi="Times New Roman"/>
          <w:sz w:val="28"/>
          <w:szCs w:val="28"/>
        </w:rPr>
      </w:pPr>
      <w:r w:rsidRPr="00AB482E">
        <w:rPr>
          <w:rFonts w:ascii="Times New Roman" w:hAnsi="Times New Roman"/>
          <w:sz w:val="28"/>
          <w:szCs w:val="28"/>
        </w:rPr>
        <w:t>Система моніторингу довкілля </w:t>
      </w:r>
      <w:r w:rsidRPr="00AB482E">
        <w:rPr>
          <w:rFonts w:ascii="Times New Roman" w:hAnsi="Times New Roman"/>
          <w:sz w:val="28"/>
          <w:szCs w:val="28"/>
        </w:rPr>
        <w:noBreakHyphen/>
        <w:t xml:space="preserve">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 </w:t>
      </w:r>
    </w:p>
    <w:p w14:paraId="4882D0E9" w14:textId="2FF7EC7F" w:rsidR="005D0906" w:rsidRPr="00AB482E" w:rsidRDefault="005D0906" w:rsidP="00AB482E">
      <w:pPr>
        <w:spacing w:after="0" w:line="240" w:lineRule="auto"/>
        <w:ind w:firstLine="567"/>
        <w:jc w:val="both"/>
        <w:rPr>
          <w:rFonts w:ascii="Times New Roman" w:hAnsi="Times New Roman" w:cs="Times New Roman"/>
          <w:sz w:val="28"/>
          <w:szCs w:val="28"/>
        </w:rPr>
      </w:pPr>
      <w:r w:rsidRPr="00AB482E">
        <w:rPr>
          <w:rFonts w:ascii="Times New Roman" w:hAnsi="Times New Roman"/>
          <w:sz w:val="28"/>
          <w:szCs w:val="28"/>
        </w:rPr>
        <w:t xml:space="preserve">При здійсненні моніторингу основна увага  приділялась заходам, передбаченим в сфері </w:t>
      </w:r>
      <w:r w:rsidRPr="00AB482E">
        <w:rPr>
          <w:rFonts w:ascii="Times New Roman" w:hAnsi="Times New Roman" w:cs="Times New Roman"/>
          <w:sz w:val="28"/>
          <w:szCs w:val="28"/>
        </w:rPr>
        <w:t xml:space="preserve">охорони навколишнього природного середовища. </w:t>
      </w:r>
    </w:p>
    <w:p w14:paraId="1D306D0C" w14:textId="7E4D6A59" w:rsidR="00AB482E" w:rsidRPr="00AB482E" w:rsidRDefault="00AB482E" w:rsidP="00AB482E">
      <w:pPr>
        <w:spacing w:after="0" w:line="240" w:lineRule="auto"/>
        <w:ind w:firstLine="567"/>
        <w:jc w:val="both"/>
        <w:rPr>
          <w:rFonts w:ascii="Times New Roman" w:hAnsi="Times New Roman" w:cs="Times New Roman"/>
          <w:sz w:val="28"/>
          <w:szCs w:val="28"/>
        </w:rPr>
      </w:pPr>
      <w:r w:rsidRPr="00AB482E">
        <w:rPr>
          <w:rFonts w:ascii="Times New Roman" w:hAnsi="Times New Roman" w:cs="Times New Roman"/>
          <w:sz w:val="28"/>
          <w:szCs w:val="28"/>
        </w:rPr>
        <w:t xml:space="preserve">Документ державного планування Програма економічного і соціального розвитку </w:t>
      </w:r>
      <w:proofErr w:type="spellStart"/>
      <w:r w:rsidRPr="00AB482E">
        <w:rPr>
          <w:rFonts w:ascii="Times New Roman" w:hAnsi="Times New Roman" w:cs="Times New Roman"/>
          <w:sz w:val="28"/>
          <w:szCs w:val="28"/>
        </w:rPr>
        <w:t>м.Миколаєва</w:t>
      </w:r>
      <w:proofErr w:type="spellEnd"/>
      <w:r w:rsidRPr="00AB482E">
        <w:rPr>
          <w:rFonts w:ascii="Times New Roman" w:hAnsi="Times New Roman" w:cs="Times New Roman"/>
          <w:sz w:val="28"/>
          <w:szCs w:val="28"/>
        </w:rPr>
        <w:t xml:space="preserve"> на 2022-2024 роки був затверджений рішенням Миколаївської міської ради від 23.12.2021 № 12/184</w:t>
      </w:r>
      <w:r>
        <w:rPr>
          <w:rFonts w:ascii="Times New Roman" w:hAnsi="Times New Roman" w:cs="Times New Roman"/>
          <w:sz w:val="28"/>
          <w:szCs w:val="28"/>
        </w:rPr>
        <w:t>.</w:t>
      </w:r>
    </w:p>
    <w:p w14:paraId="2C849CDA" w14:textId="34A27962" w:rsidR="007D4BDE" w:rsidRPr="00E02C67" w:rsidRDefault="00AB482E" w:rsidP="007D4BDE">
      <w:pPr>
        <w:spacing w:after="0" w:line="240" w:lineRule="auto"/>
        <w:ind w:firstLine="567"/>
        <w:jc w:val="both"/>
        <w:rPr>
          <w:rFonts w:ascii="Times New Roman" w:hAnsi="Times New Roman"/>
          <w:sz w:val="28"/>
          <w:szCs w:val="28"/>
        </w:rPr>
      </w:pPr>
      <w:r w:rsidRPr="00AB482E">
        <w:rPr>
          <w:rFonts w:ascii="Times New Roman" w:hAnsi="Times New Roman"/>
          <w:sz w:val="28"/>
          <w:szCs w:val="28"/>
        </w:rPr>
        <w:t xml:space="preserve">Відповідно до статті 17 Закону України «Про стратегічну екологічну оцінку» здійснюється моніторинг наслідків виконання ДДП для довкілля, у тому числі </w:t>
      </w:r>
      <w:r w:rsidRPr="00AB482E">
        <w:rPr>
          <w:rFonts w:ascii="Times New Roman" w:hAnsi="Times New Roman" w:cs="Times New Roman"/>
          <w:sz w:val="28"/>
          <w:szCs w:val="28"/>
        </w:rPr>
        <w:t>для здоров’я населення</w:t>
      </w:r>
      <w:r w:rsidR="007D4BDE">
        <w:rPr>
          <w:rFonts w:ascii="Times New Roman" w:hAnsi="Times New Roman" w:cs="Times New Roman"/>
          <w:sz w:val="28"/>
          <w:szCs w:val="28"/>
        </w:rPr>
        <w:t>.</w:t>
      </w:r>
      <w:r>
        <w:rPr>
          <w:rFonts w:ascii="Times New Roman" w:hAnsi="Times New Roman" w:cs="Times New Roman"/>
          <w:sz w:val="28"/>
          <w:szCs w:val="28"/>
        </w:rPr>
        <w:t xml:space="preserve"> </w:t>
      </w:r>
      <w:r w:rsidR="007D4BDE">
        <w:rPr>
          <w:rFonts w:ascii="Times New Roman" w:hAnsi="Times New Roman" w:cs="Times New Roman"/>
          <w:sz w:val="28"/>
          <w:szCs w:val="28"/>
        </w:rPr>
        <w:t xml:space="preserve"> </w:t>
      </w:r>
      <w:r w:rsidR="007D4BDE" w:rsidRPr="00E02C67">
        <w:rPr>
          <w:rFonts w:ascii="Times New Roman" w:hAnsi="Times New Roman"/>
          <w:sz w:val="28"/>
          <w:szCs w:val="28"/>
        </w:rPr>
        <w:t>Метою стратегічної екологічної оцінки Програми економічного і соціального розвитку м. Миколаєва на 2022 – 2024 роки 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 а також в інтегруванні екологічних вимог під час розроблення та затвердження документів державного планування.</w:t>
      </w:r>
    </w:p>
    <w:p w14:paraId="5D955E13" w14:textId="25FF5EFD" w:rsidR="005D0906" w:rsidRDefault="005D0906" w:rsidP="00AB482E">
      <w:pPr>
        <w:spacing w:after="0" w:line="240" w:lineRule="auto"/>
        <w:ind w:firstLine="567"/>
        <w:jc w:val="both"/>
        <w:rPr>
          <w:rFonts w:ascii="Times New Roman" w:hAnsi="Times New Roman"/>
          <w:sz w:val="28"/>
          <w:szCs w:val="28"/>
        </w:rPr>
      </w:pPr>
      <w:r w:rsidRPr="00AB482E">
        <w:rPr>
          <w:rFonts w:ascii="Times New Roman" w:hAnsi="Times New Roman"/>
          <w:sz w:val="28"/>
          <w:szCs w:val="28"/>
        </w:rPr>
        <w:t xml:space="preserve">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14:paraId="5692E4CF" w14:textId="28E3C87E" w:rsidR="002777F8" w:rsidRDefault="002777F8" w:rsidP="00AB482E">
      <w:pPr>
        <w:spacing w:after="0" w:line="240" w:lineRule="auto"/>
        <w:ind w:firstLine="567"/>
        <w:jc w:val="both"/>
        <w:rPr>
          <w:rFonts w:ascii="Times New Roman" w:hAnsi="Times New Roman"/>
          <w:sz w:val="28"/>
          <w:szCs w:val="28"/>
        </w:rPr>
      </w:pPr>
      <w:r>
        <w:rPr>
          <w:rFonts w:ascii="Times New Roman" w:hAnsi="Times New Roman"/>
          <w:sz w:val="28"/>
          <w:szCs w:val="28"/>
        </w:rPr>
        <w:t>Звіт про СЕО містить, зокрема, о</w:t>
      </w:r>
      <w:r w:rsidRPr="00E02C67">
        <w:rPr>
          <w:rFonts w:ascii="Times New Roman" w:hAnsi="Times New Roman"/>
          <w:sz w:val="28"/>
          <w:szCs w:val="28"/>
        </w:rPr>
        <w:t>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Pr>
          <w:rFonts w:ascii="Times New Roman" w:hAnsi="Times New Roman"/>
          <w:sz w:val="28"/>
          <w:szCs w:val="28"/>
        </w:rPr>
        <w:t>.</w:t>
      </w:r>
    </w:p>
    <w:p w14:paraId="181589D4" w14:textId="1D6676F1" w:rsidR="007D4BDE" w:rsidRPr="00E02C67" w:rsidRDefault="007D4BDE" w:rsidP="007D4BDE">
      <w:pPr>
        <w:tabs>
          <w:tab w:val="left" w:pos="567"/>
        </w:tabs>
        <w:spacing w:after="0" w:line="240" w:lineRule="auto"/>
        <w:ind w:firstLine="567"/>
        <w:jc w:val="both"/>
        <w:rPr>
          <w:rFonts w:ascii="Times New Roman" w:hAnsi="Times New Roman"/>
          <w:sz w:val="28"/>
          <w:szCs w:val="28"/>
        </w:rPr>
      </w:pPr>
      <w:r w:rsidRPr="00E02C67">
        <w:rPr>
          <w:rFonts w:ascii="Times New Roman" w:hAnsi="Times New Roman"/>
          <w:sz w:val="28"/>
          <w:szCs w:val="28"/>
        </w:rPr>
        <w:t xml:space="preserve">У звіті про стратегічну екологічну оцінку документа державного планування - проведено оцінку наслідків реалізації Програми економічного і соціального розвитку м. Миколаєва на 2022 – 2024 роки на навколишнє природне середовище, у тому числі для здоров’я населення та зобов’язань у сфері охорони довкілля і заходів, що передбачається вжити для запобігання, зменшення та пом’якшення негативних наслідків виконання документа державного планування, а також заходів щодо моніторингу цих наслідків. На </w:t>
      </w:r>
      <w:r w:rsidRPr="00E02C67">
        <w:rPr>
          <w:rFonts w:ascii="Times New Roman" w:hAnsi="Times New Roman"/>
          <w:sz w:val="28"/>
          <w:szCs w:val="28"/>
        </w:rPr>
        <w:lastRenderedPageBreak/>
        <w:t xml:space="preserve">основі статистичної інформації, адміністративних даних, результатів досліджень було охарактеризовано поточний стан довкілля населеного пункту, стан довкілля та умови життєдіяльності населення на територіях, що ймовірно зазнають впливу внаслідок виконання документа державного планування. </w:t>
      </w:r>
    </w:p>
    <w:p w14:paraId="0CCA93DD" w14:textId="3AFBC8B9" w:rsidR="008F0F31" w:rsidRPr="00E02C67" w:rsidRDefault="008F0F31" w:rsidP="008F0F31">
      <w:pPr>
        <w:tabs>
          <w:tab w:val="left" w:pos="567"/>
          <w:tab w:val="left" w:pos="997"/>
        </w:tabs>
        <w:spacing w:after="0" w:line="240" w:lineRule="auto"/>
        <w:jc w:val="both"/>
        <w:rPr>
          <w:rFonts w:ascii="Times New Roman" w:hAnsi="Times New Roman"/>
          <w:sz w:val="28"/>
          <w:szCs w:val="28"/>
        </w:rPr>
      </w:pPr>
      <w:r>
        <w:rPr>
          <w:rFonts w:ascii="Times New Roman" w:hAnsi="Times New Roman"/>
          <w:sz w:val="28"/>
          <w:szCs w:val="28"/>
        </w:rPr>
        <w:tab/>
        <w:t>У</w:t>
      </w:r>
      <w:r w:rsidRPr="00E02C67">
        <w:rPr>
          <w:rFonts w:ascii="Times New Roman" w:hAnsi="Times New Roman"/>
          <w:sz w:val="28"/>
          <w:szCs w:val="28"/>
        </w:rPr>
        <w:t xml:space="preserve"> процесі проведення стратегічної екологічної оцінки було виявлено ймовірні проблеми та наслідки для навколишнього середовища, що полягають в забрудненні атмосферного повітря, впливі на ґрунтове та водне середовище внаслідок реалізації Програми економічного і соціального розвитку м. Миколаєва на 2022 – 2024 роки.</w:t>
      </w:r>
    </w:p>
    <w:p w14:paraId="52973982" w14:textId="77777777" w:rsidR="008F0F31" w:rsidRPr="00E02C67" w:rsidRDefault="008F0F31" w:rsidP="008F0F31">
      <w:pPr>
        <w:tabs>
          <w:tab w:val="left" w:pos="567"/>
          <w:tab w:val="left" w:pos="997"/>
        </w:tabs>
        <w:spacing w:after="0" w:line="240" w:lineRule="auto"/>
        <w:jc w:val="both"/>
        <w:rPr>
          <w:rFonts w:ascii="Times New Roman" w:hAnsi="Times New Roman"/>
          <w:sz w:val="28"/>
          <w:szCs w:val="28"/>
        </w:rPr>
      </w:pPr>
      <w:r w:rsidRPr="00E02C67">
        <w:rPr>
          <w:rFonts w:ascii="Times New Roman" w:hAnsi="Times New Roman"/>
          <w:sz w:val="28"/>
          <w:szCs w:val="28"/>
        </w:rPr>
        <w:tab/>
        <w:t xml:space="preserve">З метою охорони навколишнього природного середовища у даному звіті передбачено виконати ряд заходів щодо охорони атмосферного повітря, щодо захисту водного та ґрунтового середовищ. Запропоновано комплекс заходів, передбачених для здійснення моніторингу та покращення стану довкілля у тому числі здоров’я населення. Транскордонних наслідків виконання Програми та наслідків для природо-заповідних територій не очікується. </w:t>
      </w:r>
    </w:p>
    <w:p w14:paraId="4AB537E3" w14:textId="6B2ECBE7" w:rsidR="008F0F31" w:rsidRPr="00E02C67" w:rsidRDefault="008F0F31" w:rsidP="008F0F31">
      <w:pPr>
        <w:tabs>
          <w:tab w:val="left" w:pos="567"/>
        </w:tabs>
        <w:spacing w:after="0" w:line="240" w:lineRule="auto"/>
        <w:jc w:val="both"/>
        <w:rPr>
          <w:rFonts w:ascii="Times New Roman" w:hAnsi="Times New Roman"/>
          <w:sz w:val="28"/>
          <w:szCs w:val="28"/>
        </w:rPr>
      </w:pPr>
      <w:r w:rsidRPr="00E02C67">
        <w:rPr>
          <w:rFonts w:ascii="Times New Roman" w:hAnsi="Times New Roman"/>
          <w:sz w:val="28"/>
          <w:szCs w:val="28"/>
        </w:rPr>
        <w:tab/>
        <w:t>Вплив на об’єкти природно-заповідного фонду, культурної спадщини, пам’яток культури та архітектури відсутній. Вплив на рослинний світ, на техногенне і соціальне середовище не виходитиме за рамки екологічних обмежень.</w:t>
      </w:r>
      <w:r w:rsidR="00B66B3E">
        <w:rPr>
          <w:rFonts w:ascii="Times New Roman" w:hAnsi="Times New Roman"/>
          <w:sz w:val="28"/>
          <w:szCs w:val="28"/>
        </w:rPr>
        <w:t xml:space="preserve"> </w:t>
      </w:r>
      <w:r w:rsidRPr="00E02C67">
        <w:rPr>
          <w:rFonts w:ascii="Times New Roman" w:hAnsi="Times New Roman"/>
          <w:sz w:val="28"/>
          <w:szCs w:val="28"/>
        </w:rPr>
        <w:tab/>
        <w:t>Ризик активної і масштабної зміни мікрокліматичних умов буде відсутнім.</w:t>
      </w:r>
    </w:p>
    <w:p w14:paraId="252DD170" w14:textId="77777777" w:rsidR="008F0F31" w:rsidRPr="00E02C67" w:rsidRDefault="008F0F31" w:rsidP="00C60F23">
      <w:pPr>
        <w:tabs>
          <w:tab w:val="left" w:pos="567"/>
        </w:tabs>
        <w:spacing w:after="0" w:line="240" w:lineRule="auto"/>
        <w:jc w:val="both"/>
        <w:rPr>
          <w:rFonts w:ascii="Times New Roman" w:hAnsi="Times New Roman"/>
          <w:sz w:val="28"/>
          <w:szCs w:val="28"/>
        </w:rPr>
      </w:pPr>
      <w:r w:rsidRPr="00E02C67">
        <w:rPr>
          <w:rFonts w:ascii="Times New Roman" w:hAnsi="Times New Roman"/>
          <w:sz w:val="28"/>
          <w:szCs w:val="28"/>
        </w:rPr>
        <w:tab/>
        <w:t>Залишкові впливи на навколишнє середовище в цілому будуть перебувати в межах, що регламентуються вимогами чинного природоохоронного законодавства України.</w:t>
      </w:r>
    </w:p>
    <w:p w14:paraId="69C88496" w14:textId="5084863C" w:rsidR="008F0F31" w:rsidRPr="00E02C67" w:rsidRDefault="008F0F31" w:rsidP="00C60F23">
      <w:pPr>
        <w:tabs>
          <w:tab w:val="left" w:pos="567"/>
          <w:tab w:val="left" w:pos="997"/>
        </w:tabs>
        <w:spacing w:after="0" w:line="240" w:lineRule="auto"/>
        <w:jc w:val="both"/>
        <w:rPr>
          <w:rFonts w:ascii="Times New Roman" w:hAnsi="Times New Roman"/>
          <w:sz w:val="28"/>
          <w:szCs w:val="28"/>
        </w:rPr>
      </w:pPr>
      <w:r w:rsidRPr="00E02C67">
        <w:rPr>
          <w:rFonts w:ascii="Times New Roman" w:hAnsi="Times New Roman"/>
          <w:sz w:val="28"/>
          <w:szCs w:val="28"/>
        </w:rPr>
        <w:tab/>
        <w:t>З огляду на проведений прогноз</w:t>
      </w:r>
      <w:r>
        <w:rPr>
          <w:rFonts w:ascii="Times New Roman" w:hAnsi="Times New Roman"/>
          <w:sz w:val="28"/>
          <w:szCs w:val="28"/>
        </w:rPr>
        <w:t>ований</w:t>
      </w:r>
      <w:r w:rsidRPr="00E02C67">
        <w:rPr>
          <w:rFonts w:ascii="Times New Roman" w:hAnsi="Times New Roman"/>
          <w:sz w:val="28"/>
          <w:szCs w:val="28"/>
        </w:rPr>
        <w:t xml:space="preserve"> аналіз ймовірних наслідків реалізації Програми економічного і соціального розвитку м. Миколаєва на 2022 – 2024 роки, можна стверджувати, що в цілому його реалізація за умови дотримання екологічних вимог має сприяти зменшенню антропогенного навантаження на довкілля. </w:t>
      </w:r>
    </w:p>
    <w:p w14:paraId="4C935299" w14:textId="00F57028" w:rsidR="008F0F31" w:rsidRDefault="008F0F31" w:rsidP="00C60F23">
      <w:pPr>
        <w:tabs>
          <w:tab w:val="left" w:pos="567"/>
          <w:tab w:val="left" w:pos="997"/>
        </w:tabs>
        <w:spacing w:after="0" w:line="240" w:lineRule="auto"/>
        <w:jc w:val="both"/>
        <w:rPr>
          <w:rFonts w:ascii="Times New Roman" w:hAnsi="Times New Roman"/>
          <w:sz w:val="28"/>
          <w:szCs w:val="28"/>
        </w:rPr>
      </w:pPr>
      <w:r w:rsidRPr="00E02C67">
        <w:rPr>
          <w:rFonts w:ascii="Times New Roman" w:hAnsi="Times New Roman"/>
          <w:sz w:val="28"/>
          <w:szCs w:val="28"/>
        </w:rPr>
        <w:tab/>
        <w:t>Поєднання зусиль, спрямованих на реалізацію стратегічних рішень з урахуванням екологічного стану довкілля, екологічних вимог, раціонального природокористування дружньої, забезпечуватиме сталий розвиток регіону.</w:t>
      </w:r>
    </w:p>
    <w:p w14:paraId="50EBCBC7" w14:textId="7D55354C" w:rsidR="006A07BC" w:rsidRDefault="006A07BC" w:rsidP="00C60F23">
      <w:pPr>
        <w:tabs>
          <w:tab w:val="left" w:pos="567"/>
          <w:tab w:val="left" w:pos="997"/>
        </w:tabs>
        <w:spacing w:after="0" w:line="240" w:lineRule="auto"/>
        <w:jc w:val="both"/>
        <w:rPr>
          <w:rFonts w:ascii="Times New Roman" w:hAnsi="Times New Roman"/>
          <w:sz w:val="28"/>
          <w:szCs w:val="28"/>
        </w:rPr>
      </w:pPr>
      <w:r>
        <w:rPr>
          <w:rFonts w:ascii="Times New Roman" w:hAnsi="Times New Roman"/>
          <w:sz w:val="28"/>
          <w:szCs w:val="28"/>
        </w:rPr>
        <w:tab/>
        <w:t>У Розділі «</w:t>
      </w:r>
      <w:r w:rsidRPr="00E02C67">
        <w:rPr>
          <w:rFonts w:ascii="Times New Roman" w:hAnsi="Times New Roman"/>
          <w:sz w:val="28"/>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r>
        <w:rPr>
          <w:rFonts w:ascii="Times New Roman" w:hAnsi="Times New Roman"/>
          <w:sz w:val="28"/>
          <w:szCs w:val="28"/>
        </w:rPr>
        <w:t>» д</w:t>
      </w:r>
      <w:r w:rsidRPr="00AB482E">
        <w:rPr>
          <w:rFonts w:ascii="Times New Roman" w:hAnsi="Times New Roman"/>
          <w:sz w:val="28"/>
          <w:szCs w:val="28"/>
        </w:rPr>
        <w:t xml:space="preserve">ля організації моніторингу виконання </w:t>
      </w:r>
      <w:r>
        <w:rPr>
          <w:rFonts w:ascii="Times New Roman" w:hAnsi="Times New Roman"/>
          <w:sz w:val="28"/>
          <w:szCs w:val="28"/>
        </w:rPr>
        <w:t>П</w:t>
      </w:r>
      <w:r w:rsidRPr="00AB482E">
        <w:rPr>
          <w:rFonts w:ascii="Times New Roman" w:hAnsi="Times New Roman"/>
          <w:sz w:val="28"/>
          <w:szCs w:val="28"/>
        </w:rPr>
        <w:t xml:space="preserve">рограми по кожному запланованому до виконання заходу визначено відповідального виконавця – структурний підрозділ Миколаївської міської ради, який здійснює моніторинг ефективності впровадження заходів Програми. </w:t>
      </w:r>
    </w:p>
    <w:p w14:paraId="2B5C0270" w14:textId="2867ADE8" w:rsidR="006A07BC" w:rsidRPr="006A07BC" w:rsidRDefault="006A07BC" w:rsidP="00C60F23">
      <w:pPr>
        <w:tabs>
          <w:tab w:val="left" w:pos="567"/>
        </w:tabs>
        <w:spacing w:after="0" w:line="240" w:lineRule="auto"/>
        <w:ind w:firstLine="708"/>
        <w:jc w:val="both"/>
        <w:rPr>
          <w:rFonts w:ascii="Times New Roman" w:hAnsi="Times New Roman"/>
          <w:sz w:val="28"/>
          <w:szCs w:val="28"/>
        </w:rPr>
      </w:pPr>
      <w:r w:rsidRPr="006A07BC">
        <w:rPr>
          <w:rFonts w:ascii="Times New Roman" w:hAnsi="Times New Roman"/>
          <w:sz w:val="28"/>
          <w:szCs w:val="28"/>
        </w:rPr>
        <w:t xml:space="preserve">Запропоновані показники </w:t>
      </w:r>
      <w:proofErr w:type="spellStart"/>
      <w:r w:rsidRPr="006A07BC">
        <w:rPr>
          <w:rFonts w:ascii="Times New Roman" w:hAnsi="Times New Roman"/>
          <w:sz w:val="28"/>
          <w:szCs w:val="28"/>
        </w:rPr>
        <w:t>допомогають</w:t>
      </w:r>
      <w:proofErr w:type="spellEnd"/>
      <w:r w:rsidRPr="006A07BC">
        <w:rPr>
          <w:rFonts w:ascii="Times New Roman" w:hAnsi="Times New Roman"/>
          <w:sz w:val="28"/>
          <w:szCs w:val="28"/>
        </w:rPr>
        <w:t xml:space="preserve"> місцевим, регіональним і національним органам влади, а також громадськості, відстежувати вплив на стан довкілля реалізації Програми.</w:t>
      </w:r>
    </w:p>
    <w:p w14:paraId="03D64BD2" w14:textId="5D40D9BF" w:rsidR="006A07BC" w:rsidRPr="006A07BC" w:rsidRDefault="006A07BC" w:rsidP="00C60F23">
      <w:pPr>
        <w:tabs>
          <w:tab w:val="left" w:pos="567"/>
        </w:tabs>
        <w:spacing w:after="0" w:line="240" w:lineRule="auto"/>
        <w:ind w:firstLine="709"/>
        <w:jc w:val="both"/>
        <w:rPr>
          <w:rFonts w:ascii="Times New Roman" w:hAnsi="Times New Roman"/>
          <w:sz w:val="28"/>
          <w:szCs w:val="28"/>
        </w:rPr>
      </w:pPr>
      <w:r w:rsidRPr="006A07BC">
        <w:rPr>
          <w:rFonts w:ascii="Times New Roman" w:hAnsi="Times New Roman"/>
          <w:sz w:val="28"/>
          <w:szCs w:val="28"/>
        </w:rPr>
        <w:t>У місті Миколаєві протягом 2023 року здійснювалась реалізація 35 міських   програм розвитку, які затверджені Миколаївською міською радою, перелік яких наведено у таблиці. Відповідальними виконавцями міських  програм розвитку є  11 виконавчих органів Миколаївської міської ради, Миколаївське регіональне управління Державної спеціалізованої фінансової установи «Державний фонд сприяння молодіжному житловому будівництву», МКП «</w:t>
      </w:r>
      <w:proofErr w:type="spellStart"/>
      <w:r w:rsidRPr="006A07BC">
        <w:rPr>
          <w:rFonts w:ascii="Times New Roman" w:hAnsi="Times New Roman"/>
          <w:sz w:val="28"/>
          <w:szCs w:val="28"/>
        </w:rPr>
        <w:t>Миколаївводоканал</w:t>
      </w:r>
      <w:proofErr w:type="spellEnd"/>
      <w:r w:rsidRPr="006A07BC">
        <w:rPr>
          <w:rFonts w:ascii="Times New Roman" w:hAnsi="Times New Roman"/>
          <w:sz w:val="28"/>
          <w:szCs w:val="28"/>
        </w:rPr>
        <w:t>», КУ ММР</w:t>
      </w:r>
      <w:r w:rsidR="00B66B3E">
        <w:rPr>
          <w:rFonts w:ascii="Times New Roman" w:hAnsi="Times New Roman"/>
          <w:sz w:val="28"/>
          <w:szCs w:val="28"/>
        </w:rPr>
        <w:t xml:space="preserve"> «</w:t>
      </w:r>
      <w:r w:rsidRPr="006A07BC">
        <w:rPr>
          <w:rFonts w:ascii="Times New Roman" w:hAnsi="Times New Roman"/>
          <w:sz w:val="28"/>
          <w:szCs w:val="28"/>
        </w:rPr>
        <w:t>Агенція розвитку Миколаєва</w:t>
      </w:r>
      <w:r w:rsidR="00B66B3E">
        <w:rPr>
          <w:rFonts w:ascii="Times New Roman" w:hAnsi="Times New Roman"/>
          <w:sz w:val="28"/>
          <w:szCs w:val="28"/>
        </w:rPr>
        <w:t>»</w:t>
      </w:r>
      <w:r w:rsidRPr="006A07BC">
        <w:rPr>
          <w:rFonts w:ascii="Times New Roman" w:hAnsi="Times New Roman"/>
          <w:sz w:val="28"/>
          <w:szCs w:val="28"/>
        </w:rPr>
        <w:t>.</w:t>
      </w:r>
    </w:p>
    <w:p w14:paraId="6425CF77" w14:textId="6CF5C3CD" w:rsidR="006A07BC" w:rsidRDefault="006A07BC" w:rsidP="008F0F31">
      <w:pPr>
        <w:tabs>
          <w:tab w:val="left" w:pos="567"/>
          <w:tab w:val="left" w:pos="997"/>
        </w:tabs>
        <w:spacing w:after="0" w:line="240" w:lineRule="auto"/>
        <w:jc w:val="both"/>
        <w:rPr>
          <w:rFonts w:ascii="Times New Roman" w:hAnsi="Times New Roman"/>
          <w:sz w:val="28"/>
          <w:szCs w:val="28"/>
        </w:rPr>
      </w:pPr>
    </w:p>
    <w:p w14:paraId="2B6583C3" w14:textId="77777777" w:rsidR="006A07BC" w:rsidRPr="00B314DA" w:rsidRDefault="006A07BC" w:rsidP="008F0F31">
      <w:pPr>
        <w:tabs>
          <w:tab w:val="left" w:pos="567"/>
          <w:tab w:val="left" w:pos="997"/>
        </w:tabs>
        <w:spacing w:after="0" w:line="240" w:lineRule="auto"/>
        <w:jc w:val="both"/>
        <w:rPr>
          <w:rFonts w:ascii="Times New Roman" w:hAnsi="Times New Roman"/>
          <w:sz w:val="28"/>
          <w:szCs w:val="28"/>
        </w:rPr>
      </w:pPr>
    </w:p>
    <w:tbl>
      <w:tblPr>
        <w:tblStyle w:val="a3"/>
        <w:tblpPr w:leftFromText="180" w:rightFromText="180" w:vertAnchor="text" w:tblpY="26"/>
        <w:tblW w:w="9972" w:type="dxa"/>
        <w:tblLayout w:type="fixed"/>
        <w:tblLook w:val="04A0" w:firstRow="1" w:lastRow="0" w:firstColumn="1" w:lastColumn="0" w:noHBand="0" w:noVBand="1"/>
      </w:tblPr>
      <w:tblGrid>
        <w:gridCol w:w="562"/>
        <w:gridCol w:w="4820"/>
        <w:gridCol w:w="2836"/>
        <w:gridCol w:w="1754"/>
      </w:tblGrid>
      <w:tr w:rsidR="00B314DA" w:rsidRPr="00B314DA" w14:paraId="5253DB66" w14:textId="5CB62BCD" w:rsidTr="002179B9">
        <w:trPr>
          <w:trHeight w:val="220"/>
        </w:trPr>
        <w:tc>
          <w:tcPr>
            <w:tcW w:w="562" w:type="dxa"/>
            <w:vMerge w:val="restart"/>
          </w:tcPr>
          <w:p w14:paraId="740EE825"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w:t>
            </w:r>
          </w:p>
          <w:p w14:paraId="7AECD13E" w14:textId="77777777" w:rsidR="002179B9" w:rsidRPr="00B314DA" w:rsidRDefault="002179B9" w:rsidP="0094710F">
            <w:pPr>
              <w:jc w:val="center"/>
              <w:rPr>
                <w:rFonts w:ascii="Times New Roman" w:hAnsi="Times New Roman" w:cs="Times New Roman"/>
                <w:sz w:val="28"/>
                <w:szCs w:val="28"/>
                <w:highlight w:val="yellow"/>
              </w:rPr>
            </w:pPr>
            <w:r w:rsidRPr="00B314DA">
              <w:rPr>
                <w:rFonts w:ascii="Times New Roman" w:hAnsi="Times New Roman" w:cs="Times New Roman"/>
                <w:sz w:val="28"/>
                <w:szCs w:val="28"/>
              </w:rPr>
              <w:t>з/п</w:t>
            </w:r>
          </w:p>
        </w:tc>
        <w:tc>
          <w:tcPr>
            <w:tcW w:w="4820" w:type="dxa"/>
            <w:vMerge w:val="restart"/>
          </w:tcPr>
          <w:p w14:paraId="6A2436D3" w14:textId="77777777" w:rsidR="002179B9" w:rsidRPr="00B314DA" w:rsidRDefault="002179B9" w:rsidP="0094710F">
            <w:pPr>
              <w:jc w:val="center"/>
              <w:rPr>
                <w:rFonts w:ascii="Times New Roman" w:hAnsi="Times New Roman" w:cs="Times New Roman"/>
                <w:sz w:val="28"/>
                <w:szCs w:val="28"/>
                <w:highlight w:val="yellow"/>
              </w:rPr>
            </w:pPr>
            <w:r w:rsidRPr="00B314DA">
              <w:rPr>
                <w:rFonts w:ascii="Times New Roman" w:hAnsi="Times New Roman" w:cs="Times New Roman"/>
                <w:sz w:val="28"/>
                <w:szCs w:val="28"/>
              </w:rPr>
              <w:t>Назва Програми</w:t>
            </w:r>
          </w:p>
        </w:tc>
        <w:tc>
          <w:tcPr>
            <w:tcW w:w="2836" w:type="dxa"/>
            <w:vMerge w:val="restart"/>
          </w:tcPr>
          <w:p w14:paraId="0A582DDF"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Головний виконавець</w:t>
            </w:r>
          </w:p>
          <w:p w14:paraId="73E48918" w14:textId="77777777" w:rsidR="002179B9" w:rsidRPr="00B314DA" w:rsidRDefault="002179B9" w:rsidP="0094710F">
            <w:pPr>
              <w:jc w:val="center"/>
              <w:rPr>
                <w:rFonts w:ascii="Times New Roman" w:hAnsi="Times New Roman" w:cs="Times New Roman"/>
                <w:sz w:val="28"/>
                <w:szCs w:val="28"/>
              </w:rPr>
            </w:pPr>
          </w:p>
        </w:tc>
        <w:tc>
          <w:tcPr>
            <w:tcW w:w="1754" w:type="dxa"/>
          </w:tcPr>
          <w:p w14:paraId="216C49B1" w14:textId="6EAD9DAC" w:rsidR="002179B9" w:rsidRPr="00B314DA" w:rsidRDefault="002179B9" w:rsidP="0094710F">
            <w:pPr>
              <w:jc w:val="center"/>
              <w:rPr>
                <w:rFonts w:ascii="Times New Roman" w:hAnsi="Times New Roman" w:cs="Times New Roman"/>
                <w:sz w:val="24"/>
                <w:szCs w:val="24"/>
                <w:highlight w:val="yellow"/>
              </w:rPr>
            </w:pPr>
            <w:r w:rsidRPr="00B314DA">
              <w:rPr>
                <w:rFonts w:ascii="Times New Roman" w:hAnsi="Times New Roman" w:cs="Times New Roman"/>
                <w:sz w:val="24"/>
                <w:szCs w:val="24"/>
              </w:rPr>
              <w:t xml:space="preserve">Фактичні обсяги фінансування, </w:t>
            </w:r>
            <w:proofErr w:type="spellStart"/>
            <w:r w:rsidRPr="00B314DA">
              <w:rPr>
                <w:rFonts w:ascii="Times New Roman" w:hAnsi="Times New Roman" w:cs="Times New Roman"/>
                <w:sz w:val="24"/>
                <w:szCs w:val="24"/>
              </w:rPr>
              <w:t>тис.грн</w:t>
            </w:r>
            <w:proofErr w:type="spellEnd"/>
            <w:r w:rsidRPr="00B314DA">
              <w:rPr>
                <w:rFonts w:ascii="Times New Roman" w:hAnsi="Times New Roman" w:cs="Times New Roman"/>
                <w:sz w:val="24"/>
                <w:szCs w:val="24"/>
              </w:rPr>
              <w:t xml:space="preserve"> за 2023 рік</w:t>
            </w:r>
          </w:p>
        </w:tc>
      </w:tr>
      <w:tr w:rsidR="00B314DA" w:rsidRPr="00B314DA" w14:paraId="1EA864E3" w14:textId="77777777" w:rsidTr="002179B9">
        <w:trPr>
          <w:trHeight w:val="322"/>
        </w:trPr>
        <w:tc>
          <w:tcPr>
            <w:tcW w:w="562" w:type="dxa"/>
            <w:vMerge/>
          </w:tcPr>
          <w:p w14:paraId="7614B88F" w14:textId="77777777" w:rsidR="002179B9" w:rsidRPr="00B314DA" w:rsidRDefault="002179B9" w:rsidP="0094710F">
            <w:pPr>
              <w:jc w:val="center"/>
              <w:rPr>
                <w:rFonts w:ascii="Times New Roman" w:hAnsi="Times New Roman" w:cs="Times New Roman"/>
                <w:sz w:val="28"/>
                <w:szCs w:val="28"/>
              </w:rPr>
            </w:pPr>
          </w:p>
        </w:tc>
        <w:tc>
          <w:tcPr>
            <w:tcW w:w="4820" w:type="dxa"/>
            <w:vMerge/>
          </w:tcPr>
          <w:p w14:paraId="13F9445B" w14:textId="77777777" w:rsidR="002179B9" w:rsidRPr="00B314DA" w:rsidRDefault="002179B9" w:rsidP="0094710F">
            <w:pPr>
              <w:jc w:val="center"/>
              <w:rPr>
                <w:rFonts w:ascii="Times New Roman" w:hAnsi="Times New Roman" w:cs="Times New Roman"/>
                <w:sz w:val="28"/>
                <w:szCs w:val="28"/>
              </w:rPr>
            </w:pPr>
          </w:p>
        </w:tc>
        <w:tc>
          <w:tcPr>
            <w:tcW w:w="2836" w:type="dxa"/>
            <w:vMerge/>
          </w:tcPr>
          <w:p w14:paraId="5CC01B04" w14:textId="77777777" w:rsidR="002179B9" w:rsidRPr="00B314DA" w:rsidRDefault="002179B9" w:rsidP="0094710F">
            <w:pPr>
              <w:jc w:val="center"/>
              <w:rPr>
                <w:rFonts w:ascii="Times New Roman" w:hAnsi="Times New Roman" w:cs="Times New Roman"/>
                <w:sz w:val="28"/>
                <w:szCs w:val="28"/>
              </w:rPr>
            </w:pPr>
          </w:p>
        </w:tc>
        <w:tc>
          <w:tcPr>
            <w:tcW w:w="1754" w:type="dxa"/>
            <w:vMerge w:val="restart"/>
          </w:tcPr>
          <w:p w14:paraId="50D95EFD" w14:textId="77777777" w:rsidR="002179B9" w:rsidRPr="00B314DA" w:rsidRDefault="002179B9" w:rsidP="0094710F">
            <w:pPr>
              <w:jc w:val="center"/>
              <w:rPr>
                <w:rFonts w:ascii="Times New Roman" w:hAnsi="Times New Roman" w:cs="Times New Roman"/>
                <w:sz w:val="28"/>
                <w:szCs w:val="28"/>
                <w:highlight w:val="yellow"/>
              </w:rPr>
            </w:pPr>
            <w:r w:rsidRPr="00B314DA">
              <w:rPr>
                <w:rFonts w:ascii="Times New Roman" w:hAnsi="Times New Roman" w:cs="Times New Roman"/>
                <w:sz w:val="28"/>
                <w:szCs w:val="28"/>
              </w:rPr>
              <w:t>усього</w:t>
            </w:r>
          </w:p>
        </w:tc>
      </w:tr>
      <w:tr w:rsidR="00B314DA" w:rsidRPr="00B314DA" w14:paraId="18F1F40E" w14:textId="77777777" w:rsidTr="002179B9">
        <w:trPr>
          <w:trHeight w:val="322"/>
        </w:trPr>
        <w:tc>
          <w:tcPr>
            <w:tcW w:w="562" w:type="dxa"/>
            <w:vMerge/>
          </w:tcPr>
          <w:p w14:paraId="3D331CBA" w14:textId="77777777" w:rsidR="002179B9" w:rsidRPr="00B314DA" w:rsidRDefault="002179B9" w:rsidP="0094710F">
            <w:pPr>
              <w:jc w:val="center"/>
              <w:rPr>
                <w:rFonts w:ascii="Times New Roman" w:hAnsi="Times New Roman" w:cs="Times New Roman"/>
                <w:sz w:val="28"/>
                <w:szCs w:val="28"/>
              </w:rPr>
            </w:pPr>
          </w:p>
        </w:tc>
        <w:tc>
          <w:tcPr>
            <w:tcW w:w="4820" w:type="dxa"/>
            <w:vMerge/>
          </w:tcPr>
          <w:p w14:paraId="6CE1D140" w14:textId="77777777" w:rsidR="002179B9" w:rsidRPr="00B314DA" w:rsidRDefault="002179B9" w:rsidP="0094710F">
            <w:pPr>
              <w:jc w:val="center"/>
              <w:rPr>
                <w:rFonts w:ascii="Times New Roman" w:hAnsi="Times New Roman" w:cs="Times New Roman"/>
                <w:sz w:val="28"/>
                <w:szCs w:val="28"/>
              </w:rPr>
            </w:pPr>
          </w:p>
        </w:tc>
        <w:tc>
          <w:tcPr>
            <w:tcW w:w="2836" w:type="dxa"/>
            <w:vMerge/>
          </w:tcPr>
          <w:p w14:paraId="2E25819B" w14:textId="77777777" w:rsidR="002179B9" w:rsidRPr="00B314DA" w:rsidRDefault="002179B9" w:rsidP="0094710F">
            <w:pPr>
              <w:jc w:val="center"/>
              <w:rPr>
                <w:rFonts w:ascii="Times New Roman" w:hAnsi="Times New Roman" w:cs="Times New Roman"/>
                <w:sz w:val="28"/>
                <w:szCs w:val="28"/>
              </w:rPr>
            </w:pPr>
          </w:p>
        </w:tc>
        <w:tc>
          <w:tcPr>
            <w:tcW w:w="1754" w:type="dxa"/>
            <w:vMerge/>
          </w:tcPr>
          <w:p w14:paraId="6FE9ECCD" w14:textId="77777777" w:rsidR="002179B9" w:rsidRPr="00B314DA" w:rsidRDefault="002179B9" w:rsidP="0094710F">
            <w:pPr>
              <w:jc w:val="center"/>
              <w:rPr>
                <w:rFonts w:ascii="Times New Roman" w:hAnsi="Times New Roman" w:cs="Times New Roman"/>
                <w:sz w:val="28"/>
                <w:szCs w:val="28"/>
                <w:highlight w:val="yellow"/>
              </w:rPr>
            </w:pPr>
          </w:p>
        </w:tc>
      </w:tr>
      <w:tr w:rsidR="00B314DA" w:rsidRPr="00B314DA" w14:paraId="633361BC" w14:textId="77777777" w:rsidTr="002179B9">
        <w:trPr>
          <w:trHeight w:val="1100"/>
        </w:trPr>
        <w:tc>
          <w:tcPr>
            <w:tcW w:w="562" w:type="dxa"/>
            <w:vMerge/>
          </w:tcPr>
          <w:p w14:paraId="152C75A9" w14:textId="77777777" w:rsidR="002179B9" w:rsidRPr="00B314DA" w:rsidRDefault="002179B9" w:rsidP="0094710F">
            <w:pPr>
              <w:jc w:val="center"/>
              <w:rPr>
                <w:rFonts w:ascii="Times New Roman" w:hAnsi="Times New Roman" w:cs="Times New Roman"/>
                <w:sz w:val="28"/>
                <w:szCs w:val="28"/>
              </w:rPr>
            </w:pPr>
          </w:p>
        </w:tc>
        <w:tc>
          <w:tcPr>
            <w:tcW w:w="4820" w:type="dxa"/>
            <w:vMerge/>
          </w:tcPr>
          <w:p w14:paraId="65AA8D30" w14:textId="77777777" w:rsidR="002179B9" w:rsidRPr="00B314DA" w:rsidRDefault="002179B9" w:rsidP="0094710F">
            <w:pPr>
              <w:jc w:val="center"/>
              <w:rPr>
                <w:rFonts w:ascii="Times New Roman" w:hAnsi="Times New Roman" w:cs="Times New Roman"/>
                <w:sz w:val="28"/>
                <w:szCs w:val="28"/>
              </w:rPr>
            </w:pPr>
          </w:p>
        </w:tc>
        <w:tc>
          <w:tcPr>
            <w:tcW w:w="2836" w:type="dxa"/>
            <w:vMerge/>
          </w:tcPr>
          <w:p w14:paraId="5AF75E80" w14:textId="77777777" w:rsidR="002179B9" w:rsidRPr="00B314DA" w:rsidRDefault="002179B9" w:rsidP="0094710F">
            <w:pPr>
              <w:jc w:val="center"/>
              <w:rPr>
                <w:rFonts w:ascii="Times New Roman" w:hAnsi="Times New Roman" w:cs="Times New Roman"/>
                <w:sz w:val="28"/>
                <w:szCs w:val="28"/>
              </w:rPr>
            </w:pPr>
          </w:p>
        </w:tc>
        <w:tc>
          <w:tcPr>
            <w:tcW w:w="1754" w:type="dxa"/>
            <w:vMerge/>
          </w:tcPr>
          <w:p w14:paraId="5EF13C33" w14:textId="77777777" w:rsidR="002179B9" w:rsidRPr="00B314DA" w:rsidRDefault="002179B9" w:rsidP="0094710F">
            <w:pPr>
              <w:jc w:val="center"/>
              <w:rPr>
                <w:rFonts w:ascii="Times New Roman" w:hAnsi="Times New Roman" w:cs="Times New Roman"/>
                <w:sz w:val="28"/>
                <w:szCs w:val="28"/>
                <w:highlight w:val="yellow"/>
              </w:rPr>
            </w:pPr>
          </w:p>
        </w:tc>
      </w:tr>
      <w:tr w:rsidR="00B314DA" w:rsidRPr="00B314DA" w14:paraId="2858AD85" w14:textId="77777777" w:rsidTr="002179B9">
        <w:tc>
          <w:tcPr>
            <w:tcW w:w="562" w:type="dxa"/>
          </w:tcPr>
          <w:p w14:paraId="4539611B" w14:textId="77777777" w:rsidR="002179B9" w:rsidRPr="00B314DA" w:rsidRDefault="002179B9" w:rsidP="0094710F">
            <w:pPr>
              <w:rPr>
                <w:rFonts w:ascii="Times New Roman" w:hAnsi="Times New Roman" w:cs="Times New Roman"/>
                <w:sz w:val="28"/>
                <w:szCs w:val="28"/>
                <w:highlight w:val="yellow"/>
              </w:rPr>
            </w:pPr>
            <w:r w:rsidRPr="00B314DA">
              <w:rPr>
                <w:rFonts w:ascii="Times New Roman" w:hAnsi="Times New Roman" w:cs="Times New Roman"/>
                <w:sz w:val="28"/>
                <w:szCs w:val="28"/>
              </w:rPr>
              <w:t>1</w:t>
            </w:r>
          </w:p>
        </w:tc>
        <w:tc>
          <w:tcPr>
            <w:tcW w:w="4820" w:type="dxa"/>
          </w:tcPr>
          <w:p w14:paraId="0A7D8EA0" w14:textId="4188A6DF" w:rsidR="002179B9" w:rsidRPr="00B314DA" w:rsidRDefault="002179B9" w:rsidP="002179B9">
            <w:pPr>
              <w:jc w:val="both"/>
              <w:rPr>
                <w:rFonts w:ascii="Times New Roman" w:hAnsi="Times New Roman" w:cs="Times New Roman"/>
                <w:sz w:val="28"/>
                <w:szCs w:val="28"/>
              </w:rPr>
            </w:pPr>
            <w:r w:rsidRPr="00B314DA">
              <w:rPr>
                <w:rFonts w:ascii="Times New Roman" w:hAnsi="Times New Roman" w:cs="Times New Roman"/>
                <w:sz w:val="28"/>
                <w:szCs w:val="28"/>
              </w:rPr>
              <w:t>Міська цільова програма про виконання рішень про стягнення коштів з виконавчих органів Миколаївської міської ради на 2019-2026 роки</w:t>
            </w:r>
          </w:p>
        </w:tc>
        <w:tc>
          <w:tcPr>
            <w:tcW w:w="2836" w:type="dxa"/>
          </w:tcPr>
          <w:p w14:paraId="0DD53465"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юридичний департамент ММР</w:t>
            </w:r>
          </w:p>
        </w:tc>
        <w:tc>
          <w:tcPr>
            <w:tcW w:w="1754" w:type="dxa"/>
          </w:tcPr>
          <w:p w14:paraId="4747B6DF"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1223,53418</w:t>
            </w:r>
          </w:p>
        </w:tc>
      </w:tr>
      <w:tr w:rsidR="00B314DA" w:rsidRPr="00B314DA" w14:paraId="45BBD9F1" w14:textId="77777777" w:rsidTr="002179B9">
        <w:tc>
          <w:tcPr>
            <w:tcW w:w="562" w:type="dxa"/>
          </w:tcPr>
          <w:p w14:paraId="6D059491"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2</w:t>
            </w:r>
          </w:p>
        </w:tc>
        <w:tc>
          <w:tcPr>
            <w:tcW w:w="4820" w:type="dxa"/>
          </w:tcPr>
          <w:p w14:paraId="0A2162EF" w14:textId="2FB1BCA6" w:rsidR="002179B9" w:rsidRPr="00B314DA" w:rsidRDefault="002179B9" w:rsidP="0094710F">
            <w:pPr>
              <w:jc w:val="both"/>
              <w:rPr>
                <w:rFonts w:ascii="Times New Roman" w:hAnsi="Times New Roman" w:cs="Times New Roman"/>
                <w:sz w:val="28"/>
                <w:szCs w:val="28"/>
                <w:shd w:val="clear" w:color="auto" w:fill="FFFFFF"/>
              </w:rPr>
            </w:pPr>
            <w:r w:rsidRPr="00B314DA">
              <w:rPr>
                <w:rFonts w:ascii="Times New Roman" w:hAnsi="Times New Roman" w:cs="Times New Roman"/>
                <w:sz w:val="28"/>
                <w:szCs w:val="28"/>
              </w:rPr>
              <w:t>Міська цільова екологічна програма на 2023-2027 роки міста Миколаєва</w:t>
            </w:r>
          </w:p>
        </w:tc>
        <w:tc>
          <w:tcPr>
            <w:tcW w:w="2836" w:type="dxa"/>
          </w:tcPr>
          <w:p w14:paraId="3DDD1FCD" w14:textId="77777777" w:rsidR="002179B9" w:rsidRPr="00B314DA" w:rsidRDefault="002179B9" w:rsidP="0094710F">
            <w:pPr>
              <w:jc w:val="center"/>
              <w:rPr>
                <w:rFonts w:ascii="Times New Roman" w:hAnsi="Times New Roman" w:cs="Times New Roman"/>
                <w:sz w:val="28"/>
                <w:szCs w:val="28"/>
                <w:shd w:val="clear" w:color="auto" w:fill="FFFFFF"/>
              </w:rPr>
            </w:pPr>
            <w:r w:rsidRPr="00B314DA">
              <w:rPr>
                <w:rFonts w:ascii="Times New Roman" w:hAnsi="Times New Roman" w:cs="Times New Roman"/>
                <w:sz w:val="28"/>
                <w:szCs w:val="28"/>
                <w:shd w:val="clear" w:color="auto" w:fill="FFFFFF"/>
              </w:rPr>
              <w:t>департамент житлово-комунального господарства ММР</w:t>
            </w:r>
          </w:p>
        </w:tc>
        <w:tc>
          <w:tcPr>
            <w:tcW w:w="1754" w:type="dxa"/>
          </w:tcPr>
          <w:p w14:paraId="6719BF0E"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0,0</w:t>
            </w:r>
          </w:p>
        </w:tc>
      </w:tr>
      <w:tr w:rsidR="00B314DA" w:rsidRPr="00B314DA" w14:paraId="0C16EE20" w14:textId="77777777" w:rsidTr="002179B9">
        <w:tc>
          <w:tcPr>
            <w:tcW w:w="562" w:type="dxa"/>
          </w:tcPr>
          <w:p w14:paraId="52A4C86B"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3</w:t>
            </w:r>
          </w:p>
        </w:tc>
        <w:tc>
          <w:tcPr>
            <w:tcW w:w="4820" w:type="dxa"/>
          </w:tcPr>
          <w:p w14:paraId="16A990DB" w14:textId="509EE82C" w:rsidR="002179B9" w:rsidRPr="00303119" w:rsidRDefault="002179B9" w:rsidP="0094710F">
            <w:pPr>
              <w:jc w:val="both"/>
              <w:rPr>
                <w:rFonts w:ascii="Times New Roman" w:hAnsi="Times New Roman" w:cs="Times New Roman"/>
                <w:sz w:val="28"/>
                <w:szCs w:val="28"/>
              </w:rPr>
            </w:pPr>
            <w:r w:rsidRPr="00303119">
              <w:rPr>
                <w:rFonts w:ascii="Times New Roman" w:hAnsi="Times New Roman" w:cs="Times New Roman"/>
                <w:sz w:val="28"/>
                <w:szCs w:val="28"/>
                <w:shd w:val="clear" w:color="auto" w:fill="FFFFFF"/>
              </w:rPr>
              <w:t xml:space="preserve">Програма реформування та розвитку житлово-комунального господарства міста Миколаєва на 2020-2024 роки, </w:t>
            </w:r>
          </w:p>
        </w:tc>
        <w:tc>
          <w:tcPr>
            <w:tcW w:w="2836" w:type="dxa"/>
          </w:tcPr>
          <w:p w14:paraId="0226EF30" w14:textId="77777777" w:rsidR="002179B9" w:rsidRPr="00303119" w:rsidRDefault="002179B9" w:rsidP="0094710F">
            <w:pPr>
              <w:jc w:val="center"/>
              <w:rPr>
                <w:rFonts w:ascii="Times New Roman" w:hAnsi="Times New Roman" w:cs="Times New Roman"/>
                <w:sz w:val="28"/>
                <w:szCs w:val="28"/>
              </w:rPr>
            </w:pPr>
            <w:r w:rsidRPr="00303119">
              <w:rPr>
                <w:rFonts w:ascii="Times New Roman" w:hAnsi="Times New Roman" w:cs="Times New Roman"/>
                <w:sz w:val="28"/>
                <w:szCs w:val="28"/>
                <w:shd w:val="clear" w:color="auto" w:fill="FFFFFF"/>
              </w:rPr>
              <w:t>департамент житлово-комунального господарства ММР</w:t>
            </w:r>
          </w:p>
        </w:tc>
        <w:tc>
          <w:tcPr>
            <w:tcW w:w="1754" w:type="dxa"/>
          </w:tcPr>
          <w:p w14:paraId="2AB2BECF" w14:textId="6ED9B345" w:rsidR="002179B9" w:rsidRPr="00303119" w:rsidRDefault="00303119" w:rsidP="0094710F">
            <w:pPr>
              <w:jc w:val="center"/>
              <w:rPr>
                <w:rFonts w:ascii="Times New Roman" w:hAnsi="Times New Roman" w:cs="Times New Roman"/>
                <w:sz w:val="28"/>
                <w:szCs w:val="28"/>
              </w:rPr>
            </w:pPr>
            <w:r w:rsidRPr="00303119">
              <w:rPr>
                <w:rFonts w:ascii="Times New Roman" w:hAnsi="Times New Roman" w:cs="Times New Roman"/>
                <w:sz w:val="28"/>
                <w:szCs w:val="28"/>
              </w:rPr>
              <w:t>3122207,483</w:t>
            </w:r>
          </w:p>
        </w:tc>
      </w:tr>
      <w:tr w:rsidR="00B314DA" w:rsidRPr="00B314DA" w14:paraId="40619550" w14:textId="77777777" w:rsidTr="002179B9">
        <w:tc>
          <w:tcPr>
            <w:tcW w:w="562" w:type="dxa"/>
          </w:tcPr>
          <w:p w14:paraId="66B9FD1E"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4</w:t>
            </w:r>
          </w:p>
        </w:tc>
        <w:tc>
          <w:tcPr>
            <w:tcW w:w="4820" w:type="dxa"/>
          </w:tcPr>
          <w:p w14:paraId="08304A48" w14:textId="28C26096" w:rsidR="002179B9" w:rsidRPr="00B314DA" w:rsidRDefault="002179B9" w:rsidP="0094710F">
            <w:pPr>
              <w:tabs>
                <w:tab w:val="left" w:pos="1020"/>
              </w:tabs>
              <w:jc w:val="both"/>
              <w:rPr>
                <w:rFonts w:ascii="Times New Roman" w:hAnsi="Times New Roman" w:cs="Times New Roman"/>
                <w:sz w:val="28"/>
                <w:szCs w:val="28"/>
              </w:rPr>
            </w:pPr>
            <w:r w:rsidRPr="00B314DA">
              <w:rPr>
                <w:rFonts w:ascii="Times New Roman" w:hAnsi="Times New Roman" w:cs="Times New Roman"/>
                <w:sz w:val="28"/>
                <w:szCs w:val="28"/>
                <w:shd w:val="clear" w:color="auto" w:fill="FFFFFF"/>
              </w:rPr>
              <w:t>Програма поводження з котами і собаками та регулювання чисельності безпритульних тварин гуманними методами у м. Миколаєві на 2020-2024 роки</w:t>
            </w:r>
            <w:r w:rsidRPr="00B314DA">
              <w:rPr>
                <w:rFonts w:ascii="Times New Roman" w:hAnsi="Times New Roman" w:cs="Times New Roman"/>
                <w:sz w:val="28"/>
                <w:szCs w:val="28"/>
              </w:rPr>
              <w:tab/>
            </w:r>
          </w:p>
        </w:tc>
        <w:tc>
          <w:tcPr>
            <w:tcW w:w="2836" w:type="dxa"/>
          </w:tcPr>
          <w:p w14:paraId="3F9E7297"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shd w:val="clear" w:color="auto" w:fill="FFFFFF"/>
              </w:rPr>
              <w:t>департамент житлово-комунального господарства ММР</w:t>
            </w:r>
          </w:p>
        </w:tc>
        <w:tc>
          <w:tcPr>
            <w:tcW w:w="1754" w:type="dxa"/>
          </w:tcPr>
          <w:p w14:paraId="3C9EDACE"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15828,500</w:t>
            </w:r>
          </w:p>
        </w:tc>
      </w:tr>
      <w:tr w:rsidR="00B314DA" w:rsidRPr="00B314DA" w14:paraId="36B858DD" w14:textId="77777777" w:rsidTr="002179B9">
        <w:tc>
          <w:tcPr>
            <w:tcW w:w="562" w:type="dxa"/>
          </w:tcPr>
          <w:p w14:paraId="7AA9E624"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5</w:t>
            </w:r>
          </w:p>
        </w:tc>
        <w:tc>
          <w:tcPr>
            <w:tcW w:w="4820" w:type="dxa"/>
          </w:tcPr>
          <w:p w14:paraId="62EEE93D" w14:textId="533B5CB6" w:rsidR="002179B9" w:rsidRPr="00B314DA" w:rsidRDefault="002179B9" w:rsidP="0094710F">
            <w:pPr>
              <w:jc w:val="both"/>
              <w:rPr>
                <w:rFonts w:ascii="Times New Roman" w:hAnsi="Times New Roman" w:cs="Times New Roman"/>
                <w:sz w:val="28"/>
                <w:szCs w:val="28"/>
              </w:rPr>
            </w:pPr>
            <w:r w:rsidRPr="00B314DA">
              <w:rPr>
                <w:rFonts w:ascii="Times New Roman" w:hAnsi="Times New Roman" w:cs="Times New Roman"/>
                <w:sz w:val="28"/>
                <w:szCs w:val="28"/>
                <w:shd w:val="clear" w:color="auto" w:fill="FFFFFF"/>
              </w:rPr>
              <w:t xml:space="preserve">Екологічна політика </w:t>
            </w:r>
            <w:proofErr w:type="spellStart"/>
            <w:r w:rsidRPr="00B314DA">
              <w:rPr>
                <w:rFonts w:ascii="Times New Roman" w:hAnsi="Times New Roman" w:cs="Times New Roman"/>
                <w:sz w:val="28"/>
                <w:szCs w:val="28"/>
                <w:shd w:val="clear" w:color="auto" w:fill="FFFFFF"/>
              </w:rPr>
              <w:t>м.Миколаєва</w:t>
            </w:r>
            <w:proofErr w:type="spellEnd"/>
            <w:r w:rsidRPr="00B314DA">
              <w:rPr>
                <w:rFonts w:ascii="Times New Roman" w:hAnsi="Times New Roman" w:cs="Times New Roman"/>
                <w:sz w:val="28"/>
                <w:szCs w:val="28"/>
                <w:shd w:val="clear" w:color="auto" w:fill="FFFFFF"/>
              </w:rPr>
              <w:t xml:space="preserve"> </w:t>
            </w:r>
          </w:p>
        </w:tc>
        <w:tc>
          <w:tcPr>
            <w:tcW w:w="2836" w:type="dxa"/>
            <w:tcBorders>
              <w:bottom w:val="single" w:sz="4" w:space="0" w:color="auto"/>
            </w:tcBorders>
          </w:tcPr>
          <w:p w14:paraId="0276B43D"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shd w:val="clear" w:color="auto" w:fill="FFFFFF"/>
              </w:rPr>
              <w:t>департамент житлово-комунального господарства ММР</w:t>
            </w:r>
          </w:p>
        </w:tc>
        <w:tc>
          <w:tcPr>
            <w:tcW w:w="1754" w:type="dxa"/>
          </w:tcPr>
          <w:p w14:paraId="1EED2AEE"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0,0</w:t>
            </w:r>
          </w:p>
        </w:tc>
      </w:tr>
      <w:tr w:rsidR="00B314DA" w:rsidRPr="00B314DA" w14:paraId="3B046521" w14:textId="77777777" w:rsidTr="002179B9">
        <w:tc>
          <w:tcPr>
            <w:tcW w:w="562" w:type="dxa"/>
          </w:tcPr>
          <w:p w14:paraId="5935F4EB"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6</w:t>
            </w:r>
          </w:p>
        </w:tc>
        <w:tc>
          <w:tcPr>
            <w:tcW w:w="4820" w:type="dxa"/>
          </w:tcPr>
          <w:p w14:paraId="0601C506" w14:textId="5E72DE6F" w:rsidR="002179B9" w:rsidRPr="00303119" w:rsidRDefault="002179B9" w:rsidP="0094710F">
            <w:pPr>
              <w:jc w:val="both"/>
              <w:rPr>
                <w:rFonts w:ascii="Times New Roman" w:hAnsi="Times New Roman" w:cs="Times New Roman"/>
                <w:sz w:val="28"/>
                <w:szCs w:val="28"/>
                <w:shd w:val="clear" w:color="auto" w:fill="FFFFFF"/>
              </w:rPr>
            </w:pPr>
            <w:r w:rsidRPr="00303119">
              <w:rPr>
                <w:rFonts w:ascii="Times New Roman" w:hAnsi="Times New Roman" w:cs="Times New Roman"/>
                <w:sz w:val="28"/>
                <w:szCs w:val="28"/>
              </w:rPr>
              <w:t xml:space="preserve">Програма з відшкодування витрат на відновлення </w:t>
            </w:r>
            <w:proofErr w:type="spellStart"/>
            <w:r w:rsidRPr="00303119">
              <w:rPr>
                <w:rFonts w:ascii="Times New Roman" w:hAnsi="Times New Roman" w:cs="Times New Roman"/>
                <w:sz w:val="28"/>
                <w:szCs w:val="28"/>
              </w:rPr>
              <w:t>внутрішньобудинкових</w:t>
            </w:r>
            <w:proofErr w:type="spellEnd"/>
            <w:r w:rsidRPr="00303119">
              <w:rPr>
                <w:rFonts w:ascii="Times New Roman" w:hAnsi="Times New Roman" w:cs="Times New Roman"/>
                <w:sz w:val="28"/>
                <w:szCs w:val="28"/>
              </w:rPr>
              <w:t xml:space="preserve"> мереж водопостачання співвласникам багатоквартирних будинків м. Миколаєва на 2023-2024 роки</w:t>
            </w:r>
          </w:p>
        </w:tc>
        <w:tc>
          <w:tcPr>
            <w:tcW w:w="2836" w:type="dxa"/>
            <w:tcBorders>
              <w:bottom w:val="single" w:sz="4" w:space="0" w:color="auto"/>
            </w:tcBorders>
          </w:tcPr>
          <w:p w14:paraId="0CF02F01" w14:textId="77777777" w:rsidR="002179B9" w:rsidRPr="00303119" w:rsidRDefault="002179B9" w:rsidP="0094710F">
            <w:pPr>
              <w:jc w:val="center"/>
              <w:rPr>
                <w:rFonts w:ascii="Times New Roman" w:hAnsi="Times New Roman" w:cs="Times New Roman"/>
                <w:sz w:val="28"/>
                <w:szCs w:val="28"/>
              </w:rPr>
            </w:pPr>
            <w:r w:rsidRPr="00303119">
              <w:rPr>
                <w:rFonts w:ascii="Times New Roman" w:hAnsi="Times New Roman" w:cs="Times New Roman"/>
                <w:sz w:val="28"/>
                <w:szCs w:val="28"/>
                <w:shd w:val="clear" w:color="auto" w:fill="FFFFFF"/>
              </w:rPr>
              <w:t>департамент житлово-комунального господарства ММР</w:t>
            </w:r>
          </w:p>
        </w:tc>
        <w:tc>
          <w:tcPr>
            <w:tcW w:w="1754" w:type="dxa"/>
          </w:tcPr>
          <w:p w14:paraId="7547F933" w14:textId="241416A6" w:rsidR="002179B9" w:rsidRPr="00303119" w:rsidRDefault="00303119" w:rsidP="0094710F">
            <w:pPr>
              <w:rPr>
                <w:rFonts w:ascii="Times New Roman" w:hAnsi="Times New Roman" w:cs="Times New Roman"/>
                <w:sz w:val="28"/>
                <w:szCs w:val="28"/>
              </w:rPr>
            </w:pPr>
            <w:r w:rsidRPr="00303119">
              <w:rPr>
                <w:rFonts w:ascii="Times New Roman" w:hAnsi="Times New Roman" w:cs="Times New Roman"/>
                <w:sz w:val="28"/>
                <w:szCs w:val="28"/>
              </w:rPr>
              <w:t>44,736</w:t>
            </w:r>
          </w:p>
        </w:tc>
      </w:tr>
      <w:tr w:rsidR="00B314DA" w:rsidRPr="00B314DA" w14:paraId="7F743670" w14:textId="77777777" w:rsidTr="002179B9">
        <w:tc>
          <w:tcPr>
            <w:tcW w:w="562" w:type="dxa"/>
          </w:tcPr>
          <w:p w14:paraId="32A86527"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7</w:t>
            </w:r>
          </w:p>
        </w:tc>
        <w:tc>
          <w:tcPr>
            <w:tcW w:w="4820" w:type="dxa"/>
          </w:tcPr>
          <w:p w14:paraId="013D4B8F" w14:textId="0448EE50" w:rsidR="002179B9" w:rsidRPr="00303119" w:rsidRDefault="002179B9" w:rsidP="0094710F">
            <w:pPr>
              <w:jc w:val="both"/>
              <w:rPr>
                <w:rFonts w:ascii="Times New Roman" w:hAnsi="Times New Roman" w:cs="Times New Roman"/>
                <w:sz w:val="28"/>
                <w:szCs w:val="28"/>
                <w:shd w:val="clear" w:color="auto" w:fill="FFFFFF"/>
              </w:rPr>
            </w:pPr>
            <w:r w:rsidRPr="00303119">
              <w:rPr>
                <w:rFonts w:ascii="Times New Roman" w:hAnsi="Times New Roman" w:cs="Times New Roman"/>
                <w:sz w:val="28"/>
                <w:szCs w:val="28"/>
              </w:rPr>
              <w:t>Програма «Доступна вода» на 2023 рік</w:t>
            </w:r>
          </w:p>
        </w:tc>
        <w:tc>
          <w:tcPr>
            <w:tcW w:w="2836" w:type="dxa"/>
            <w:tcBorders>
              <w:bottom w:val="single" w:sz="4" w:space="0" w:color="auto"/>
            </w:tcBorders>
          </w:tcPr>
          <w:p w14:paraId="27885DE1" w14:textId="77777777" w:rsidR="002179B9" w:rsidRPr="00303119" w:rsidRDefault="002179B9" w:rsidP="0094710F">
            <w:pPr>
              <w:jc w:val="center"/>
              <w:rPr>
                <w:rFonts w:ascii="Times New Roman" w:hAnsi="Times New Roman" w:cs="Times New Roman"/>
                <w:sz w:val="28"/>
                <w:szCs w:val="28"/>
              </w:rPr>
            </w:pPr>
            <w:r w:rsidRPr="00303119">
              <w:rPr>
                <w:rFonts w:ascii="Times New Roman" w:hAnsi="Times New Roman" w:cs="Times New Roman"/>
                <w:sz w:val="28"/>
                <w:szCs w:val="28"/>
                <w:shd w:val="clear" w:color="auto" w:fill="FFFFFF"/>
              </w:rPr>
              <w:t>департамент житлово-комунального господарства ММР</w:t>
            </w:r>
          </w:p>
        </w:tc>
        <w:tc>
          <w:tcPr>
            <w:tcW w:w="1754" w:type="dxa"/>
          </w:tcPr>
          <w:p w14:paraId="35864BAB" w14:textId="4CAA0FD1" w:rsidR="002179B9" w:rsidRPr="00303119" w:rsidRDefault="00303119" w:rsidP="0094710F">
            <w:pPr>
              <w:rPr>
                <w:rFonts w:ascii="Times New Roman" w:hAnsi="Times New Roman" w:cs="Times New Roman"/>
                <w:sz w:val="28"/>
                <w:szCs w:val="28"/>
              </w:rPr>
            </w:pPr>
            <w:r w:rsidRPr="00303119">
              <w:rPr>
                <w:rFonts w:ascii="Times New Roman" w:hAnsi="Times New Roman" w:cs="Times New Roman"/>
                <w:sz w:val="28"/>
                <w:szCs w:val="28"/>
              </w:rPr>
              <w:t>6143,68</w:t>
            </w:r>
          </w:p>
        </w:tc>
      </w:tr>
      <w:tr w:rsidR="00B314DA" w:rsidRPr="00B314DA" w14:paraId="67142AD9" w14:textId="77777777" w:rsidTr="002179B9">
        <w:tc>
          <w:tcPr>
            <w:tcW w:w="562" w:type="dxa"/>
          </w:tcPr>
          <w:p w14:paraId="28596EE9"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8</w:t>
            </w:r>
          </w:p>
        </w:tc>
        <w:tc>
          <w:tcPr>
            <w:tcW w:w="4820" w:type="dxa"/>
          </w:tcPr>
          <w:p w14:paraId="0A009CD1" w14:textId="2CFAA408" w:rsidR="002179B9" w:rsidRPr="00B314DA" w:rsidRDefault="002179B9" w:rsidP="0094710F">
            <w:pPr>
              <w:jc w:val="both"/>
              <w:rPr>
                <w:rFonts w:ascii="Times New Roman" w:hAnsi="Times New Roman" w:cs="Times New Roman"/>
                <w:sz w:val="28"/>
                <w:szCs w:val="28"/>
                <w:shd w:val="clear" w:color="auto" w:fill="FFFFFF"/>
              </w:rPr>
            </w:pPr>
            <w:r w:rsidRPr="00B314DA">
              <w:rPr>
                <w:rFonts w:ascii="Times New Roman" w:hAnsi="Times New Roman" w:cs="Times New Roman"/>
                <w:sz w:val="28"/>
                <w:szCs w:val="28"/>
                <w:shd w:val="clear" w:color="auto" w:fill="FFFFFF"/>
              </w:rPr>
              <w:t xml:space="preserve">Програма часткової компенсації вартості закупівлі електрогенераторів для забезпечення потреб </w:t>
            </w:r>
            <w:r w:rsidRPr="00B314DA">
              <w:rPr>
                <w:rFonts w:ascii="Times New Roman" w:hAnsi="Times New Roman" w:cs="Times New Roman"/>
                <w:sz w:val="28"/>
                <w:szCs w:val="28"/>
                <w:shd w:val="clear" w:color="auto" w:fill="FFFFFF"/>
              </w:rPr>
              <w:lastRenderedPageBreak/>
              <w:t>співвласників багатоквартирних будинків Миколаївської міської територіальної громади під час проходження опалювального сезону 2022-2023 років</w:t>
            </w:r>
          </w:p>
        </w:tc>
        <w:tc>
          <w:tcPr>
            <w:tcW w:w="2836" w:type="dxa"/>
            <w:tcBorders>
              <w:bottom w:val="single" w:sz="4" w:space="0" w:color="auto"/>
            </w:tcBorders>
          </w:tcPr>
          <w:p w14:paraId="548CABEE"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lastRenderedPageBreak/>
              <w:t xml:space="preserve">департамент енергетики, енергетики, </w:t>
            </w:r>
            <w:r w:rsidRPr="00B314DA">
              <w:rPr>
                <w:rFonts w:ascii="Times New Roman" w:hAnsi="Times New Roman" w:cs="Times New Roman"/>
                <w:sz w:val="28"/>
                <w:szCs w:val="28"/>
              </w:rPr>
              <w:lastRenderedPageBreak/>
              <w:t xml:space="preserve">енергозбереження та запровадження інноваційних технологій </w:t>
            </w:r>
            <w:r w:rsidRPr="00B314DA">
              <w:rPr>
                <w:rFonts w:ascii="Times New Roman" w:hAnsi="Times New Roman" w:cs="Times New Roman"/>
                <w:sz w:val="28"/>
                <w:szCs w:val="28"/>
                <w:shd w:val="clear" w:color="auto" w:fill="FFFFFF"/>
              </w:rPr>
              <w:t>ММР</w:t>
            </w:r>
          </w:p>
        </w:tc>
        <w:tc>
          <w:tcPr>
            <w:tcW w:w="1754" w:type="dxa"/>
          </w:tcPr>
          <w:p w14:paraId="33ACB788" w14:textId="5419A2A6" w:rsidR="002179B9" w:rsidRPr="00B314DA" w:rsidRDefault="00B314DA" w:rsidP="0094710F">
            <w:pPr>
              <w:rPr>
                <w:rFonts w:ascii="Times New Roman" w:hAnsi="Times New Roman" w:cs="Times New Roman"/>
                <w:sz w:val="28"/>
                <w:szCs w:val="28"/>
              </w:rPr>
            </w:pPr>
            <w:r w:rsidRPr="00B314DA">
              <w:rPr>
                <w:rFonts w:ascii="Times New Roman" w:hAnsi="Times New Roman" w:cs="Times New Roman"/>
                <w:sz w:val="28"/>
                <w:szCs w:val="28"/>
              </w:rPr>
              <w:lastRenderedPageBreak/>
              <w:t>428,067</w:t>
            </w:r>
          </w:p>
        </w:tc>
      </w:tr>
      <w:tr w:rsidR="00B314DA" w:rsidRPr="00B314DA" w14:paraId="00E50400" w14:textId="77777777" w:rsidTr="002179B9">
        <w:tc>
          <w:tcPr>
            <w:tcW w:w="562" w:type="dxa"/>
          </w:tcPr>
          <w:p w14:paraId="0BBCC132"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9</w:t>
            </w:r>
          </w:p>
        </w:tc>
        <w:tc>
          <w:tcPr>
            <w:tcW w:w="4820" w:type="dxa"/>
          </w:tcPr>
          <w:p w14:paraId="02B3ACC5" w14:textId="37926A33" w:rsidR="002179B9" w:rsidRPr="00B314DA" w:rsidRDefault="002179B9" w:rsidP="002179B9">
            <w:pPr>
              <w:jc w:val="both"/>
              <w:rPr>
                <w:rFonts w:ascii="Times New Roman" w:hAnsi="Times New Roman" w:cs="Times New Roman"/>
                <w:sz w:val="28"/>
                <w:szCs w:val="28"/>
              </w:rPr>
            </w:pPr>
            <w:r w:rsidRPr="00B314DA">
              <w:rPr>
                <w:rFonts w:ascii="Times New Roman" w:hAnsi="Times New Roman" w:cs="Times New Roman"/>
                <w:sz w:val="28"/>
                <w:szCs w:val="28"/>
                <w:shd w:val="clear" w:color="auto" w:fill="FFFFFF"/>
              </w:rPr>
              <w:t>Міська Програма енергозбереження «Теплий Миколаїв» на 2017-2023 роки (зі змінами)</w:t>
            </w:r>
          </w:p>
        </w:tc>
        <w:tc>
          <w:tcPr>
            <w:tcW w:w="2836" w:type="dxa"/>
            <w:tcBorders>
              <w:bottom w:val="single" w:sz="4" w:space="0" w:color="auto"/>
            </w:tcBorders>
          </w:tcPr>
          <w:p w14:paraId="41F7B365" w14:textId="77777777" w:rsidR="002179B9" w:rsidRPr="00B314DA" w:rsidRDefault="002179B9" w:rsidP="0094710F">
            <w:pPr>
              <w:jc w:val="center"/>
              <w:rPr>
                <w:rFonts w:ascii="Times New Roman" w:hAnsi="Times New Roman" w:cs="Times New Roman"/>
                <w:sz w:val="28"/>
                <w:szCs w:val="28"/>
              </w:rPr>
            </w:pPr>
            <w:r w:rsidRPr="00B314DA">
              <w:rPr>
                <w:rFonts w:ascii="Times New Roman" w:hAnsi="Times New Roman" w:cs="Times New Roman"/>
                <w:sz w:val="28"/>
                <w:szCs w:val="28"/>
              </w:rPr>
              <w:t xml:space="preserve">департамент енергетики, енергетики, енергозбереження та запровадження інноваційних технологій </w:t>
            </w:r>
            <w:r w:rsidRPr="00B314DA">
              <w:rPr>
                <w:rFonts w:ascii="Times New Roman" w:hAnsi="Times New Roman" w:cs="Times New Roman"/>
                <w:sz w:val="28"/>
                <w:szCs w:val="28"/>
                <w:shd w:val="clear" w:color="auto" w:fill="FFFFFF"/>
              </w:rPr>
              <w:t>ММР</w:t>
            </w:r>
          </w:p>
        </w:tc>
        <w:tc>
          <w:tcPr>
            <w:tcW w:w="1754" w:type="dxa"/>
          </w:tcPr>
          <w:p w14:paraId="56A9FB84" w14:textId="2B6471F2" w:rsidR="002179B9" w:rsidRPr="00B314DA" w:rsidRDefault="00B314DA" w:rsidP="0094710F">
            <w:pPr>
              <w:rPr>
                <w:rFonts w:ascii="Times New Roman" w:hAnsi="Times New Roman" w:cs="Times New Roman"/>
                <w:sz w:val="28"/>
                <w:szCs w:val="28"/>
              </w:rPr>
            </w:pPr>
            <w:r w:rsidRPr="00B314DA">
              <w:rPr>
                <w:rFonts w:ascii="Times New Roman" w:hAnsi="Times New Roman" w:cs="Times New Roman"/>
                <w:sz w:val="28"/>
                <w:szCs w:val="28"/>
              </w:rPr>
              <w:t>38402,791</w:t>
            </w:r>
          </w:p>
        </w:tc>
      </w:tr>
      <w:tr w:rsidR="002179B9" w:rsidRPr="003110CD" w14:paraId="355A66BD" w14:textId="77777777" w:rsidTr="002179B9">
        <w:tc>
          <w:tcPr>
            <w:tcW w:w="562" w:type="dxa"/>
          </w:tcPr>
          <w:p w14:paraId="6CD7127E" w14:textId="77777777" w:rsidR="002179B9" w:rsidRPr="003110CD" w:rsidRDefault="002179B9" w:rsidP="0094710F">
            <w:pPr>
              <w:rPr>
                <w:rFonts w:ascii="Times New Roman" w:hAnsi="Times New Roman" w:cs="Times New Roman"/>
                <w:sz w:val="28"/>
                <w:szCs w:val="28"/>
              </w:rPr>
            </w:pPr>
            <w:r w:rsidRPr="003110CD">
              <w:rPr>
                <w:rFonts w:ascii="Times New Roman" w:hAnsi="Times New Roman" w:cs="Times New Roman"/>
                <w:sz w:val="28"/>
                <w:szCs w:val="28"/>
              </w:rPr>
              <w:t>10</w:t>
            </w:r>
          </w:p>
        </w:tc>
        <w:tc>
          <w:tcPr>
            <w:tcW w:w="4820" w:type="dxa"/>
          </w:tcPr>
          <w:p w14:paraId="11ED6935" w14:textId="3B6CF124" w:rsidR="002179B9" w:rsidRPr="003110CD" w:rsidRDefault="002179B9" w:rsidP="0094710F">
            <w:pPr>
              <w:jc w:val="both"/>
              <w:rPr>
                <w:rFonts w:ascii="Times New Roman" w:hAnsi="Times New Roman" w:cs="Times New Roman"/>
                <w:sz w:val="28"/>
                <w:szCs w:val="28"/>
              </w:rPr>
            </w:pPr>
            <w:r w:rsidRPr="003110CD">
              <w:rPr>
                <w:rFonts w:ascii="Times New Roman" w:hAnsi="Times New Roman" w:cs="Times New Roman"/>
                <w:sz w:val="28"/>
                <w:szCs w:val="28"/>
                <w:shd w:val="clear" w:color="auto" w:fill="FFFFFF"/>
              </w:rPr>
              <w:t>Міська програма «Фізична культура і спорт» на 2022-2025 роки</w:t>
            </w:r>
          </w:p>
        </w:tc>
        <w:tc>
          <w:tcPr>
            <w:tcW w:w="2836" w:type="dxa"/>
            <w:tcBorders>
              <w:bottom w:val="single" w:sz="4" w:space="0" w:color="auto"/>
            </w:tcBorders>
          </w:tcPr>
          <w:p w14:paraId="5BE9D7D1" w14:textId="77777777" w:rsidR="002179B9" w:rsidRPr="003110CD" w:rsidRDefault="002179B9" w:rsidP="0094710F">
            <w:pPr>
              <w:jc w:val="center"/>
              <w:rPr>
                <w:rFonts w:ascii="Times New Roman" w:hAnsi="Times New Roman" w:cs="Times New Roman"/>
                <w:sz w:val="28"/>
                <w:szCs w:val="28"/>
              </w:rPr>
            </w:pPr>
            <w:r w:rsidRPr="003110CD">
              <w:rPr>
                <w:rFonts w:ascii="Times New Roman" w:hAnsi="Times New Roman" w:cs="Times New Roman"/>
                <w:sz w:val="28"/>
                <w:szCs w:val="28"/>
                <w:shd w:val="clear" w:color="auto" w:fill="FFFFFF"/>
              </w:rPr>
              <w:t>управління у справах фізичної культури і спорту ММР</w:t>
            </w:r>
          </w:p>
        </w:tc>
        <w:tc>
          <w:tcPr>
            <w:tcW w:w="1754" w:type="dxa"/>
          </w:tcPr>
          <w:p w14:paraId="3509444B" w14:textId="77777777" w:rsidR="002179B9" w:rsidRPr="003110CD" w:rsidRDefault="002179B9" w:rsidP="0094710F">
            <w:pPr>
              <w:jc w:val="center"/>
              <w:rPr>
                <w:rFonts w:ascii="Times New Roman" w:hAnsi="Times New Roman" w:cs="Times New Roman"/>
                <w:sz w:val="28"/>
                <w:szCs w:val="28"/>
              </w:rPr>
            </w:pPr>
            <w:r>
              <w:rPr>
                <w:rFonts w:ascii="Times New Roman" w:hAnsi="Times New Roman" w:cs="Times New Roman"/>
                <w:sz w:val="28"/>
                <w:szCs w:val="28"/>
              </w:rPr>
              <w:t>172803,775</w:t>
            </w:r>
          </w:p>
        </w:tc>
      </w:tr>
      <w:tr w:rsidR="000B18F2" w:rsidRPr="000B18F2" w14:paraId="1CAAEE6A" w14:textId="77777777" w:rsidTr="002179B9">
        <w:tc>
          <w:tcPr>
            <w:tcW w:w="562" w:type="dxa"/>
          </w:tcPr>
          <w:p w14:paraId="68242D89" w14:textId="77777777" w:rsidR="002179B9" w:rsidRPr="000B18F2" w:rsidRDefault="002179B9" w:rsidP="0094710F">
            <w:pPr>
              <w:rPr>
                <w:rFonts w:ascii="Times New Roman" w:hAnsi="Times New Roman" w:cs="Times New Roman"/>
                <w:sz w:val="28"/>
                <w:szCs w:val="28"/>
              </w:rPr>
            </w:pPr>
            <w:r w:rsidRPr="000B18F2">
              <w:rPr>
                <w:rFonts w:ascii="Times New Roman" w:hAnsi="Times New Roman" w:cs="Times New Roman"/>
                <w:sz w:val="28"/>
                <w:szCs w:val="28"/>
              </w:rPr>
              <w:t>11</w:t>
            </w:r>
          </w:p>
        </w:tc>
        <w:tc>
          <w:tcPr>
            <w:tcW w:w="4820" w:type="dxa"/>
          </w:tcPr>
          <w:p w14:paraId="79616C49" w14:textId="35E6A756" w:rsidR="002179B9" w:rsidRPr="000B18F2" w:rsidRDefault="002179B9" w:rsidP="002179B9">
            <w:pPr>
              <w:jc w:val="both"/>
              <w:rPr>
                <w:rFonts w:ascii="Times New Roman" w:hAnsi="Times New Roman" w:cs="Times New Roman"/>
                <w:sz w:val="28"/>
                <w:szCs w:val="28"/>
                <w:shd w:val="clear" w:color="auto" w:fill="FFFFFF"/>
              </w:rPr>
            </w:pPr>
            <w:r w:rsidRPr="000B18F2">
              <w:rPr>
                <w:rFonts w:ascii="Times New Roman" w:hAnsi="Times New Roman" w:cs="Times New Roman"/>
                <w:sz w:val="28"/>
                <w:szCs w:val="28"/>
                <w:shd w:val="clear" w:color="auto" w:fill="FFFFFF"/>
              </w:rPr>
              <w:t xml:space="preserve">Міська  Програма організації підтримки і реалізації стратегічних ініціатив та підготовки проектів  розвитку  міста Миколаєва на період 2016-2025 років (зі змінами) </w:t>
            </w:r>
          </w:p>
        </w:tc>
        <w:tc>
          <w:tcPr>
            <w:tcW w:w="2836" w:type="dxa"/>
          </w:tcPr>
          <w:p w14:paraId="29842D06" w14:textId="77777777" w:rsidR="002179B9" w:rsidRPr="000B18F2" w:rsidRDefault="002179B9" w:rsidP="0094710F">
            <w:pPr>
              <w:jc w:val="center"/>
              <w:rPr>
                <w:rFonts w:ascii="Times New Roman" w:hAnsi="Times New Roman" w:cs="Times New Roman"/>
                <w:sz w:val="28"/>
                <w:szCs w:val="28"/>
              </w:rPr>
            </w:pPr>
            <w:r w:rsidRPr="000B18F2">
              <w:rPr>
                <w:rFonts w:ascii="Times New Roman" w:hAnsi="Times New Roman" w:cs="Times New Roman"/>
                <w:sz w:val="28"/>
                <w:szCs w:val="28"/>
                <w:shd w:val="clear" w:color="auto" w:fill="FFFFFF"/>
              </w:rPr>
              <w:t>КУ ММР «Агенція розвитку Миколаєва»</w:t>
            </w:r>
          </w:p>
        </w:tc>
        <w:tc>
          <w:tcPr>
            <w:tcW w:w="1754" w:type="dxa"/>
            <w:vAlign w:val="center"/>
          </w:tcPr>
          <w:p w14:paraId="4EC00670" w14:textId="4EED890E" w:rsidR="002179B9" w:rsidRPr="000B18F2" w:rsidRDefault="000B18F2" w:rsidP="0094710F">
            <w:pPr>
              <w:rPr>
                <w:rFonts w:ascii="Times New Roman" w:hAnsi="Times New Roman" w:cs="Times New Roman"/>
                <w:sz w:val="28"/>
                <w:szCs w:val="28"/>
              </w:rPr>
            </w:pPr>
            <w:r w:rsidRPr="000B18F2">
              <w:rPr>
                <w:rFonts w:ascii="Times New Roman" w:hAnsi="Times New Roman" w:cs="Times New Roman"/>
                <w:sz w:val="28"/>
                <w:szCs w:val="28"/>
              </w:rPr>
              <w:t>2439,05</w:t>
            </w:r>
          </w:p>
        </w:tc>
      </w:tr>
      <w:tr w:rsidR="00B314DA" w:rsidRPr="00B314DA" w14:paraId="14FF90C3" w14:textId="77777777" w:rsidTr="002179B9">
        <w:tc>
          <w:tcPr>
            <w:tcW w:w="562" w:type="dxa"/>
          </w:tcPr>
          <w:p w14:paraId="64891B44"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12</w:t>
            </w:r>
          </w:p>
        </w:tc>
        <w:tc>
          <w:tcPr>
            <w:tcW w:w="4820" w:type="dxa"/>
          </w:tcPr>
          <w:p w14:paraId="3068636E" w14:textId="4370F848" w:rsidR="002179B9" w:rsidRPr="00B314DA" w:rsidRDefault="002179B9" w:rsidP="002179B9">
            <w:pPr>
              <w:jc w:val="both"/>
              <w:rPr>
                <w:rFonts w:ascii="Times New Roman" w:hAnsi="Times New Roman" w:cs="Times New Roman"/>
                <w:sz w:val="28"/>
                <w:szCs w:val="28"/>
              </w:rPr>
            </w:pPr>
            <w:r w:rsidRPr="00B314DA">
              <w:rPr>
                <w:rFonts w:ascii="Times New Roman" w:hAnsi="Times New Roman" w:cs="Times New Roman"/>
                <w:sz w:val="28"/>
                <w:szCs w:val="28"/>
                <w:shd w:val="clear" w:color="auto" w:fill="FFFFFF"/>
              </w:rPr>
              <w:t>Міська комплексна Програма «Інформатизація та розвиток електронного урядування» на 2020-2025 роки» (із змінами та доповненнями)</w:t>
            </w:r>
          </w:p>
        </w:tc>
        <w:tc>
          <w:tcPr>
            <w:tcW w:w="2836" w:type="dxa"/>
          </w:tcPr>
          <w:p w14:paraId="2FBB40F6" w14:textId="77777777" w:rsidR="002179B9" w:rsidRPr="00B314DA" w:rsidRDefault="002179B9" w:rsidP="0094710F">
            <w:pPr>
              <w:jc w:val="center"/>
              <w:rPr>
                <w:rFonts w:ascii="Times New Roman" w:hAnsi="Times New Roman" w:cs="Times New Roman"/>
                <w:sz w:val="28"/>
                <w:szCs w:val="28"/>
                <w:shd w:val="clear" w:color="auto" w:fill="FFFFFF"/>
              </w:rPr>
            </w:pPr>
            <w:r w:rsidRPr="00B314DA">
              <w:rPr>
                <w:rFonts w:ascii="Times New Roman" w:hAnsi="Times New Roman" w:cs="Times New Roman"/>
                <w:sz w:val="28"/>
                <w:szCs w:val="28"/>
                <w:shd w:val="clear" w:color="auto" w:fill="FFFFFF"/>
              </w:rPr>
              <w:t>відділ стандартизації та впровадження електронного врядування ММР</w:t>
            </w:r>
          </w:p>
        </w:tc>
        <w:tc>
          <w:tcPr>
            <w:tcW w:w="1754" w:type="dxa"/>
          </w:tcPr>
          <w:p w14:paraId="3DB7FA94" w14:textId="58EA55BB" w:rsidR="002179B9" w:rsidRPr="00B314DA" w:rsidRDefault="00B314DA" w:rsidP="0094710F">
            <w:pPr>
              <w:rPr>
                <w:rFonts w:ascii="Times New Roman" w:hAnsi="Times New Roman" w:cs="Times New Roman"/>
                <w:sz w:val="28"/>
                <w:szCs w:val="28"/>
              </w:rPr>
            </w:pPr>
            <w:r w:rsidRPr="00B314DA">
              <w:rPr>
                <w:rFonts w:ascii="Times New Roman" w:hAnsi="Times New Roman" w:cs="Times New Roman"/>
                <w:sz w:val="28"/>
                <w:szCs w:val="28"/>
              </w:rPr>
              <w:t>19437,614</w:t>
            </w:r>
          </w:p>
        </w:tc>
      </w:tr>
      <w:tr w:rsidR="002179B9" w:rsidRPr="00BF3263" w14:paraId="2019CF1B" w14:textId="77777777" w:rsidTr="002179B9">
        <w:tc>
          <w:tcPr>
            <w:tcW w:w="562" w:type="dxa"/>
          </w:tcPr>
          <w:p w14:paraId="2B614FA6" w14:textId="77777777" w:rsidR="002179B9" w:rsidRPr="00BF3263" w:rsidRDefault="002179B9" w:rsidP="0094710F">
            <w:pPr>
              <w:rPr>
                <w:rFonts w:ascii="Times New Roman" w:hAnsi="Times New Roman" w:cs="Times New Roman"/>
                <w:sz w:val="28"/>
                <w:szCs w:val="28"/>
              </w:rPr>
            </w:pPr>
            <w:r w:rsidRPr="00BF3263">
              <w:rPr>
                <w:rFonts w:ascii="Times New Roman" w:hAnsi="Times New Roman" w:cs="Times New Roman"/>
                <w:sz w:val="28"/>
                <w:szCs w:val="28"/>
              </w:rPr>
              <w:t>13</w:t>
            </w:r>
          </w:p>
        </w:tc>
        <w:tc>
          <w:tcPr>
            <w:tcW w:w="4820" w:type="dxa"/>
          </w:tcPr>
          <w:p w14:paraId="10DC996F" w14:textId="77777777" w:rsidR="002179B9" w:rsidRDefault="002179B9" w:rsidP="0094710F">
            <w:pPr>
              <w:jc w:val="both"/>
              <w:rPr>
                <w:rFonts w:ascii="Times New Roman" w:hAnsi="Times New Roman" w:cs="Times New Roman"/>
                <w:sz w:val="28"/>
                <w:szCs w:val="28"/>
                <w:shd w:val="clear" w:color="auto" w:fill="FFFFFF"/>
              </w:rPr>
            </w:pPr>
            <w:r w:rsidRPr="00BF3263">
              <w:rPr>
                <w:rFonts w:ascii="Times New Roman" w:hAnsi="Times New Roman" w:cs="Times New Roman"/>
                <w:sz w:val="28"/>
                <w:szCs w:val="28"/>
                <w:shd w:val="clear" w:color="auto" w:fill="FFFFFF"/>
              </w:rPr>
              <w:t>Програма   забезпечення   молодих   сімей та</w:t>
            </w:r>
            <w:r>
              <w:rPr>
                <w:rFonts w:ascii="Times New Roman" w:hAnsi="Times New Roman" w:cs="Times New Roman"/>
                <w:sz w:val="28"/>
                <w:szCs w:val="28"/>
                <w:shd w:val="clear" w:color="auto" w:fill="FFFFFF"/>
              </w:rPr>
              <w:t xml:space="preserve"> о</w:t>
            </w:r>
            <w:r w:rsidRPr="00BF3263">
              <w:rPr>
                <w:rFonts w:ascii="Times New Roman" w:hAnsi="Times New Roman" w:cs="Times New Roman"/>
                <w:sz w:val="28"/>
                <w:szCs w:val="28"/>
                <w:shd w:val="clear" w:color="auto" w:fill="FFFFFF"/>
              </w:rPr>
              <w:t>диноких    молодих    </w:t>
            </w:r>
          </w:p>
          <w:p w14:paraId="12B9D3B4" w14:textId="02B84101" w:rsidR="002179B9" w:rsidRDefault="002179B9" w:rsidP="0094710F">
            <w:pPr>
              <w:jc w:val="both"/>
              <w:rPr>
                <w:rFonts w:ascii="Times New Roman" w:hAnsi="Times New Roman" w:cs="Times New Roman"/>
                <w:sz w:val="28"/>
                <w:szCs w:val="28"/>
                <w:shd w:val="clear" w:color="auto" w:fill="FFFFFF"/>
              </w:rPr>
            </w:pPr>
            <w:r w:rsidRPr="00BF3263">
              <w:rPr>
                <w:rFonts w:ascii="Times New Roman" w:hAnsi="Times New Roman" w:cs="Times New Roman"/>
                <w:sz w:val="28"/>
                <w:szCs w:val="28"/>
                <w:shd w:val="clear" w:color="auto" w:fill="FFFFFF"/>
              </w:rPr>
              <w:t>громадян   </w:t>
            </w:r>
            <w:proofErr w:type="spellStart"/>
            <w:r w:rsidRPr="00BF3263">
              <w:rPr>
                <w:rFonts w:ascii="Times New Roman" w:hAnsi="Times New Roman" w:cs="Times New Roman"/>
                <w:sz w:val="28"/>
                <w:szCs w:val="28"/>
                <w:shd w:val="clear" w:color="auto" w:fill="FFFFFF"/>
              </w:rPr>
              <w:t>м.Миколаєва</w:t>
            </w:r>
            <w:proofErr w:type="spellEnd"/>
            <w:r>
              <w:rPr>
                <w:rFonts w:ascii="Times New Roman" w:hAnsi="Times New Roman" w:cs="Times New Roman"/>
                <w:sz w:val="28"/>
                <w:szCs w:val="28"/>
                <w:shd w:val="clear" w:color="auto" w:fill="FFFFFF"/>
              </w:rPr>
              <w:t xml:space="preserve"> </w:t>
            </w:r>
            <w:r w:rsidRPr="00BF3263">
              <w:rPr>
                <w:rFonts w:ascii="Times New Roman" w:hAnsi="Times New Roman" w:cs="Times New Roman"/>
                <w:sz w:val="28"/>
                <w:szCs w:val="28"/>
                <w:shd w:val="clear" w:color="auto" w:fill="FFFFFF"/>
              </w:rPr>
              <w:t>житлом</w:t>
            </w:r>
          </w:p>
          <w:p w14:paraId="4F395FBB" w14:textId="4279F16F" w:rsidR="002179B9" w:rsidRPr="00BF3263" w:rsidRDefault="002179B9" w:rsidP="002179B9">
            <w:pPr>
              <w:jc w:val="both"/>
              <w:rPr>
                <w:rFonts w:ascii="Times New Roman" w:hAnsi="Times New Roman" w:cs="Times New Roman"/>
                <w:sz w:val="28"/>
                <w:szCs w:val="28"/>
                <w:shd w:val="clear" w:color="auto" w:fill="FFFFFF"/>
              </w:rPr>
            </w:pPr>
            <w:r w:rsidRPr="00BF3263">
              <w:rPr>
                <w:rFonts w:ascii="Times New Roman" w:hAnsi="Times New Roman" w:cs="Times New Roman"/>
                <w:sz w:val="28"/>
                <w:szCs w:val="28"/>
                <w:shd w:val="clear" w:color="auto" w:fill="FFFFFF"/>
              </w:rPr>
              <w:t>на   період   з  2018  по   2026  роки</w:t>
            </w:r>
            <w:r w:rsidRPr="00BF3263">
              <w:rPr>
                <w:rFonts w:ascii="Times New Roman" w:hAnsi="Times New Roman" w:cs="Times New Roman"/>
                <w:sz w:val="28"/>
                <w:szCs w:val="28"/>
                <w:shd w:val="clear" w:color="auto" w:fill="FFFFFF"/>
              </w:rPr>
              <w:br/>
              <w:t>(зі змінами</w:t>
            </w:r>
            <w:r>
              <w:rPr>
                <w:rFonts w:ascii="Times New Roman" w:hAnsi="Times New Roman" w:cs="Times New Roman"/>
                <w:sz w:val="28"/>
                <w:szCs w:val="28"/>
                <w:shd w:val="clear" w:color="auto" w:fill="FFFFFF"/>
              </w:rPr>
              <w:t>)</w:t>
            </w:r>
          </w:p>
          <w:p w14:paraId="671A6D43" w14:textId="71A27E08" w:rsidR="002179B9" w:rsidRPr="00BF3263" w:rsidRDefault="002179B9" w:rsidP="0094710F">
            <w:pPr>
              <w:jc w:val="both"/>
              <w:rPr>
                <w:rFonts w:ascii="Times New Roman" w:hAnsi="Times New Roman" w:cs="Times New Roman"/>
                <w:sz w:val="28"/>
                <w:szCs w:val="28"/>
                <w:shd w:val="clear" w:color="auto" w:fill="FFFFFF"/>
              </w:rPr>
            </w:pPr>
          </w:p>
        </w:tc>
        <w:tc>
          <w:tcPr>
            <w:tcW w:w="2836" w:type="dxa"/>
          </w:tcPr>
          <w:p w14:paraId="7BDE857E" w14:textId="77777777" w:rsidR="002179B9" w:rsidRPr="00BF3263" w:rsidRDefault="002179B9" w:rsidP="0094710F">
            <w:pPr>
              <w:jc w:val="center"/>
              <w:rPr>
                <w:rFonts w:ascii="Times New Roman" w:hAnsi="Times New Roman" w:cs="Times New Roman"/>
                <w:sz w:val="28"/>
                <w:szCs w:val="28"/>
                <w:shd w:val="clear" w:color="auto" w:fill="FFFFFF"/>
              </w:rPr>
            </w:pPr>
            <w:r w:rsidRPr="00BF3263">
              <w:rPr>
                <w:rFonts w:ascii="Times New Roman" w:hAnsi="Times New Roman" w:cs="Times New Roman"/>
                <w:sz w:val="28"/>
                <w:szCs w:val="28"/>
                <w:shd w:val="clear" w:color="auto" w:fill="FFFFFF"/>
              </w:rPr>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754" w:type="dxa"/>
          </w:tcPr>
          <w:p w14:paraId="22B43108" w14:textId="77777777" w:rsidR="002179B9" w:rsidRPr="00BF3263" w:rsidRDefault="002179B9" w:rsidP="0094710F">
            <w:pPr>
              <w:jc w:val="center"/>
              <w:rPr>
                <w:rFonts w:ascii="Times New Roman" w:hAnsi="Times New Roman" w:cs="Times New Roman"/>
                <w:sz w:val="28"/>
                <w:szCs w:val="28"/>
              </w:rPr>
            </w:pPr>
            <w:r w:rsidRPr="00BF3263">
              <w:rPr>
                <w:rFonts w:ascii="Times New Roman" w:hAnsi="Times New Roman" w:cs="Times New Roman"/>
                <w:sz w:val="28"/>
                <w:szCs w:val="28"/>
              </w:rPr>
              <w:t>9075,5</w:t>
            </w:r>
          </w:p>
        </w:tc>
      </w:tr>
      <w:tr w:rsidR="002179B9" w:rsidRPr="00C51727" w14:paraId="69F20671" w14:textId="77777777" w:rsidTr="002179B9">
        <w:tc>
          <w:tcPr>
            <w:tcW w:w="562" w:type="dxa"/>
          </w:tcPr>
          <w:p w14:paraId="192AF369" w14:textId="77777777" w:rsidR="002179B9" w:rsidRPr="00250ACA" w:rsidRDefault="002179B9" w:rsidP="0094710F">
            <w:pPr>
              <w:rPr>
                <w:rFonts w:ascii="Times New Roman" w:hAnsi="Times New Roman" w:cs="Times New Roman"/>
                <w:sz w:val="28"/>
                <w:szCs w:val="28"/>
              </w:rPr>
            </w:pPr>
            <w:r w:rsidRPr="00250ACA">
              <w:rPr>
                <w:rFonts w:ascii="Times New Roman" w:hAnsi="Times New Roman" w:cs="Times New Roman"/>
                <w:sz w:val="28"/>
                <w:szCs w:val="28"/>
              </w:rPr>
              <w:t>14</w:t>
            </w:r>
          </w:p>
        </w:tc>
        <w:tc>
          <w:tcPr>
            <w:tcW w:w="4820" w:type="dxa"/>
          </w:tcPr>
          <w:p w14:paraId="7503E18C" w14:textId="383D3B78" w:rsidR="002179B9" w:rsidRPr="00250ACA" w:rsidRDefault="002179B9" w:rsidP="002179B9">
            <w:pPr>
              <w:jc w:val="both"/>
              <w:rPr>
                <w:rFonts w:ascii="Times New Roman" w:hAnsi="Times New Roman" w:cs="Times New Roman"/>
                <w:sz w:val="28"/>
                <w:szCs w:val="28"/>
                <w:shd w:val="clear" w:color="auto" w:fill="FFFFFF"/>
              </w:rPr>
            </w:pPr>
            <w:r w:rsidRPr="00250ACA">
              <w:rPr>
                <w:rFonts w:ascii="Times New Roman" w:hAnsi="Times New Roman" w:cs="Times New Roman"/>
                <w:sz w:val="28"/>
                <w:szCs w:val="28"/>
                <w:shd w:val="clear" w:color="auto" w:fill="FFFFFF"/>
              </w:rPr>
              <w:t>Комплексна Програма «Сприяння діяльності правоохоронних органів на території міста Миколаєва на 2020-2024 роки» (зі змінами)</w:t>
            </w:r>
          </w:p>
        </w:tc>
        <w:tc>
          <w:tcPr>
            <w:tcW w:w="2836" w:type="dxa"/>
          </w:tcPr>
          <w:p w14:paraId="30F0B212" w14:textId="77777777" w:rsidR="002179B9" w:rsidRPr="00250ACA" w:rsidRDefault="002179B9" w:rsidP="0094710F">
            <w:pPr>
              <w:jc w:val="center"/>
              <w:rPr>
                <w:rFonts w:ascii="Times New Roman" w:hAnsi="Times New Roman" w:cs="Times New Roman"/>
                <w:sz w:val="28"/>
                <w:szCs w:val="28"/>
                <w:shd w:val="clear" w:color="auto" w:fill="FFFFFF"/>
              </w:rPr>
            </w:pPr>
            <w:r w:rsidRPr="00250ACA">
              <w:rPr>
                <w:rFonts w:ascii="Times New Roman" w:hAnsi="Times New Roman" w:cs="Times New Roman"/>
                <w:sz w:val="28"/>
                <w:szCs w:val="28"/>
                <w:shd w:val="clear" w:color="auto" w:fill="FFFFFF"/>
              </w:rPr>
              <w:t>відділ з організації оборонної та мобілізаційної роботи та взаємодії з правоохоронними органами ММР</w:t>
            </w:r>
          </w:p>
        </w:tc>
        <w:tc>
          <w:tcPr>
            <w:tcW w:w="1754" w:type="dxa"/>
          </w:tcPr>
          <w:p w14:paraId="1CEC19E8" w14:textId="77777777" w:rsidR="002179B9" w:rsidRPr="00250ACA" w:rsidRDefault="002179B9" w:rsidP="0094710F">
            <w:pPr>
              <w:jc w:val="center"/>
              <w:rPr>
                <w:rFonts w:ascii="Times New Roman" w:hAnsi="Times New Roman" w:cs="Times New Roman"/>
                <w:sz w:val="28"/>
                <w:szCs w:val="28"/>
              </w:rPr>
            </w:pPr>
            <w:r w:rsidRPr="00250ACA">
              <w:rPr>
                <w:rFonts w:ascii="Times New Roman" w:hAnsi="Times New Roman" w:cs="Times New Roman"/>
                <w:sz w:val="28"/>
                <w:szCs w:val="28"/>
              </w:rPr>
              <w:t>13230,434</w:t>
            </w:r>
          </w:p>
        </w:tc>
      </w:tr>
      <w:tr w:rsidR="002179B9" w:rsidRPr="00C51727" w14:paraId="7D1687B2" w14:textId="77777777" w:rsidTr="002179B9">
        <w:tc>
          <w:tcPr>
            <w:tcW w:w="562" w:type="dxa"/>
          </w:tcPr>
          <w:p w14:paraId="04EE0AAD" w14:textId="77777777" w:rsidR="002179B9" w:rsidRPr="00250ACA" w:rsidRDefault="002179B9" w:rsidP="0094710F">
            <w:pPr>
              <w:rPr>
                <w:rFonts w:ascii="Times New Roman" w:hAnsi="Times New Roman" w:cs="Times New Roman"/>
                <w:sz w:val="28"/>
                <w:szCs w:val="28"/>
              </w:rPr>
            </w:pPr>
            <w:r w:rsidRPr="00250ACA">
              <w:rPr>
                <w:rFonts w:ascii="Times New Roman" w:hAnsi="Times New Roman" w:cs="Times New Roman"/>
                <w:sz w:val="28"/>
                <w:szCs w:val="28"/>
              </w:rPr>
              <w:t>15</w:t>
            </w:r>
          </w:p>
        </w:tc>
        <w:tc>
          <w:tcPr>
            <w:tcW w:w="4820" w:type="dxa"/>
          </w:tcPr>
          <w:p w14:paraId="6A5A8A73" w14:textId="77777777" w:rsidR="002179B9" w:rsidRDefault="002179B9" w:rsidP="0094710F">
            <w:pPr>
              <w:jc w:val="both"/>
              <w:rPr>
                <w:rFonts w:ascii="Times New Roman" w:hAnsi="Times New Roman" w:cs="Times New Roman"/>
                <w:sz w:val="28"/>
                <w:szCs w:val="28"/>
                <w:shd w:val="clear" w:color="auto" w:fill="FFFFFF"/>
              </w:rPr>
            </w:pPr>
            <w:r w:rsidRPr="00250ACA">
              <w:rPr>
                <w:rFonts w:ascii="Times New Roman" w:hAnsi="Times New Roman" w:cs="Times New Roman"/>
                <w:sz w:val="28"/>
                <w:szCs w:val="28"/>
                <w:shd w:val="clear" w:color="auto" w:fill="FFFFFF"/>
              </w:rPr>
              <w:t>Комплексна Програма «Сприяння оборонній і мобілізаційній готовності міста Миколаєва на 2021–2024 роки»  (із змінами)</w:t>
            </w:r>
          </w:p>
          <w:p w14:paraId="44AAED06" w14:textId="64A24EB8" w:rsidR="002179B9" w:rsidRPr="00250ACA" w:rsidRDefault="002179B9" w:rsidP="0094710F">
            <w:pPr>
              <w:jc w:val="both"/>
              <w:rPr>
                <w:rFonts w:ascii="Times New Roman" w:hAnsi="Times New Roman" w:cs="Times New Roman"/>
                <w:sz w:val="28"/>
                <w:szCs w:val="28"/>
                <w:shd w:val="clear" w:color="auto" w:fill="FFFFFF"/>
              </w:rPr>
            </w:pPr>
          </w:p>
        </w:tc>
        <w:tc>
          <w:tcPr>
            <w:tcW w:w="2836" w:type="dxa"/>
          </w:tcPr>
          <w:p w14:paraId="6C53E395" w14:textId="77777777" w:rsidR="002179B9" w:rsidRPr="00250ACA" w:rsidRDefault="002179B9" w:rsidP="0094710F">
            <w:pPr>
              <w:jc w:val="center"/>
              <w:rPr>
                <w:rFonts w:ascii="Times New Roman" w:hAnsi="Times New Roman" w:cs="Times New Roman"/>
                <w:sz w:val="28"/>
                <w:szCs w:val="28"/>
                <w:shd w:val="clear" w:color="auto" w:fill="FFFFFF"/>
              </w:rPr>
            </w:pPr>
            <w:r w:rsidRPr="00250ACA">
              <w:rPr>
                <w:rFonts w:ascii="Times New Roman" w:hAnsi="Times New Roman" w:cs="Times New Roman"/>
                <w:sz w:val="28"/>
                <w:szCs w:val="28"/>
                <w:shd w:val="clear" w:color="auto" w:fill="FFFFFF"/>
              </w:rPr>
              <w:lastRenderedPageBreak/>
              <w:t xml:space="preserve">відділ з організації оборонної та мобілізаційної роботи та взаємодії з </w:t>
            </w:r>
            <w:r w:rsidRPr="00250ACA">
              <w:rPr>
                <w:rFonts w:ascii="Times New Roman" w:hAnsi="Times New Roman" w:cs="Times New Roman"/>
                <w:sz w:val="28"/>
                <w:szCs w:val="28"/>
                <w:shd w:val="clear" w:color="auto" w:fill="FFFFFF"/>
              </w:rPr>
              <w:lastRenderedPageBreak/>
              <w:t>правоохоронними органами ММР</w:t>
            </w:r>
          </w:p>
        </w:tc>
        <w:tc>
          <w:tcPr>
            <w:tcW w:w="1754" w:type="dxa"/>
          </w:tcPr>
          <w:p w14:paraId="694EB440" w14:textId="77777777" w:rsidR="002179B9" w:rsidRPr="00250ACA" w:rsidRDefault="002179B9" w:rsidP="0094710F">
            <w:pPr>
              <w:jc w:val="center"/>
              <w:rPr>
                <w:rFonts w:ascii="Times New Roman" w:hAnsi="Times New Roman" w:cs="Times New Roman"/>
                <w:sz w:val="28"/>
                <w:szCs w:val="28"/>
              </w:rPr>
            </w:pPr>
            <w:r w:rsidRPr="00250ACA">
              <w:rPr>
                <w:rFonts w:ascii="Times New Roman" w:hAnsi="Times New Roman" w:cs="Times New Roman"/>
                <w:sz w:val="28"/>
                <w:szCs w:val="28"/>
              </w:rPr>
              <w:lastRenderedPageBreak/>
              <w:t>198230,67</w:t>
            </w:r>
          </w:p>
        </w:tc>
      </w:tr>
      <w:tr w:rsidR="002179B9" w:rsidRPr="00C51727" w14:paraId="571BB6B0" w14:textId="77777777" w:rsidTr="002179B9">
        <w:tc>
          <w:tcPr>
            <w:tcW w:w="562" w:type="dxa"/>
          </w:tcPr>
          <w:p w14:paraId="6460B4A4" w14:textId="77777777" w:rsidR="002179B9" w:rsidRPr="00C51727" w:rsidRDefault="002179B9" w:rsidP="0094710F">
            <w:pPr>
              <w:rPr>
                <w:rFonts w:ascii="Times New Roman" w:hAnsi="Times New Roman" w:cs="Times New Roman"/>
                <w:sz w:val="28"/>
                <w:szCs w:val="28"/>
              </w:rPr>
            </w:pPr>
            <w:r w:rsidRPr="00C51727">
              <w:rPr>
                <w:rFonts w:ascii="Times New Roman" w:hAnsi="Times New Roman" w:cs="Times New Roman"/>
                <w:sz w:val="28"/>
                <w:szCs w:val="28"/>
              </w:rPr>
              <w:t>16</w:t>
            </w:r>
          </w:p>
        </w:tc>
        <w:tc>
          <w:tcPr>
            <w:tcW w:w="4820" w:type="dxa"/>
          </w:tcPr>
          <w:p w14:paraId="6CFEF6E1" w14:textId="3ED81CFD" w:rsidR="002179B9" w:rsidRPr="00C51727" w:rsidRDefault="002179B9" w:rsidP="0094710F">
            <w:pPr>
              <w:jc w:val="both"/>
              <w:rPr>
                <w:rFonts w:ascii="Times New Roman" w:hAnsi="Times New Roman" w:cs="Times New Roman"/>
                <w:sz w:val="28"/>
                <w:szCs w:val="28"/>
                <w:shd w:val="clear" w:color="auto" w:fill="FFFFFF"/>
              </w:rPr>
            </w:pPr>
            <w:r w:rsidRPr="00C51727">
              <w:rPr>
                <w:rFonts w:ascii="Times New Roman" w:hAnsi="Times New Roman" w:cs="Times New Roman"/>
                <w:sz w:val="28"/>
                <w:szCs w:val="28"/>
                <w:shd w:val="clear" w:color="auto" w:fill="FFFFFF"/>
              </w:rPr>
              <w:t>Програма відпочинку дітей на 2022-2024 роки</w:t>
            </w:r>
          </w:p>
        </w:tc>
        <w:tc>
          <w:tcPr>
            <w:tcW w:w="2836" w:type="dxa"/>
          </w:tcPr>
          <w:p w14:paraId="0C5206E2" w14:textId="77777777" w:rsidR="002179B9" w:rsidRPr="00C51727" w:rsidRDefault="002179B9" w:rsidP="0094710F">
            <w:pPr>
              <w:jc w:val="center"/>
              <w:rPr>
                <w:rFonts w:ascii="Times New Roman" w:hAnsi="Times New Roman" w:cs="Times New Roman"/>
                <w:sz w:val="28"/>
                <w:szCs w:val="28"/>
                <w:shd w:val="clear" w:color="auto" w:fill="FFFFFF"/>
              </w:rPr>
            </w:pPr>
            <w:r w:rsidRPr="00C51727">
              <w:rPr>
                <w:rFonts w:ascii="Times New Roman" w:hAnsi="Times New Roman" w:cs="Times New Roman"/>
                <w:sz w:val="28"/>
                <w:szCs w:val="28"/>
                <w:shd w:val="clear" w:color="auto" w:fill="FFFFFF"/>
              </w:rPr>
              <w:t>служба у справах дітей ММР</w:t>
            </w:r>
          </w:p>
        </w:tc>
        <w:tc>
          <w:tcPr>
            <w:tcW w:w="1754" w:type="dxa"/>
          </w:tcPr>
          <w:p w14:paraId="41DECA5E" w14:textId="77777777" w:rsidR="002179B9" w:rsidRPr="00C51727" w:rsidRDefault="002179B9" w:rsidP="0094710F">
            <w:pPr>
              <w:jc w:val="center"/>
              <w:rPr>
                <w:rFonts w:ascii="Times New Roman" w:hAnsi="Times New Roman" w:cs="Times New Roman"/>
                <w:sz w:val="28"/>
                <w:szCs w:val="28"/>
                <w:lang w:val="en-US"/>
              </w:rPr>
            </w:pPr>
            <w:r w:rsidRPr="00C51727">
              <w:rPr>
                <w:rFonts w:ascii="Times New Roman" w:hAnsi="Times New Roman" w:cs="Times New Roman"/>
                <w:sz w:val="28"/>
                <w:szCs w:val="28"/>
                <w:lang w:val="en-US"/>
              </w:rPr>
              <w:t>13886,722</w:t>
            </w:r>
          </w:p>
        </w:tc>
      </w:tr>
      <w:tr w:rsidR="002179B9" w:rsidRPr="00D90752" w14:paraId="6CE7BBA0" w14:textId="77777777" w:rsidTr="002179B9">
        <w:tc>
          <w:tcPr>
            <w:tcW w:w="562" w:type="dxa"/>
          </w:tcPr>
          <w:p w14:paraId="5D3C67A9" w14:textId="77777777" w:rsidR="002179B9" w:rsidRPr="00D90752" w:rsidRDefault="002179B9" w:rsidP="0094710F">
            <w:pPr>
              <w:rPr>
                <w:rFonts w:ascii="Times New Roman" w:hAnsi="Times New Roman" w:cs="Times New Roman"/>
                <w:color w:val="000000" w:themeColor="text1"/>
                <w:sz w:val="28"/>
                <w:szCs w:val="28"/>
              </w:rPr>
            </w:pPr>
            <w:r w:rsidRPr="00D90752">
              <w:rPr>
                <w:rFonts w:ascii="Times New Roman" w:hAnsi="Times New Roman" w:cs="Times New Roman"/>
                <w:color w:val="000000" w:themeColor="text1"/>
                <w:sz w:val="28"/>
                <w:szCs w:val="28"/>
              </w:rPr>
              <w:t>17</w:t>
            </w:r>
          </w:p>
        </w:tc>
        <w:tc>
          <w:tcPr>
            <w:tcW w:w="4820" w:type="dxa"/>
          </w:tcPr>
          <w:p w14:paraId="7161A38C" w14:textId="7C1419DD" w:rsidR="002179B9" w:rsidRPr="00D90752" w:rsidRDefault="002179B9" w:rsidP="0094710F">
            <w:pPr>
              <w:jc w:val="both"/>
              <w:rPr>
                <w:rFonts w:ascii="Times New Roman" w:hAnsi="Times New Roman" w:cs="Times New Roman"/>
                <w:color w:val="000000" w:themeColor="text1"/>
                <w:sz w:val="28"/>
                <w:szCs w:val="28"/>
                <w:shd w:val="clear" w:color="auto" w:fill="FFFFFF"/>
              </w:rPr>
            </w:pPr>
            <w:r w:rsidRPr="00D90752">
              <w:rPr>
                <w:rFonts w:ascii="Times New Roman" w:hAnsi="Times New Roman" w:cs="Times New Roman"/>
                <w:color w:val="000000" w:themeColor="text1"/>
                <w:sz w:val="28"/>
                <w:szCs w:val="28"/>
                <w:shd w:val="clear" w:color="auto" w:fill="FFFFFF"/>
              </w:rPr>
              <w:t>Міська комплексна програма захисту прав дітей «Діти Миколаєва» на 2022-2024 роки</w:t>
            </w:r>
          </w:p>
        </w:tc>
        <w:tc>
          <w:tcPr>
            <w:tcW w:w="2836" w:type="dxa"/>
          </w:tcPr>
          <w:p w14:paraId="49CC13F1" w14:textId="77777777" w:rsidR="002179B9" w:rsidRPr="00D90752" w:rsidRDefault="002179B9" w:rsidP="0094710F">
            <w:pPr>
              <w:jc w:val="center"/>
              <w:rPr>
                <w:rFonts w:ascii="Times New Roman" w:hAnsi="Times New Roman" w:cs="Times New Roman"/>
                <w:color w:val="000000" w:themeColor="text1"/>
                <w:sz w:val="28"/>
                <w:szCs w:val="28"/>
                <w:shd w:val="clear" w:color="auto" w:fill="FFFFFF"/>
              </w:rPr>
            </w:pPr>
            <w:r w:rsidRPr="00D90752">
              <w:rPr>
                <w:rFonts w:ascii="Times New Roman" w:hAnsi="Times New Roman" w:cs="Times New Roman"/>
                <w:color w:val="000000" w:themeColor="text1"/>
                <w:sz w:val="28"/>
                <w:szCs w:val="28"/>
                <w:shd w:val="clear" w:color="auto" w:fill="FFFFFF"/>
              </w:rPr>
              <w:t>служба у справах дітей ММР</w:t>
            </w:r>
          </w:p>
        </w:tc>
        <w:tc>
          <w:tcPr>
            <w:tcW w:w="1754" w:type="dxa"/>
          </w:tcPr>
          <w:p w14:paraId="3525D58D" w14:textId="77777777" w:rsidR="002179B9" w:rsidRPr="00D90752" w:rsidRDefault="002179B9" w:rsidP="0094710F">
            <w:pPr>
              <w:jc w:val="center"/>
              <w:rPr>
                <w:rFonts w:ascii="Times New Roman" w:hAnsi="Times New Roman" w:cs="Times New Roman"/>
                <w:color w:val="000000" w:themeColor="text1"/>
                <w:sz w:val="28"/>
                <w:szCs w:val="28"/>
              </w:rPr>
            </w:pPr>
            <w:r w:rsidRPr="00D90752">
              <w:rPr>
                <w:rFonts w:ascii="Times New Roman" w:hAnsi="Times New Roman" w:cs="Times New Roman"/>
                <w:color w:val="000000" w:themeColor="text1"/>
                <w:sz w:val="28"/>
                <w:szCs w:val="28"/>
              </w:rPr>
              <w:t>784,51</w:t>
            </w:r>
          </w:p>
        </w:tc>
      </w:tr>
      <w:tr w:rsidR="002179B9" w:rsidRPr="007C360A" w14:paraId="321FBAFA" w14:textId="77777777" w:rsidTr="002179B9">
        <w:tc>
          <w:tcPr>
            <w:tcW w:w="562" w:type="dxa"/>
          </w:tcPr>
          <w:p w14:paraId="1115D4CD" w14:textId="77777777" w:rsidR="002179B9" w:rsidRPr="007C360A" w:rsidRDefault="002179B9" w:rsidP="0094710F">
            <w:pPr>
              <w:rPr>
                <w:rFonts w:ascii="Times New Roman" w:hAnsi="Times New Roman" w:cs="Times New Roman"/>
                <w:sz w:val="28"/>
                <w:szCs w:val="28"/>
              </w:rPr>
            </w:pPr>
            <w:r w:rsidRPr="007C360A">
              <w:rPr>
                <w:rFonts w:ascii="Times New Roman" w:hAnsi="Times New Roman" w:cs="Times New Roman"/>
                <w:sz w:val="28"/>
                <w:szCs w:val="28"/>
              </w:rPr>
              <w:t>18</w:t>
            </w:r>
          </w:p>
        </w:tc>
        <w:tc>
          <w:tcPr>
            <w:tcW w:w="4820" w:type="dxa"/>
          </w:tcPr>
          <w:p w14:paraId="1F9D4DA9" w14:textId="21903FA7" w:rsidR="002179B9" w:rsidRPr="007C360A" w:rsidRDefault="002179B9" w:rsidP="0094710F">
            <w:pPr>
              <w:jc w:val="both"/>
              <w:rPr>
                <w:rFonts w:ascii="Times New Roman" w:hAnsi="Times New Roman" w:cs="Times New Roman"/>
                <w:sz w:val="28"/>
                <w:szCs w:val="28"/>
                <w:shd w:val="clear" w:color="auto" w:fill="FFFFFF"/>
              </w:rPr>
            </w:pPr>
            <w:r w:rsidRPr="007C360A">
              <w:rPr>
                <w:rFonts w:ascii="Times New Roman" w:hAnsi="Times New Roman" w:cs="Times New Roman"/>
                <w:sz w:val="28"/>
                <w:szCs w:val="28"/>
                <w:shd w:val="clear" w:color="auto" w:fill="FFFFFF"/>
              </w:rPr>
              <w:t>Міська програма «Соціальний захист» на 2020-2023 роки» (зі змінами та доповненнями)</w:t>
            </w:r>
          </w:p>
        </w:tc>
        <w:tc>
          <w:tcPr>
            <w:tcW w:w="2836" w:type="dxa"/>
          </w:tcPr>
          <w:p w14:paraId="70B8FC92" w14:textId="77777777" w:rsidR="002179B9" w:rsidRPr="007C360A" w:rsidRDefault="002179B9" w:rsidP="0094710F">
            <w:pPr>
              <w:jc w:val="center"/>
              <w:rPr>
                <w:rFonts w:ascii="Times New Roman" w:hAnsi="Times New Roman" w:cs="Times New Roman"/>
                <w:sz w:val="28"/>
                <w:szCs w:val="28"/>
              </w:rPr>
            </w:pPr>
            <w:r w:rsidRPr="007C360A">
              <w:rPr>
                <w:rFonts w:ascii="Times New Roman" w:hAnsi="Times New Roman" w:cs="Times New Roman"/>
                <w:sz w:val="28"/>
                <w:szCs w:val="28"/>
                <w:shd w:val="clear" w:color="auto" w:fill="FFFFFF"/>
              </w:rPr>
              <w:t>департамент праці та соціального захисту населення ММР</w:t>
            </w:r>
          </w:p>
        </w:tc>
        <w:tc>
          <w:tcPr>
            <w:tcW w:w="1754" w:type="dxa"/>
          </w:tcPr>
          <w:p w14:paraId="03BE6561" w14:textId="77777777" w:rsidR="002179B9" w:rsidRPr="007C360A" w:rsidRDefault="002179B9" w:rsidP="0094710F">
            <w:pPr>
              <w:jc w:val="center"/>
              <w:rPr>
                <w:rFonts w:ascii="Times New Roman" w:hAnsi="Times New Roman" w:cs="Times New Roman"/>
                <w:sz w:val="28"/>
                <w:szCs w:val="28"/>
              </w:rPr>
            </w:pPr>
            <w:r>
              <w:rPr>
                <w:rFonts w:ascii="Times New Roman" w:hAnsi="Times New Roman" w:cs="Times New Roman"/>
                <w:sz w:val="28"/>
                <w:szCs w:val="28"/>
              </w:rPr>
              <w:t>376439,3</w:t>
            </w:r>
          </w:p>
        </w:tc>
      </w:tr>
      <w:tr w:rsidR="002179B9" w:rsidRPr="00AD17A9" w14:paraId="4522ED44" w14:textId="77777777" w:rsidTr="002179B9">
        <w:tc>
          <w:tcPr>
            <w:tcW w:w="562" w:type="dxa"/>
          </w:tcPr>
          <w:p w14:paraId="0654DCF8" w14:textId="77777777" w:rsidR="002179B9" w:rsidRPr="00AD17A9" w:rsidRDefault="002179B9" w:rsidP="0094710F">
            <w:pPr>
              <w:rPr>
                <w:rFonts w:ascii="Times New Roman" w:hAnsi="Times New Roman" w:cs="Times New Roman"/>
                <w:sz w:val="28"/>
                <w:szCs w:val="28"/>
              </w:rPr>
            </w:pPr>
            <w:r w:rsidRPr="00AD17A9">
              <w:rPr>
                <w:rFonts w:ascii="Times New Roman" w:hAnsi="Times New Roman" w:cs="Times New Roman"/>
                <w:sz w:val="28"/>
                <w:szCs w:val="28"/>
              </w:rPr>
              <w:t>19</w:t>
            </w:r>
          </w:p>
        </w:tc>
        <w:tc>
          <w:tcPr>
            <w:tcW w:w="4820" w:type="dxa"/>
          </w:tcPr>
          <w:p w14:paraId="265BC3B1" w14:textId="77777777" w:rsidR="002179B9" w:rsidRDefault="002179B9" w:rsidP="0094710F">
            <w:pPr>
              <w:jc w:val="both"/>
              <w:rPr>
                <w:rFonts w:ascii="Times New Roman" w:hAnsi="Times New Roman" w:cs="Times New Roman"/>
                <w:sz w:val="28"/>
                <w:szCs w:val="28"/>
                <w:shd w:val="clear" w:color="auto" w:fill="FFFFFF"/>
              </w:rPr>
            </w:pPr>
            <w:r w:rsidRPr="00AD17A9">
              <w:rPr>
                <w:rFonts w:ascii="Times New Roman" w:hAnsi="Times New Roman" w:cs="Times New Roman"/>
                <w:sz w:val="28"/>
                <w:szCs w:val="28"/>
                <w:shd w:val="clear" w:color="auto" w:fill="FFFFFF"/>
              </w:rPr>
              <w:t>Міська програма з національно-патріотичного виховання на 2022-2024 роки</w:t>
            </w:r>
          </w:p>
          <w:p w14:paraId="00ADC8E6" w14:textId="13EF75C3" w:rsidR="002179B9" w:rsidRPr="00AD17A9" w:rsidRDefault="002179B9" w:rsidP="0094710F">
            <w:pPr>
              <w:jc w:val="both"/>
              <w:rPr>
                <w:rFonts w:ascii="Times New Roman" w:hAnsi="Times New Roman" w:cs="Times New Roman"/>
                <w:sz w:val="28"/>
                <w:szCs w:val="28"/>
                <w:shd w:val="clear" w:color="auto" w:fill="FFFFFF"/>
              </w:rPr>
            </w:pPr>
          </w:p>
        </w:tc>
        <w:tc>
          <w:tcPr>
            <w:tcW w:w="2836" w:type="dxa"/>
          </w:tcPr>
          <w:p w14:paraId="2600D8E0" w14:textId="77777777" w:rsidR="002179B9" w:rsidRPr="00AD17A9" w:rsidRDefault="002179B9" w:rsidP="0094710F">
            <w:pPr>
              <w:jc w:val="center"/>
              <w:rPr>
                <w:rFonts w:ascii="Times New Roman" w:hAnsi="Times New Roman" w:cs="Times New Roman"/>
                <w:sz w:val="28"/>
                <w:szCs w:val="28"/>
                <w:shd w:val="clear" w:color="auto" w:fill="FFFFFF"/>
              </w:rPr>
            </w:pPr>
            <w:r w:rsidRPr="00AD17A9">
              <w:rPr>
                <w:rFonts w:ascii="Times New Roman" w:hAnsi="Times New Roman" w:cs="Times New Roman"/>
                <w:sz w:val="28"/>
                <w:szCs w:val="28"/>
                <w:shd w:val="clear" w:color="auto" w:fill="FFFFFF"/>
              </w:rPr>
              <w:t>управління у справах ветеранів війни, внутрішньо переміщених осіб ММР</w:t>
            </w:r>
          </w:p>
        </w:tc>
        <w:tc>
          <w:tcPr>
            <w:tcW w:w="1754" w:type="dxa"/>
          </w:tcPr>
          <w:p w14:paraId="098CE17F" w14:textId="77777777" w:rsidR="002179B9" w:rsidRPr="00AD17A9" w:rsidRDefault="002179B9" w:rsidP="0094710F">
            <w:pPr>
              <w:jc w:val="center"/>
              <w:rPr>
                <w:rFonts w:ascii="Times New Roman" w:hAnsi="Times New Roman" w:cs="Times New Roman"/>
                <w:sz w:val="28"/>
                <w:szCs w:val="28"/>
              </w:rPr>
            </w:pPr>
            <w:r>
              <w:rPr>
                <w:rFonts w:ascii="Times New Roman" w:hAnsi="Times New Roman" w:cs="Times New Roman"/>
                <w:sz w:val="28"/>
                <w:szCs w:val="28"/>
                <w:lang w:val="en-US"/>
              </w:rPr>
              <w:t>900</w:t>
            </w:r>
            <w:r>
              <w:rPr>
                <w:rFonts w:ascii="Times New Roman" w:hAnsi="Times New Roman" w:cs="Times New Roman"/>
                <w:sz w:val="28"/>
                <w:szCs w:val="28"/>
              </w:rPr>
              <w:t>,0</w:t>
            </w:r>
          </w:p>
        </w:tc>
      </w:tr>
      <w:tr w:rsidR="002179B9" w:rsidRPr="00704866" w14:paraId="5CF7A3B1" w14:textId="77777777" w:rsidTr="002179B9">
        <w:tc>
          <w:tcPr>
            <w:tcW w:w="562" w:type="dxa"/>
          </w:tcPr>
          <w:p w14:paraId="67F51D2C" w14:textId="77777777" w:rsidR="002179B9" w:rsidRPr="00704866" w:rsidRDefault="002179B9" w:rsidP="0094710F">
            <w:pPr>
              <w:rPr>
                <w:rFonts w:ascii="Times New Roman" w:hAnsi="Times New Roman" w:cs="Times New Roman"/>
                <w:color w:val="000000" w:themeColor="text1"/>
                <w:sz w:val="28"/>
                <w:szCs w:val="28"/>
              </w:rPr>
            </w:pPr>
            <w:r w:rsidRPr="00704866">
              <w:rPr>
                <w:rFonts w:ascii="Times New Roman" w:hAnsi="Times New Roman" w:cs="Times New Roman"/>
                <w:color w:val="000000" w:themeColor="text1"/>
                <w:sz w:val="28"/>
                <w:szCs w:val="28"/>
              </w:rPr>
              <w:t>20</w:t>
            </w:r>
          </w:p>
        </w:tc>
        <w:tc>
          <w:tcPr>
            <w:tcW w:w="4820" w:type="dxa"/>
          </w:tcPr>
          <w:p w14:paraId="713AA601" w14:textId="77777777" w:rsidR="002179B9" w:rsidRDefault="002179B9" w:rsidP="0094710F">
            <w:pPr>
              <w:jc w:val="both"/>
              <w:rPr>
                <w:rFonts w:ascii="Times New Roman" w:hAnsi="Times New Roman" w:cs="Times New Roman"/>
                <w:color w:val="000000" w:themeColor="text1"/>
                <w:sz w:val="28"/>
                <w:szCs w:val="28"/>
                <w:shd w:val="clear" w:color="auto" w:fill="FFFFFF"/>
              </w:rPr>
            </w:pPr>
            <w:r w:rsidRPr="00704866">
              <w:rPr>
                <w:rFonts w:ascii="Times New Roman" w:hAnsi="Times New Roman" w:cs="Times New Roman"/>
                <w:color w:val="000000" w:themeColor="text1"/>
                <w:sz w:val="28"/>
                <w:szCs w:val="28"/>
                <w:shd w:val="clear" w:color="auto" w:fill="FFFFFF"/>
              </w:rPr>
              <w:t>Міська цільова програма «Молодіжна політика» на 2022-2025 роки</w:t>
            </w:r>
          </w:p>
          <w:p w14:paraId="416D0829" w14:textId="7D9AC451" w:rsidR="002179B9" w:rsidRPr="00704866" w:rsidRDefault="002179B9" w:rsidP="0094710F">
            <w:pPr>
              <w:jc w:val="both"/>
              <w:rPr>
                <w:rFonts w:ascii="Times New Roman" w:hAnsi="Times New Roman" w:cs="Times New Roman"/>
                <w:color w:val="000000" w:themeColor="text1"/>
                <w:sz w:val="28"/>
                <w:szCs w:val="28"/>
                <w:shd w:val="clear" w:color="auto" w:fill="FFFFFF"/>
              </w:rPr>
            </w:pPr>
          </w:p>
        </w:tc>
        <w:tc>
          <w:tcPr>
            <w:tcW w:w="2836" w:type="dxa"/>
          </w:tcPr>
          <w:p w14:paraId="0EDEEB4F" w14:textId="77777777" w:rsidR="002179B9" w:rsidRPr="00704866" w:rsidRDefault="002179B9" w:rsidP="0094710F">
            <w:pPr>
              <w:jc w:val="center"/>
              <w:rPr>
                <w:rFonts w:ascii="Times New Roman" w:hAnsi="Times New Roman" w:cs="Times New Roman"/>
                <w:color w:val="000000" w:themeColor="text1"/>
                <w:sz w:val="28"/>
                <w:szCs w:val="28"/>
                <w:shd w:val="clear" w:color="auto" w:fill="FFFFFF"/>
              </w:rPr>
            </w:pPr>
            <w:r w:rsidRPr="00704866">
              <w:rPr>
                <w:rFonts w:ascii="Times New Roman" w:hAnsi="Times New Roman" w:cs="Times New Roman"/>
                <w:color w:val="000000" w:themeColor="text1"/>
                <w:sz w:val="28"/>
                <w:szCs w:val="28"/>
                <w:shd w:val="clear" w:color="auto" w:fill="FFFFFF"/>
              </w:rPr>
              <w:t>управління молодіжної політики ММР</w:t>
            </w:r>
          </w:p>
        </w:tc>
        <w:tc>
          <w:tcPr>
            <w:tcW w:w="1754" w:type="dxa"/>
          </w:tcPr>
          <w:p w14:paraId="18F5E415" w14:textId="77777777" w:rsidR="002179B9" w:rsidRPr="00704866" w:rsidRDefault="002179B9" w:rsidP="0094710F">
            <w:pPr>
              <w:jc w:val="center"/>
              <w:rPr>
                <w:rFonts w:ascii="Times New Roman" w:hAnsi="Times New Roman" w:cs="Times New Roman"/>
                <w:color w:val="000000" w:themeColor="text1"/>
                <w:sz w:val="28"/>
                <w:szCs w:val="28"/>
              </w:rPr>
            </w:pPr>
            <w:r w:rsidRPr="00704866">
              <w:rPr>
                <w:rFonts w:ascii="Times New Roman" w:hAnsi="Times New Roman" w:cs="Times New Roman"/>
                <w:color w:val="000000" w:themeColor="text1"/>
                <w:sz w:val="28"/>
                <w:szCs w:val="28"/>
              </w:rPr>
              <w:t>3917,58758</w:t>
            </w:r>
          </w:p>
        </w:tc>
      </w:tr>
      <w:tr w:rsidR="002179B9" w:rsidRPr="000270D4" w14:paraId="39EA00E0" w14:textId="77777777" w:rsidTr="002179B9">
        <w:tc>
          <w:tcPr>
            <w:tcW w:w="562" w:type="dxa"/>
          </w:tcPr>
          <w:p w14:paraId="234F9259" w14:textId="77777777" w:rsidR="002179B9" w:rsidRPr="000270D4" w:rsidRDefault="002179B9" w:rsidP="0094710F">
            <w:pPr>
              <w:rPr>
                <w:rFonts w:ascii="Times New Roman" w:hAnsi="Times New Roman" w:cs="Times New Roman"/>
                <w:sz w:val="28"/>
                <w:szCs w:val="28"/>
              </w:rPr>
            </w:pPr>
            <w:r w:rsidRPr="000270D4">
              <w:rPr>
                <w:rFonts w:ascii="Times New Roman" w:hAnsi="Times New Roman" w:cs="Times New Roman"/>
                <w:sz w:val="28"/>
                <w:szCs w:val="28"/>
              </w:rPr>
              <w:t>21</w:t>
            </w:r>
          </w:p>
        </w:tc>
        <w:tc>
          <w:tcPr>
            <w:tcW w:w="4820" w:type="dxa"/>
          </w:tcPr>
          <w:p w14:paraId="3EAE1A07" w14:textId="69B6B6D0" w:rsidR="002179B9" w:rsidRPr="000270D4" w:rsidRDefault="002179B9" w:rsidP="0094710F">
            <w:pPr>
              <w:jc w:val="both"/>
              <w:rPr>
                <w:rFonts w:ascii="Times New Roman" w:hAnsi="Times New Roman" w:cs="Times New Roman"/>
                <w:sz w:val="28"/>
                <w:szCs w:val="28"/>
                <w:shd w:val="clear" w:color="auto" w:fill="FFFFFF"/>
              </w:rPr>
            </w:pPr>
            <w:r w:rsidRPr="000270D4">
              <w:rPr>
                <w:rFonts w:ascii="Times New Roman" w:hAnsi="Times New Roman" w:cs="Times New Roman"/>
                <w:sz w:val="28"/>
                <w:szCs w:val="28"/>
                <w:shd w:val="clear" w:color="auto" w:fill="FFFFFF"/>
              </w:rPr>
              <w:t>Міська комплексна програма «Освіта» на 2022-2024 роки</w:t>
            </w:r>
          </w:p>
        </w:tc>
        <w:tc>
          <w:tcPr>
            <w:tcW w:w="2836" w:type="dxa"/>
          </w:tcPr>
          <w:p w14:paraId="38295323" w14:textId="77777777" w:rsidR="002179B9" w:rsidRPr="000270D4" w:rsidRDefault="002179B9" w:rsidP="0094710F">
            <w:pPr>
              <w:jc w:val="center"/>
              <w:rPr>
                <w:rFonts w:ascii="Times New Roman" w:hAnsi="Times New Roman" w:cs="Times New Roman"/>
                <w:sz w:val="28"/>
                <w:szCs w:val="28"/>
                <w:shd w:val="clear" w:color="auto" w:fill="FFFFFF"/>
              </w:rPr>
            </w:pPr>
            <w:r w:rsidRPr="000270D4">
              <w:rPr>
                <w:rFonts w:ascii="Times New Roman" w:hAnsi="Times New Roman" w:cs="Times New Roman"/>
                <w:sz w:val="28"/>
                <w:szCs w:val="28"/>
                <w:shd w:val="clear" w:color="auto" w:fill="FFFFFF"/>
              </w:rPr>
              <w:t>управління освіти ММР</w:t>
            </w:r>
          </w:p>
        </w:tc>
        <w:tc>
          <w:tcPr>
            <w:tcW w:w="1754" w:type="dxa"/>
          </w:tcPr>
          <w:p w14:paraId="24674254" w14:textId="77777777" w:rsidR="002179B9" w:rsidRPr="000270D4" w:rsidRDefault="002179B9" w:rsidP="0094710F">
            <w:pPr>
              <w:jc w:val="center"/>
              <w:rPr>
                <w:rFonts w:ascii="Times New Roman" w:hAnsi="Times New Roman" w:cs="Times New Roman"/>
                <w:sz w:val="28"/>
                <w:szCs w:val="28"/>
              </w:rPr>
            </w:pPr>
            <w:r w:rsidRPr="000270D4">
              <w:rPr>
                <w:rFonts w:ascii="Times New Roman" w:hAnsi="Times New Roman" w:cs="Times New Roman"/>
                <w:sz w:val="28"/>
                <w:szCs w:val="28"/>
              </w:rPr>
              <w:t>1760885,526</w:t>
            </w:r>
          </w:p>
        </w:tc>
      </w:tr>
      <w:tr w:rsidR="002179B9" w:rsidRPr="00D05C5A" w14:paraId="28E7ADC4" w14:textId="77777777" w:rsidTr="002179B9">
        <w:tc>
          <w:tcPr>
            <w:tcW w:w="562" w:type="dxa"/>
          </w:tcPr>
          <w:p w14:paraId="61307447" w14:textId="77777777" w:rsidR="002179B9" w:rsidRPr="00D05C5A" w:rsidRDefault="002179B9" w:rsidP="0094710F">
            <w:pPr>
              <w:rPr>
                <w:rFonts w:ascii="Times New Roman" w:hAnsi="Times New Roman" w:cs="Times New Roman"/>
                <w:sz w:val="28"/>
                <w:szCs w:val="28"/>
              </w:rPr>
            </w:pPr>
            <w:r w:rsidRPr="00D05C5A">
              <w:rPr>
                <w:rFonts w:ascii="Times New Roman" w:hAnsi="Times New Roman" w:cs="Times New Roman"/>
                <w:sz w:val="28"/>
                <w:szCs w:val="28"/>
              </w:rPr>
              <w:t>22</w:t>
            </w:r>
          </w:p>
        </w:tc>
        <w:tc>
          <w:tcPr>
            <w:tcW w:w="4820" w:type="dxa"/>
          </w:tcPr>
          <w:p w14:paraId="3673F1AB" w14:textId="77777777" w:rsidR="002179B9" w:rsidRDefault="002179B9" w:rsidP="0094710F">
            <w:pPr>
              <w:pStyle w:val="a4"/>
              <w:shd w:val="clear" w:color="auto" w:fill="FFFFFF"/>
              <w:spacing w:before="0" w:beforeAutospacing="0" w:after="0" w:afterAutospacing="0"/>
              <w:jc w:val="both"/>
              <w:rPr>
                <w:sz w:val="28"/>
                <w:szCs w:val="28"/>
                <w:shd w:val="clear" w:color="auto" w:fill="FFFFFF"/>
              </w:rPr>
            </w:pPr>
            <w:r w:rsidRPr="00D05C5A">
              <w:rPr>
                <w:sz w:val="28"/>
                <w:szCs w:val="28"/>
                <w:shd w:val="clear" w:color="auto" w:fill="FFFFFF"/>
              </w:rPr>
              <w:t xml:space="preserve">Міська цільова соціальна програма забезпечення цивільного захисту </w:t>
            </w:r>
            <w:proofErr w:type="spellStart"/>
            <w:r w:rsidRPr="00D05C5A">
              <w:rPr>
                <w:sz w:val="28"/>
                <w:szCs w:val="28"/>
                <w:shd w:val="clear" w:color="auto" w:fill="FFFFFF"/>
              </w:rPr>
              <w:t>м.Миколаєва</w:t>
            </w:r>
            <w:proofErr w:type="spellEnd"/>
            <w:r w:rsidRPr="00D05C5A">
              <w:rPr>
                <w:sz w:val="28"/>
                <w:szCs w:val="28"/>
                <w:shd w:val="clear" w:color="auto" w:fill="FFFFFF"/>
              </w:rPr>
              <w:t xml:space="preserve"> на 2020-2024 роки (зі змінами)</w:t>
            </w:r>
          </w:p>
          <w:p w14:paraId="145162D5" w14:textId="19ADBE20" w:rsidR="002179B9" w:rsidRPr="00D05C5A" w:rsidRDefault="002179B9" w:rsidP="0094710F">
            <w:pPr>
              <w:pStyle w:val="a4"/>
              <w:shd w:val="clear" w:color="auto" w:fill="FFFFFF"/>
              <w:spacing w:before="0" w:beforeAutospacing="0" w:after="0" w:afterAutospacing="0"/>
              <w:jc w:val="both"/>
              <w:rPr>
                <w:sz w:val="28"/>
                <w:szCs w:val="28"/>
              </w:rPr>
            </w:pPr>
            <w:r w:rsidRPr="00D05C5A">
              <w:rPr>
                <w:sz w:val="28"/>
                <w:szCs w:val="28"/>
                <w:shd w:val="clear" w:color="auto" w:fill="FFFFFF"/>
              </w:rPr>
              <w:t xml:space="preserve"> </w:t>
            </w:r>
          </w:p>
        </w:tc>
        <w:tc>
          <w:tcPr>
            <w:tcW w:w="2836" w:type="dxa"/>
          </w:tcPr>
          <w:p w14:paraId="11493436" w14:textId="77777777" w:rsidR="002179B9" w:rsidRPr="00D05C5A" w:rsidRDefault="002179B9" w:rsidP="0094710F">
            <w:pPr>
              <w:jc w:val="center"/>
              <w:rPr>
                <w:rFonts w:ascii="Times New Roman" w:hAnsi="Times New Roman" w:cs="Times New Roman"/>
                <w:sz w:val="28"/>
                <w:szCs w:val="28"/>
                <w:shd w:val="clear" w:color="auto" w:fill="FFFFFF"/>
              </w:rPr>
            </w:pPr>
            <w:r w:rsidRPr="00D05C5A">
              <w:rPr>
                <w:rFonts w:ascii="Times New Roman" w:hAnsi="Times New Roman" w:cs="Times New Roman"/>
                <w:sz w:val="28"/>
                <w:szCs w:val="28"/>
                <w:shd w:val="clear" w:color="auto" w:fill="FFFFFF"/>
              </w:rPr>
              <w:t>управління з питань надзвичайних ситуацій та цивільного захисту населення ММР</w:t>
            </w:r>
          </w:p>
        </w:tc>
        <w:tc>
          <w:tcPr>
            <w:tcW w:w="1754" w:type="dxa"/>
          </w:tcPr>
          <w:p w14:paraId="4064C340" w14:textId="77777777" w:rsidR="002179B9" w:rsidRPr="00D05C5A" w:rsidRDefault="002179B9" w:rsidP="0094710F">
            <w:pPr>
              <w:jc w:val="center"/>
              <w:rPr>
                <w:rFonts w:ascii="Times New Roman" w:hAnsi="Times New Roman" w:cs="Times New Roman"/>
                <w:sz w:val="28"/>
                <w:szCs w:val="28"/>
              </w:rPr>
            </w:pPr>
            <w:r w:rsidRPr="00D05C5A">
              <w:rPr>
                <w:rFonts w:ascii="Times New Roman" w:hAnsi="Times New Roman" w:cs="Times New Roman"/>
                <w:sz w:val="28"/>
                <w:szCs w:val="28"/>
              </w:rPr>
              <w:t>45765,414</w:t>
            </w:r>
          </w:p>
        </w:tc>
      </w:tr>
      <w:tr w:rsidR="002179B9" w:rsidRPr="00AE2B6D" w14:paraId="3D76C42E" w14:textId="77777777" w:rsidTr="002179B9">
        <w:trPr>
          <w:trHeight w:val="270"/>
        </w:trPr>
        <w:tc>
          <w:tcPr>
            <w:tcW w:w="562" w:type="dxa"/>
          </w:tcPr>
          <w:p w14:paraId="5B01F74B" w14:textId="77777777" w:rsidR="002179B9" w:rsidRPr="00303119" w:rsidRDefault="002179B9" w:rsidP="0094710F">
            <w:pPr>
              <w:rPr>
                <w:rFonts w:ascii="Times New Roman" w:hAnsi="Times New Roman" w:cs="Times New Roman"/>
                <w:sz w:val="28"/>
                <w:szCs w:val="28"/>
              </w:rPr>
            </w:pPr>
            <w:r w:rsidRPr="00303119">
              <w:rPr>
                <w:rFonts w:ascii="Times New Roman" w:hAnsi="Times New Roman" w:cs="Times New Roman"/>
                <w:sz w:val="28"/>
                <w:szCs w:val="28"/>
              </w:rPr>
              <w:t>23</w:t>
            </w:r>
          </w:p>
        </w:tc>
        <w:tc>
          <w:tcPr>
            <w:tcW w:w="4820" w:type="dxa"/>
          </w:tcPr>
          <w:p w14:paraId="7578CFD6" w14:textId="016E00B1" w:rsidR="002179B9" w:rsidRPr="00303119" w:rsidRDefault="002179B9" w:rsidP="0094710F">
            <w:pPr>
              <w:jc w:val="both"/>
              <w:rPr>
                <w:rFonts w:ascii="Times New Roman" w:hAnsi="Times New Roman" w:cs="Times New Roman"/>
                <w:sz w:val="28"/>
                <w:szCs w:val="28"/>
              </w:rPr>
            </w:pPr>
            <w:r w:rsidRPr="00303119">
              <w:rPr>
                <w:rFonts w:ascii="Times New Roman" w:hAnsi="Times New Roman" w:cs="Times New Roman"/>
                <w:sz w:val="28"/>
                <w:szCs w:val="28"/>
                <w:shd w:val="clear" w:color="auto" w:fill="FFFFFF"/>
              </w:rPr>
              <w:t>Міська цільова програма «Оновлення інфраструктури водопостачання та водовідведення в місті Миколаїв на 2019-2033 рр.»</w:t>
            </w:r>
          </w:p>
        </w:tc>
        <w:tc>
          <w:tcPr>
            <w:tcW w:w="2836" w:type="dxa"/>
          </w:tcPr>
          <w:p w14:paraId="36CA2B8B" w14:textId="77777777" w:rsidR="002179B9" w:rsidRPr="00303119" w:rsidRDefault="002179B9" w:rsidP="002179B9">
            <w:pPr>
              <w:ind w:left="-102"/>
              <w:jc w:val="center"/>
              <w:rPr>
                <w:rFonts w:ascii="Times New Roman" w:hAnsi="Times New Roman" w:cs="Times New Roman"/>
                <w:sz w:val="28"/>
                <w:szCs w:val="28"/>
                <w:shd w:val="clear" w:color="auto" w:fill="FFFFFF"/>
              </w:rPr>
            </w:pPr>
            <w:r w:rsidRPr="00303119">
              <w:rPr>
                <w:rFonts w:ascii="Times New Roman" w:hAnsi="Times New Roman" w:cs="Times New Roman"/>
                <w:sz w:val="28"/>
                <w:szCs w:val="28"/>
                <w:shd w:val="clear" w:color="auto" w:fill="FFFFFF"/>
              </w:rPr>
              <w:t>МКП «</w:t>
            </w:r>
            <w:proofErr w:type="spellStart"/>
            <w:r w:rsidRPr="00303119">
              <w:rPr>
                <w:rFonts w:ascii="Times New Roman" w:hAnsi="Times New Roman" w:cs="Times New Roman"/>
                <w:sz w:val="28"/>
                <w:szCs w:val="28"/>
                <w:shd w:val="clear" w:color="auto" w:fill="FFFFFF"/>
              </w:rPr>
              <w:t>Миколаївводоканал</w:t>
            </w:r>
            <w:proofErr w:type="spellEnd"/>
            <w:r w:rsidRPr="00303119">
              <w:rPr>
                <w:rFonts w:ascii="Times New Roman" w:hAnsi="Times New Roman" w:cs="Times New Roman"/>
                <w:sz w:val="28"/>
                <w:szCs w:val="28"/>
                <w:shd w:val="clear" w:color="auto" w:fill="FFFFFF"/>
              </w:rPr>
              <w:t>»</w:t>
            </w:r>
          </w:p>
        </w:tc>
        <w:tc>
          <w:tcPr>
            <w:tcW w:w="1754" w:type="dxa"/>
          </w:tcPr>
          <w:p w14:paraId="04F5556E" w14:textId="472EAA79" w:rsidR="002179B9" w:rsidRPr="00303119" w:rsidRDefault="00303119" w:rsidP="0094710F">
            <w:pPr>
              <w:rPr>
                <w:rFonts w:ascii="Times New Roman" w:hAnsi="Times New Roman" w:cs="Times New Roman"/>
                <w:sz w:val="28"/>
                <w:szCs w:val="28"/>
              </w:rPr>
            </w:pPr>
            <w:r w:rsidRPr="00303119">
              <w:rPr>
                <w:rFonts w:ascii="Times New Roman" w:hAnsi="Times New Roman" w:cs="Times New Roman"/>
                <w:sz w:val="28"/>
                <w:szCs w:val="28"/>
              </w:rPr>
              <w:t>135836,62</w:t>
            </w:r>
          </w:p>
        </w:tc>
      </w:tr>
      <w:tr w:rsidR="002179B9" w:rsidRPr="00D87242" w14:paraId="4E1C510B" w14:textId="77777777" w:rsidTr="002179B9">
        <w:tc>
          <w:tcPr>
            <w:tcW w:w="562" w:type="dxa"/>
          </w:tcPr>
          <w:p w14:paraId="1050E7C3" w14:textId="77777777" w:rsidR="002179B9" w:rsidRPr="00D87242" w:rsidRDefault="002179B9" w:rsidP="0094710F">
            <w:pPr>
              <w:rPr>
                <w:rFonts w:ascii="Times New Roman" w:hAnsi="Times New Roman" w:cs="Times New Roman"/>
                <w:sz w:val="28"/>
                <w:szCs w:val="28"/>
              </w:rPr>
            </w:pPr>
            <w:r w:rsidRPr="00D87242">
              <w:rPr>
                <w:rFonts w:ascii="Times New Roman" w:hAnsi="Times New Roman" w:cs="Times New Roman"/>
                <w:sz w:val="28"/>
                <w:szCs w:val="28"/>
              </w:rPr>
              <w:t>24</w:t>
            </w:r>
          </w:p>
        </w:tc>
        <w:tc>
          <w:tcPr>
            <w:tcW w:w="4820" w:type="dxa"/>
          </w:tcPr>
          <w:p w14:paraId="0AD7EF85" w14:textId="4376CC0B" w:rsidR="002179B9" w:rsidRPr="00D87242" w:rsidRDefault="002179B9" w:rsidP="0094710F">
            <w:pPr>
              <w:jc w:val="both"/>
              <w:rPr>
                <w:rFonts w:ascii="Times New Roman" w:hAnsi="Times New Roman" w:cs="Times New Roman"/>
                <w:sz w:val="28"/>
                <w:szCs w:val="28"/>
              </w:rPr>
            </w:pPr>
            <w:r w:rsidRPr="00D87242">
              <w:rPr>
                <w:rFonts w:ascii="Times New Roman" w:hAnsi="Times New Roman" w:cs="Times New Roman"/>
                <w:sz w:val="28"/>
                <w:szCs w:val="28"/>
                <w:shd w:val="clear" w:color="auto" w:fill="FFFFFF"/>
              </w:rPr>
              <w:t>Міська комплексна програма «Культура та охорона культурної спадщини» на 2021-2025 роки</w:t>
            </w:r>
          </w:p>
        </w:tc>
        <w:tc>
          <w:tcPr>
            <w:tcW w:w="2836" w:type="dxa"/>
          </w:tcPr>
          <w:p w14:paraId="190C8654" w14:textId="77777777" w:rsidR="002179B9" w:rsidRPr="00D87242" w:rsidRDefault="002179B9" w:rsidP="0094710F">
            <w:pPr>
              <w:jc w:val="center"/>
              <w:rPr>
                <w:rFonts w:ascii="Times New Roman" w:hAnsi="Times New Roman" w:cs="Times New Roman"/>
                <w:sz w:val="28"/>
                <w:szCs w:val="28"/>
                <w:shd w:val="clear" w:color="auto" w:fill="FFFFFF"/>
              </w:rPr>
            </w:pPr>
            <w:r w:rsidRPr="00D87242">
              <w:rPr>
                <w:rFonts w:ascii="Times New Roman" w:hAnsi="Times New Roman" w:cs="Times New Roman"/>
                <w:sz w:val="28"/>
                <w:szCs w:val="28"/>
                <w:shd w:val="clear" w:color="auto" w:fill="FFFFFF"/>
              </w:rPr>
              <w:t>управління з питань культури та охорони культурної спадщини ММР</w:t>
            </w:r>
          </w:p>
        </w:tc>
        <w:tc>
          <w:tcPr>
            <w:tcW w:w="1754" w:type="dxa"/>
          </w:tcPr>
          <w:p w14:paraId="108A0329" w14:textId="77777777" w:rsidR="002179B9" w:rsidRPr="00D87242" w:rsidRDefault="002179B9" w:rsidP="0094710F">
            <w:pPr>
              <w:jc w:val="center"/>
              <w:rPr>
                <w:rFonts w:ascii="Times New Roman" w:hAnsi="Times New Roman" w:cs="Times New Roman"/>
                <w:sz w:val="28"/>
                <w:szCs w:val="28"/>
              </w:rPr>
            </w:pPr>
            <w:r w:rsidRPr="00D87242">
              <w:rPr>
                <w:rFonts w:ascii="Times New Roman" w:hAnsi="Times New Roman" w:cs="Times New Roman"/>
                <w:sz w:val="28"/>
                <w:szCs w:val="28"/>
              </w:rPr>
              <w:t>254890,689</w:t>
            </w:r>
          </w:p>
        </w:tc>
      </w:tr>
      <w:tr w:rsidR="002179B9" w:rsidRPr="00D87242" w14:paraId="30E53956" w14:textId="77777777" w:rsidTr="002179B9">
        <w:tc>
          <w:tcPr>
            <w:tcW w:w="562" w:type="dxa"/>
          </w:tcPr>
          <w:p w14:paraId="2F5E0437" w14:textId="77777777" w:rsidR="002179B9" w:rsidRPr="00D87242" w:rsidRDefault="002179B9" w:rsidP="0094710F">
            <w:pPr>
              <w:rPr>
                <w:rFonts w:ascii="Times New Roman" w:hAnsi="Times New Roman" w:cs="Times New Roman"/>
                <w:sz w:val="28"/>
                <w:szCs w:val="28"/>
              </w:rPr>
            </w:pPr>
            <w:r w:rsidRPr="00D87242">
              <w:rPr>
                <w:rFonts w:ascii="Times New Roman" w:hAnsi="Times New Roman" w:cs="Times New Roman"/>
                <w:sz w:val="28"/>
                <w:szCs w:val="28"/>
              </w:rPr>
              <w:t>25</w:t>
            </w:r>
          </w:p>
        </w:tc>
        <w:tc>
          <w:tcPr>
            <w:tcW w:w="4820" w:type="dxa"/>
          </w:tcPr>
          <w:p w14:paraId="76E555A5" w14:textId="77777777" w:rsidR="0004650F" w:rsidRDefault="002179B9" w:rsidP="0094710F">
            <w:pPr>
              <w:jc w:val="both"/>
              <w:rPr>
                <w:rFonts w:ascii="Times New Roman" w:hAnsi="Times New Roman" w:cs="Times New Roman"/>
                <w:sz w:val="28"/>
                <w:szCs w:val="28"/>
              </w:rPr>
            </w:pPr>
            <w:r w:rsidRPr="00D87242">
              <w:rPr>
                <w:rFonts w:ascii="Times New Roman" w:hAnsi="Times New Roman" w:cs="Times New Roman"/>
                <w:sz w:val="28"/>
                <w:szCs w:val="28"/>
              </w:rPr>
              <w:t>Міська Програма розвитку і функціонування української мови у м. Миколаєві на 2023-2025 роки</w:t>
            </w:r>
          </w:p>
          <w:p w14:paraId="44D47710" w14:textId="57138EA1" w:rsidR="002179B9" w:rsidRPr="00D87242" w:rsidRDefault="002179B9" w:rsidP="0094710F">
            <w:pPr>
              <w:jc w:val="both"/>
              <w:rPr>
                <w:rFonts w:ascii="Times New Roman" w:hAnsi="Times New Roman" w:cs="Times New Roman"/>
                <w:sz w:val="28"/>
                <w:szCs w:val="28"/>
                <w:shd w:val="clear" w:color="auto" w:fill="FFFFFF"/>
              </w:rPr>
            </w:pPr>
          </w:p>
        </w:tc>
        <w:tc>
          <w:tcPr>
            <w:tcW w:w="2836" w:type="dxa"/>
          </w:tcPr>
          <w:p w14:paraId="25E88CC9" w14:textId="77777777" w:rsidR="002179B9" w:rsidRPr="00D87242" w:rsidRDefault="002179B9" w:rsidP="0094710F">
            <w:pPr>
              <w:jc w:val="center"/>
              <w:rPr>
                <w:rFonts w:ascii="Times New Roman" w:hAnsi="Times New Roman" w:cs="Times New Roman"/>
                <w:sz w:val="28"/>
                <w:szCs w:val="28"/>
                <w:shd w:val="clear" w:color="auto" w:fill="FFFFFF"/>
              </w:rPr>
            </w:pPr>
            <w:r w:rsidRPr="00D87242">
              <w:rPr>
                <w:rFonts w:ascii="Times New Roman" w:hAnsi="Times New Roman" w:cs="Times New Roman"/>
                <w:sz w:val="28"/>
                <w:szCs w:val="28"/>
                <w:shd w:val="clear" w:color="auto" w:fill="FFFFFF"/>
              </w:rPr>
              <w:t>управління з питань культури та охорони культурної спадщини ММР</w:t>
            </w:r>
          </w:p>
        </w:tc>
        <w:tc>
          <w:tcPr>
            <w:tcW w:w="1754" w:type="dxa"/>
          </w:tcPr>
          <w:p w14:paraId="656DCB0A" w14:textId="77777777" w:rsidR="002179B9" w:rsidRPr="00D87242" w:rsidRDefault="002179B9" w:rsidP="0094710F">
            <w:pPr>
              <w:jc w:val="center"/>
              <w:rPr>
                <w:rFonts w:ascii="Times New Roman" w:hAnsi="Times New Roman" w:cs="Times New Roman"/>
                <w:sz w:val="28"/>
                <w:szCs w:val="28"/>
              </w:rPr>
            </w:pPr>
            <w:r w:rsidRPr="00D87242">
              <w:rPr>
                <w:rFonts w:ascii="Times New Roman" w:hAnsi="Times New Roman" w:cs="Times New Roman"/>
                <w:sz w:val="28"/>
                <w:szCs w:val="28"/>
              </w:rPr>
              <w:t>194,550</w:t>
            </w:r>
          </w:p>
        </w:tc>
      </w:tr>
      <w:tr w:rsidR="002179B9" w:rsidRPr="00AE2B6D" w14:paraId="4F15E144" w14:textId="77777777" w:rsidTr="002179B9">
        <w:tc>
          <w:tcPr>
            <w:tcW w:w="562" w:type="dxa"/>
          </w:tcPr>
          <w:p w14:paraId="64D564F8" w14:textId="77777777" w:rsidR="002179B9" w:rsidRPr="00AE2B6D" w:rsidRDefault="002179B9" w:rsidP="0094710F">
            <w:pPr>
              <w:rPr>
                <w:rFonts w:ascii="Times New Roman" w:hAnsi="Times New Roman" w:cs="Times New Roman"/>
                <w:color w:val="000000" w:themeColor="text1"/>
                <w:sz w:val="28"/>
                <w:szCs w:val="28"/>
              </w:rPr>
            </w:pPr>
            <w:r w:rsidRPr="00AE2B6D">
              <w:rPr>
                <w:rFonts w:ascii="Times New Roman" w:hAnsi="Times New Roman" w:cs="Times New Roman"/>
                <w:color w:val="000000" w:themeColor="text1"/>
                <w:sz w:val="28"/>
                <w:szCs w:val="28"/>
              </w:rPr>
              <w:t>26</w:t>
            </w:r>
          </w:p>
        </w:tc>
        <w:tc>
          <w:tcPr>
            <w:tcW w:w="4820" w:type="dxa"/>
          </w:tcPr>
          <w:p w14:paraId="698F57EE" w14:textId="5503A3B5" w:rsidR="002179B9" w:rsidRPr="00AE2B6D" w:rsidRDefault="002179B9" w:rsidP="0094710F">
            <w:pPr>
              <w:jc w:val="both"/>
              <w:rPr>
                <w:rFonts w:ascii="Times New Roman" w:hAnsi="Times New Roman" w:cs="Times New Roman"/>
                <w:color w:val="000000" w:themeColor="text1"/>
                <w:sz w:val="28"/>
                <w:szCs w:val="28"/>
                <w:shd w:val="clear" w:color="auto" w:fill="FFFFFF"/>
              </w:rPr>
            </w:pPr>
            <w:r w:rsidRPr="00AE2B6D">
              <w:rPr>
                <w:rFonts w:ascii="Times New Roman" w:hAnsi="Times New Roman" w:cs="Times New Roman"/>
                <w:color w:val="000000" w:themeColor="text1"/>
                <w:sz w:val="28"/>
                <w:szCs w:val="28"/>
                <w:shd w:val="clear" w:color="auto" w:fill="FFFFFF"/>
              </w:rPr>
              <w:t>Програма розвитку комунального автобусного транспорту міста Миколаєва на 2020-2023 роки</w:t>
            </w:r>
          </w:p>
        </w:tc>
        <w:tc>
          <w:tcPr>
            <w:tcW w:w="2836" w:type="dxa"/>
          </w:tcPr>
          <w:p w14:paraId="3B2D3D7F" w14:textId="77777777" w:rsidR="002179B9" w:rsidRPr="00AE2B6D" w:rsidRDefault="002179B9" w:rsidP="0094710F">
            <w:pPr>
              <w:jc w:val="center"/>
              <w:rPr>
                <w:rFonts w:ascii="Times New Roman" w:hAnsi="Times New Roman" w:cs="Times New Roman"/>
                <w:color w:val="000000" w:themeColor="text1"/>
                <w:sz w:val="28"/>
                <w:szCs w:val="28"/>
                <w:shd w:val="clear" w:color="auto" w:fill="FFFFFF"/>
              </w:rPr>
            </w:pPr>
            <w:r w:rsidRPr="00AE2B6D">
              <w:rPr>
                <w:rFonts w:ascii="Times New Roman" w:hAnsi="Times New Roman" w:cs="Times New Roman"/>
                <w:color w:val="000000" w:themeColor="text1"/>
                <w:sz w:val="28"/>
                <w:szCs w:val="28"/>
                <w:shd w:val="clear" w:color="auto" w:fill="FFFFFF"/>
              </w:rPr>
              <w:t>управління транспортного комплексу, зв’язку та телекомунікацій ММР</w:t>
            </w:r>
          </w:p>
        </w:tc>
        <w:tc>
          <w:tcPr>
            <w:tcW w:w="1754" w:type="dxa"/>
          </w:tcPr>
          <w:p w14:paraId="519D0A87" w14:textId="77777777" w:rsidR="002179B9" w:rsidRPr="00AE2B6D" w:rsidRDefault="002179B9" w:rsidP="009471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w:t>
            </w:r>
          </w:p>
        </w:tc>
      </w:tr>
      <w:tr w:rsidR="002179B9" w:rsidRPr="00C95C81" w14:paraId="3991C6F3" w14:textId="77777777" w:rsidTr="002179B9">
        <w:tc>
          <w:tcPr>
            <w:tcW w:w="562" w:type="dxa"/>
          </w:tcPr>
          <w:p w14:paraId="156FCE97" w14:textId="77777777" w:rsidR="002179B9" w:rsidRPr="00C95C81" w:rsidRDefault="002179B9" w:rsidP="0094710F">
            <w:pPr>
              <w:rPr>
                <w:rFonts w:ascii="Times New Roman" w:hAnsi="Times New Roman" w:cs="Times New Roman"/>
                <w:sz w:val="28"/>
                <w:szCs w:val="28"/>
              </w:rPr>
            </w:pPr>
            <w:r w:rsidRPr="00C95C81">
              <w:rPr>
                <w:rFonts w:ascii="Times New Roman" w:hAnsi="Times New Roman" w:cs="Times New Roman"/>
                <w:sz w:val="28"/>
                <w:szCs w:val="28"/>
              </w:rPr>
              <w:t>27</w:t>
            </w:r>
          </w:p>
        </w:tc>
        <w:tc>
          <w:tcPr>
            <w:tcW w:w="4820" w:type="dxa"/>
          </w:tcPr>
          <w:p w14:paraId="4679B9BC" w14:textId="1FCBD4FD" w:rsidR="002179B9" w:rsidRPr="00C95C81" w:rsidRDefault="002179B9" w:rsidP="0094710F">
            <w:pPr>
              <w:jc w:val="both"/>
              <w:rPr>
                <w:rFonts w:ascii="Times New Roman" w:hAnsi="Times New Roman" w:cs="Times New Roman"/>
                <w:sz w:val="28"/>
                <w:szCs w:val="28"/>
                <w:shd w:val="clear" w:color="auto" w:fill="FFFFFF"/>
              </w:rPr>
            </w:pPr>
            <w:r w:rsidRPr="00C95C81">
              <w:rPr>
                <w:rFonts w:ascii="Times New Roman" w:hAnsi="Times New Roman" w:cs="Times New Roman"/>
                <w:sz w:val="28"/>
                <w:szCs w:val="28"/>
                <w:shd w:val="clear" w:color="auto" w:fill="FFFFFF"/>
              </w:rPr>
              <w:t>Міська цільова програма розвитку інформаційно-комунікативної сфери міста Миколаєва на 2020-2023 роки</w:t>
            </w:r>
          </w:p>
        </w:tc>
        <w:tc>
          <w:tcPr>
            <w:tcW w:w="2836" w:type="dxa"/>
          </w:tcPr>
          <w:p w14:paraId="46D72C73" w14:textId="77777777" w:rsidR="002179B9" w:rsidRPr="00C95C81" w:rsidRDefault="002179B9" w:rsidP="0094710F">
            <w:pPr>
              <w:jc w:val="center"/>
              <w:rPr>
                <w:rFonts w:ascii="Times New Roman" w:hAnsi="Times New Roman" w:cs="Times New Roman"/>
                <w:sz w:val="28"/>
                <w:szCs w:val="28"/>
                <w:shd w:val="clear" w:color="auto" w:fill="FFFFFF"/>
              </w:rPr>
            </w:pPr>
            <w:r w:rsidRPr="00C95C81">
              <w:rPr>
                <w:rFonts w:ascii="Times New Roman" w:hAnsi="Times New Roman" w:cs="Times New Roman"/>
                <w:sz w:val="28"/>
                <w:szCs w:val="28"/>
                <w:shd w:val="clear" w:color="auto" w:fill="FFFFFF"/>
              </w:rPr>
              <w:t>департамент міського  голови ММР</w:t>
            </w:r>
          </w:p>
        </w:tc>
        <w:tc>
          <w:tcPr>
            <w:tcW w:w="1754" w:type="dxa"/>
          </w:tcPr>
          <w:p w14:paraId="47D118BC" w14:textId="77777777" w:rsidR="002179B9" w:rsidRPr="00C95C81" w:rsidRDefault="002179B9" w:rsidP="0094710F">
            <w:pPr>
              <w:jc w:val="center"/>
              <w:rPr>
                <w:rFonts w:ascii="Times New Roman" w:hAnsi="Times New Roman" w:cs="Times New Roman"/>
                <w:sz w:val="28"/>
                <w:szCs w:val="28"/>
              </w:rPr>
            </w:pPr>
            <w:r w:rsidRPr="00C95C81">
              <w:rPr>
                <w:rFonts w:ascii="Times New Roman" w:hAnsi="Times New Roman" w:cs="Times New Roman"/>
                <w:sz w:val="28"/>
                <w:szCs w:val="28"/>
              </w:rPr>
              <w:t>4347,7145</w:t>
            </w:r>
          </w:p>
        </w:tc>
      </w:tr>
      <w:tr w:rsidR="002179B9" w:rsidRPr="004640C0" w14:paraId="38FA863A" w14:textId="77777777" w:rsidTr="002179B9">
        <w:tc>
          <w:tcPr>
            <w:tcW w:w="562" w:type="dxa"/>
          </w:tcPr>
          <w:p w14:paraId="288A2EBF" w14:textId="77777777" w:rsidR="002179B9" w:rsidRPr="004640C0" w:rsidRDefault="002179B9" w:rsidP="0094710F">
            <w:pPr>
              <w:rPr>
                <w:rFonts w:ascii="Times New Roman" w:hAnsi="Times New Roman" w:cs="Times New Roman"/>
                <w:color w:val="000000" w:themeColor="text1"/>
                <w:sz w:val="28"/>
                <w:szCs w:val="28"/>
              </w:rPr>
            </w:pPr>
            <w:r w:rsidRPr="004640C0">
              <w:rPr>
                <w:rFonts w:ascii="Times New Roman" w:hAnsi="Times New Roman" w:cs="Times New Roman"/>
                <w:color w:val="000000" w:themeColor="text1"/>
                <w:sz w:val="28"/>
                <w:szCs w:val="28"/>
              </w:rPr>
              <w:lastRenderedPageBreak/>
              <w:t>28</w:t>
            </w:r>
          </w:p>
        </w:tc>
        <w:tc>
          <w:tcPr>
            <w:tcW w:w="4820" w:type="dxa"/>
          </w:tcPr>
          <w:p w14:paraId="58302064" w14:textId="65D10C25" w:rsidR="002179B9" w:rsidRPr="004640C0" w:rsidRDefault="002179B9" w:rsidP="0094710F">
            <w:pPr>
              <w:jc w:val="both"/>
              <w:rPr>
                <w:rFonts w:ascii="Times New Roman" w:hAnsi="Times New Roman" w:cs="Times New Roman"/>
                <w:color w:val="000000" w:themeColor="text1"/>
                <w:sz w:val="28"/>
                <w:szCs w:val="28"/>
                <w:shd w:val="clear" w:color="auto" w:fill="FFFFFF"/>
              </w:rPr>
            </w:pPr>
            <w:r w:rsidRPr="004640C0">
              <w:rPr>
                <w:rFonts w:ascii="Times New Roman" w:hAnsi="Times New Roman" w:cs="Times New Roman"/>
                <w:color w:val="000000" w:themeColor="text1"/>
                <w:sz w:val="28"/>
                <w:szCs w:val="28"/>
                <w:shd w:val="clear" w:color="auto" w:fill="FFFFFF"/>
              </w:rPr>
              <w:t>Програма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tc>
        <w:tc>
          <w:tcPr>
            <w:tcW w:w="2836" w:type="dxa"/>
          </w:tcPr>
          <w:p w14:paraId="49576F59" w14:textId="77777777" w:rsidR="002179B9" w:rsidRPr="004640C0" w:rsidRDefault="002179B9" w:rsidP="0094710F">
            <w:pPr>
              <w:jc w:val="center"/>
              <w:rPr>
                <w:rFonts w:ascii="Times New Roman" w:hAnsi="Times New Roman" w:cs="Times New Roman"/>
                <w:color w:val="000000" w:themeColor="text1"/>
                <w:sz w:val="28"/>
                <w:szCs w:val="28"/>
                <w:shd w:val="clear" w:color="auto" w:fill="FFFFFF"/>
              </w:rPr>
            </w:pPr>
            <w:r w:rsidRPr="004640C0">
              <w:rPr>
                <w:rFonts w:ascii="Times New Roman" w:hAnsi="Times New Roman" w:cs="Times New Roman"/>
                <w:color w:val="000000" w:themeColor="text1"/>
                <w:sz w:val="28"/>
                <w:szCs w:val="28"/>
                <w:shd w:val="clear" w:color="auto" w:fill="FFFFFF"/>
              </w:rPr>
              <w:t>управління охорони здоров’я  ММР</w:t>
            </w:r>
          </w:p>
        </w:tc>
        <w:tc>
          <w:tcPr>
            <w:tcW w:w="1754" w:type="dxa"/>
          </w:tcPr>
          <w:p w14:paraId="3A578D10" w14:textId="77777777" w:rsidR="002179B9" w:rsidRPr="004640C0" w:rsidRDefault="002179B9" w:rsidP="0094710F">
            <w:pPr>
              <w:jc w:val="center"/>
              <w:rPr>
                <w:rFonts w:ascii="Times New Roman" w:hAnsi="Times New Roman" w:cs="Times New Roman"/>
                <w:color w:val="000000" w:themeColor="text1"/>
                <w:sz w:val="28"/>
                <w:szCs w:val="28"/>
              </w:rPr>
            </w:pPr>
            <w:r w:rsidRPr="004640C0">
              <w:rPr>
                <w:rFonts w:ascii="Times New Roman" w:hAnsi="Times New Roman" w:cs="Times New Roman"/>
                <w:color w:val="000000" w:themeColor="text1"/>
                <w:sz w:val="28"/>
                <w:szCs w:val="28"/>
              </w:rPr>
              <w:t>501690,0</w:t>
            </w:r>
          </w:p>
        </w:tc>
      </w:tr>
      <w:tr w:rsidR="002179B9" w:rsidRPr="00AE2B6D" w14:paraId="75E94F4D" w14:textId="77777777" w:rsidTr="002179B9">
        <w:tc>
          <w:tcPr>
            <w:tcW w:w="562" w:type="dxa"/>
          </w:tcPr>
          <w:p w14:paraId="7DFC2653" w14:textId="77777777" w:rsidR="002179B9" w:rsidRPr="00B314DA" w:rsidRDefault="002179B9" w:rsidP="0094710F">
            <w:pPr>
              <w:rPr>
                <w:rFonts w:ascii="Times New Roman" w:hAnsi="Times New Roman" w:cs="Times New Roman"/>
                <w:sz w:val="28"/>
                <w:szCs w:val="28"/>
              </w:rPr>
            </w:pPr>
            <w:r w:rsidRPr="00B314DA">
              <w:rPr>
                <w:rFonts w:ascii="Times New Roman" w:hAnsi="Times New Roman" w:cs="Times New Roman"/>
                <w:sz w:val="28"/>
                <w:szCs w:val="28"/>
              </w:rPr>
              <w:t>29</w:t>
            </w:r>
          </w:p>
        </w:tc>
        <w:tc>
          <w:tcPr>
            <w:tcW w:w="4820" w:type="dxa"/>
          </w:tcPr>
          <w:p w14:paraId="4D573464" w14:textId="06B195EB" w:rsidR="002179B9" w:rsidRPr="00B314DA" w:rsidRDefault="002179B9" w:rsidP="0094710F">
            <w:pPr>
              <w:jc w:val="both"/>
              <w:rPr>
                <w:rFonts w:ascii="Times New Roman" w:hAnsi="Times New Roman" w:cs="Times New Roman"/>
                <w:sz w:val="28"/>
                <w:szCs w:val="28"/>
              </w:rPr>
            </w:pPr>
            <w:r w:rsidRPr="00B314DA">
              <w:rPr>
                <w:rFonts w:ascii="Times New Roman" w:hAnsi="Times New Roman" w:cs="Times New Roman"/>
                <w:sz w:val="28"/>
                <w:szCs w:val="28"/>
              </w:rPr>
              <w:t>Міська Програма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w:t>
            </w:r>
          </w:p>
        </w:tc>
        <w:tc>
          <w:tcPr>
            <w:tcW w:w="2836" w:type="dxa"/>
          </w:tcPr>
          <w:p w14:paraId="2581AC15" w14:textId="77777777" w:rsidR="002179B9" w:rsidRPr="00B314DA" w:rsidRDefault="002179B9" w:rsidP="0094710F">
            <w:pPr>
              <w:jc w:val="center"/>
              <w:rPr>
                <w:rFonts w:ascii="Times New Roman" w:hAnsi="Times New Roman" w:cs="Times New Roman"/>
                <w:sz w:val="28"/>
                <w:szCs w:val="28"/>
                <w:shd w:val="clear" w:color="auto" w:fill="FFFFFF"/>
              </w:rPr>
            </w:pPr>
            <w:r w:rsidRPr="00B314DA">
              <w:rPr>
                <w:rFonts w:ascii="Times New Roman" w:hAnsi="Times New Roman" w:cs="Times New Roman"/>
                <w:sz w:val="28"/>
                <w:szCs w:val="28"/>
                <w:shd w:val="clear" w:color="auto" w:fill="FFFFFF"/>
              </w:rPr>
              <w:t>відділ обліку та розподілу житла ММР</w:t>
            </w:r>
          </w:p>
        </w:tc>
        <w:tc>
          <w:tcPr>
            <w:tcW w:w="1754" w:type="dxa"/>
          </w:tcPr>
          <w:p w14:paraId="7AB36D9A" w14:textId="4986858C" w:rsidR="002179B9" w:rsidRPr="00B314DA" w:rsidRDefault="00B314DA" w:rsidP="0094710F">
            <w:pPr>
              <w:rPr>
                <w:rFonts w:ascii="Times New Roman" w:hAnsi="Times New Roman" w:cs="Times New Roman"/>
                <w:sz w:val="28"/>
                <w:szCs w:val="28"/>
              </w:rPr>
            </w:pPr>
            <w:r w:rsidRPr="00B314DA">
              <w:rPr>
                <w:rFonts w:ascii="Times New Roman" w:hAnsi="Times New Roman" w:cs="Times New Roman"/>
                <w:sz w:val="28"/>
                <w:szCs w:val="28"/>
              </w:rPr>
              <w:t>7690,4</w:t>
            </w:r>
          </w:p>
        </w:tc>
      </w:tr>
      <w:tr w:rsidR="002179B9" w:rsidRPr="006249BE" w14:paraId="325BADA0" w14:textId="77777777" w:rsidTr="002179B9">
        <w:tc>
          <w:tcPr>
            <w:tcW w:w="562" w:type="dxa"/>
          </w:tcPr>
          <w:p w14:paraId="12942A4C" w14:textId="77777777" w:rsidR="002179B9" w:rsidRPr="006249BE" w:rsidRDefault="002179B9" w:rsidP="0094710F">
            <w:pPr>
              <w:rPr>
                <w:rFonts w:ascii="Times New Roman" w:hAnsi="Times New Roman" w:cs="Times New Roman"/>
                <w:sz w:val="28"/>
                <w:szCs w:val="28"/>
              </w:rPr>
            </w:pPr>
            <w:r w:rsidRPr="006249BE">
              <w:rPr>
                <w:rFonts w:ascii="Times New Roman" w:hAnsi="Times New Roman" w:cs="Times New Roman"/>
                <w:sz w:val="28"/>
                <w:szCs w:val="28"/>
              </w:rPr>
              <w:t>30</w:t>
            </w:r>
          </w:p>
        </w:tc>
        <w:tc>
          <w:tcPr>
            <w:tcW w:w="4820" w:type="dxa"/>
          </w:tcPr>
          <w:p w14:paraId="592759AF" w14:textId="363ABEAC" w:rsidR="002179B9" w:rsidRPr="0004650F" w:rsidRDefault="002179B9" w:rsidP="0094710F">
            <w:pPr>
              <w:jc w:val="both"/>
              <w:rPr>
                <w:rFonts w:ascii="Times New Roman" w:hAnsi="Times New Roman" w:cs="Times New Roman"/>
                <w:sz w:val="28"/>
                <w:szCs w:val="28"/>
              </w:rPr>
            </w:pPr>
            <w:r w:rsidRPr="006249BE">
              <w:rPr>
                <w:rFonts w:ascii="Times New Roman" w:hAnsi="Times New Roman" w:cs="Times New Roman"/>
                <w:sz w:val="28"/>
                <w:szCs w:val="28"/>
              </w:rPr>
              <w:t>Програма професійного навчання, підготовки та підвищення кваліфікації посадових осіб місцевого самоврядування та депутатів Миколаївської міської ради на 2023-2025 роки</w:t>
            </w:r>
          </w:p>
        </w:tc>
        <w:tc>
          <w:tcPr>
            <w:tcW w:w="2836" w:type="dxa"/>
          </w:tcPr>
          <w:p w14:paraId="55A871A1" w14:textId="77777777" w:rsidR="002179B9" w:rsidRPr="006249BE" w:rsidRDefault="002179B9" w:rsidP="0094710F">
            <w:pPr>
              <w:jc w:val="center"/>
              <w:rPr>
                <w:rFonts w:ascii="Times New Roman" w:hAnsi="Times New Roman" w:cs="Times New Roman"/>
                <w:sz w:val="28"/>
                <w:szCs w:val="28"/>
                <w:shd w:val="clear" w:color="auto" w:fill="FFFFFF"/>
              </w:rPr>
            </w:pPr>
            <w:r w:rsidRPr="006249BE">
              <w:rPr>
                <w:rFonts w:ascii="Times New Roman" w:hAnsi="Times New Roman" w:cs="Times New Roman"/>
                <w:sz w:val="28"/>
                <w:szCs w:val="28"/>
                <w:shd w:val="clear" w:color="auto" w:fill="FFFFFF"/>
              </w:rPr>
              <w:t>відділ кадрів ММР</w:t>
            </w:r>
          </w:p>
        </w:tc>
        <w:tc>
          <w:tcPr>
            <w:tcW w:w="1754" w:type="dxa"/>
          </w:tcPr>
          <w:p w14:paraId="3A1C0C46" w14:textId="77777777" w:rsidR="002179B9" w:rsidRPr="006249BE" w:rsidRDefault="002179B9" w:rsidP="0094710F">
            <w:pPr>
              <w:jc w:val="center"/>
              <w:rPr>
                <w:rFonts w:ascii="Times New Roman" w:hAnsi="Times New Roman" w:cs="Times New Roman"/>
                <w:sz w:val="28"/>
                <w:szCs w:val="28"/>
              </w:rPr>
            </w:pPr>
            <w:r w:rsidRPr="006249BE">
              <w:rPr>
                <w:rFonts w:ascii="Times New Roman" w:hAnsi="Times New Roman" w:cs="Times New Roman"/>
                <w:sz w:val="28"/>
                <w:szCs w:val="28"/>
              </w:rPr>
              <w:t>3,860</w:t>
            </w:r>
          </w:p>
        </w:tc>
      </w:tr>
      <w:tr w:rsidR="002179B9" w:rsidRPr="00AF3C33" w14:paraId="42B828F2" w14:textId="77777777" w:rsidTr="002179B9">
        <w:tc>
          <w:tcPr>
            <w:tcW w:w="562" w:type="dxa"/>
          </w:tcPr>
          <w:p w14:paraId="02209CA2" w14:textId="77777777" w:rsidR="002179B9" w:rsidRPr="00AF3C33" w:rsidRDefault="002179B9" w:rsidP="0094710F">
            <w:pPr>
              <w:rPr>
                <w:rFonts w:ascii="Times New Roman" w:hAnsi="Times New Roman" w:cs="Times New Roman"/>
                <w:sz w:val="28"/>
                <w:szCs w:val="28"/>
              </w:rPr>
            </w:pPr>
            <w:r w:rsidRPr="00AF3C33">
              <w:rPr>
                <w:rFonts w:ascii="Times New Roman" w:hAnsi="Times New Roman" w:cs="Times New Roman"/>
                <w:sz w:val="28"/>
                <w:szCs w:val="28"/>
              </w:rPr>
              <w:t>31</w:t>
            </w:r>
          </w:p>
        </w:tc>
        <w:tc>
          <w:tcPr>
            <w:tcW w:w="4820" w:type="dxa"/>
          </w:tcPr>
          <w:p w14:paraId="3825AD99" w14:textId="56C564BF" w:rsidR="002179B9" w:rsidRPr="00AF3C33" w:rsidRDefault="002179B9" w:rsidP="0094710F">
            <w:pPr>
              <w:jc w:val="both"/>
              <w:rPr>
                <w:rFonts w:ascii="Times New Roman" w:hAnsi="Times New Roman" w:cs="Times New Roman"/>
                <w:sz w:val="28"/>
                <w:szCs w:val="28"/>
                <w:shd w:val="clear" w:color="auto" w:fill="FFFFFF"/>
              </w:rPr>
            </w:pPr>
            <w:r w:rsidRPr="00AF3C33">
              <w:rPr>
                <w:rFonts w:ascii="Times New Roman" w:hAnsi="Times New Roman" w:cs="Times New Roman"/>
                <w:sz w:val="28"/>
                <w:szCs w:val="28"/>
              </w:rPr>
              <w:t>Міська цільова Програма розвитку річок та маломірного судноплавства у місті Миколаєві до 2023 року</w:t>
            </w:r>
          </w:p>
        </w:tc>
        <w:tc>
          <w:tcPr>
            <w:tcW w:w="2836" w:type="dxa"/>
          </w:tcPr>
          <w:p w14:paraId="188189A6" w14:textId="77777777" w:rsidR="002179B9" w:rsidRPr="00AF3C33" w:rsidRDefault="002179B9" w:rsidP="0094710F">
            <w:pPr>
              <w:jc w:val="center"/>
              <w:rPr>
                <w:rFonts w:ascii="Times New Roman" w:hAnsi="Times New Roman" w:cs="Times New Roman"/>
                <w:sz w:val="28"/>
                <w:szCs w:val="28"/>
                <w:shd w:val="clear" w:color="auto" w:fill="FFFFFF"/>
              </w:rPr>
            </w:pPr>
            <w:r w:rsidRPr="00AF3C33">
              <w:rPr>
                <w:rFonts w:ascii="Times New Roman" w:hAnsi="Times New Roman" w:cs="Times New Roman"/>
                <w:sz w:val="28"/>
                <w:szCs w:val="28"/>
                <w:shd w:val="clear" w:color="auto" w:fill="FFFFFF"/>
              </w:rPr>
              <w:t>департамент економічного розвитку ММР</w:t>
            </w:r>
          </w:p>
        </w:tc>
        <w:tc>
          <w:tcPr>
            <w:tcW w:w="1754" w:type="dxa"/>
          </w:tcPr>
          <w:p w14:paraId="3C8A5F3A" w14:textId="77777777" w:rsidR="002179B9" w:rsidRPr="00AF3C33" w:rsidRDefault="002179B9" w:rsidP="0094710F">
            <w:pPr>
              <w:jc w:val="center"/>
              <w:rPr>
                <w:rFonts w:ascii="Times New Roman" w:hAnsi="Times New Roman" w:cs="Times New Roman"/>
                <w:sz w:val="28"/>
                <w:szCs w:val="28"/>
                <w:lang w:val="en-US"/>
              </w:rPr>
            </w:pPr>
            <w:r w:rsidRPr="00AF3C33">
              <w:rPr>
                <w:rFonts w:ascii="Times New Roman" w:hAnsi="Times New Roman" w:cs="Times New Roman"/>
                <w:sz w:val="28"/>
                <w:szCs w:val="28"/>
                <w:lang w:val="en-US"/>
              </w:rPr>
              <w:t>0,0</w:t>
            </w:r>
          </w:p>
        </w:tc>
      </w:tr>
      <w:tr w:rsidR="002179B9" w:rsidRPr="00AF3C33" w14:paraId="60F3C399" w14:textId="77777777" w:rsidTr="002179B9">
        <w:tc>
          <w:tcPr>
            <w:tcW w:w="562" w:type="dxa"/>
          </w:tcPr>
          <w:p w14:paraId="2E079BB7" w14:textId="77777777" w:rsidR="002179B9" w:rsidRPr="00AF3C33" w:rsidRDefault="002179B9" w:rsidP="0094710F">
            <w:pPr>
              <w:rPr>
                <w:rFonts w:ascii="Times New Roman" w:hAnsi="Times New Roman" w:cs="Times New Roman"/>
                <w:sz w:val="28"/>
                <w:szCs w:val="28"/>
              </w:rPr>
            </w:pPr>
            <w:r w:rsidRPr="00AF3C33">
              <w:rPr>
                <w:rFonts w:ascii="Times New Roman" w:hAnsi="Times New Roman" w:cs="Times New Roman"/>
                <w:sz w:val="28"/>
                <w:szCs w:val="28"/>
              </w:rPr>
              <w:t>32</w:t>
            </w:r>
          </w:p>
        </w:tc>
        <w:tc>
          <w:tcPr>
            <w:tcW w:w="4820" w:type="dxa"/>
          </w:tcPr>
          <w:p w14:paraId="74ED801D" w14:textId="0ECDB8B8" w:rsidR="002179B9" w:rsidRPr="00AF3C33" w:rsidRDefault="002179B9" w:rsidP="0094710F">
            <w:pPr>
              <w:jc w:val="both"/>
              <w:rPr>
                <w:rFonts w:ascii="Times New Roman" w:hAnsi="Times New Roman" w:cs="Times New Roman"/>
                <w:sz w:val="28"/>
                <w:szCs w:val="28"/>
              </w:rPr>
            </w:pPr>
            <w:r w:rsidRPr="00AF3C33">
              <w:rPr>
                <w:rFonts w:ascii="Times New Roman" w:hAnsi="Times New Roman" w:cs="Times New Roman"/>
                <w:sz w:val="28"/>
                <w:szCs w:val="28"/>
              </w:rPr>
              <w:t xml:space="preserve">Міська Програма «Громадський бюджет </w:t>
            </w:r>
            <w:proofErr w:type="spellStart"/>
            <w:r w:rsidRPr="00AF3C33">
              <w:rPr>
                <w:rFonts w:ascii="Times New Roman" w:hAnsi="Times New Roman" w:cs="Times New Roman"/>
                <w:sz w:val="28"/>
                <w:szCs w:val="28"/>
              </w:rPr>
              <w:t>м.Миколаєва</w:t>
            </w:r>
            <w:proofErr w:type="spellEnd"/>
            <w:r w:rsidRPr="00AF3C33">
              <w:rPr>
                <w:rFonts w:ascii="Times New Roman" w:hAnsi="Times New Roman" w:cs="Times New Roman"/>
                <w:sz w:val="28"/>
                <w:szCs w:val="28"/>
              </w:rPr>
              <w:t>» на 2021-2024 роки</w:t>
            </w:r>
          </w:p>
        </w:tc>
        <w:tc>
          <w:tcPr>
            <w:tcW w:w="2836" w:type="dxa"/>
          </w:tcPr>
          <w:p w14:paraId="5658C10F" w14:textId="77777777" w:rsidR="002179B9" w:rsidRPr="00AF3C33" w:rsidRDefault="002179B9" w:rsidP="0094710F">
            <w:pPr>
              <w:jc w:val="center"/>
              <w:rPr>
                <w:rFonts w:ascii="Times New Roman" w:hAnsi="Times New Roman" w:cs="Times New Roman"/>
                <w:sz w:val="28"/>
                <w:szCs w:val="28"/>
              </w:rPr>
            </w:pPr>
            <w:r w:rsidRPr="00AF3C33">
              <w:rPr>
                <w:rFonts w:ascii="Times New Roman" w:hAnsi="Times New Roman" w:cs="Times New Roman"/>
                <w:sz w:val="28"/>
                <w:szCs w:val="28"/>
              </w:rPr>
              <w:t>департамент економічного розвитку ММР</w:t>
            </w:r>
          </w:p>
        </w:tc>
        <w:tc>
          <w:tcPr>
            <w:tcW w:w="1754" w:type="dxa"/>
          </w:tcPr>
          <w:p w14:paraId="25F34547" w14:textId="77777777" w:rsidR="002179B9" w:rsidRPr="00AF3C33" w:rsidRDefault="002179B9" w:rsidP="0094710F">
            <w:pPr>
              <w:jc w:val="center"/>
              <w:rPr>
                <w:rFonts w:ascii="Times New Roman" w:hAnsi="Times New Roman" w:cs="Times New Roman"/>
                <w:sz w:val="28"/>
                <w:szCs w:val="28"/>
              </w:rPr>
            </w:pPr>
            <w:r w:rsidRPr="00AF3C33">
              <w:rPr>
                <w:rFonts w:ascii="Times New Roman" w:hAnsi="Times New Roman" w:cs="Times New Roman"/>
                <w:sz w:val="28"/>
                <w:szCs w:val="28"/>
              </w:rPr>
              <w:t>0,0</w:t>
            </w:r>
          </w:p>
        </w:tc>
      </w:tr>
      <w:tr w:rsidR="002179B9" w:rsidRPr="00AF3C33" w14:paraId="0FE55C4D" w14:textId="77777777" w:rsidTr="002179B9">
        <w:tc>
          <w:tcPr>
            <w:tcW w:w="562" w:type="dxa"/>
          </w:tcPr>
          <w:p w14:paraId="02A3B461" w14:textId="77777777" w:rsidR="002179B9" w:rsidRPr="00AF3C33" w:rsidRDefault="002179B9" w:rsidP="0094710F">
            <w:pPr>
              <w:rPr>
                <w:rFonts w:ascii="Times New Roman" w:hAnsi="Times New Roman" w:cs="Times New Roman"/>
                <w:sz w:val="28"/>
                <w:szCs w:val="28"/>
              </w:rPr>
            </w:pPr>
            <w:r w:rsidRPr="00AF3C33">
              <w:rPr>
                <w:rFonts w:ascii="Times New Roman" w:hAnsi="Times New Roman" w:cs="Times New Roman"/>
                <w:sz w:val="28"/>
                <w:szCs w:val="28"/>
              </w:rPr>
              <w:t>33</w:t>
            </w:r>
          </w:p>
        </w:tc>
        <w:tc>
          <w:tcPr>
            <w:tcW w:w="4820" w:type="dxa"/>
          </w:tcPr>
          <w:p w14:paraId="3C453869" w14:textId="77777777" w:rsidR="0004650F" w:rsidRDefault="002179B9" w:rsidP="0094710F">
            <w:pPr>
              <w:jc w:val="both"/>
              <w:rPr>
                <w:rFonts w:ascii="Times New Roman" w:hAnsi="Times New Roman" w:cs="Times New Roman"/>
                <w:sz w:val="28"/>
                <w:szCs w:val="28"/>
              </w:rPr>
            </w:pPr>
            <w:r w:rsidRPr="00AF3C33">
              <w:rPr>
                <w:rFonts w:ascii="Times New Roman" w:hAnsi="Times New Roman" w:cs="Times New Roman"/>
                <w:sz w:val="28"/>
                <w:szCs w:val="28"/>
              </w:rPr>
              <w:t>Концепція розвитку річок та маломірного судноплавства у місті Миколаєві на 2019-2030 роки</w:t>
            </w:r>
          </w:p>
          <w:p w14:paraId="5D4BA103" w14:textId="6615FACC" w:rsidR="002179B9" w:rsidRPr="00AF3C33" w:rsidRDefault="002179B9" w:rsidP="0094710F">
            <w:pPr>
              <w:jc w:val="both"/>
              <w:rPr>
                <w:rFonts w:ascii="Times New Roman" w:hAnsi="Times New Roman" w:cs="Times New Roman"/>
                <w:sz w:val="28"/>
                <w:szCs w:val="28"/>
              </w:rPr>
            </w:pPr>
          </w:p>
        </w:tc>
        <w:tc>
          <w:tcPr>
            <w:tcW w:w="2836" w:type="dxa"/>
          </w:tcPr>
          <w:p w14:paraId="396CDDA3" w14:textId="77777777" w:rsidR="002179B9" w:rsidRPr="00AF3C33" w:rsidRDefault="002179B9" w:rsidP="0094710F">
            <w:pPr>
              <w:jc w:val="center"/>
              <w:rPr>
                <w:rFonts w:ascii="Times New Roman" w:hAnsi="Times New Roman" w:cs="Times New Roman"/>
                <w:sz w:val="28"/>
                <w:szCs w:val="28"/>
              </w:rPr>
            </w:pPr>
            <w:r w:rsidRPr="00AF3C33">
              <w:rPr>
                <w:rFonts w:ascii="Times New Roman" w:hAnsi="Times New Roman" w:cs="Times New Roman"/>
                <w:sz w:val="28"/>
                <w:szCs w:val="28"/>
              </w:rPr>
              <w:t>департамент економічного розвитку ММР</w:t>
            </w:r>
          </w:p>
        </w:tc>
        <w:tc>
          <w:tcPr>
            <w:tcW w:w="1754" w:type="dxa"/>
          </w:tcPr>
          <w:p w14:paraId="207F9620" w14:textId="77777777" w:rsidR="002179B9" w:rsidRPr="00AF3C33" w:rsidRDefault="002179B9" w:rsidP="0094710F">
            <w:pPr>
              <w:jc w:val="center"/>
              <w:rPr>
                <w:rFonts w:ascii="Times New Roman" w:hAnsi="Times New Roman" w:cs="Times New Roman"/>
                <w:sz w:val="28"/>
                <w:szCs w:val="28"/>
                <w:lang w:val="en-US"/>
              </w:rPr>
            </w:pPr>
            <w:r w:rsidRPr="00AF3C33">
              <w:rPr>
                <w:rFonts w:ascii="Times New Roman" w:hAnsi="Times New Roman" w:cs="Times New Roman"/>
                <w:sz w:val="28"/>
                <w:szCs w:val="28"/>
                <w:lang w:val="en-US"/>
              </w:rPr>
              <w:t>0,0</w:t>
            </w:r>
          </w:p>
        </w:tc>
      </w:tr>
      <w:tr w:rsidR="002179B9" w:rsidRPr="00AF3C33" w14:paraId="153E5E9C" w14:textId="77777777" w:rsidTr="002179B9">
        <w:tc>
          <w:tcPr>
            <w:tcW w:w="562" w:type="dxa"/>
          </w:tcPr>
          <w:p w14:paraId="6D12B104" w14:textId="77777777" w:rsidR="002179B9" w:rsidRPr="00AF3C33" w:rsidRDefault="002179B9" w:rsidP="0094710F">
            <w:pPr>
              <w:rPr>
                <w:rFonts w:ascii="Times New Roman" w:hAnsi="Times New Roman" w:cs="Times New Roman"/>
                <w:sz w:val="28"/>
                <w:szCs w:val="28"/>
              </w:rPr>
            </w:pPr>
            <w:r w:rsidRPr="00AF3C33">
              <w:rPr>
                <w:rFonts w:ascii="Times New Roman" w:hAnsi="Times New Roman" w:cs="Times New Roman"/>
                <w:sz w:val="28"/>
                <w:szCs w:val="28"/>
              </w:rPr>
              <w:t>34</w:t>
            </w:r>
          </w:p>
        </w:tc>
        <w:tc>
          <w:tcPr>
            <w:tcW w:w="4820" w:type="dxa"/>
          </w:tcPr>
          <w:p w14:paraId="011DC564" w14:textId="33A75A2A" w:rsidR="002179B9" w:rsidRPr="00AF3C33" w:rsidRDefault="002179B9" w:rsidP="0094710F">
            <w:pPr>
              <w:jc w:val="both"/>
              <w:rPr>
                <w:rFonts w:ascii="Times New Roman" w:hAnsi="Times New Roman" w:cs="Times New Roman"/>
                <w:sz w:val="28"/>
                <w:szCs w:val="28"/>
              </w:rPr>
            </w:pPr>
            <w:r w:rsidRPr="00AF3C33">
              <w:rPr>
                <w:rFonts w:ascii="Times New Roman" w:hAnsi="Times New Roman" w:cs="Times New Roman"/>
                <w:sz w:val="28"/>
                <w:szCs w:val="28"/>
              </w:rPr>
              <w:t xml:space="preserve">Програма розвитку малого і середнього підприємництва у </w:t>
            </w:r>
            <w:proofErr w:type="spellStart"/>
            <w:r w:rsidRPr="00AF3C33">
              <w:rPr>
                <w:rFonts w:ascii="Times New Roman" w:hAnsi="Times New Roman" w:cs="Times New Roman"/>
                <w:sz w:val="28"/>
                <w:szCs w:val="28"/>
              </w:rPr>
              <w:t>м.Миколаєві</w:t>
            </w:r>
            <w:proofErr w:type="spellEnd"/>
            <w:r w:rsidRPr="00AF3C33">
              <w:rPr>
                <w:rFonts w:ascii="Times New Roman" w:hAnsi="Times New Roman" w:cs="Times New Roman"/>
                <w:sz w:val="28"/>
                <w:szCs w:val="28"/>
              </w:rPr>
              <w:t xml:space="preserve"> до 2023 року</w:t>
            </w:r>
          </w:p>
        </w:tc>
        <w:tc>
          <w:tcPr>
            <w:tcW w:w="2836" w:type="dxa"/>
          </w:tcPr>
          <w:p w14:paraId="6E2A4632" w14:textId="77777777" w:rsidR="002179B9" w:rsidRPr="00AF3C33" w:rsidRDefault="002179B9" w:rsidP="0094710F">
            <w:pPr>
              <w:jc w:val="center"/>
              <w:rPr>
                <w:rFonts w:ascii="Times New Roman" w:hAnsi="Times New Roman" w:cs="Times New Roman"/>
                <w:sz w:val="28"/>
                <w:szCs w:val="28"/>
              </w:rPr>
            </w:pPr>
            <w:r w:rsidRPr="00AF3C33">
              <w:rPr>
                <w:rFonts w:ascii="Times New Roman" w:hAnsi="Times New Roman" w:cs="Times New Roman"/>
                <w:sz w:val="28"/>
                <w:szCs w:val="28"/>
              </w:rPr>
              <w:t>департамент економічного розвитку ММР</w:t>
            </w:r>
          </w:p>
        </w:tc>
        <w:tc>
          <w:tcPr>
            <w:tcW w:w="1754" w:type="dxa"/>
          </w:tcPr>
          <w:p w14:paraId="66D3E732" w14:textId="77777777" w:rsidR="002179B9" w:rsidRPr="00AF3C33" w:rsidRDefault="002179B9" w:rsidP="0094710F">
            <w:pPr>
              <w:jc w:val="center"/>
              <w:rPr>
                <w:rFonts w:ascii="Times New Roman" w:hAnsi="Times New Roman" w:cs="Times New Roman"/>
                <w:sz w:val="28"/>
                <w:szCs w:val="28"/>
                <w:lang w:val="en-US"/>
              </w:rPr>
            </w:pPr>
            <w:r w:rsidRPr="00AF3C33">
              <w:rPr>
                <w:rFonts w:ascii="Times New Roman" w:hAnsi="Times New Roman" w:cs="Times New Roman"/>
                <w:sz w:val="28"/>
                <w:szCs w:val="28"/>
                <w:lang w:val="en-US"/>
              </w:rPr>
              <w:t>0,0</w:t>
            </w:r>
          </w:p>
        </w:tc>
      </w:tr>
      <w:tr w:rsidR="002179B9" w:rsidRPr="00AE2B6D" w14:paraId="4CD93828" w14:textId="77777777" w:rsidTr="002179B9">
        <w:tc>
          <w:tcPr>
            <w:tcW w:w="562" w:type="dxa"/>
          </w:tcPr>
          <w:p w14:paraId="14C04C36" w14:textId="77777777" w:rsidR="002179B9" w:rsidRPr="00641E73" w:rsidRDefault="002179B9" w:rsidP="0094710F">
            <w:pPr>
              <w:rPr>
                <w:rFonts w:ascii="Times New Roman" w:hAnsi="Times New Roman" w:cs="Times New Roman"/>
                <w:sz w:val="28"/>
                <w:szCs w:val="28"/>
              </w:rPr>
            </w:pPr>
            <w:r w:rsidRPr="00641E73">
              <w:rPr>
                <w:rFonts w:ascii="Times New Roman" w:hAnsi="Times New Roman" w:cs="Times New Roman"/>
                <w:sz w:val="28"/>
                <w:szCs w:val="28"/>
              </w:rPr>
              <w:t>35</w:t>
            </w:r>
          </w:p>
        </w:tc>
        <w:tc>
          <w:tcPr>
            <w:tcW w:w="4820" w:type="dxa"/>
          </w:tcPr>
          <w:p w14:paraId="5AD4D4D7" w14:textId="77777777" w:rsidR="0004650F" w:rsidRDefault="002179B9" w:rsidP="0094710F">
            <w:pPr>
              <w:shd w:val="clear" w:color="auto" w:fill="FFFFFF"/>
              <w:jc w:val="both"/>
              <w:rPr>
                <w:rFonts w:ascii="Times New Roman" w:hAnsi="Times New Roman" w:cs="Times New Roman"/>
                <w:sz w:val="28"/>
                <w:szCs w:val="28"/>
              </w:rPr>
            </w:pPr>
            <w:r w:rsidRPr="00641E73">
              <w:rPr>
                <w:rFonts w:ascii="Times New Roman" w:hAnsi="Times New Roman" w:cs="Times New Roman"/>
                <w:sz w:val="28"/>
                <w:szCs w:val="28"/>
              </w:rPr>
              <w:t>Програма розвитку туристичної галузі міста Миколаєва до 2023 року</w:t>
            </w:r>
          </w:p>
          <w:p w14:paraId="303861D0" w14:textId="500A3BDC" w:rsidR="002179B9" w:rsidRPr="00641E73" w:rsidRDefault="002179B9" w:rsidP="0094710F">
            <w:pPr>
              <w:shd w:val="clear" w:color="auto" w:fill="FFFFFF"/>
              <w:jc w:val="both"/>
              <w:rPr>
                <w:rFonts w:ascii="Times New Roman" w:hAnsi="Times New Roman" w:cs="Times New Roman"/>
                <w:sz w:val="28"/>
                <w:szCs w:val="28"/>
              </w:rPr>
            </w:pPr>
          </w:p>
        </w:tc>
        <w:tc>
          <w:tcPr>
            <w:tcW w:w="2836" w:type="dxa"/>
          </w:tcPr>
          <w:p w14:paraId="7E0D2E81" w14:textId="77777777" w:rsidR="002179B9" w:rsidRPr="00641E73" w:rsidRDefault="002179B9" w:rsidP="0094710F">
            <w:pPr>
              <w:jc w:val="center"/>
              <w:rPr>
                <w:rFonts w:ascii="Times New Roman" w:hAnsi="Times New Roman" w:cs="Times New Roman"/>
                <w:sz w:val="28"/>
                <w:szCs w:val="28"/>
              </w:rPr>
            </w:pPr>
            <w:r w:rsidRPr="00641E73">
              <w:rPr>
                <w:rFonts w:ascii="Times New Roman" w:hAnsi="Times New Roman" w:cs="Times New Roman"/>
                <w:sz w:val="28"/>
                <w:szCs w:val="28"/>
              </w:rPr>
              <w:t>департамент економічного розвитку ММР</w:t>
            </w:r>
          </w:p>
        </w:tc>
        <w:tc>
          <w:tcPr>
            <w:tcW w:w="1754" w:type="dxa"/>
          </w:tcPr>
          <w:p w14:paraId="5ABE0D6D" w14:textId="77777777" w:rsidR="002179B9" w:rsidRPr="00AE2B6D" w:rsidRDefault="002179B9" w:rsidP="0094710F">
            <w:pPr>
              <w:jc w:val="center"/>
              <w:rPr>
                <w:rFonts w:ascii="Times New Roman" w:hAnsi="Times New Roman" w:cs="Times New Roman"/>
                <w:color w:val="FF0000"/>
                <w:sz w:val="28"/>
                <w:szCs w:val="28"/>
              </w:rPr>
            </w:pPr>
            <w:r w:rsidRPr="00AF3C33">
              <w:rPr>
                <w:rFonts w:ascii="Times New Roman" w:hAnsi="Times New Roman" w:cs="Times New Roman"/>
                <w:sz w:val="28"/>
                <w:szCs w:val="28"/>
                <w:lang w:val="en-US"/>
              </w:rPr>
              <w:t>0,0</w:t>
            </w:r>
          </w:p>
        </w:tc>
      </w:tr>
    </w:tbl>
    <w:p w14:paraId="3558DCBB" w14:textId="691A15A7" w:rsidR="006A07BC" w:rsidRDefault="006A07BC" w:rsidP="008F0F31">
      <w:pPr>
        <w:tabs>
          <w:tab w:val="left" w:pos="567"/>
          <w:tab w:val="left" w:pos="997"/>
        </w:tabs>
        <w:spacing w:after="0" w:line="240" w:lineRule="auto"/>
        <w:jc w:val="both"/>
        <w:rPr>
          <w:rFonts w:ascii="Times New Roman" w:hAnsi="Times New Roman"/>
          <w:sz w:val="28"/>
          <w:szCs w:val="28"/>
        </w:rPr>
      </w:pPr>
    </w:p>
    <w:p w14:paraId="28BD8DDF" w14:textId="0AF87490" w:rsidR="00A7331D" w:rsidRDefault="00A7331D" w:rsidP="008F0F31">
      <w:pPr>
        <w:tabs>
          <w:tab w:val="left" w:pos="567"/>
          <w:tab w:val="left" w:pos="997"/>
        </w:tabs>
        <w:spacing w:after="0" w:line="240" w:lineRule="auto"/>
        <w:jc w:val="both"/>
        <w:rPr>
          <w:rFonts w:ascii="Times New Roman" w:hAnsi="Times New Roman"/>
          <w:sz w:val="28"/>
          <w:szCs w:val="28"/>
        </w:rPr>
      </w:pPr>
    </w:p>
    <w:p w14:paraId="789C75E7" w14:textId="25640499" w:rsidR="00A7331D" w:rsidRDefault="00A7331D" w:rsidP="008F0F31">
      <w:pPr>
        <w:tabs>
          <w:tab w:val="left" w:pos="567"/>
          <w:tab w:val="left" w:pos="997"/>
        </w:tabs>
        <w:spacing w:after="0" w:line="240" w:lineRule="auto"/>
        <w:jc w:val="both"/>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67"/>
        <w:gridCol w:w="1205"/>
        <w:gridCol w:w="1173"/>
        <w:gridCol w:w="2993"/>
      </w:tblGrid>
      <w:tr w:rsidR="00A7331D" w14:paraId="0363A338" w14:textId="287B7C72" w:rsidTr="00A7331D">
        <w:tc>
          <w:tcPr>
            <w:tcW w:w="2122" w:type="dxa"/>
            <w:tcBorders>
              <w:top w:val="single" w:sz="4" w:space="0" w:color="auto"/>
              <w:left w:val="single" w:sz="4" w:space="0" w:color="auto"/>
              <w:bottom w:val="single" w:sz="4" w:space="0" w:color="auto"/>
              <w:right w:val="single" w:sz="4" w:space="0" w:color="auto"/>
            </w:tcBorders>
            <w:hideMark/>
          </w:tcPr>
          <w:p w14:paraId="538C0145"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t>Ціль</w:t>
            </w:r>
          </w:p>
        </w:tc>
        <w:tc>
          <w:tcPr>
            <w:tcW w:w="2567" w:type="dxa"/>
            <w:tcBorders>
              <w:top w:val="single" w:sz="4" w:space="0" w:color="auto"/>
              <w:left w:val="single" w:sz="4" w:space="0" w:color="auto"/>
              <w:bottom w:val="single" w:sz="4" w:space="0" w:color="auto"/>
              <w:right w:val="single" w:sz="4" w:space="0" w:color="auto"/>
            </w:tcBorders>
            <w:hideMark/>
          </w:tcPr>
          <w:p w14:paraId="3D19A06A" w14:textId="77777777" w:rsidR="00A7331D" w:rsidRDefault="00A7331D">
            <w:pPr>
              <w:spacing w:after="0" w:line="240" w:lineRule="auto"/>
              <w:jc w:val="both"/>
              <w:rPr>
                <w:rFonts w:ascii="Times New Roman" w:hAnsi="Times New Roman"/>
                <w:sz w:val="24"/>
                <w:szCs w:val="24"/>
              </w:rPr>
            </w:pPr>
            <w:r>
              <w:rPr>
                <w:rFonts w:ascii="Times New Roman" w:hAnsi="Times New Roman"/>
                <w:sz w:val="24"/>
                <w:szCs w:val="24"/>
              </w:rPr>
              <w:t>Індикатор</w:t>
            </w:r>
          </w:p>
        </w:tc>
        <w:tc>
          <w:tcPr>
            <w:tcW w:w="1205" w:type="dxa"/>
            <w:tcBorders>
              <w:top w:val="single" w:sz="4" w:space="0" w:color="auto"/>
              <w:left w:val="single" w:sz="4" w:space="0" w:color="auto"/>
              <w:bottom w:val="single" w:sz="4" w:space="0" w:color="auto"/>
              <w:right w:val="single" w:sz="4" w:space="0" w:color="auto"/>
            </w:tcBorders>
            <w:hideMark/>
          </w:tcPr>
          <w:p w14:paraId="1B2BCF03" w14:textId="77777777" w:rsidR="00A7331D" w:rsidRDefault="00A7331D">
            <w:pPr>
              <w:spacing w:after="0" w:line="240" w:lineRule="auto"/>
              <w:jc w:val="both"/>
              <w:rPr>
                <w:rFonts w:ascii="Times New Roman" w:hAnsi="Times New Roman"/>
                <w:sz w:val="24"/>
                <w:szCs w:val="24"/>
              </w:rPr>
            </w:pPr>
            <w:r>
              <w:rPr>
                <w:rFonts w:ascii="Times New Roman" w:hAnsi="Times New Roman"/>
                <w:sz w:val="24"/>
                <w:szCs w:val="24"/>
              </w:rPr>
              <w:t>Одиниця виміру</w:t>
            </w:r>
          </w:p>
        </w:tc>
        <w:tc>
          <w:tcPr>
            <w:tcW w:w="1173" w:type="dxa"/>
            <w:tcBorders>
              <w:top w:val="single" w:sz="4" w:space="0" w:color="auto"/>
              <w:left w:val="single" w:sz="4" w:space="0" w:color="auto"/>
              <w:bottom w:val="single" w:sz="4" w:space="0" w:color="auto"/>
              <w:right w:val="single" w:sz="4" w:space="0" w:color="auto"/>
            </w:tcBorders>
            <w:hideMark/>
          </w:tcPr>
          <w:p w14:paraId="7AB16B05"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t>2024</w:t>
            </w:r>
          </w:p>
        </w:tc>
        <w:tc>
          <w:tcPr>
            <w:tcW w:w="2993" w:type="dxa"/>
            <w:tcBorders>
              <w:top w:val="single" w:sz="4" w:space="0" w:color="auto"/>
              <w:left w:val="single" w:sz="4" w:space="0" w:color="auto"/>
              <w:bottom w:val="single" w:sz="4" w:space="0" w:color="auto"/>
              <w:right w:val="single" w:sz="4" w:space="0" w:color="auto"/>
            </w:tcBorders>
          </w:tcPr>
          <w:p w14:paraId="2461E201" w14:textId="60A53648" w:rsidR="00A7331D" w:rsidRDefault="00A7331D">
            <w:pPr>
              <w:spacing w:after="0" w:line="240" w:lineRule="auto"/>
              <w:jc w:val="center"/>
              <w:rPr>
                <w:rFonts w:ascii="Times New Roman" w:hAnsi="Times New Roman"/>
                <w:sz w:val="24"/>
                <w:szCs w:val="24"/>
              </w:rPr>
            </w:pPr>
            <w:r>
              <w:rPr>
                <w:rFonts w:ascii="Times New Roman" w:hAnsi="Times New Roman"/>
                <w:sz w:val="24"/>
                <w:szCs w:val="24"/>
              </w:rPr>
              <w:t>Стан виконання</w:t>
            </w:r>
          </w:p>
        </w:tc>
      </w:tr>
      <w:tr w:rsidR="00A7331D" w14:paraId="55A4535B" w14:textId="5A2809DE" w:rsidTr="00A7331D">
        <w:tc>
          <w:tcPr>
            <w:tcW w:w="2122" w:type="dxa"/>
            <w:tcBorders>
              <w:top w:val="single" w:sz="4" w:space="0" w:color="auto"/>
              <w:left w:val="single" w:sz="4" w:space="0" w:color="auto"/>
              <w:bottom w:val="single" w:sz="4" w:space="0" w:color="auto"/>
              <w:right w:val="single" w:sz="4" w:space="0" w:color="auto"/>
            </w:tcBorders>
            <w:hideMark/>
          </w:tcPr>
          <w:p w14:paraId="20794D53" w14:textId="77777777" w:rsidR="00A7331D" w:rsidRDefault="00A7331D">
            <w:pPr>
              <w:spacing w:after="0" w:line="240" w:lineRule="auto"/>
              <w:rPr>
                <w:rFonts w:ascii="Times New Roman" w:hAnsi="Times New Roman"/>
                <w:sz w:val="24"/>
                <w:szCs w:val="24"/>
              </w:rPr>
            </w:pPr>
            <w:r>
              <w:rPr>
                <w:rFonts w:ascii="Times New Roman" w:hAnsi="Times New Roman"/>
                <w:sz w:val="24"/>
                <w:szCs w:val="24"/>
              </w:rPr>
              <w:t xml:space="preserve">зменшення забруднення </w:t>
            </w:r>
            <w:r>
              <w:rPr>
                <w:rFonts w:ascii="Times New Roman" w:hAnsi="Times New Roman"/>
                <w:sz w:val="24"/>
                <w:szCs w:val="24"/>
              </w:rPr>
              <w:lastRenderedPageBreak/>
              <w:t>атмосферного повітря від пересувних джерел, пропаганда здорового способу життя</w:t>
            </w:r>
          </w:p>
        </w:tc>
        <w:tc>
          <w:tcPr>
            <w:tcW w:w="2567" w:type="dxa"/>
            <w:tcBorders>
              <w:top w:val="single" w:sz="4" w:space="0" w:color="auto"/>
              <w:left w:val="single" w:sz="4" w:space="0" w:color="auto"/>
              <w:bottom w:val="single" w:sz="4" w:space="0" w:color="auto"/>
              <w:right w:val="single" w:sz="4" w:space="0" w:color="auto"/>
            </w:tcBorders>
          </w:tcPr>
          <w:p w14:paraId="6898228C" w14:textId="77777777" w:rsidR="00A7331D" w:rsidRDefault="00A7331D" w:rsidP="00A7331D">
            <w:pPr>
              <w:pStyle w:val="a6"/>
              <w:numPr>
                <w:ilvl w:val="0"/>
                <w:numId w:val="2"/>
              </w:numPr>
              <w:spacing w:after="0" w:line="240" w:lineRule="auto"/>
              <w:ind w:left="-72" w:firstLine="142"/>
              <w:rPr>
                <w:rFonts w:ascii="Times New Roman" w:hAnsi="Times New Roman"/>
                <w:sz w:val="24"/>
                <w:szCs w:val="24"/>
                <w:lang w:val="uk-UA" w:eastAsia="ru-RU"/>
              </w:rPr>
            </w:pPr>
            <w:r>
              <w:rPr>
                <w:rFonts w:ascii="Times New Roman" w:hAnsi="Times New Roman"/>
                <w:sz w:val="24"/>
                <w:szCs w:val="24"/>
                <w:lang w:val="uk-UA" w:eastAsia="ru-RU"/>
              </w:rPr>
              <w:lastRenderedPageBreak/>
              <w:t>будівництво велосипедної доріжки</w:t>
            </w:r>
          </w:p>
          <w:p w14:paraId="2F7233F2" w14:textId="77777777" w:rsidR="00A7331D" w:rsidRDefault="00A7331D">
            <w:pPr>
              <w:pStyle w:val="a6"/>
              <w:spacing w:after="0" w:line="240" w:lineRule="auto"/>
              <w:ind w:left="70"/>
              <w:rPr>
                <w:rFonts w:ascii="Times New Roman" w:hAnsi="Times New Roman"/>
                <w:sz w:val="24"/>
                <w:szCs w:val="24"/>
                <w:lang w:val="uk-UA" w:eastAsia="ru-RU"/>
              </w:rPr>
            </w:pPr>
          </w:p>
          <w:p w14:paraId="4B3F91A5" w14:textId="77777777" w:rsidR="00A7331D" w:rsidRDefault="00A7331D" w:rsidP="00A7331D">
            <w:pPr>
              <w:pStyle w:val="a6"/>
              <w:numPr>
                <w:ilvl w:val="0"/>
                <w:numId w:val="2"/>
              </w:numPr>
              <w:spacing w:after="0" w:line="240" w:lineRule="auto"/>
              <w:ind w:left="-72" w:firstLine="142"/>
              <w:rPr>
                <w:rFonts w:ascii="Times New Roman" w:hAnsi="Times New Roman"/>
                <w:sz w:val="24"/>
                <w:szCs w:val="24"/>
                <w:lang w:val="uk-UA" w:eastAsia="ru-RU"/>
              </w:rPr>
            </w:pPr>
            <w:r>
              <w:rPr>
                <w:rFonts w:ascii="Times New Roman" w:hAnsi="Times New Roman"/>
                <w:sz w:val="24"/>
                <w:szCs w:val="24"/>
                <w:lang w:val="uk-UA" w:eastAsia="ru-RU"/>
              </w:rPr>
              <w:t>будівництво нової тролейбусної лінії</w:t>
            </w:r>
          </w:p>
          <w:p w14:paraId="60C352C3" w14:textId="77777777" w:rsidR="00A7331D" w:rsidRDefault="00A7331D">
            <w:pPr>
              <w:spacing w:after="0" w:line="240" w:lineRule="auto"/>
              <w:jc w:val="both"/>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404AEB4A"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lastRenderedPageBreak/>
              <w:t>м</w:t>
            </w:r>
          </w:p>
          <w:p w14:paraId="153157AB" w14:textId="77777777" w:rsidR="00A7331D" w:rsidRDefault="00A7331D">
            <w:pPr>
              <w:spacing w:after="0" w:line="240" w:lineRule="auto"/>
              <w:jc w:val="center"/>
              <w:rPr>
                <w:rFonts w:ascii="Times New Roman" w:hAnsi="Times New Roman"/>
                <w:sz w:val="24"/>
                <w:szCs w:val="24"/>
              </w:rPr>
            </w:pPr>
          </w:p>
          <w:p w14:paraId="20FCF02C"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lastRenderedPageBreak/>
              <w:t>об’єктів</w:t>
            </w:r>
          </w:p>
        </w:tc>
        <w:tc>
          <w:tcPr>
            <w:tcW w:w="1173" w:type="dxa"/>
            <w:tcBorders>
              <w:top w:val="single" w:sz="4" w:space="0" w:color="auto"/>
              <w:left w:val="single" w:sz="4" w:space="0" w:color="auto"/>
              <w:bottom w:val="single" w:sz="4" w:space="0" w:color="auto"/>
              <w:right w:val="single" w:sz="4" w:space="0" w:color="auto"/>
            </w:tcBorders>
          </w:tcPr>
          <w:p w14:paraId="2296928A"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lastRenderedPageBreak/>
              <w:t>4200</w:t>
            </w:r>
          </w:p>
          <w:p w14:paraId="058087B6" w14:textId="77777777" w:rsidR="00A7331D" w:rsidRDefault="00A7331D">
            <w:pPr>
              <w:spacing w:after="0" w:line="240" w:lineRule="auto"/>
              <w:jc w:val="center"/>
              <w:rPr>
                <w:rFonts w:ascii="Times New Roman" w:hAnsi="Times New Roman"/>
                <w:sz w:val="24"/>
                <w:szCs w:val="24"/>
              </w:rPr>
            </w:pPr>
          </w:p>
          <w:p w14:paraId="2EE300D9"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993" w:type="dxa"/>
            <w:tcBorders>
              <w:top w:val="single" w:sz="4" w:space="0" w:color="auto"/>
              <w:left w:val="single" w:sz="4" w:space="0" w:color="auto"/>
              <w:bottom w:val="single" w:sz="4" w:space="0" w:color="auto"/>
              <w:right w:val="single" w:sz="4" w:space="0" w:color="auto"/>
            </w:tcBorders>
          </w:tcPr>
          <w:p w14:paraId="4D0F6AC1" w14:textId="20104670" w:rsidR="00A7331D" w:rsidRPr="00E51958" w:rsidRDefault="00E51958">
            <w:pPr>
              <w:spacing w:after="0" w:line="240" w:lineRule="auto"/>
              <w:jc w:val="center"/>
              <w:rPr>
                <w:rFonts w:ascii="Times New Roman" w:hAnsi="Times New Roman" w:cs="Times New Roman"/>
                <w:sz w:val="24"/>
                <w:szCs w:val="24"/>
              </w:rPr>
            </w:pPr>
            <w:proofErr w:type="spellStart"/>
            <w:r w:rsidRPr="00E51958">
              <w:rPr>
                <w:rFonts w:ascii="Times New Roman" w:hAnsi="Times New Roman" w:cs="Times New Roman"/>
                <w:color w:val="000000" w:themeColor="text1"/>
                <w:sz w:val="24"/>
                <w:szCs w:val="24"/>
              </w:rPr>
              <w:lastRenderedPageBreak/>
              <w:t>Проєкт</w:t>
            </w:r>
            <w:proofErr w:type="spellEnd"/>
            <w:r w:rsidRPr="00E51958">
              <w:rPr>
                <w:rFonts w:ascii="Times New Roman" w:hAnsi="Times New Roman" w:cs="Times New Roman"/>
                <w:color w:val="000000" w:themeColor="text1"/>
                <w:sz w:val="24"/>
                <w:szCs w:val="24"/>
              </w:rPr>
              <w:t xml:space="preserve"> «Нове будівництво тролейбусної  лінії по пр. </w:t>
            </w:r>
            <w:r w:rsidRPr="00E51958">
              <w:rPr>
                <w:rFonts w:ascii="Times New Roman" w:hAnsi="Times New Roman" w:cs="Times New Roman"/>
                <w:color w:val="000000" w:themeColor="text1"/>
                <w:sz w:val="24"/>
                <w:szCs w:val="24"/>
              </w:rPr>
              <w:lastRenderedPageBreak/>
              <w:t xml:space="preserve">Богоявленському від міського автовокзалу до вул. Гагаріна в </w:t>
            </w:r>
            <w:r w:rsidR="00BC5280">
              <w:rPr>
                <w:rFonts w:ascii="Times New Roman" w:hAnsi="Times New Roman" w:cs="Times New Roman"/>
                <w:color w:val="000000" w:themeColor="text1"/>
                <w:sz w:val="24"/>
                <w:szCs w:val="24"/>
              </w:rPr>
              <w:t xml:space="preserve">                 </w:t>
            </w:r>
            <w:r w:rsidRPr="00E51958">
              <w:rPr>
                <w:rFonts w:ascii="Times New Roman" w:hAnsi="Times New Roman" w:cs="Times New Roman"/>
                <w:color w:val="000000" w:themeColor="text1"/>
                <w:sz w:val="24"/>
                <w:szCs w:val="24"/>
              </w:rPr>
              <w:t>м. Миколаєві» потребує коригування та експертизи</w:t>
            </w:r>
          </w:p>
        </w:tc>
      </w:tr>
      <w:tr w:rsidR="00A7331D" w14:paraId="2CA4735E" w14:textId="637F5789" w:rsidTr="00A7331D">
        <w:tc>
          <w:tcPr>
            <w:tcW w:w="2122" w:type="dxa"/>
            <w:tcBorders>
              <w:top w:val="single" w:sz="4" w:space="0" w:color="auto"/>
              <w:left w:val="single" w:sz="4" w:space="0" w:color="auto"/>
              <w:bottom w:val="single" w:sz="4" w:space="0" w:color="auto"/>
              <w:right w:val="single" w:sz="4" w:space="0" w:color="auto"/>
            </w:tcBorders>
            <w:hideMark/>
          </w:tcPr>
          <w:p w14:paraId="1C1EB1B0" w14:textId="77777777" w:rsidR="00A7331D" w:rsidRDefault="00A7331D">
            <w:pPr>
              <w:spacing w:after="0" w:line="240" w:lineRule="auto"/>
              <w:rPr>
                <w:rFonts w:ascii="Times New Roman" w:hAnsi="Times New Roman"/>
                <w:sz w:val="24"/>
                <w:szCs w:val="24"/>
              </w:rPr>
            </w:pPr>
            <w:r>
              <w:rPr>
                <w:rFonts w:ascii="Times New Roman" w:hAnsi="Times New Roman"/>
                <w:sz w:val="24"/>
                <w:szCs w:val="24"/>
              </w:rPr>
              <w:lastRenderedPageBreak/>
              <w:t>зменшення обсягів скидів стічних вод та припинити скид забруднених стоків</w:t>
            </w:r>
          </w:p>
        </w:tc>
        <w:tc>
          <w:tcPr>
            <w:tcW w:w="2567" w:type="dxa"/>
            <w:tcBorders>
              <w:top w:val="single" w:sz="4" w:space="0" w:color="auto"/>
              <w:left w:val="single" w:sz="4" w:space="0" w:color="auto"/>
              <w:bottom w:val="single" w:sz="4" w:space="0" w:color="auto"/>
              <w:right w:val="single" w:sz="4" w:space="0" w:color="auto"/>
            </w:tcBorders>
            <w:hideMark/>
          </w:tcPr>
          <w:p w14:paraId="6093686E" w14:textId="77777777" w:rsidR="00A7331D" w:rsidRDefault="00A7331D">
            <w:pPr>
              <w:spacing w:after="0" w:line="240" w:lineRule="auto"/>
              <w:jc w:val="both"/>
              <w:rPr>
                <w:rFonts w:ascii="Times New Roman" w:hAnsi="Times New Roman"/>
                <w:sz w:val="24"/>
                <w:szCs w:val="24"/>
              </w:rPr>
            </w:pPr>
            <w:r>
              <w:rPr>
                <w:rFonts w:ascii="Times New Roman" w:hAnsi="Times New Roman"/>
                <w:sz w:val="24"/>
                <w:szCs w:val="24"/>
              </w:rPr>
              <w:t>- будівництво та реконструкція каналізаційних мереж і очисних споруд каналізації</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21A2658"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t>об’єктів</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03DC468" w14:textId="77777777" w:rsidR="00A7331D" w:rsidRDefault="00A7331D">
            <w:pPr>
              <w:spacing w:after="0" w:line="240" w:lineRule="auto"/>
              <w:jc w:val="center"/>
              <w:rPr>
                <w:rFonts w:ascii="Times New Roman" w:hAnsi="Times New Roman"/>
                <w:sz w:val="24"/>
                <w:szCs w:val="24"/>
              </w:rPr>
            </w:pPr>
            <w:r>
              <w:rPr>
                <w:rFonts w:ascii="Times New Roman" w:hAnsi="Times New Roman"/>
                <w:sz w:val="24"/>
                <w:szCs w:val="24"/>
              </w:rPr>
              <w:t>14</w:t>
            </w:r>
          </w:p>
        </w:tc>
        <w:tc>
          <w:tcPr>
            <w:tcW w:w="2993" w:type="dxa"/>
            <w:tcBorders>
              <w:top w:val="single" w:sz="4" w:space="0" w:color="auto"/>
              <w:left w:val="single" w:sz="4" w:space="0" w:color="auto"/>
              <w:bottom w:val="single" w:sz="4" w:space="0" w:color="auto"/>
              <w:right w:val="single" w:sz="4" w:space="0" w:color="auto"/>
            </w:tcBorders>
          </w:tcPr>
          <w:p w14:paraId="0F4E87C0" w14:textId="77777777" w:rsidR="00AF62BB" w:rsidRDefault="00A7331D">
            <w:pPr>
              <w:spacing w:after="0" w:line="240" w:lineRule="auto"/>
              <w:jc w:val="center"/>
              <w:rPr>
                <w:rFonts w:ascii="Times New Roman" w:hAnsi="Times New Roman" w:cs="Times New Roman"/>
                <w:sz w:val="24"/>
                <w:szCs w:val="24"/>
                <w:lang w:eastAsia="uk-UA"/>
              </w:rPr>
            </w:pPr>
            <w:r w:rsidRPr="00FD6930">
              <w:rPr>
                <w:rFonts w:ascii="Times New Roman" w:hAnsi="Times New Roman" w:cs="Times New Roman"/>
                <w:sz w:val="24"/>
                <w:szCs w:val="24"/>
                <w:lang w:eastAsia="uk-UA"/>
              </w:rPr>
              <w:t xml:space="preserve">Об’єкт «Нове будівництво дюкеру через річку Південний Буг та магістральних мереж водопостачання мікрорайону Варварівка у м. </w:t>
            </w:r>
          </w:p>
          <w:p w14:paraId="4CD36006" w14:textId="759FD22A" w:rsidR="00A7331D" w:rsidRPr="00FD6930" w:rsidRDefault="00A7331D">
            <w:pPr>
              <w:spacing w:after="0" w:line="240" w:lineRule="auto"/>
              <w:jc w:val="center"/>
              <w:rPr>
                <w:rFonts w:ascii="Times New Roman" w:hAnsi="Times New Roman" w:cs="Times New Roman"/>
                <w:sz w:val="24"/>
                <w:szCs w:val="24"/>
                <w:lang w:eastAsia="uk-UA"/>
              </w:rPr>
            </w:pPr>
            <w:r w:rsidRPr="00FD6930">
              <w:rPr>
                <w:rFonts w:ascii="Times New Roman" w:hAnsi="Times New Roman" w:cs="Times New Roman"/>
                <w:sz w:val="24"/>
                <w:szCs w:val="24"/>
                <w:lang w:eastAsia="uk-UA"/>
              </w:rPr>
              <w:t>Миколаєві» введено в експлуатацію</w:t>
            </w:r>
            <w:r w:rsidR="00396593">
              <w:rPr>
                <w:rFonts w:ascii="Times New Roman" w:hAnsi="Times New Roman" w:cs="Times New Roman"/>
                <w:sz w:val="24"/>
                <w:szCs w:val="24"/>
                <w:lang w:eastAsia="uk-UA"/>
              </w:rPr>
              <w:t>.</w:t>
            </w:r>
          </w:p>
          <w:p w14:paraId="6B04F3AF" w14:textId="0B1C83BA" w:rsidR="00A7331D" w:rsidRPr="00FD6930" w:rsidRDefault="00A7331D">
            <w:pPr>
              <w:spacing w:after="0" w:line="240" w:lineRule="auto"/>
              <w:jc w:val="center"/>
              <w:rPr>
                <w:rFonts w:ascii="Times New Roman" w:hAnsi="Times New Roman" w:cs="Times New Roman"/>
                <w:sz w:val="24"/>
                <w:szCs w:val="24"/>
              </w:rPr>
            </w:pPr>
            <w:r w:rsidRPr="00FD6930">
              <w:rPr>
                <w:rFonts w:ascii="Times New Roman" w:hAnsi="Times New Roman" w:cs="Times New Roman"/>
                <w:sz w:val="24"/>
                <w:szCs w:val="24"/>
              </w:rPr>
              <w:t xml:space="preserve">Виконано роботи </w:t>
            </w:r>
            <w:r w:rsidR="007B00C0" w:rsidRPr="00FD6930">
              <w:rPr>
                <w:rFonts w:ascii="Times New Roman" w:hAnsi="Times New Roman" w:cs="Times New Roman"/>
                <w:sz w:val="24"/>
                <w:szCs w:val="24"/>
              </w:rPr>
              <w:t>з</w:t>
            </w:r>
            <w:r w:rsidRPr="00FD6930">
              <w:rPr>
                <w:rFonts w:ascii="Times New Roman" w:hAnsi="Times New Roman" w:cs="Times New Roman"/>
                <w:sz w:val="24"/>
                <w:szCs w:val="24"/>
              </w:rPr>
              <w:t xml:space="preserve"> </w:t>
            </w:r>
            <w:r w:rsidR="007B00C0" w:rsidRPr="00FD6930">
              <w:rPr>
                <w:rFonts w:ascii="Times New Roman" w:hAnsi="Times New Roman" w:cs="Times New Roman"/>
                <w:sz w:val="24"/>
                <w:szCs w:val="24"/>
              </w:rPr>
              <w:t>р</w:t>
            </w:r>
            <w:r w:rsidRPr="00FD6930">
              <w:rPr>
                <w:rFonts w:ascii="Times New Roman" w:hAnsi="Times New Roman" w:cs="Times New Roman"/>
                <w:sz w:val="24"/>
                <w:szCs w:val="24"/>
              </w:rPr>
              <w:t>еконструкці</w:t>
            </w:r>
            <w:r w:rsidR="007B00C0" w:rsidRPr="00FD6930">
              <w:rPr>
                <w:rFonts w:ascii="Times New Roman" w:hAnsi="Times New Roman" w:cs="Times New Roman"/>
                <w:sz w:val="24"/>
                <w:szCs w:val="24"/>
              </w:rPr>
              <w:t>ї</w:t>
            </w:r>
            <w:r w:rsidRPr="00FD6930">
              <w:rPr>
                <w:rFonts w:ascii="Times New Roman" w:hAnsi="Times New Roman" w:cs="Times New Roman"/>
                <w:sz w:val="24"/>
                <w:szCs w:val="24"/>
              </w:rPr>
              <w:t xml:space="preserve"> самопливного каналізаційного колектору по вул. </w:t>
            </w:r>
            <w:proofErr w:type="spellStart"/>
            <w:r w:rsidRPr="00FD6930">
              <w:rPr>
                <w:rFonts w:ascii="Times New Roman" w:hAnsi="Times New Roman" w:cs="Times New Roman"/>
                <w:sz w:val="24"/>
                <w:szCs w:val="24"/>
              </w:rPr>
              <w:t>Потьомкінська</w:t>
            </w:r>
            <w:proofErr w:type="spellEnd"/>
            <w:r w:rsidRPr="00FD6930">
              <w:rPr>
                <w:rFonts w:ascii="Times New Roman" w:hAnsi="Times New Roman" w:cs="Times New Roman"/>
                <w:sz w:val="24"/>
                <w:szCs w:val="24"/>
              </w:rPr>
              <w:t xml:space="preserve"> від вул. 1-а Воєнна до вул. Садова в м. Миколаїв» - в 2023 році -11,9 млн грн</w:t>
            </w:r>
            <w:r w:rsidR="00396593">
              <w:rPr>
                <w:rFonts w:ascii="Times New Roman" w:hAnsi="Times New Roman" w:cs="Times New Roman"/>
                <w:sz w:val="24"/>
                <w:szCs w:val="24"/>
              </w:rPr>
              <w:t>.</w:t>
            </w:r>
          </w:p>
          <w:p w14:paraId="20432B68" w14:textId="1A441B3F" w:rsidR="00236D87" w:rsidRPr="00FD6930" w:rsidRDefault="00236D87">
            <w:pPr>
              <w:spacing w:after="0" w:line="240" w:lineRule="auto"/>
              <w:jc w:val="center"/>
              <w:rPr>
                <w:rFonts w:ascii="Times New Roman" w:hAnsi="Times New Roman" w:cs="Times New Roman"/>
                <w:sz w:val="24"/>
                <w:szCs w:val="24"/>
                <w:lang w:eastAsia="uk-UA"/>
              </w:rPr>
            </w:pPr>
            <w:r w:rsidRPr="00FD6930">
              <w:rPr>
                <w:rFonts w:ascii="Times New Roman" w:hAnsi="Times New Roman" w:cs="Times New Roman"/>
                <w:sz w:val="24"/>
                <w:szCs w:val="24"/>
              </w:rPr>
              <w:t xml:space="preserve">Розроблено ПКД по </w:t>
            </w:r>
            <w:r w:rsidR="007C54A6" w:rsidRPr="00FD6930">
              <w:rPr>
                <w:rFonts w:ascii="Times New Roman" w:hAnsi="Times New Roman" w:cs="Times New Roman"/>
                <w:sz w:val="24"/>
                <w:szCs w:val="24"/>
              </w:rPr>
              <w:t>об’єкту</w:t>
            </w:r>
            <w:r w:rsidRPr="00FD6930">
              <w:rPr>
                <w:rFonts w:ascii="Times New Roman" w:hAnsi="Times New Roman" w:cs="Times New Roman"/>
                <w:sz w:val="24"/>
                <w:szCs w:val="24"/>
              </w:rPr>
              <w:t xml:space="preserve"> «</w:t>
            </w:r>
            <w:r w:rsidRPr="00FD6930">
              <w:rPr>
                <w:rFonts w:ascii="Times New Roman" w:hAnsi="Times New Roman" w:cs="Times New Roman"/>
                <w:sz w:val="24"/>
                <w:szCs w:val="24"/>
                <w:lang w:eastAsia="uk-UA"/>
              </w:rPr>
              <w:t>Нове будівництво мереж водопостачання та водовідведення з додатковим обладнанням по вул. Кузнецька, 199 у м. Миколаєві»</w:t>
            </w:r>
            <w:r w:rsidR="00396593">
              <w:rPr>
                <w:rFonts w:ascii="Times New Roman" w:hAnsi="Times New Roman" w:cs="Times New Roman"/>
                <w:sz w:val="24"/>
                <w:szCs w:val="24"/>
                <w:lang w:eastAsia="uk-UA"/>
              </w:rPr>
              <w:t>.</w:t>
            </w:r>
          </w:p>
          <w:p w14:paraId="406AF53B" w14:textId="6B442D47" w:rsidR="00BA4005" w:rsidRPr="00FD6930" w:rsidRDefault="00BA4005">
            <w:pPr>
              <w:spacing w:after="0" w:line="240" w:lineRule="auto"/>
              <w:jc w:val="center"/>
              <w:rPr>
                <w:rFonts w:ascii="Times New Roman" w:hAnsi="Times New Roman" w:cs="Times New Roman"/>
                <w:sz w:val="24"/>
                <w:szCs w:val="24"/>
              </w:rPr>
            </w:pPr>
            <w:r w:rsidRPr="00FD6930">
              <w:rPr>
                <w:rFonts w:ascii="Times New Roman" w:hAnsi="Times New Roman" w:cs="Times New Roman"/>
                <w:color w:val="000000"/>
                <w:sz w:val="24"/>
                <w:szCs w:val="24"/>
              </w:rPr>
              <w:t xml:space="preserve">Виконано </w:t>
            </w:r>
            <w:proofErr w:type="spellStart"/>
            <w:r w:rsidRPr="00FD6930">
              <w:rPr>
                <w:rFonts w:ascii="Times New Roman" w:hAnsi="Times New Roman" w:cs="Times New Roman"/>
                <w:color w:val="000000"/>
                <w:sz w:val="24"/>
                <w:szCs w:val="24"/>
              </w:rPr>
              <w:t>проєктно</w:t>
            </w:r>
            <w:proofErr w:type="spellEnd"/>
            <w:r w:rsidRPr="00FD6930">
              <w:rPr>
                <w:rFonts w:ascii="Times New Roman" w:hAnsi="Times New Roman" w:cs="Times New Roman"/>
                <w:color w:val="000000"/>
                <w:sz w:val="24"/>
                <w:szCs w:val="24"/>
              </w:rPr>
              <w:t xml:space="preserve">- вишукувальні роботи по </w:t>
            </w:r>
            <w:r w:rsidR="007C54A6" w:rsidRPr="00FD6930">
              <w:rPr>
                <w:rFonts w:ascii="Times New Roman" w:hAnsi="Times New Roman" w:cs="Times New Roman"/>
                <w:color w:val="000000"/>
                <w:sz w:val="24"/>
                <w:szCs w:val="24"/>
              </w:rPr>
              <w:t>об’єкту</w:t>
            </w:r>
            <w:r w:rsidRPr="00FD6930">
              <w:rPr>
                <w:rFonts w:ascii="Times New Roman" w:hAnsi="Times New Roman" w:cs="Times New Roman"/>
                <w:color w:val="000000"/>
                <w:sz w:val="24"/>
                <w:szCs w:val="24"/>
              </w:rPr>
              <w:t xml:space="preserve"> «Нове будівництво каналізаційних мереж у </w:t>
            </w:r>
            <w:proofErr w:type="spellStart"/>
            <w:r w:rsidRPr="00FD6930">
              <w:rPr>
                <w:rFonts w:ascii="Times New Roman" w:hAnsi="Times New Roman" w:cs="Times New Roman"/>
                <w:color w:val="000000"/>
                <w:sz w:val="24"/>
                <w:szCs w:val="24"/>
              </w:rPr>
              <w:t>мкр</w:t>
            </w:r>
            <w:proofErr w:type="spellEnd"/>
            <w:r w:rsidR="007C54A6">
              <w:rPr>
                <w:rFonts w:ascii="Times New Roman" w:hAnsi="Times New Roman" w:cs="Times New Roman"/>
                <w:color w:val="000000"/>
                <w:sz w:val="24"/>
                <w:szCs w:val="24"/>
              </w:rPr>
              <w:t>.</w:t>
            </w:r>
            <w:r w:rsidRPr="00FD6930">
              <w:rPr>
                <w:rFonts w:ascii="Times New Roman" w:hAnsi="Times New Roman" w:cs="Times New Roman"/>
                <w:color w:val="000000"/>
                <w:sz w:val="24"/>
                <w:szCs w:val="24"/>
              </w:rPr>
              <w:t xml:space="preserve"> Широка Балка (східна частина) міста Миколаєва». Потребує розробки </w:t>
            </w:r>
            <w:proofErr w:type="spellStart"/>
            <w:r w:rsidRPr="00FD6930">
              <w:rPr>
                <w:rFonts w:ascii="Times New Roman" w:hAnsi="Times New Roman" w:cs="Times New Roman"/>
                <w:color w:val="000000"/>
                <w:sz w:val="24"/>
                <w:szCs w:val="24"/>
              </w:rPr>
              <w:t>проєкту</w:t>
            </w:r>
            <w:proofErr w:type="spellEnd"/>
            <w:r w:rsidRPr="00FD6930">
              <w:rPr>
                <w:rFonts w:ascii="Times New Roman" w:hAnsi="Times New Roman" w:cs="Times New Roman"/>
                <w:color w:val="000000"/>
                <w:sz w:val="24"/>
                <w:szCs w:val="24"/>
              </w:rPr>
              <w:t xml:space="preserve"> </w:t>
            </w:r>
          </w:p>
          <w:p w14:paraId="274E126A" w14:textId="42766EDC" w:rsidR="00A7331D" w:rsidRPr="00FD6930" w:rsidRDefault="00A7331D">
            <w:pPr>
              <w:spacing w:after="0" w:line="240" w:lineRule="auto"/>
              <w:jc w:val="center"/>
              <w:rPr>
                <w:rFonts w:ascii="Times New Roman" w:hAnsi="Times New Roman" w:cs="Times New Roman"/>
                <w:sz w:val="24"/>
                <w:szCs w:val="24"/>
              </w:rPr>
            </w:pPr>
            <w:r w:rsidRPr="00FD6930">
              <w:rPr>
                <w:rFonts w:ascii="Times New Roman" w:hAnsi="Times New Roman" w:cs="Times New Roman"/>
                <w:sz w:val="24"/>
                <w:szCs w:val="24"/>
                <w:lang w:eastAsia="ru-RU"/>
              </w:rPr>
              <w:t xml:space="preserve">У  зв’язку із збройною агресією РФ проти України  у 2022 та 2023 роках не реалізовано більшість </w:t>
            </w:r>
            <w:proofErr w:type="spellStart"/>
            <w:r w:rsidRPr="00FD6930">
              <w:rPr>
                <w:rFonts w:ascii="Times New Roman" w:hAnsi="Times New Roman" w:cs="Times New Roman"/>
                <w:sz w:val="24"/>
                <w:szCs w:val="24"/>
                <w:lang w:eastAsia="ru-RU"/>
              </w:rPr>
              <w:t>проєктів</w:t>
            </w:r>
            <w:proofErr w:type="spellEnd"/>
            <w:r w:rsidRPr="00FD6930">
              <w:rPr>
                <w:rFonts w:ascii="Times New Roman" w:hAnsi="Times New Roman" w:cs="Times New Roman"/>
                <w:sz w:val="24"/>
                <w:szCs w:val="24"/>
                <w:lang w:eastAsia="ru-RU"/>
              </w:rPr>
              <w:t xml:space="preserve"> (кошти не виділялись)</w:t>
            </w:r>
          </w:p>
        </w:tc>
      </w:tr>
      <w:tr w:rsidR="007B00C0" w14:paraId="625DC602" w14:textId="792538B5" w:rsidTr="00A7331D">
        <w:tc>
          <w:tcPr>
            <w:tcW w:w="2122" w:type="dxa"/>
            <w:tcBorders>
              <w:top w:val="single" w:sz="4" w:space="0" w:color="auto"/>
              <w:left w:val="single" w:sz="4" w:space="0" w:color="auto"/>
              <w:bottom w:val="single" w:sz="4" w:space="0" w:color="auto"/>
              <w:right w:val="single" w:sz="4" w:space="0" w:color="auto"/>
            </w:tcBorders>
            <w:hideMark/>
          </w:tcPr>
          <w:p w14:paraId="3BEAAFB8" w14:textId="77777777" w:rsidR="007B00C0" w:rsidRDefault="007B00C0" w:rsidP="007B00C0">
            <w:pPr>
              <w:spacing w:after="0" w:line="240" w:lineRule="auto"/>
              <w:jc w:val="both"/>
              <w:rPr>
                <w:rFonts w:ascii="Times New Roman" w:hAnsi="Times New Roman"/>
                <w:sz w:val="24"/>
                <w:szCs w:val="24"/>
              </w:rPr>
            </w:pPr>
            <w:r>
              <w:rPr>
                <w:rFonts w:ascii="Times New Roman" w:hAnsi="Times New Roman"/>
                <w:sz w:val="24"/>
                <w:szCs w:val="24"/>
              </w:rPr>
              <w:t>збільшення зелених насаджень, покращення якості зелених зон міста</w:t>
            </w:r>
          </w:p>
        </w:tc>
        <w:tc>
          <w:tcPr>
            <w:tcW w:w="2567" w:type="dxa"/>
            <w:tcBorders>
              <w:top w:val="single" w:sz="4" w:space="0" w:color="auto"/>
              <w:left w:val="single" w:sz="4" w:space="0" w:color="auto"/>
              <w:bottom w:val="single" w:sz="4" w:space="0" w:color="auto"/>
              <w:right w:val="single" w:sz="4" w:space="0" w:color="auto"/>
            </w:tcBorders>
            <w:hideMark/>
          </w:tcPr>
          <w:p w14:paraId="35640621" w14:textId="77777777" w:rsidR="007B00C0" w:rsidRDefault="007B00C0" w:rsidP="007B00C0">
            <w:pPr>
              <w:pStyle w:val="a6"/>
              <w:numPr>
                <w:ilvl w:val="0"/>
                <w:numId w:val="3"/>
              </w:numPr>
              <w:spacing w:after="0" w:line="240" w:lineRule="auto"/>
              <w:ind w:left="0" w:right="-74" w:firstLine="44"/>
              <w:jc w:val="both"/>
              <w:rPr>
                <w:rFonts w:ascii="Times New Roman" w:hAnsi="Times New Roman"/>
                <w:sz w:val="24"/>
                <w:szCs w:val="24"/>
                <w:lang w:val="uk-UA" w:eastAsia="ru-RU"/>
              </w:rPr>
            </w:pPr>
            <w:r>
              <w:rPr>
                <w:rFonts w:ascii="Times New Roman" w:hAnsi="Times New Roman"/>
                <w:sz w:val="24"/>
                <w:szCs w:val="24"/>
                <w:lang w:val="uk-UA" w:eastAsia="ru-RU"/>
              </w:rPr>
              <w:t xml:space="preserve">реконструкція скверів парків, об’єктів садово-паркового мистецтва, зон рекреаційного призначення </w:t>
            </w:r>
          </w:p>
        </w:tc>
        <w:tc>
          <w:tcPr>
            <w:tcW w:w="1205" w:type="dxa"/>
            <w:tcBorders>
              <w:top w:val="single" w:sz="4" w:space="0" w:color="auto"/>
              <w:left w:val="single" w:sz="4" w:space="0" w:color="auto"/>
              <w:bottom w:val="single" w:sz="4" w:space="0" w:color="auto"/>
              <w:right w:val="single" w:sz="4" w:space="0" w:color="auto"/>
            </w:tcBorders>
            <w:vAlign w:val="center"/>
          </w:tcPr>
          <w:p w14:paraId="594BE31F"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га</w:t>
            </w:r>
          </w:p>
          <w:p w14:paraId="4F5512DF" w14:textId="77777777" w:rsidR="007B00C0" w:rsidRDefault="007B00C0" w:rsidP="007B00C0">
            <w:pPr>
              <w:spacing w:after="0" w:line="240" w:lineRule="auto"/>
              <w:jc w:val="center"/>
              <w:rPr>
                <w:rFonts w:ascii="Times New Roman" w:hAnsi="Times New Roman"/>
                <w:sz w:val="24"/>
                <w:szCs w:val="24"/>
              </w:rPr>
            </w:pPr>
          </w:p>
          <w:p w14:paraId="0DC1E376" w14:textId="77777777" w:rsidR="007B00C0" w:rsidRDefault="007B00C0" w:rsidP="007B00C0">
            <w:pPr>
              <w:spacing w:after="0" w:line="240" w:lineRule="auto"/>
              <w:jc w:val="center"/>
              <w:rPr>
                <w:rFonts w:ascii="Times New Roman" w:hAnsi="Times New Roman"/>
                <w:sz w:val="24"/>
                <w:szCs w:val="24"/>
              </w:rPr>
            </w:pPr>
          </w:p>
          <w:p w14:paraId="623FCF4D"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об’єктів</w:t>
            </w:r>
          </w:p>
        </w:tc>
        <w:tc>
          <w:tcPr>
            <w:tcW w:w="1173" w:type="dxa"/>
            <w:tcBorders>
              <w:top w:val="single" w:sz="4" w:space="0" w:color="auto"/>
              <w:left w:val="single" w:sz="4" w:space="0" w:color="auto"/>
              <w:bottom w:val="single" w:sz="4" w:space="0" w:color="auto"/>
              <w:right w:val="single" w:sz="4" w:space="0" w:color="auto"/>
            </w:tcBorders>
            <w:vAlign w:val="center"/>
          </w:tcPr>
          <w:p w14:paraId="4500A7F8"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70,65</w:t>
            </w:r>
          </w:p>
          <w:p w14:paraId="4538BD9E" w14:textId="77777777" w:rsidR="007B00C0" w:rsidRDefault="007B00C0" w:rsidP="007B00C0">
            <w:pPr>
              <w:spacing w:after="0" w:line="240" w:lineRule="auto"/>
              <w:jc w:val="center"/>
              <w:rPr>
                <w:rFonts w:ascii="Times New Roman" w:hAnsi="Times New Roman"/>
                <w:sz w:val="24"/>
                <w:szCs w:val="24"/>
              </w:rPr>
            </w:pPr>
          </w:p>
          <w:p w14:paraId="2CCF3F26" w14:textId="77777777" w:rsidR="007B00C0" w:rsidRDefault="007B00C0" w:rsidP="007B00C0">
            <w:pPr>
              <w:spacing w:after="0" w:line="240" w:lineRule="auto"/>
              <w:jc w:val="center"/>
              <w:rPr>
                <w:rFonts w:ascii="Times New Roman" w:hAnsi="Times New Roman"/>
                <w:sz w:val="24"/>
                <w:szCs w:val="24"/>
              </w:rPr>
            </w:pPr>
          </w:p>
          <w:p w14:paraId="25B66C19"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14:paraId="340342E8" w14:textId="77777777" w:rsidR="007B00C0" w:rsidRPr="007B00C0" w:rsidRDefault="007B00C0" w:rsidP="007B00C0">
            <w:pPr>
              <w:spacing w:after="0" w:line="240" w:lineRule="auto"/>
              <w:jc w:val="center"/>
              <w:rPr>
                <w:rFonts w:ascii="Times New Roman" w:hAnsi="Times New Roman" w:cs="Times New Roman"/>
                <w:sz w:val="24"/>
                <w:szCs w:val="24"/>
              </w:rPr>
            </w:pPr>
            <w:r w:rsidRPr="007B00C0">
              <w:rPr>
                <w:rFonts w:ascii="Times New Roman" w:hAnsi="Times New Roman" w:cs="Times New Roman"/>
                <w:sz w:val="24"/>
                <w:szCs w:val="24"/>
              </w:rPr>
              <w:t>У 2023 році закупівля саджанців не проводилась.</w:t>
            </w:r>
          </w:p>
          <w:p w14:paraId="700AACB0" w14:textId="77777777" w:rsidR="007B00C0" w:rsidRDefault="007B00C0" w:rsidP="007B00C0">
            <w:pPr>
              <w:spacing w:after="0" w:line="240" w:lineRule="auto"/>
              <w:jc w:val="center"/>
              <w:rPr>
                <w:rFonts w:ascii="Times New Roman" w:hAnsi="Times New Roman" w:cs="Times New Roman"/>
                <w:sz w:val="24"/>
                <w:szCs w:val="24"/>
              </w:rPr>
            </w:pPr>
            <w:r w:rsidRPr="007B00C0">
              <w:rPr>
                <w:rFonts w:ascii="Times New Roman" w:hAnsi="Times New Roman" w:cs="Times New Roman"/>
                <w:sz w:val="24"/>
                <w:szCs w:val="24"/>
              </w:rPr>
              <w:t xml:space="preserve">Фінансування по даному напрямку не було передбачено за рахунок коштів міського цільового фонду охорони </w:t>
            </w:r>
            <w:r w:rsidRPr="007B00C0">
              <w:rPr>
                <w:rFonts w:ascii="Times New Roman" w:hAnsi="Times New Roman" w:cs="Times New Roman"/>
                <w:sz w:val="24"/>
                <w:szCs w:val="24"/>
              </w:rPr>
              <w:lastRenderedPageBreak/>
              <w:t>навколишнього природного середовища</w:t>
            </w:r>
          </w:p>
          <w:p w14:paraId="23FD6D8B" w14:textId="0A154DB9" w:rsidR="0001792C" w:rsidRDefault="00695794" w:rsidP="007B00C0">
            <w:pPr>
              <w:spacing w:after="0" w:line="240" w:lineRule="auto"/>
              <w:jc w:val="center"/>
              <w:rPr>
                <w:rFonts w:ascii="Times New Roman" w:hAnsi="Times New Roman"/>
                <w:sz w:val="24"/>
                <w:szCs w:val="24"/>
              </w:rPr>
            </w:pPr>
            <w:r>
              <w:rPr>
                <w:rFonts w:ascii="Times New Roman" w:hAnsi="Times New Roman"/>
                <w:sz w:val="24"/>
                <w:szCs w:val="24"/>
              </w:rPr>
              <w:t xml:space="preserve">Розроблена та затверджена </w:t>
            </w:r>
            <w:r w:rsidRPr="00695794">
              <w:rPr>
                <w:rFonts w:ascii="Times New Roman" w:hAnsi="Times New Roman" w:cs="Times New Roman"/>
                <w:color w:val="000000" w:themeColor="text1"/>
                <w:sz w:val="24"/>
                <w:szCs w:val="24"/>
              </w:rPr>
              <w:t>Міська цільова екологічна програма на 2023-2027 роки міста Миколаєва</w:t>
            </w:r>
          </w:p>
        </w:tc>
      </w:tr>
      <w:tr w:rsidR="007B00C0" w14:paraId="313F6F30" w14:textId="4C6035A7" w:rsidTr="00A7331D">
        <w:tc>
          <w:tcPr>
            <w:tcW w:w="2122" w:type="dxa"/>
            <w:tcBorders>
              <w:top w:val="single" w:sz="4" w:space="0" w:color="auto"/>
              <w:left w:val="single" w:sz="4" w:space="0" w:color="auto"/>
              <w:bottom w:val="single" w:sz="4" w:space="0" w:color="auto"/>
              <w:right w:val="single" w:sz="4" w:space="0" w:color="auto"/>
            </w:tcBorders>
            <w:hideMark/>
          </w:tcPr>
          <w:p w14:paraId="42822D24" w14:textId="77777777" w:rsidR="007B00C0" w:rsidRDefault="007B00C0" w:rsidP="007B00C0">
            <w:pPr>
              <w:spacing w:after="0" w:line="240" w:lineRule="auto"/>
              <w:jc w:val="both"/>
              <w:rPr>
                <w:rFonts w:ascii="Times New Roman" w:hAnsi="Times New Roman"/>
                <w:sz w:val="24"/>
                <w:szCs w:val="24"/>
              </w:rPr>
            </w:pPr>
            <w:r>
              <w:rPr>
                <w:rFonts w:ascii="Times New Roman" w:hAnsi="Times New Roman"/>
                <w:sz w:val="24"/>
                <w:szCs w:val="24"/>
              </w:rPr>
              <w:lastRenderedPageBreak/>
              <w:t>зменшення розвитку екзогенних процесів на території міста</w:t>
            </w:r>
          </w:p>
        </w:tc>
        <w:tc>
          <w:tcPr>
            <w:tcW w:w="2567" w:type="dxa"/>
            <w:tcBorders>
              <w:top w:val="single" w:sz="4" w:space="0" w:color="auto"/>
              <w:left w:val="single" w:sz="4" w:space="0" w:color="auto"/>
              <w:bottom w:val="single" w:sz="4" w:space="0" w:color="auto"/>
              <w:right w:val="single" w:sz="4" w:space="0" w:color="auto"/>
            </w:tcBorders>
            <w:hideMark/>
          </w:tcPr>
          <w:p w14:paraId="170AA5EE" w14:textId="77777777" w:rsidR="007B00C0" w:rsidRDefault="007B00C0" w:rsidP="007B00C0">
            <w:pPr>
              <w:pStyle w:val="a6"/>
              <w:numPr>
                <w:ilvl w:val="0"/>
                <w:numId w:val="3"/>
              </w:numPr>
              <w:spacing w:after="0" w:line="240" w:lineRule="auto"/>
              <w:ind w:left="0" w:right="-74" w:firstLine="44"/>
              <w:jc w:val="both"/>
              <w:rPr>
                <w:rFonts w:ascii="Times New Roman" w:hAnsi="Times New Roman"/>
                <w:sz w:val="24"/>
                <w:szCs w:val="24"/>
                <w:lang w:val="uk-UA" w:eastAsia="ru-RU"/>
              </w:rPr>
            </w:pPr>
            <w:r>
              <w:rPr>
                <w:rFonts w:ascii="Times New Roman" w:hAnsi="Times New Roman"/>
                <w:sz w:val="24"/>
                <w:szCs w:val="24"/>
                <w:lang w:val="uk-UA" w:eastAsia="ru-RU"/>
              </w:rPr>
              <w:t>ліквідація наслідків підтоплення шляхом будівництва дренажних колекторів</w:t>
            </w:r>
          </w:p>
          <w:p w14:paraId="0E8C6BDD" w14:textId="77777777" w:rsidR="007B00C0" w:rsidRDefault="007B00C0" w:rsidP="007B00C0">
            <w:pPr>
              <w:pStyle w:val="a6"/>
              <w:numPr>
                <w:ilvl w:val="0"/>
                <w:numId w:val="3"/>
              </w:numPr>
              <w:spacing w:after="0" w:line="240" w:lineRule="auto"/>
              <w:ind w:left="0" w:right="-74" w:firstLine="44"/>
              <w:jc w:val="both"/>
              <w:rPr>
                <w:rFonts w:ascii="Times New Roman" w:hAnsi="Times New Roman"/>
                <w:sz w:val="24"/>
                <w:szCs w:val="24"/>
                <w:lang w:val="uk-UA" w:eastAsia="ru-RU"/>
              </w:rPr>
            </w:pPr>
            <w:r>
              <w:rPr>
                <w:rFonts w:ascii="Times New Roman" w:hAnsi="Times New Roman"/>
                <w:sz w:val="24"/>
                <w:szCs w:val="24"/>
                <w:lang w:val="uk-UA" w:eastAsia="ru-RU"/>
              </w:rPr>
              <w:t>будівництво берегоукріплювальних споруд</w:t>
            </w:r>
          </w:p>
        </w:tc>
        <w:tc>
          <w:tcPr>
            <w:tcW w:w="1205" w:type="dxa"/>
            <w:tcBorders>
              <w:top w:val="single" w:sz="4" w:space="0" w:color="auto"/>
              <w:left w:val="single" w:sz="4" w:space="0" w:color="auto"/>
              <w:bottom w:val="single" w:sz="4" w:space="0" w:color="auto"/>
              <w:right w:val="single" w:sz="4" w:space="0" w:color="auto"/>
            </w:tcBorders>
            <w:vAlign w:val="center"/>
          </w:tcPr>
          <w:p w14:paraId="3C12ACF1"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м</w:t>
            </w:r>
          </w:p>
          <w:p w14:paraId="3381611C" w14:textId="77777777" w:rsidR="007B00C0" w:rsidRDefault="007B00C0" w:rsidP="007B00C0">
            <w:pPr>
              <w:spacing w:after="0" w:line="240" w:lineRule="auto"/>
              <w:jc w:val="center"/>
              <w:rPr>
                <w:rFonts w:ascii="Times New Roman" w:hAnsi="Times New Roman"/>
                <w:sz w:val="24"/>
                <w:szCs w:val="24"/>
              </w:rPr>
            </w:pPr>
          </w:p>
          <w:p w14:paraId="0577348F" w14:textId="77777777" w:rsidR="007B00C0" w:rsidRDefault="007B00C0" w:rsidP="007B00C0">
            <w:pPr>
              <w:spacing w:after="0" w:line="240" w:lineRule="auto"/>
              <w:jc w:val="center"/>
              <w:rPr>
                <w:rFonts w:ascii="Times New Roman" w:hAnsi="Times New Roman"/>
                <w:sz w:val="24"/>
                <w:szCs w:val="24"/>
              </w:rPr>
            </w:pPr>
          </w:p>
          <w:p w14:paraId="49280D11"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об’єктів</w:t>
            </w:r>
          </w:p>
        </w:tc>
        <w:tc>
          <w:tcPr>
            <w:tcW w:w="1173" w:type="dxa"/>
            <w:tcBorders>
              <w:top w:val="single" w:sz="4" w:space="0" w:color="auto"/>
              <w:left w:val="single" w:sz="4" w:space="0" w:color="auto"/>
              <w:bottom w:val="single" w:sz="4" w:space="0" w:color="auto"/>
              <w:right w:val="single" w:sz="4" w:space="0" w:color="auto"/>
            </w:tcBorders>
            <w:vAlign w:val="center"/>
          </w:tcPr>
          <w:p w14:paraId="208A2B15"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8685</w:t>
            </w:r>
          </w:p>
          <w:p w14:paraId="6FA3794D" w14:textId="77777777" w:rsidR="007B00C0" w:rsidRDefault="007B00C0" w:rsidP="007B00C0">
            <w:pPr>
              <w:spacing w:after="0" w:line="240" w:lineRule="auto"/>
              <w:jc w:val="center"/>
              <w:rPr>
                <w:rFonts w:ascii="Times New Roman" w:hAnsi="Times New Roman"/>
                <w:sz w:val="24"/>
                <w:szCs w:val="24"/>
              </w:rPr>
            </w:pPr>
          </w:p>
          <w:p w14:paraId="6D717369" w14:textId="77777777" w:rsidR="007B00C0" w:rsidRDefault="007B00C0" w:rsidP="007B00C0">
            <w:pPr>
              <w:spacing w:after="0" w:line="240" w:lineRule="auto"/>
              <w:jc w:val="center"/>
              <w:rPr>
                <w:rFonts w:ascii="Times New Roman" w:hAnsi="Times New Roman"/>
                <w:sz w:val="24"/>
                <w:szCs w:val="24"/>
              </w:rPr>
            </w:pPr>
          </w:p>
          <w:p w14:paraId="34656779" w14:textId="77777777" w:rsidR="007B00C0" w:rsidRDefault="007B00C0" w:rsidP="007B00C0">
            <w:pPr>
              <w:spacing w:after="0" w:line="240" w:lineRule="auto"/>
              <w:jc w:val="center"/>
              <w:rPr>
                <w:rFonts w:ascii="Times New Roman" w:hAnsi="Times New Roman"/>
                <w:sz w:val="24"/>
                <w:szCs w:val="24"/>
              </w:rPr>
            </w:pPr>
            <w:r>
              <w:rPr>
                <w:rFonts w:ascii="Times New Roman" w:hAnsi="Times New Roman"/>
                <w:sz w:val="24"/>
                <w:szCs w:val="24"/>
              </w:rPr>
              <w:t>2</w:t>
            </w:r>
          </w:p>
        </w:tc>
        <w:tc>
          <w:tcPr>
            <w:tcW w:w="2993" w:type="dxa"/>
            <w:tcBorders>
              <w:top w:val="single" w:sz="4" w:space="0" w:color="auto"/>
              <w:left w:val="single" w:sz="4" w:space="0" w:color="auto"/>
              <w:bottom w:val="single" w:sz="4" w:space="0" w:color="auto"/>
              <w:right w:val="single" w:sz="4" w:space="0" w:color="auto"/>
            </w:tcBorders>
          </w:tcPr>
          <w:p w14:paraId="090B34F2" w14:textId="0DFAE73B" w:rsidR="007B00C0" w:rsidRPr="007B00C0" w:rsidRDefault="007B00C0" w:rsidP="007B00C0">
            <w:pPr>
              <w:spacing w:after="0" w:line="240" w:lineRule="auto"/>
              <w:jc w:val="both"/>
              <w:rPr>
                <w:rFonts w:ascii="Times New Roman" w:hAnsi="Times New Roman" w:cs="Times New Roman"/>
                <w:color w:val="000000"/>
                <w:sz w:val="24"/>
                <w:szCs w:val="24"/>
                <w:lang w:eastAsia="ru-RU"/>
              </w:rPr>
            </w:pPr>
            <w:r w:rsidRPr="007B00C0">
              <w:rPr>
                <w:rFonts w:ascii="Times New Roman" w:hAnsi="Times New Roman" w:cs="Times New Roman"/>
                <w:color w:val="000000"/>
                <w:sz w:val="24"/>
                <w:szCs w:val="24"/>
              </w:rPr>
              <w:t xml:space="preserve">«Нове будівництво берегоукріплювальної споруди вздовж вул. Лазурної у </w:t>
            </w:r>
            <w:proofErr w:type="spellStart"/>
            <w:r w:rsidRPr="007B00C0">
              <w:rPr>
                <w:rFonts w:ascii="Times New Roman" w:hAnsi="Times New Roman" w:cs="Times New Roman"/>
                <w:color w:val="000000"/>
                <w:sz w:val="24"/>
                <w:szCs w:val="24"/>
              </w:rPr>
              <w:t>м.Миколаєві</w:t>
            </w:r>
            <w:proofErr w:type="spellEnd"/>
            <w:r w:rsidRPr="007B00C0">
              <w:rPr>
                <w:rFonts w:ascii="Times New Roman" w:hAnsi="Times New Roman" w:cs="Times New Roman"/>
                <w:color w:val="000000"/>
                <w:sz w:val="24"/>
                <w:szCs w:val="24"/>
              </w:rPr>
              <w:t>», Експертний звіт № ЕК-3373/07-20 від 23.10.2020. Будівельні роботи не  проводились, кошти  на будівництво не виділялись</w:t>
            </w:r>
          </w:p>
          <w:p w14:paraId="21F71E70" w14:textId="77777777" w:rsidR="007B00C0" w:rsidRPr="007B00C0" w:rsidRDefault="007B00C0" w:rsidP="007B00C0">
            <w:pPr>
              <w:spacing w:after="0" w:line="240" w:lineRule="auto"/>
              <w:jc w:val="center"/>
              <w:rPr>
                <w:rFonts w:ascii="Times New Roman" w:hAnsi="Times New Roman" w:cs="Times New Roman"/>
                <w:sz w:val="24"/>
                <w:szCs w:val="24"/>
              </w:rPr>
            </w:pPr>
          </w:p>
        </w:tc>
      </w:tr>
    </w:tbl>
    <w:p w14:paraId="091127CB" w14:textId="77777777" w:rsidR="00A7331D" w:rsidRDefault="00A7331D" w:rsidP="008F0F31">
      <w:pPr>
        <w:tabs>
          <w:tab w:val="left" w:pos="567"/>
          <w:tab w:val="left" w:pos="997"/>
        </w:tabs>
        <w:spacing w:after="0" w:line="240" w:lineRule="auto"/>
        <w:jc w:val="both"/>
        <w:rPr>
          <w:rFonts w:ascii="Times New Roman" w:hAnsi="Times New Roman"/>
          <w:sz w:val="28"/>
          <w:szCs w:val="28"/>
        </w:rPr>
      </w:pPr>
    </w:p>
    <w:p w14:paraId="4AD484D5" w14:textId="53012E05" w:rsidR="008F0F31" w:rsidRPr="0001792C" w:rsidRDefault="008F0F31" w:rsidP="008F0F31">
      <w:pPr>
        <w:tabs>
          <w:tab w:val="left" w:pos="567"/>
          <w:tab w:val="left" w:pos="997"/>
        </w:tabs>
        <w:spacing w:after="0" w:line="240" w:lineRule="auto"/>
        <w:jc w:val="both"/>
        <w:rPr>
          <w:rStyle w:val="fontstyle01"/>
          <w:rFonts w:ascii="Times New Roman" w:hAnsi="Times New Roman" w:cs="Times New Roman"/>
          <w:color w:val="auto"/>
        </w:rPr>
      </w:pPr>
      <w:r w:rsidRPr="0001792C">
        <w:rPr>
          <w:rStyle w:val="fontstyle01"/>
          <w:color w:val="auto"/>
        </w:rPr>
        <w:tab/>
        <w:t>Програма</w:t>
      </w:r>
      <w:r w:rsidR="006A07BC" w:rsidRPr="0001792C">
        <w:rPr>
          <w:rStyle w:val="fontstyle01"/>
          <w:color w:val="auto"/>
        </w:rPr>
        <w:t xml:space="preserve"> була</w:t>
      </w:r>
      <w:r w:rsidRPr="0001792C">
        <w:rPr>
          <w:rStyle w:val="fontstyle01"/>
          <w:color w:val="auto"/>
        </w:rPr>
        <w:t xml:space="preserve"> спрямована на створення умов для економічного</w:t>
      </w:r>
      <w:r w:rsidRPr="0001792C">
        <w:rPr>
          <w:rFonts w:ascii="TimesNewRomanPSMT" w:hAnsi="TimesNewRomanPSMT"/>
          <w:sz w:val="28"/>
          <w:szCs w:val="28"/>
        </w:rPr>
        <w:br/>
      </w:r>
      <w:r w:rsidRPr="0001792C">
        <w:rPr>
          <w:rStyle w:val="fontstyle01"/>
          <w:color w:val="auto"/>
        </w:rPr>
        <w:t>зростання та вдосконалення механізмів управління розвитком міста на засадах</w:t>
      </w:r>
      <w:r w:rsidRPr="0001792C">
        <w:rPr>
          <w:rFonts w:ascii="TimesNewRomanPSMT" w:hAnsi="TimesNewRomanPSMT"/>
          <w:sz w:val="28"/>
          <w:szCs w:val="28"/>
        </w:rPr>
        <w:br/>
      </w:r>
      <w:r w:rsidRPr="0001792C">
        <w:rPr>
          <w:rStyle w:val="fontstyle01"/>
          <w:color w:val="auto"/>
        </w:rPr>
        <w:t>ефективності, відкритості та прозорості, посилення інвестиційної та</w:t>
      </w:r>
      <w:r w:rsidRPr="0001792C">
        <w:rPr>
          <w:rFonts w:ascii="TimesNewRomanPSMT" w:hAnsi="TimesNewRomanPSMT"/>
          <w:sz w:val="28"/>
          <w:szCs w:val="28"/>
        </w:rPr>
        <w:br/>
      </w:r>
      <w:r w:rsidRPr="0001792C">
        <w:rPr>
          <w:rStyle w:val="fontstyle01"/>
          <w:color w:val="auto"/>
        </w:rPr>
        <w:t>інноваційної активності, забезпечення належного функціонування інженерно-транспортної та комунальної інфраструктури,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міста, доступності широкого спектра соціальних послуг, забезпечення гідних умов життя та загального підвищення добробуту населення.</w:t>
      </w:r>
      <w:r w:rsidR="0004650F" w:rsidRPr="0001792C">
        <w:rPr>
          <w:rStyle w:val="fontstyle01"/>
          <w:color w:val="auto"/>
        </w:rPr>
        <w:t xml:space="preserve"> </w:t>
      </w:r>
      <w:r w:rsidR="00E65A72">
        <w:rPr>
          <w:rStyle w:val="fontstyle01"/>
          <w:color w:val="auto"/>
        </w:rPr>
        <w:t>У</w:t>
      </w:r>
      <w:r w:rsidR="0004650F" w:rsidRPr="0001792C">
        <w:rPr>
          <w:rFonts w:ascii="Times New Roman" w:hAnsi="Times New Roman" w:cs="Times New Roman"/>
          <w:sz w:val="28"/>
          <w:szCs w:val="28"/>
          <w:lang w:eastAsia="ru-RU"/>
        </w:rPr>
        <w:t xml:space="preserve"> зв’язку із збройною агресією РФ проти України  у 2022 та 2023 роках на реалізацію багатьох заходів та </w:t>
      </w:r>
      <w:proofErr w:type="spellStart"/>
      <w:r w:rsidR="0004650F" w:rsidRPr="0001792C">
        <w:rPr>
          <w:rFonts w:ascii="Times New Roman" w:hAnsi="Times New Roman" w:cs="Times New Roman"/>
          <w:sz w:val="28"/>
          <w:szCs w:val="28"/>
          <w:lang w:eastAsia="ru-RU"/>
        </w:rPr>
        <w:t>проєктів</w:t>
      </w:r>
      <w:proofErr w:type="spellEnd"/>
      <w:r w:rsidR="0004650F" w:rsidRPr="0001792C">
        <w:rPr>
          <w:rFonts w:ascii="Times New Roman" w:hAnsi="Times New Roman" w:cs="Times New Roman"/>
          <w:sz w:val="28"/>
          <w:szCs w:val="28"/>
          <w:lang w:eastAsia="ru-RU"/>
        </w:rPr>
        <w:t xml:space="preserve"> кошти не виділялись</w:t>
      </w:r>
      <w:r w:rsidR="0001792C" w:rsidRPr="0001792C">
        <w:rPr>
          <w:rFonts w:ascii="Times New Roman" w:hAnsi="Times New Roman" w:cs="Times New Roman"/>
          <w:sz w:val="28"/>
          <w:szCs w:val="28"/>
          <w:lang w:eastAsia="ru-RU"/>
        </w:rPr>
        <w:t>.</w:t>
      </w:r>
    </w:p>
    <w:p w14:paraId="458F6449" w14:textId="0D555339" w:rsidR="002777F8" w:rsidRPr="0004650F" w:rsidRDefault="002777F8" w:rsidP="008F0F31">
      <w:pPr>
        <w:spacing w:after="0" w:line="240" w:lineRule="auto"/>
        <w:ind w:firstLine="567"/>
        <w:jc w:val="both"/>
        <w:rPr>
          <w:rFonts w:ascii="Times New Roman" w:hAnsi="Times New Roman" w:cs="Times New Roman"/>
          <w:color w:val="FF0000"/>
          <w:sz w:val="28"/>
          <w:szCs w:val="28"/>
        </w:rPr>
      </w:pPr>
    </w:p>
    <w:p w14:paraId="5FE115DC" w14:textId="591088B7" w:rsidR="005D0906" w:rsidRPr="0004650F" w:rsidRDefault="005D0906" w:rsidP="00AB482E">
      <w:pPr>
        <w:spacing w:after="0" w:line="240" w:lineRule="auto"/>
        <w:ind w:firstLine="567"/>
        <w:rPr>
          <w:rFonts w:ascii="Times New Roman" w:hAnsi="Times New Roman" w:cs="Times New Roman"/>
          <w:color w:val="FF0000"/>
          <w:sz w:val="28"/>
          <w:szCs w:val="28"/>
        </w:rPr>
      </w:pPr>
    </w:p>
    <w:p w14:paraId="6A59AE9E" w14:textId="0D8CD0F2" w:rsidR="005D0906" w:rsidRDefault="005D0906" w:rsidP="00AB482E">
      <w:pPr>
        <w:ind w:firstLine="567"/>
        <w:rPr>
          <w:rFonts w:ascii="Times New Roman" w:hAnsi="Times New Roman" w:cs="Times New Roman"/>
          <w:sz w:val="28"/>
          <w:szCs w:val="28"/>
        </w:rPr>
      </w:pPr>
    </w:p>
    <w:p w14:paraId="6E389CD1" w14:textId="77777777" w:rsidR="005D0906" w:rsidRPr="005D0906" w:rsidRDefault="005D0906" w:rsidP="00AB482E">
      <w:pPr>
        <w:ind w:firstLine="567"/>
        <w:rPr>
          <w:rFonts w:ascii="Times New Roman" w:hAnsi="Times New Roman" w:cs="Times New Roman"/>
          <w:sz w:val="28"/>
          <w:szCs w:val="28"/>
        </w:rPr>
      </w:pPr>
    </w:p>
    <w:sectPr w:rsidR="005D0906" w:rsidRPr="005D09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2"/>
    <w:multiLevelType w:val="hybridMultilevel"/>
    <w:tmpl w:val="3DB24830"/>
    <w:lvl w:ilvl="0" w:tplc="CDD29644">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E41107"/>
    <w:multiLevelType w:val="hybridMultilevel"/>
    <w:tmpl w:val="044E5F30"/>
    <w:lvl w:ilvl="0" w:tplc="038C6D1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9626734"/>
    <w:multiLevelType w:val="hybridMultilevel"/>
    <w:tmpl w:val="23EC6032"/>
    <w:lvl w:ilvl="0" w:tplc="AC60893C">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06"/>
    <w:rsid w:val="0001792C"/>
    <w:rsid w:val="000373FF"/>
    <w:rsid w:val="0004650F"/>
    <w:rsid w:val="000B18F2"/>
    <w:rsid w:val="002179B9"/>
    <w:rsid w:val="00236D87"/>
    <w:rsid w:val="002777F8"/>
    <w:rsid w:val="002E7A63"/>
    <w:rsid w:val="00303119"/>
    <w:rsid w:val="00396593"/>
    <w:rsid w:val="00520868"/>
    <w:rsid w:val="00526ECB"/>
    <w:rsid w:val="005D0906"/>
    <w:rsid w:val="005F4498"/>
    <w:rsid w:val="00620AB1"/>
    <w:rsid w:val="00695794"/>
    <w:rsid w:val="006A07BC"/>
    <w:rsid w:val="007B00C0"/>
    <w:rsid w:val="007B1DE6"/>
    <w:rsid w:val="007C54A6"/>
    <w:rsid w:val="007D4BDE"/>
    <w:rsid w:val="0087056D"/>
    <w:rsid w:val="008F0F31"/>
    <w:rsid w:val="00957315"/>
    <w:rsid w:val="00A7331D"/>
    <w:rsid w:val="00AB482E"/>
    <w:rsid w:val="00AF62BB"/>
    <w:rsid w:val="00B314DA"/>
    <w:rsid w:val="00B66B3E"/>
    <w:rsid w:val="00BA4005"/>
    <w:rsid w:val="00BC5280"/>
    <w:rsid w:val="00C60F23"/>
    <w:rsid w:val="00E51958"/>
    <w:rsid w:val="00E65A72"/>
    <w:rsid w:val="00EC4F47"/>
    <w:rsid w:val="00F3751A"/>
    <w:rsid w:val="00FD6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17C2"/>
  <w15:chartTrackingRefBased/>
  <w15:docId w15:val="{06808AB2-9758-4E67-8503-2958BDC0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90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01">
    <w:name w:val="fontstyle01"/>
    <w:rsid w:val="008F0F31"/>
    <w:rPr>
      <w:rFonts w:ascii="TimesNewRomanPSMT" w:hAnsi="TimesNewRomanPSMT" w:hint="default"/>
      <w:b w:val="0"/>
      <w:bCs w:val="0"/>
      <w:i w:val="0"/>
      <w:iCs w:val="0"/>
      <w:color w:val="000000"/>
      <w:sz w:val="28"/>
      <w:szCs w:val="28"/>
    </w:rPr>
  </w:style>
  <w:style w:type="table" w:styleId="a3">
    <w:name w:val="Table Grid"/>
    <w:basedOn w:val="a1"/>
    <w:uiPriority w:val="39"/>
    <w:rsid w:val="006A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A07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Абзац списка Знак"/>
    <w:link w:val="a6"/>
    <w:uiPriority w:val="34"/>
    <w:locked/>
    <w:rsid w:val="00A7331D"/>
    <w:rPr>
      <w:rFonts w:ascii="Calibri" w:eastAsia="Times New Roman" w:hAnsi="Calibri" w:cs="Times New Roman"/>
      <w:lang w:val="x-none" w:eastAsia="x-none"/>
    </w:rPr>
  </w:style>
  <w:style w:type="paragraph" w:styleId="a6">
    <w:name w:val="List Paragraph"/>
    <w:basedOn w:val="a"/>
    <w:link w:val="a5"/>
    <w:uiPriority w:val="34"/>
    <w:qFormat/>
    <w:rsid w:val="00A7331D"/>
    <w:pPr>
      <w:spacing w:after="200" w:line="276" w:lineRule="auto"/>
      <w:ind w:left="720"/>
      <w:contextualSpacing/>
    </w:pPr>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917">
      <w:bodyDiv w:val="1"/>
      <w:marLeft w:val="0"/>
      <w:marRight w:val="0"/>
      <w:marTop w:val="0"/>
      <w:marBottom w:val="0"/>
      <w:divBdr>
        <w:top w:val="none" w:sz="0" w:space="0" w:color="auto"/>
        <w:left w:val="none" w:sz="0" w:space="0" w:color="auto"/>
        <w:bottom w:val="none" w:sz="0" w:space="0" w:color="auto"/>
        <w:right w:val="none" w:sz="0" w:space="0" w:color="auto"/>
      </w:divBdr>
    </w:div>
    <w:div w:id="521239120">
      <w:bodyDiv w:val="1"/>
      <w:marLeft w:val="0"/>
      <w:marRight w:val="0"/>
      <w:marTop w:val="0"/>
      <w:marBottom w:val="0"/>
      <w:divBdr>
        <w:top w:val="none" w:sz="0" w:space="0" w:color="auto"/>
        <w:left w:val="none" w:sz="0" w:space="0" w:color="auto"/>
        <w:bottom w:val="none" w:sz="0" w:space="0" w:color="auto"/>
        <w:right w:val="none" w:sz="0" w:space="0" w:color="auto"/>
      </w:divBdr>
    </w:div>
    <w:div w:id="597639204">
      <w:bodyDiv w:val="1"/>
      <w:marLeft w:val="0"/>
      <w:marRight w:val="0"/>
      <w:marTop w:val="0"/>
      <w:marBottom w:val="0"/>
      <w:divBdr>
        <w:top w:val="none" w:sz="0" w:space="0" w:color="auto"/>
        <w:left w:val="none" w:sz="0" w:space="0" w:color="auto"/>
        <w:bottom w:val="none" w:sz="0" w:space="0" w:color="auto"/>
        <w:right w:val="none" w:sz="0" w:space="0" w:color="auto"/>
      </w:divBdr>
    </w:div>
    <w:div w:id="1232810873">
      <w:bodyDiv w:val="1"/>
      <w:marLeft w:val="0"/>
      <w:marRight w:val="0"/>
      <w:marTop w:val="0"/>
      <w:marBottom w:val="0"/>
      <w:divBdr>
        <w:top w:val="none" w:sz="0" w:space="0" w:color="auto"/>
        <w:left w:val="none" w:sz="0" w:space="0" w:color="auto"/>
        <w:bottom w:val="none" w:sz="0" w:space="0" w:color="auto"/>
        <w:right w:val="none" w:sz="0" w:space="0" w:color="auto"/>
      </w:divBdr>
    </w:div>
    <w:div w:id="12589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5658</TotalTime>
  <Pages>8</Pages>
  <Words>9752</Words>
  <Characters>5560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user519s</dc:creator>
  <cp:keywords/>
  <dc:description/>
  <cp:lastModifiedBy>user519s</cp:lastModifiedBy>
  <cp:revision>23</cp:revision>
  <dcterms:created xsi:type="dcterms:W3CDTF">2024-03-04T08:11:00Z</dcterms:created>
  <dcterms:modified xsi:type="dcterms:W3CDTF">2024-04-01T06:19:00Z</dcterms:modified>
</cp:coreProperties>
</file>