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270" w:rsidRPr="00226DBB" w:rsidRDefault="00C13270" w:rsidP="009B79B9">
      <w:pPr>
        <w:jc w:val="right"/>
        <w:rPr>
          <w:sz w:val="28"/>
          <w:lang w:val="uk-UA"/>
        </w:rPr>
      </w:pPr>
      <w:bookmarkStart w:id="0" w:name="_Toc273120638"/>
      <w:bookmarkStart w:id="1" w:name="_Toc327787643"/>
      <w:bookmarkStart w:id="2" w:name="_Toc327787819"/>
    </w:p>
    <w:p w:rsidR="00C13270" w:rsidRPr="00226DBB" w:rsidRDefault="00C13270" w:rsidP="00F20727">
      <w:pPr>
        <w:jc w:val="center"/>
        <w:rPr>
          <w:sz w:val="24"/>
          <w:lang w:val="uk-UA"/>
        </w:rPr>
      </w:pPr>
    </w:p>
    <w:p w:rsidR="00C13270" w:rsidRPr="00226DBB" w:rsidRDefault="00C13270" w:rsidP="00F20727">
      <w:pPr>
        <w:jc w:val="center"/>
        <w:rPr>
          <w:sz w:val="24"/>
          <w:lang w:val="uk-UA"/>
        </w:rPr>
      </w:pPr>
    </w:p>
    <w:p w:rsidR="00C13270" w:rsidRPr="00226DBB" w:rsidRDefault="00C13270" w:rsidP="00F20727">
      <w:pPr>
        <w:jc w:val="center"/>
        <w:rPr>
          <w:sz w:val="24"/>
          <w:lang w:val="uk-UA"/>
        </w:rPr>
      </w:pPr>
    </w:p>
    <w:p w:rsidR="00C13270" w:rsidRPr="00226DBB" w:rsidRDefault="00C13270" w:rsidP="00F20727">
      <w:pPr>
        <w:jc w:val="center"/>
        <w:rPr>
          <w:sz w:val="24"/>
          <w:lang w:val="uk-UA"/>
        </w:rPr>
      </w:pPr>
    </w:p>
    <w:p w:rsidR="00C13270" w:rsidRPr="00226DBB" w:rsidRDefault="00C13270" w:rsidP="00F20727">
      <w:pPr>
        <w:jc w:val="center"/>
        <w:rPr>
          <w:sz w:val="24"/>
          <w:lang w:val="uk-UA"/>
        </w:rPr>
      </w:pPr>
    </w:p>
    <w:p w:rsidR="00C13270" w:rsidRPr="00226DBB" w:rsidRDefault="00C13270" w:rsidP="00F20727">
      <w:pPr>
        <w:jc w:val="center"/>
        <w:rPr>
          <w:sz w:val="24"/>
          <w:lang w:val="uk-UA"/>
        </w:rPr>
      </w:pPr>
    </w:p>
    <w:p w:rsidR="00C13270" w:rsidRPr="00226DBB" w:rsidRDefault="00C13270" w:rsidP="00F20727">
      <w:pPr>
        <w:jc w:val="center"/>
        <w:rPr>
          <w:sz w:val="24"/>
          <w:lang w:val="uk-UA"/>
        </w:rPr>
      </w:pPr>
    </w:p>
    <w:p w:rsidR="00C13270" w:rsidRPr="00226DBB" w:rsidRDefault="00C13270" w:rsidP="00F20727">
      <w:pPr>
        <w:jc w:val="center"/>
        <w:rPr>
          <w:sz w:val="24"/>
          <w:lang w:val="uk-UA"/>
        </w:rPr>
      </w:pPr>
    </w:p>
    <w:p w:rsidR="00C13270" w:rsidRPr="00226DBB" w:rsidRDefault="00C13270" w:rsidP="00F20727">
      <w:pPr>
        <w:jc w:val="center"/>
        <w:rPr>
          <w:sz w:val="24"/>
          <w:lang w:val="uk-UA"/>
        </w:rPr>
      </w:pPr>
    </w:p>
    <w:p w:rsidR="00C13270" w:rsidRPr="00226DBB" w:rsidRDefault="00C13270" w:rsidP="00F20727">
      <w:pPr>
        <w:jc w:val="center"/>
        <w:rPr>
          <w:sz w:val="24"/>
          <w:lang w:val="uk-UA"/>
        </w:rPr>
      </w:pPr>
    </w:p>
    <w:p w:rsidR="00C13270" w:rsidRPr="00226DBB" w:rsidRDefault="00C13270" w:rsidP="00F20727">
      <w:pPr>
        <w:jc w:val="center"/>
        <w:rPr>
          <w:sz w:val="24"/>
          <w:lang w:val="uk-UA"/>
        </w:rPr>
      </w:pPr>
    </w:p>
    <w:p w:rsidR="00C13270" w:rsidRPr="00226DBB" w:rsidRDefault="00C13270" w:rsidP="00F20727">
      <w:pPr>
        <w:jc w:val="center"/>
        <w:rPr>
          <w:sz w:val="24"/>
          <w:lang w:val="uk-UA"/>
        </w:rPr>
      </w:pPr>
    </w:p>
    <w:p w:rsidR="00C13270" w:rsidRPr="00226DBB" w:rsidRDefault="00C13270" w:rsidP="00F20727">
      <w:pPr>
        <w:pStyle w:val="CoverSheetParty"/>
        <w:rPr>
          <w:sz w:val="24"/>
          <w:lang w:val="uk-UA"/>
        </w:rPr>
      </w:pPr>
      <w:r>
        <w:rPr>
          <w:sz w:val="24"/>
          <w:lang w:val="uk-UA"/>
        </w:rPr>
        <w:t xml:space="preserve">ПРОЄКТ </w:t>
      </w:r>
      <w:r w:rsidRPr="00226DBB">
        <w:rPr>
          <w:sz w:val="24"/>
          <w:lang w:val="uk-UA"/>
        </w:rPr>
        <w:t>КРЕДИТН</w:t>
      </w:r>
      <w:r>
        <w:rPr>
          <w:sz w:val="24"/>
          <w:lang w:val="uk-UA"/>
        </w:rPr>
        <w:t>ОГО</w:t>
      </w:r>
      <w:r w:rsidRPr="00226DBB">
        <w:rPr>
          <w:sz w:val="24"/>
          <w:lang w:val="uk-UA"/>
        </w:rPr>
        <w:t xml:space="preserve"> ДОГОВ</w:t>
      </w:r>
      <w:r>
        <w:rPr>
          <w:sz w:val="24"/>
          <w:lang w:val="uk-UA"/>
        </w:rPr>
        <w:t>ОРУ</w:t>
      </w:r>
    </w:p>
    <w:p w:rsidR="00C13270" w:rsidRPr="00226DBB" w:rsidRDefault="00C13270" w:rsidP="00F20727">
      <w:pPr>
        <w:jc w:val="center"/>
        <w:rPr>
          <w:sz w:val="24"/>
          <w:lang w:val="uk-UA"/>
        </w:rPr>
      </w:pPr>
    </w:p>
    <w:p w:rsidR="00C13270" w:rsidRPr="00226DBB" w:rsidRDefault="00C13270" w:rsidP="00F20727">
      <w:pPr>
        <w:jc w:val="center"/>
        <w:rPr>
          <w:sz w:val="24"/>
          <w:lang w:val="uk-UA"/>
        </w:rPr>
      </w:pPr>
    </w:p>
    <w:p w:rsidR="00C13270" w:rsidRPr="00226DBB" w:rsidRDefault="00C13270" w:rsidP="00F20727">
      <w:pPr>
        <w:jc w:val="center"/>
        <w:rPr>
          <w:sz w:val="24"/>
          <w:lang w:val="uk-UA"/>
        </w:rPr>
      </w:pPr>
      <w:r w:rsidRPr="00226DBB">
        <w:rPr>
          <w:sz w:val="24"/>
          <w:lang w:val="uk-UA"/>
        </w:rPr>
        <w:t>між</w:t>
      </w:r>
    </w:p>
    <w:p w:rsidR="00C13270" w:rsidRPr="00226DBB" w:rsidRDefault="00C13270" w:rsidP="00F20727">
      <w:pPr>
        <w:jc w:val="center"/>
        <w:rPr>
          <w:sz w:val="24"/>
          <w:lang w:val="uk-UA"/>
        </w:rPr>
      </w:pPr>
    </w:p>
    <w:p w:rsidR="00C13270" w:rsidRPr="00226DBB" w:rsidRDefault="00C13270" w:rsidP="00F20727">
      <w:pPr>
        <w:jc w:val="center"/>
        <w:rPr>
          <w:sz w:val="24"/>
          <w:lang w:val="uk-UA"/>
        </w:rPr>
      </w:pPr>
    </w:p>
    <w:p w:rsidR="00C13270" w:rsidRPr="00226DBB" w:rsidRDefault="00C13270" w:rsidP="007C69FF">
      <w:pPr>
        <w:pStyle w:val="CoverSheetParty"/>
        <w:spacing w:after="0"/>
        <w:rPr>
          <w:sz w:val="24"/>
          <w:lang w:val="uk-UA"/>
        </w:rPr>
      </w:pPr>
      <w:r w:rsidRPr="00226DBB">
        <w:rPr>
          <w:sz w:val="24"/>
          <w:lang w:val="uk-UA"/>
        </w:rPr>
        <w:t>КОМУНАЛЬНИМ ПІДПРИЄМСТВОМ МИКОЛАЇВСЬКОЇ МІСЬКОЇ РАДИ «МИКОЛАЇВЕЛЕКТРОТРАНС»</w:t>
      </w:r>
    </w:p>
    <w:p w:rsidR="00C13270" w:rsidRPr="00226DBB" w:rsidRDefault="00C13270" w:rsidP="00F20727">
      <w:pPr>
        <w:jc w:val="center"/>
        <w:rPr>
          <w:sz w:val="24"/>
          <w:lang w:val="uk-UA"/>
        </w:rPr>
      </w:pPr>
    </w:p>
    <w:p w:rsidR="00C13270" w:rsidRPr="00226DBB" w:rsidRDefault="00C13270" w:rsidP="00F20727">
      <w:pPr>
        <w:jc w:val="center"/>
        <w:rPr>
          <w:sz w:val="24"/>
          <w:lang w:val="uk-UA"/>
        </w:rPr>
      </w:pPr>
    </w:p>
    <w:p w:rsidR="00C13270" w:rsidRPr="00226DBB" w:rsidRDefault="00C13270" w:rsidP="00F20727">
      <w:pPr>
        <w:jc w:val="center"/>
        <w:rPr>
          <w:sz w:val="24"/>
          <w:lang w:val="uk-UA"/>
        </w:rPr>
      </w:pPr>
      <w:r w:rsidRPr="00226DBB">
        <w:rPr>
          <w:sz w:val="24"/>
          <w:lang w:val="uk-UA"/>
        </w:rPr>
        <w:t>та</w:t>
      </w:r>
    </w:p>
    <w:p w:rsidR="00C13270" w:rsidRPr="00226DBB" w:rsidRDefault="00C13270" w:rsidP="00F20727">
      <w:pPr>
        <w:jc w:val="center"/>
        <w:rPr>
          <w:sz w:val="24"/>
          <w:lang w:val="uk-UA"/>
        </w:rPr>
      </w:pPr>
    </w:p>
    <w:p w:rsidR="00C13270" w:rsidRPr="00226DBB" w:rsidRDefault="00C13270" w:rsidP="00F20727">
      <w:pPr>
        <w:jc w:val="center"/>
        <w:rPr>
          <w:b/>
          <w:sz w:val="24"/>
          <w:lang w:val="uk-UA"/>
        </w:rPr>
      </w:pPr>
    </w:p>
    <w:p w:rsidR="00C13270" w:rsidRPr="00226DBB" w:rsidRDefault="00C13270" w:rsidP="00F20727">
      <w:pPr>
        <w:jc w:val="center"/>
        <w:rPr>
          <w:b/>
          <w:sz w:val="24"/>
          <w:lang w:val="uk-UA"/>
        </w:rPr>
      </w:pPr>
      <w:r w:rsidRPr="00226DBB">
        <w:rPr>
          <w:b/>
          <w:sz w:val="24"/>
          <w:lang w:val="uk-UA"/>
        </w:rPr>
        <w:t xml:space="preserve">ЄВРОПЕЙСЬКИМ БАНКОМ </w:t>
      </w:r>
    </w:p>
    <w:p w:rsidR="00C13270" w:rsidRPr="00226DBB" w:rsidRDefault="00C13270" w:rsidP="00F20727">
      <w:pPr>
        <w:jc w:val="center"/>
        <w:rPr>
          <w:b/>
          <w:sz w:val="24"/>
          <w:lang w:val="uk-UA"/>
        </w:rPr>
      </w:pPr>
      <w:r w:rsidRPr="00226DBB">
        <w:rPr>
          <w:b/>
          <w:sz w:val="24"/>
          <w:lang w:val="uk-UA"/>
        </w:rPr>
        <w:t>РЕКОНСТРУКЦІЇ ТА РОЗВИТКУ</w:t>
      </w:r>
    </w:p>
    <w:p w:rsidR="00C13270" w:rsidRPr="00226DBB" w:rsidRDefault="00C13270" w:rsidP="00F20727">
      <w:pPr>
        <w:jc w:val="center"/>
        <w:rPr>
          <w:sz w:val="24"/>
          <w:lang w:val="uk-UA"/>
        </w:rPr>
      </w:pPr>
    </w:p>
    <w:p w:rsidR="00C13270" w:rsidRPr="00226DBB" w:rsidRDefault="00C13270" w:rsidP="00F20727">
      <w:pPr>
        <w:jc w:val="center"/>
        <w:rPr>
          <w:sz w:val="24"/>
          <w:lang w:val="uk-UA"/>
        </w:rPr>
      </w:pPr>
    </w:p>
    <w:p w:rsidR="00C13270" w:rsidRPr="00226DBB" w:rsidRDefault="00C13270" w:rsidP="00F20727">
      <w:pPr>
        <w:jc w:val="center"/>
        <w:rPr>
          <w:sz w:val="24"/>
          <w:lang w:val="uk-UA"/>
        </w:rPr>
      </w:pPr>
    </w:p>
    <w:p w:rsidR="00C13270" w:rsidRPr="00226DBB" w:rsidRDefault="00C13270" w:rsidP="00F20727">
      <w:pPr>
        <w:jc w:val="center"/>
        <w:rPr>
          <w:sz w:val="24"/>
          <w:lang w:val="uk-UA"/>
        </w:rPr>
      </w:pPr>
    </w:p>
    <w:p w:rsidR="00C13270" w:rsidRPr="00226DBB" w:rsidRDefault="00C13270" w:rsidP="00F20727">
      <w:pPr>
        <w:jc w:val="center"/>
        <w:rPr>
          <w:sz w:val="24"/>
          <w:lang w:val="uk-UA"/>
        </w:rPr>
      </w:pPr>
    </w:p>
    <w:p w:rsidR="00C13270" w:rsidRPr="00226DBB" w:rsidRDefault="00C13270" w:rsidP="005670E5">
      <w:pPr>
        <w:jc w:val="center"/>
        <w:rPr>
          <w:sz w:val="24"/>
          <w:lang w:val="uk-UA"/>
        </w:rPr>
      </w:pPr>
    </w:p>
    <w:p w:rsidR="00C13270" w:rsidRPr="00226DBB" w:rsidRDefault="00C13270" w:rsidP="00F20727">
      <w:pPr>
        <w:jc w:val="center"/>
        <w:rPr>
          <w:sz w:val="24"/>
          <w:lang w:val="uk-UA"/>
        </w:rPr>
      </w:pPr>
    </w:p>
    <w:p w:rsidR="00C13270" w:rsidRPr="00226DBB" w:rsidRDefault="00C13270" w:rsidP="00F20727">
      <w:pPr>
        <w:jc w:val="center"/>
        <w:rPr>
          <w:sz w:val="24"/>
          <w:lang w:val="uk-UA"/>
        </w:rPr>
      </w:pPr>
    </w:p>
    <w:p w:rsidR="00C13270" w:rsidRPr="00226DBB" w:rsidRDefault="00C13270" w:rsidP="00F20727">
      <w:pPr>
        <w:jc w:val="center"/>
        <w:rPr>
          <w:sz w:val="24"/>
          <w:lang w:val="uk-UA"/>
        </w:rPr>
      </w:pPr>
    </w:p>
    <w:p w:rsidR="00C13270" w:rsidRPr="00226DBB" w:rsidRDefault="00C13270" w:rsidP="00F20727">
      <w:pPr>
        <w:jc w:val="center"/>
        <w:rPr>
          <w:sz w:val="24"/>
          <w:lang w:val="uk-UA"/>
        </w:rPr>
      </w:pPr>
    </w:p>
    <w:p w:rsidR="00C13270" w:rsidRPr="00226DBB" w:rsidRDefault="00C13270" w:rsidP="00F20727">
      <w:pPr>
        <w:jc w:val="center"/>
        <w:rPr>
          <w:sz w:val="24"/>
          <w:lang w:val="uk-UA"/>
        </w:rPr>
      </w:pPr>
    </w:p>
    <w:p w:rsidR="00C13270" w:rsidRPr="00226DBB" w:rsidRDefault="00C13270" w:rsidP="00F20727">
      <w:pPr>
        <w:jc w:val="center"/>
        <w:rPr>
          <w:sz w:val="24"/>
          <w:lang w:val="uk-UA"/>
        </w:rPr>
      </w:pPr>
    </w:p>
    <w:p w:rsidR="00C13270" w:rsidRPr="00226DBB" w:rsidRDefault="00C13270" w:rsidP="00F20727">
      <w:pPr>
        <w:jc w:val="center"/>
        <w:rPr>
          <w:sz w:val="24"/>
          <w:lang w:val="uk-UA"/>
        </w:rPr>
      </w:pPr>
    </w:p>
    <w:p w:rsidR="00C13270" w:rsidRPr="00226DBB" w:rsidRDefault="00C13270" w:rsidP="00F20727">
      <w:pPr>
        <w:jc w:val="center"/>
        <w:rPr>
          <w:sz w:val="24"/>
          <w:lang w:val="uk-UA"/>
        </w:rPr>
      </w:pPr>
    </w:p>
    <w:p w:rsidR="00C13270" w:rsidRPr="00226DBB" w:rsidRDefault="00C13270" w:rsidP="00F20727">
      <w:pPr>
        <w:jc w:val="center"/>
        <w:rPr>
          <w:sz w:val="24"/>
          <w:lang w:val="uk-UA"/>
        </w:rPr>
      </w:pPr>
    </w:p>
    <w:p w:rsidR="00C13270" w:rsidRPr="00226DBB" w:rsidRDefault="00C13270" w:rsidP="00F20727">
      <w:pPr>
        <w:jc w:val="center"/>
        <w:rPr>
          <w:sz w:val="24"/>
          <w:lang w:val="uk-UA"/>
        </w:rPr>
      </w:pPr>
    </w:p>
    <w:p w:rsidR="00C13270" w:rsidRPr="00226DBB" w:rsidRDefault="00C13270" w:rsidP="00F20727">
      <w:pPr>
        <w:jc w:val="center"/>
        <w:rPr>
          <w:sz w:val="24"/>
          <w:lang w:val="uk-UA"/>
        </w:rPr>
      </w:pPr>
    </w:p>
    <w:p w:rsidR="00C13270" w:rsidRPr="00226DBB" w:rsidRDefault="00C13270" w:rsidP="007C69FF">
      <w:pPr>
        <w:jc w:val="center"/>
        <w:rPr>
          <w:sz w:val="24"/>
          <w:lang w:val="uk-UA"/>
        </w:rPr>
      </w:pPr>
      <w:r w:rsidRPr="00226DBB">
        <w:rPr>
          <w:sz w:val="24"/>
          <w:lang w:val="uk-UA"/>
        </w:rPr>
        <w:t>Від [</w:t>
      </w:r>
      <w:r w:rsidRPr="00226DBB">
        <w:rPr>
          <w:szCs w:val="22"/>
          <w:lang w:val="uk-UA"/>
        </w:rPr>
        <w:sym w:font="Symbol" w:char="F0B7"/>
      </w:r>
      <w:r w:rsidRPr="00226DBB">
        <w:rPr>
          <w:sz w:val="24"/>
          <w:lang w:val="uk-UA"/>
        </w:rPr>
        <w:t>] 2019 року</w:t>
      </w:r>
    </w:p>
    <w:p w:rsidR="00C13270" w:rsidRPr="00226DBB" w:rsidRDefault="00C13270" w:rsidP="007C69FF">
      <w:pPr>
        <w:jc w:val="center"/>
        <w:rPr>
          <w:sz w:val="24"/>
          <w:lang w:val="uk-UA"/>
        </w:rPr>
        <w:sectPr w:rsidR="00C13270" w:rsidRPr="00226DBB" w:rsidSect="009D61F3">
          <w:footerReference w:type="even" r:id="rId7"/>
          <w:footerReference w:type="default" r:id="rId8"/>
          <w:headerReference w:type="first" r:id="rId9"/>
          <w:pgSz w:w="11907" w:h="16840" w:code="9"/>
          <w:pgMar w:top="1418" w:right="1701" w:bottom="1418" w:left="1701" w:header="709" w:footer="709" w:gutter="0"/>
          <w:paperSrc w:first="4" w:other="4"/>
          <w:pgNumType w:start="1"/>
          <w:cols w:space="720"/>
          <w:titlePg/>
          <w:docGrid w:linePitch="360"/>
        </w:sectPr>
      </w:pPr>
    </w:p>
    <w:p w:rsidR="00C13270" w:rsidRPr="00226DBB" w:rsidRDefault="00C13270" w:rsidP="00A02EF6">
      <w:pPr>
        <w:pStyle w:val="TOCTitle"/>
        <w:spacing w:before="0"/>
        <w:rPr>
          <w:sz w:val="24"/>
          <w:lang w:val="uk-UA"/>
        </w:rPr>
      </w:pPr>
      <w:r w:rsidRPr="00226DBB">
        <w:rPr>
          <w:sz w:val="24"/>
          <w:lang w:val="uk-UA"/>
        </w:rPr>
        <w:t>ЗМІСТ</w:t>
      </w:r>
      <w:bookmarkStart w:id="3" w:name="AGREEMENT_INTRO"/>
    </w:p>
    <w:p w:rsidR="00C13270" w:rsidRPr="00767A81" w:rsidRDefault="00C13270">
      <w:pPr>
        <w:pStyle w:val="TOC1"/>
        <w:rPr>
          <w:rFonts w:ascii="Calibri" w:hAnsi="Calibri"/>
          <w:sz w:val="22"/>
          <w:szCs w:val="22"/>
          <w:lang w:val="ru-RU"/>
        </w:rPr>
      </w:pPr>
      <w:r w:rsidRPr="00226DBB">
        <w:rPr>
          <w:caps/>
        </w:rPr>
        <w:fldChar w:fldCharType="begin"/>
      </w:r>
      <w:r w:rsidRPr="00226DBB">
        <w:rPr>
          <w:caps/>
        </w:rPr>
        <w:instrText xml:space="preserve"> TOC \o "1-2" \t "Schedule Heading,1" </w:instrText>
      </w:r>
      <w:r w:rsidRPr="00226DBB">
        <w:rPr>
          <w:caps/>
        </w:rPr>
        <w:fldChar w:fldCharType="separate"/>
      </w:r>
      <w:r w:rsidRPr="002B0DF6">
        <w:t>РОЗДІЛ I – ВИЗНАЧЕННЯ ТЕРМІНІВ</w:t>
      </w:r>
      <w:r>
        <w:tab/>
      </w:r>
      <w:r>
        <w:fldChar w:fldCharType="begin"/>
      </w:r>
      <w:r>
        <w:instrText xml:space="preserve"> PAGEREF _Toc18415536 \h </w:instrText>
      </w:r>
      <w:r>
        <w:fldChar w:fldCharType="separate"/>
      </w:r>
      <w:r>
        <w:t>1</w:t>
      </w:r>
      <w:r>
        <w:fldChar w:fldCharType="end"/>
      </w:r>
    </w:p>
    <w:p w:rsidR="00C13270" w:rsidRPr="00767A81" w:rsidRDefault="00C13270">
      <w:pPr>
        <w:pStyle w:val="TOC2"/>
        <w:rPr>
          <w:rFonts w:ascii="Calibri" w:hAnsi="Calibri"/>
          <w:noProof/>
          <w:szCs w:val="22"/>
          <w:lang w:val="ru-RU"/>
        </w:rPr>
      </w:pPr>
      <w:r w:rsidRPr="002B0DF6">
        <w:rPr>
          <w:noProof/>
          <w:lang w:val="uk-UA" w:eastAsia="en-GB"/>
        </w:rPr>
        <w:t>Стаття</w:t>
      </w:r>
      <w:r w:rsidRPr="002B0DF6">
        <w:rPr>
          <w:rFonts w:eastAsia="SimSun"/>
          <w:bCs/>
          <w:smallCaps/>
          <w:noProof/>
          <w:lang w:val="uk-UA"/>
        </w:rPr>
        <w:t xml:space="preserve"> 1.01.</w:t>
      </w:r>
      <w:r w:rsidRPr="00767A81">
        <w:rPr>
          <w:rFonts w:ascii="Calibri" w:hAnsi="Calibri"/>
          <w:noProof/>
          <w:szCs w:val="22"/>
          <w:lang w:val="ru-RU"/>
        </w:rPr>
        <w:tab/>
      </w:r>
      <w:r w:rsidRPr="002B0DF6">
        <w:rPr>
          <w:noProof/>
          <w:lang w:val="uk-UA" w:eastAsia="en-GB"/>
        </w:rPr>
        <w:t>Визначення термінів</w:t>
      </w:r>
      <w:r w:rsidRPr="00767A81">
        <w:rPr>
          <w:noProof/>
          <w:lang w:val="ru-RU"/>
        </w:rPr>
        <w:tab/>
      </w:r>
      <w:r w:rsidRPr="00767A81">
        <w:rPr>
          <w:noProof/>
          <w:lang w:val="ru-RU"/>
        </w:rPr>
        <w:fldChar w:fldCharType="begin"/>
      </w:r>
      <w:r w:rsidRPr="00767A81">
        <w:rPr>
          <w:noProof/>
          <w:lang w:val="ru-RU"/>
        </w:rPr>
        <w:instrText xml:space="preserve"> </w:instrText>
      </w:r>
      <w:r>
        <w:rPr>
          <w:noProof/>
        </w:rPr>
        <w:instrText>PAGEREF</w:instrText>
      </w:r>
      <w:r w:rsidRPr="00767A81">
        <w:rPr>
          <w:noProof/>
          <w:lang w:val="ru-RU"/>
        </w:rPr>
        <w:instrText xml:space="preserve"> _</w:instrText>
      </w:r>
      <w:r>
        <w:rPr>
          <w:noProof/>
        </w:rPr>
        <w:instrText>Toc</w:instrText>
      </w:r>
      <w:r w:rsidRPr="00767A81">
        <w:rPr>
          <w:noProof/>
          <w:lang w:val="ru-RU"/>
        </w:rPr>
        <w:instrText>18415537 \</w:instrText>
      </w:r>
      <w:r>
        <w:rPr>
          <w:noProof/>
        </w:rPr>
        <w:instrText>h</w:instrText>
      </w:r>
      <w:r w:rsidRPr="00767A81">
        <w:rPr>
          <w:noProof/>
          <w:lang w:val="ru-RU"/>
        </w:rPr>
        <w:instrText xml:space="preserve"> </w:instrText>
      </w:r>
      <w:r>
        <w:rPr>
          <w:noProof/>
        </w:rPr>
      </w:r>
      <w:r w:rsidRPr="00767A81">
        <w:rPr>
          <w:noProof/>
          <w:lang w:val="ru-RU"/>
        </w:rPr>
        <w:fldChar w:fldCharType="separate"/>
      </w:r>
      <w:r w:rsidRPr="00767A81">
        <w:rPr>
          <w:noProof/>
          <w:lang w:val="ru-RU"/>
        </w:rPr>
        <w:t>1</w:t>
      </w:r>
      <w:r w:rsidRPr="00767A81">
        <w:rPr>
          <w:noProof/>
          <w:lang w:val="ru-RU"/>
        </w:rPr>
        <w:fldChar w:fldCharType="end"/>
      </w:r>
    </w:p>
    <w:p w:rsidR="00C13270" w:rsidRPr="00767A81" w:rsidRDefault="00C13270">
      <w:pPr>
        <w:pStyle w:val="TOC2"/>
        <w:rPr>
          <w:rFonts w:ascii="Calibri" w:hAnsi="Calibri"/>
          <w:noProof/>
          <w:szCs w:val="22"/>
          <w:lang w:val="ru-RU"/>
        </w:rPr>
      </w:pPr>
      <w:r w:rsidRPr="002B0DF6">
        <w:rPr>
          <w:noProof/>
          <w:lang w:val="uk-UA" w:eastAsia="en-GB"/>
        </w:rPr>
        <w:t>Стаття</w:t>
      </w:r>
      <w:r w:rsidRPr="002B0DF6">
        <w:rPr>
          <w:rFonts w:eastAsia="SimSun"/>
          <w:smallCaps/>
          <w:noProof/>
          <w:lang w:val="uk-UA"/>
        </w:rPr>
        <w:t xml:space="preserve"> 1.02.</w:t>
      </w:r>
      <w:r w:rsidRPr="00767A81">
        <w:rPr>
          <w:rFonts w:ascii="Calibri" w:hAnsi="Calibri"/>
          <w:noProof/>
          <w:szCs w:val="22"/>
          <w:lang w:val="ru-RU"/>
        </w:rPr>
        <w:tab/>
      </w:r>
      <w:r w:rsidRPr="002B0DF6">
        <w:rPr>
          <w:noProof/>
          <w:lang w:val="uk-UA" w:eastAsia="en-GB"/>
        </w:rPr>
        <w:t>Тлумачення</w:t>
      </w:r>
      <w:r w:rsidRPr="00767A81">
        <w:rPr>
          <w:noProof/>
          <w:lang w:val="ru-RU"/>
        </w:rPr>
        <w:tab/>
      </w:r>
      <w:r w:rsidRPr="00767A81">
        <w:rPr>
          <w:noProof/>
          <w:lang w:val="ru-RU"/>
        </w:rPr>
        <w:fldChar w:fldCharType="begin"/>
      </w:r>
      <w:r w:rsidRPr="00767A81">
        <w:rPr>
          <w:noProof/>
          <w:lang w:val="ru-RU"/>
        </w:rPr>
        <w:instrText xml:space="preserve"> </w:instrText>
      </w:r>
      <w:r>
        <w:rPr>
          <w:noProof/>
        </w:rPr>
        <w:instrText>PAGEREF</w:instrText>
      </w:r>
      <w:r w:rsidRPr="00767A81">
        <w:rPr>
          <w:noProof/>
          <w:lang w:val="ru-RU"/>
        </w:rPr>
        <w:instrText xml:space="preserve"> _</w:instrText>
      </w:r>
      <w:r>
        <w:rPr>
          <w:noProof/>
        </w:rPr>
        <w:instrText>Toc</w:instrText>
      </w:r>
      <w:r w:rsidRPr="00767A81">
        <w:rPr>
          <w:noProof/>
          <w:lang w:val="ru-RU"/>
        </w:rPr>
        <w:instrText>18415538 \</w:instrText>
      </w:r>
      <w:r>
        <w:rPr>
          <w:noProof/>
        </w:rPr>
        <w:instrText>h</w:instrText>
      </w:r>
      <w:r w:rsidRPr="00767A81">
        <w:rPr>
          <w:noProof/>
          <w:lang w:val="ru-RU"/>
        </w:rPr>
        <w:instrText xml:space="preserve"> </w:instrText>
      </w:r>
      <w:r>
        <w:rPr>
          <w:noProof/>
        </w:rPr>
      </w:r>
      <w:r w:rsidRPr="00767A81">
        <w:rPr>
          <w:noProof/>
          <w:lang w:val="ru-RU"/>
        </w:rPr>
        <w:fldChar w:fldCharType="separate"/>
      </w:r>
      <w:r w:rsidRPr="00767A81">
        <w:rPr>
          <w:noProof/>
          <w:lang w:val="ru-RU"/>
        </w:rPr>
        <w:t>17</w:t>
      </w:r>
      <w:r w:rsidRPr="00767A81">
        <w:rPr>
          <w:noProof/>
          <w:lang w:val="ru-RU"/>
        </w:rPr>
        <w:fldChar w:fldCharType="end"/>
      </w:r>
    </w:p>
    <w:p w:rsidR="00C13270" w:rsidRPr="00767A81" w:rsidRDefault="00C13270">
      <w:pPr>
        <w:pStyle w:val="TOC1"/>
        <w:rPr>
          <w:rFonts w:ascii="Calibri" w:hAnsi="Calibri"/>
          <w:sz w:val="22"/>
          <w:szCs w:val="22"/>
          <w:lang w:val="ru-RU"/>
        </w:rPr>
      </w:pPr>
      <w:r w:rsidRPr="002B0DF6">
        <w:t xml:space="preserve">РОЗДІЛ </w:t>
      </w:r>
      <w:r w:rsidRPr="002B0DF6">
        <w:rPr>
          <w:lang w:eastAsia="en-GB"/>
        </w:rPr>
        <w:t>II</w:t>
      </w:r>
      <w:r w:rsidRPr="002B0DF6">
        <w:t xml:space="preserve"> – ЗАЯВИ ТА ГАРАНТІЇ</w:t>
      </w:r>
      <w:r>
        <w:tab/>
      </w:r>
      <w:r>
        <w:fldChar w:fldCharType="begin"/>
      </w:r>
      <w:r>
        <w:instrText xml:space="preserve"> PAGEREF _Toc18415539 \h </w:instrText>
      </w:r>
      <w:r>
        <w:fldChar w:fldCharType="separate"/>
      </w:r>
      <w:r>
        <w:t>19</w:t>
      </w:r>
      <w:r>
        <w:fldChar w:fldCharType="end"/>
      </w:r>
    </w:p>
    <w:p w:rsidR="00C13270" w:rsidRPr="00767A81" w:rsidRDefault="00C13270">
      <w:pPr>
        <w:pStyle w:val="TOC2"/>
        <w:rPr>
          <w:rFonts w:ascii="Calibri" w:hAnsi="Calibri"/>
          <w:noProof/>
          <w:szCs w:val="22"/>
          <w:lang w:val="ru-RU"/>
        </w:rPr>
      </w:pPr>
      <w:r w:rsidRPr="002B0DF6">
        <w:rPr>
          <w:noProof/>
          <w:lang w:val="uk-UA" w:eastAsia="en-GB"/>
        </w:rPr>
        <w:t>Стаття</w:t>
      </w:r>
      <w:r w:rsidRPr="002B0DF6">
        <w:rPr>
          <w:rFonts w:eastAsia="SimSun"/>
          <w:bCs/>
          <w:smallCaps/>
          <w:noProof/>
          <w:lang w:val="uk-UA"/>
        </w:rPr>
        <w:t xml:space="preserve"> 2.01.</w:t>
      </w:r>
      <w:r w:rsidRPr="00767A81">
        <w:rPr>
          <w:rFonts w:ascii="Calibri" w:hAnsi="Calibri"/>
          <w:noProof/>
          <w:szCs w:val="22"/>
          <w:lang w:val="ru-RU"/>
        </w:rPr>
        <w:tab/>
      </w:r>
      <w:r w:rsidRPr="002B0DF6">
        <w:rPr>
          <w:noProof/>
          <w:lang w:val="uk-UA" w:eastAsia="en-GB"/>
        </w:rPr>
        <w:t>Заяви щодо Проекту</w:t>
      </w:r>
      <w:r w:rsidRPr="00767A81">
        <w:rPr>
          <w:noProof/>
          <w:lang w:val="ru-RU"/>
        </w:rPr>
        <w:tab/>
      </w:r>
      <w:r w:rsidRPr="00767A81">
        <w:rPr>
          <w:noProof/>
          <w:lang w:val="ru-RU"/>
        </w:rPr>
        <w:fldChar w:fldCharType="begin"/>
      </w:r>
      <w:r w:rsidRPr="00767A81">
        <w:rPr>
          <w:noProof/>
          <w:lang w:val="ru-RU"/>
        </w:rPr>
        <w:instrText xml:space="preserve"> </w:instrText>
      </w:r>
      <w:r>
        <w:rPr>
          <w:noProof/>
        </w:rPr>
        <w:instrText>PAGEREF</w:instrText>
      </w:r>
      <w:r w:rsidRPr="00767A81">
        <w:rPr>
          <w:noProof/>
          <w:lang w:val="ru-RU"/>
        </w:rPr>
        <w:instrText xml:space="preserve"> _</w:instrText>
      </w:r>
      <w:r>
        <w:rPr>
          <w:noProof/>
        </w:rPr>
        <w:instrText>Toc</w:instrText>
      </w:r>
      <w:r w:rsidRPr="00767A81">
        <w:rPr>
          <w:noProof/>
          <w:lang w:val="ru-RU"/>
        </w:rPr>
        <w:instrText>18415540 \</w:instrText>
      </w:r>
      <w:r>
        <w:rPr>
          <w:noProof/>
        </w:rPr>
        <w:instrText>h</w:instrText>
      </w:r>
      <w:r w:rsidRPr="00767A81">
        <w:rPr>
          <w:noProof/>
          <w:lang w:val="ru-RU"/>
        </w:rPr>
        <w:instrText xml:space="preserve"> </w:instrText>
      </w:r>
      <w:r>
        <w:rPr>
          <w:noProof/>
        </w:rPr>
      </w:r>
      <w:r w:rsidRPr="00767A81">
        <w:rPr>
          <w:noProof/>
          <w:lang w:val="ru-RU"/>
        </w:rPr>
        <w:fldChar w:fldCharType="separate"/>
      </w:r>
      <w:r w:rsidRPr="00767A81">
        <w:rPr>
          <w:noProof/>
          <w:lang w:val="ru-RU"/>
        </w:rPr>
        <w:t>19</w:t>
      </w:r>
      <w:r w:rsidRPr="00767A81">
        <w:rPr>
          <w:noProof/>
          <w:lang w:val="ru-RU"/>
        </w:rPr>
        <w:fldChar w:fldCharType="end"/>
      </w:r>
    </w:p>
    <w:p w:rsidR="00C13270" w:rsidRPr="00767A81" w:rsidRDefault="00C13270">
      <w:pPr>
        <w:pStyle w:val="TOC2"/>
        <w:rPr>
          <w:rFonts w:ascii="Calibri" w:hAnsi="Calibri"/>
          <w:noProof/>
          <w:szCs w:val="22"/>
          <w:lang w:val="ru-RU"/>
        </w:rPr>
      </w:pPr>
      <w:r w:rsidRPr="002B0DF6">
        <w:rPr>
          <w:noProof/>
          <w:lang w:val="uk-UA" w:eastAsia="en-GB"/>
        </w:rPr>
        <w:t>Стаття</w:t>
      </w:r>
      <w:r w:rsidRPr="002B0DF6">
        <w:rPr>
          <w:rFonts w:eastAsia="SimSun"/>
          <w:smallCaps/>
          <w:noProof/>
          <w:lang w:val="uk-UA"/>
        </w:rPr>
        <w:t xml:space="preserve"> 2.02.</w:t>
      </w:r>
      <w:r w:rsidRPr="00767A81">
        <w:rPr>
          <w:rFonts w:ascii="Calibri" w:hAnsi="Calibri"/>
          <w:noProof/>
          <w:szCs w:val="22"/>
          <w:lang w:val="ru-RU"/>
        </w:rPr>
        <w:tab/>
      </w:r>
      <w:r w:rsidRPr="002B0DF6">
        <w:rPr>
          <w:noProof/>
          <w:lang w:val="uk-UA" w:eastAsia="en-GB"/>
        </w:rPr>
        <w:t>Заяви щодо Позичальника</w:t>
      </w:r>
      <w:r w:rsidRPr="00767A81">
        <w:rPr>
          <w:noProof/>
          <w:lang w:val="ru-RU"/>
        </w:rPr>
        <w:tab/>
      </w:r>
      <w:r w:rsidRPr="00767A81">
        <w:rPr>
          <w:noProof/>
          <w:lang w:val="ru-RU"/>
        </w:rPr>
        <w:fldChar w:fldCharType="begin"/>
      </w:r>
      <w:r w:rsidRPr="00767A81">
        <w:rPr>
          <w:noProof/>
          <w:lang w:val="ru-RU"/>
        </w:rPr>
        <w:instrText xml:space="preserve"> </w:instrText>
      </w:r>
      <w:r>
        <w:rPr>
          <w:noProof/>
        </w:rPr>
        <w:instrText>PAGEREF</w:instrText>
      </w:r>
      <w:r w:rsidRPr="00767A81">
        <w:rPr>
          <w:noProof/>
          <w:lang w:val="ru-RU"/>
        </w:rPr>
        <w:instrText xml:space="preserve"> _</w:instrText>
      </w:r>
      <w:r>
        <w:rPr>
          <w:noProof/>
        </w:rPr>
        <w:instrText>Toc</w:instrText>
      </w:r>
      <w:r w:rsidRPr="00767A81">
        <w:rPr>
          <w:noProof/>
          <w:lang w:val="ru-RU"/>
        </w:rPr>
        <w:instrText>18415541 \</w:instrText>
      </w:r>
      <w:r>
        <w:rPr>
          <w:noProof/>
        </w:rPr>
        <w:instrText>h</w:instrText>
      </w:r>
      <w:r w:rsidRPr="00767A81">
        <w:rPr>
          <w:noProof/>
          <w:lang w:val="ru-RU"/>
        </w:rPr>
        <w:instrText xml:space="preserve"> </w:instrText>
      </w:r>
      <w:r>
        <w:rPr>
          <w:noProof/>
        </w:rPr>
      </w:r>
      <w:r w:rsidRPr="00767A81">
        <w:rPr>
          <w:noProof/>
          <w:lang w:val="ru-RU"/>
        </w:rPr>
        <w:fldChar w:fldCharType="separate"/>
      </w:r>
      <w:r w:rsidRPr="00767A81">
        <w:rPr>
          <w:noProof/>
          <w:lang w:val="ru-RU"/>
        </w:rPr>
        <w:t>20</w:t>
      </w:r>
      <w:r w:rsidRPr="00767A81">
        <w:rPr>
          <w:noProof/>
          <w:lang w:val="ru-RU"/>
        </w:rPr>
        <w:fldChar w:fldCharType="end"/>
      </w:r>
    </w:p>
    <w:p w:rsidR="00C13270" w:rsidRPr="00767A81" w:rsidRDefault="00C13270">
      <w:pPr>
        <w:pStyle w:val="TOC2"/>
        <w:rPr>
          <w:rFonts w:ascii="Calibri" w:hAnsi="Calibri"/>
          <w:noProof/>
          <w:szCs w:val="22"/>
          <w:lang w:val="ru-RU"/>
        </w:rPr>
      </w:pPr>
      <w:r w:rsidRPr="002B0DF6">
        <w:rPr>
          <w:noProof/>
          <w:lang w:val="uk-UA" w:eastAsia="en-GB"/>
        </w:rPr>
        <w:t>Стаття</w:t>
      </w:r>
      <w:r w:rsidRPr="002B0DF6">
        <w:rPr>
          <w:rFonts w:eastAsia="SimSun"/>
          <w:smallCaps/>
          <w:noProof/>
          <w:lang w:val="uk-UA"/>
        </w:rPr>
        <w:t xml:space="preserve"> 2.03.</w:t>
      </w:r>
      <w:r w:rsidRPr="00767A81">
        <w:rPr>
          <w:rFonts w:ascii="Calibri" w:hAnsi="Calibri"/>
          <w:noProof/>
          <w:szCs w:val="22"/>
          <w:lang w:val="ru-RU"/>
        </w:rPr>
        <w:tab/>
      </w:r>
      <w:r w:rsidRPr="002B0DF6">
        <w:rPr>
          <w:noProof/>
          <w:lang w:val="uk-UA" w:eastAsia="en-GB"/>
        </w:rPr>
        <w:t>Заяви щодо Договорів</w:t>
      </w:r>
      <w:r w:rsidRPr="00767A81">
        <w:rPr>
          <w:noProof/>
          <w:lang w:val="ru-RU"/>
        </w:rPr>
        <w:tab/>
      </w:r>
      <w:r w:rsidRPr="00767A81">
        <w:rPr>
          <w:noProof/>
          <w:lang w:val="ru-RU"/>
        </w:rPr>
        <w:fldChar w:fldCharType="begin"/>
      </w:r>
      <w:r w:rsidRPr="00767A81">
        <w:rPr>
          <w:noProof/>
          <w:lang w:val="ru-RU"/>
        </w:rPr>
        <w:instrText xml:space="preserve"> </w:instrText>
      </w:r>
      <w:r>
        <w:rPr>
          <w:noProof/>
        </w:rPr>
        <w:instrText>PAGEREF</w:instrText>
      </w:r>
      <w:r w:rsidRPr="00767A81">
        <w:rPr>
          <w:noProof/>
          <w:lang w:val="ru-RU"/>
        </w:rPr>
        <w:instrText xml:space="preserve"> _</w:instrText>
      </w:r>
      <w:r>
        <w:rPr>
          <w:noProof/>
        </w:rPr>
        <w:instrText>Toc</w:instrText>
      </w:r>
      <w:r w:rsidRPr="00767A81">
        <w:rPr>
          <w:noProof/>
          <w:lang w:val="ru-RU"/>
        </w:rPr>
        <w:instrText>18415542 \</w:instrText>
      </w:r>
      <w:r>
        <w:rPr>
          <w:noProof/>
        </w:rPr>
        <w:instrText>h</w:instrText>
      </w:r>
      <w:r w:rsidRPr="00767A81">
        <w:rPr>
          <w:noProof/>
          <w:lang w:val="ru-RU"/>
        </w:rPr>
        <w:instrText xml:space="preserve"> </w:instrText>
      </w:r>
      <w:r>
        <w:rPr>
          <w:noProof/>
        </w:rPr>
      </w:r>
      <w:r w:rsidRPr="00767A81">
        <w:rPr>
          <w:noProof/>
          <w:lang w:val="ru-RU"/>
        </w:rPr>
        <w:fldChar w:fldCharType="separate"/>
      </w:r>
      <w:r w:rsidRPr="00767A81">
        <w:rPr>
          <w:noProof/>
          <w:lang w:val="ru-RU"/>
        </w:rPr>
        <w:t>23</w:t>
      </w:r>
      <w:r w:rsidRPr="00767A81">
        <w:rPr>
          <w:noProof/>
          <w:lang w:val="ru-RU"/>
        </w:rPr>
        <w:fldChar w:fldCharType="end"/>
      </w:r>
    </w:p>
    <w:p w:rsidR="00C13270" w:rsidRPr="00767A81" w:rsidRDefault="00C13270">
      <w:pPr>
        <w:pStyle w:val="TOC2"/>
        <w:rPr>
          <w:rFonts w:ascii="Calibri" w:hAnsi="Calibri"/>
          <w:noProof/>
          <w:szCs w:val="22"/>
          <w:lang w:val="ru-RU"/>
        </w:rPr>
      </w:pPr>
      <w:r w:rsidRPr="002B0DF6">
        <w:rPr>
          <w:noProof/>
          <w:lang w:val="uk-UA" w:eastAsia="en-GB"/>
        </w:rPr>
        <w:t>Стаття</w:t>
      </w:r>
      <w:r w:rsidRPr="002B0DF6">
        <w:rPr>
          <w:rFonts w:eastAsia="SimSun"/>
          <w:smallCaps/>
          <w:noProof/>
          <w:lang w:val="uk-UA"/>
        </w:rPr>
        <w:t xml:space="preserve"> 2.04.</w:t>
      </w:r>
      <w:r w:rsidRPr="00767A81">
        <w:rPr>
          <w:rFonts w:ascii="Calibri" w:hAnsi="Calibri"/>
          <w:noProof/>
          <w:szCs w:val="22"/>
          <w:lang w:val="ru-RU"/>
        </w:rPr>
        <w:tab/>
      </w:r>
      <w:r w:rsidRPr="002B0DF6">
        <w:rPr>
          <w:noProof/>
          <w:lang w:val="uk-UA" w:eastAsia="en-GB"/>
        </w:rPr>
        <w:t>Підтвердження та повторення</w:t>
      </w:r>
      <w:r w:rsidRPr="00767A81">
        <w:rPr>
          <w:noProof/>
          <w:lang w:val="ru-RU"/>
        </w:rPr>
        <w:tab/>
      </w:r>
      <w:r w:rsidRPr="00767A81">
        <w:rPr>
          <w:noProof/>
          <w:lang w:val="ru-RU"/>
        </w:rPr>
        <w:fldChar w:fldCharType="begin"/>
      </w:r>
      <w:r w:rsidRPr="00767A81">
        <w:rPr>
          <w:noProof/>
          <w:lang w:val="ru-RU"/>
        </w:rPr>
        <w:instrText xml:space="preserve"> </w:instrText>
      </w:r>
      <w:r>
        <w:rPr>
          <w:noProof/>
        </w:rPr>
        <w:instrText>PAGEREF</w:instrText>
      </w:r>
      <w:r w:rsidRPr="00767A81">
        <w:rPr>
          <w:noProof/>
          <w:lang w:val="ru-RU"/>
        </w:rPr>
        <w:instrText xml:space="preserve"> _</w:instrText>
      </w:r>
      <w:r>
        <w:rPr>
          <w:noProof/>
        </w:rPr>
        <w:instrText>Toc</w:instrText>
      </w:r>
      <w:r w:rsidRPr="00767A81">
        <w:rPr>
          <w:noProof/>
          <w:lang w:val="ru-RU"/>
        </w:rPr>
        <w:instrText>18415543 \</w:instrText>
      </w:r>
      <w:r>
        <w:rPr>
          <w:noProof/>
        </w:rPr>
        <w:instrText>h</w:instrText>
      </w:r>
      <w:r w:rsidRPr="00767A81">
        <w:rPr>
          <w:noProof/>
          <w:lang w:val="ru-RU"/>
        </w:rPr>
        <w:instrText xml:space="preserve"> </w:instrText>
      </w:r>
      <w:r>
        <w:rPr>
          <w:noProof/>
        </w:rPr>
      </w:r>
      <w:r w:rsidRPr="00767A81">
        <w:rPr>
          <w:noProof/>
          <w:lang w:val="ru-RU"/>
        </w:rPr>
        <w:fldChar w:fldCharType="separate"/>
      </w:r>
      <w:r w:rsidRPr="00767A81">
        <w:rPr>
          <w:noProof/>
          <w:lang w:val="ru-RU"/>
        </w:rPr>
        <w:t>25</w:t>
      </w:r>
      <w:r w:rsidRPr="00767A81">
        <w:rPr>
          <w:noProof/>
          <w:lang w:val="ru-RU"/>
        </w:rPr>
        <w:fldChar w:fldCharType="end"/>
      </w:r>
    </w:p>
    <w:p w:rsidR="00C13270" w:rsidRPr="00767A81" w:rsidRDefault="00C13270">
      <w:pPr>
        <w:pStyle w:val="TOC1"/>
        <w:rPr>
          <w:rFonts w:ascii="Calibri" w:hAnsi="Calibri"/>
          <w:sz w:val="22"/>
          <w:szCs w:val="22"/>
          <w:lang w:val="ru-RU"/>
        </w:rPr>
      </w:pPr>
      <w:r w:rsidRPr="002B0DF6">
        <w:t>РОЗДІЛ III – КРЕДИТ</w:t>
      </w:r>
      <w:r>
        <w:tab/>
      </w:r>
      <w:r>
        <w:fldChar w:fldCharType="begin"/>
      </w:r>
      <w:r>
        <w:instrText xml:space="preserve"> PAGEREF _Toc18415544 \h </w:instrText>
      </w:r>
      <w:r>
        <w:fldChar w:fldCharType="separate"/>
      </w:r>
      <w:r>
        <w:t>26</w:t>
      </w:r>
      <w:r>
        <w:fldChar w:fldCharType="end"/>
      </w:r>
    </w:p>
    <w:p w:rsidR="00C13270" w:rsidRPr="00767A81" w:rsidRDefault="00C13270">
      <w:pPr>
        <w:pStyle w:val="TOC2"/>
        <w:rPr>
          <w:rFonts w:ascii="Calibri" w:hAnsi="Calibri"/>
          <w:noProof/>
          <w:szCs w:val="22"/>
          <w:lang w:val="ru-RU"/>
        </w:rPr>
      </w:pPr>
      <w:r w:rsidRPr="002B0DF6">
        <w:rPr>
          <w:noProof/>
          <w:lang w:val="uk-UA" w:eastAsia="en-GB"/>
        </w:rPr>
        <w:t>Стаття</w:t>
      </w:r>
      <w:r w:rsidRPr="002B0DF6">
        <w:rPr>
          <w:rFonts w:eastAsia="SimSun"/>
          <w:smallCaps/>
          <w:noProof/>
          <w:lang w:val="uk-UA"/>
        </w:rPr>
        <w:t xml:space="preserve"> 3.01.</w:t>
      </w:r>
      <w:r w:rsidRPr="00767A81">
        <w:rPr>
          <w:rFonts w:ascii="Calibri" w:hAnsi="Calibri"/>
          <w:noProof/>
          <w:szCs w:val="22"/>
          <w:lang w:val="ru-RU"/>
        </w:rPr>
        <w:tab/>
      </w:r>
      <w:r w:rsidRPr="002B0DF6">
        <w:rPr>
          <w:noProof/>
          <w:lang w:val="uk-UA" w:eastAsia="en-GB"/>
        </w:rPr>
        <w:t>Сума та Валюта</w:t>
      </w:r>
      <w:r w:rsidRPr="00767A81">
        <w:rPr>
          <w:noProof/>
          <w:lang w:val="ru-RU"/>
        </w:rPr>
        <w:tab/>
      </w:r>
      <w:r w:rsidRPr="00767A81">
        <w:rPr>
          <w:noProof/>
          <w:lang w:val="ru-RU"/>
        </w:rPr>
        <w:fldChar w:fldCharType="begin"/>
      </w:r>
      <w:r w:rsidRPr="00767A81">
        <w:rPr>
          <w:noProof/>
          <w:lang w:val="ru-RU"/>
        </w:rPr>
        <w:instrText xml:space="preserve"> </w:instrText>
      </w:r>
      <w:r>
        <w:rPr>
          <w:noProof/>
        </w:rPr>
        <w:instrText>PAGEREF</w:instrText>
      </w:r>
      <w:r w:rsidRPr="00767A81">
        <w:rPr>
          <w:noProof/>
          <w:lang w:val="ru-RU"/>
        </w:rPr>
        <w:instrText xml:space="preserve"> _</w:instrText>
      </w:r>
      <w:r>
        <w:rPr>
          <w:noProof/>
        </w:rPr>
        <w:instrText>Toc</w:instrText>
      </w:r>
      <w:r w:rsidRPr="00767A81">
        <w:rPr>
          <w:noProof/>
          <w:lang w:val="ru-RU"/>
        </w:rPr>
        <w:instrText>18415545 \</w:instrText>
      </w:r>
      <w:r>
        <w:rPr>
          <w:noProof/>
        </w:rPr>
        <w:instrText>h</w:instrText>
      </w:r>
      <w:r w:rsidRPr="00767A81">
        <w:rPr>
          <w:noProof/>
          <w:lang w:val="ru-RU"/>
        </w:rPr>
        <w:instrText xml:space="preserve"> </w:instrText>
      </w:r>
      <w:r>
        <w:rPr>
          <w:noProof/>
        </w:rPr>
      </w:r>
      <w:r w:rsidRPr="00767A81">
        <w:rPr>
          <w:noProof/>
          <w:lang w:val="ru-RU"/>
        </w:rPr>
        <w:fldChar w:fldCharType="separate"/>
      </w:r>
      <w:r w:rsidRPr="00767A81">
        <w:rPr>
          <w:noProof/>
          <w:lang w:val="ru-RU"/>
        </w:rPr>
        <w:t>26</w:t>
      </w:r>
      <w:r w:rsidRPr="00767A81">
        <w:rPr>
          <w:noProof/>
          <w:lang w:val="ru-RU"/>
        </w:rPr>
        <w:fldChar w:fldCharType="end"/>
      </w:r>
    </w:p>
    <w:p w:rsidR="00C13270" w:rsidRPr="00767A81" w:rsidRDefault="00C13270">
      <w:pPr>
        <w:pStyle w:val="TOC2"/>
        <w:rPr>
          <w:rFonts w:ascii="Calibri" w:hAnsi="Calibri"/>
          <w:noProof/>
          <w:szCs w:val="22"/>
          <w:lang w:val="ru-RU"/>
        </w:rPr>
      </w:pPr>
      <w:r w:rsidRPr="002B0DF6">
        <w:rPr>
          <w:noProof/>
          <w:lang w:val="uk-UA" w:eastAsia="en-GB"/>
        </w:rPr>
        <w:t>Стаття</w:t>
      </w:r>
      <w:r w:rsidRPr="002B0DF6">
        <w:rPr>
          <w:rFonts w:eastAsia="SimSun"/>
          <w:smallCaps/>
          <w:noProof/>
          <w:lang w:val="uk-UA"/>
        </w:rPr>
        <w:t xml:space="preserve"> 3.02</w:t>
      </w:r>
      <w:r w:rsidRPr="002B0DF6">
        <w:rPr>
          <w:noProof/>
          <w:lang w:val="uk-UA" w:eastAsia="en-GB"/>
        </w:rPr>
        <w:t>.</w:t>
      </w:r>
      <w:r w:rsidRPr="00767A81">
        <w:rPr>
          <w:rFonts w:ascii="Calibri" w:hAnsi="Calibri"/>
          <w:noProof/>
          <w:szCs w:val="22"/>
          <w:lang w:val="ru-RU"/>
        </w:rPr>
        <w:tab/>
      </w:r>
      <w:r w:rsidRPr="002B0DF6">
        <w:rPr>
          <w:noProof/>
          <w:lang w:val="uk-UA" w:eastAsia="en-GB"/>
        </w:rPr>
        <w:t>Виплати</w:t>
      </w:r>
      <w:r w:rsidRPr="00767A81">
        <w:rPr>
          <w:noProof/>
          <w:lang w:val="ru-RU"/>
        </w:rPr>
        <w:tab/>
      </w:r>
      <w:r w:rsidRPr="00767A81">
        <w:rPr>
          <w:noProof/>
          <w:lang w:val="ru-RU"/>
        </w:rPr>
        <w:fldChar w:fldCharType="begin"/>
      </w:r>
      <w:r w:rsidRPr="00767A81">
        <w:rPr>
          <w:noProof/>
          <w:lang w:val="ru-RU"/>
        </w:rPr>
        <w:instrText xml:space="preserve"> </w:instrText>
      </w:r>
      <w:r>
        <w:rPr>
          <w:noProof/>
        </w:rPr>
        <w:instrText>PAGEREF</w:instrText>
      </w:r>
      <w:r w:rsidRPr="00767A81">
        <w:rPr>
          <w:noProof/>
          <w:lang w:val="ru-RU"/>
        </w:rPr>
        <w:instrText xml:space="preserve"> _</w:instrText>
      </w:r>
      <w:r>
        <w:rPr>
          <w:noProof/>
        </w:rPr>
        <w:instrText>Toc</w:instrText>
      </w:r>
      <w:r w:rsidRPr="00767A81">
        <w:rPr>
          <w:noProof/>
          <w:lang w:val="ru-RU"/>
        </w:rPr>
        <w:instrText>18415546 \</w:instrText>
      </w:r>
      <w:r>
        <w:rPr>
          <w:noProof/>
        </w:rPr>
        <w:instrText>h</w:instrText>
      </w:r>
      <w:r w:rsidRPr="00767A81">
        <w:rPr>
          <w:noProof/>
          <w:lang w:val="ru-RU"/>
        </w:rPr>
        <w:instrText xml:space="preserve"> </w:instrText>
      </w:r>
      <w:r>
        <w:rPr>
          <w:noProof/>
        </w:rPr>
      </w:r>
      <w:r w:rsidRPr="00767A81">
        <w:rPr>
          <w:noProof/>
          <w:lang w:val="ru-RU"/>
        </w:rPr>
        <w:fldChar w:fldCharType="separate"/>
      </w:r>
      <w:r w:rsidRPr="00767A81">
        <w:rPr>
          <w:noProof/>
          <w:lang w:val="ru-RU"/>
        </w:rPr>
        <w:t>26</w:t>
      </w:r>
      <w:r w:rsidRPr="00767A81">
        <w:rPr>
          <w:noProof/>
          <w:lang w:val="ru-RU"/>
        </w:rPr>
        <w:fldChar w:fldCharType="end"/>
      </w:r>
    </w:p>
    <w:p w:rsidR="00C13270" w:rsidRPr="00767A81" w:rsidRDefault="00C13270">
      <w:pPr>
        <w:pStyle w:val="TOC2"/>
        <w:rPr>
          <w:rFonts w:ascii="Calibri" w:hAnsi="Calibri"/>
          <w:noProof/>
          <w:szCs w:val="22"/>
          <w:lang w:val="ru-RU"/>
        </w:rPr>
      </w:pPr>
      <w:r w:rsidRPr="002B0DF6">
        <w:rPr>
          <w:noProof/>
          <w:lang w:val="uk-UA" w:eastAsia="en-GB"/>
        </w:rPr>
        <w:t>Стаття 3.03.</w:t>
      </w:r>
      <w:r w:rsidRPr="00767A81">
        <w:rPr>
          <w:rFonts w:ascii="Calibri" w:hAnsi="Calibri"/>
          <w:noProof/>
          <w:szCs w:val="22"/>
          <w:lang w:val="ru-RU"/>
        </w:rPr>
        <w:tab/>
      </w:r>
      <w:r w:rsidRPr="002B0DF6">
        <w:rPr>
          <w:noProof/>
          <w:lang w:val="uk-UA" w:eastAsia="en-GB"/>
        </w:rPr>
        <w:t>Призупинення і скасування</w:t>
      </w:r>
      <w:r w:rsidRPr="00767A81">
        <w:rPr>
          <w:noProof/>
          <w:lang w:val="ru-RU"/>
        </w:rPr>
        <w:tab/>
      </w:r>
      <w:r w:rsidRPr="00767A81">
        <w:rPr>
          <w:noProof/>
          <w:lang w:val="ru-RU"/>
        </w:rPr>
        <w:fldChar w:fldCharType="begin"/>
      </w:r>
      <w:r w:rsidRPr="00767A81">
        <w:rPr>
          <w:noProof/>
          <w:lang w:val="ru-RU"/>
        </w:rPr>
        <w:instrText xml:space="preserve"> </w:instrText>
      </w:r>
      <w:r>
        <w:rPr>
          <w:noProof/>
        </w:rPr>
        <w:instrText>PAGEREF</w:instrText>
      </w:r>
      <w:r w:rsidRPr="00767A81">
        <w:rPr>
          <w:noProof/>
          <w:lang w:val="ru-RU"/>
        </w:rPr>
        <w:instrText xml:space="preserve"> _</w:instrText>
      </w:r>
      <w:r>
        <w:rPr>
          <w:noProof/>
        </w:rPr>
        <w:instrText>Toc</w:instrText>
      </w:r>
      <w:r w:rsidRPr="00767A81">
        <w:rPr>
          <w:noProof/>
          <w:lang w:val="ru-RU"/>
        </w:rPr>
        <w:instrText>18415547 \</w:instrText>
      </w:r>
      <w:r>
        <w:rPr>
          <w:noProof/>
        </w:rPr>
        <w:instrText>h</w:instrText>
      </w:r>
      <w:r w:rsidRPr="00767A81">
        <w:rPr>
          <w:noProof/>
          <w:lang w:val="ru-RU"/>
        </w:rPr>
        <w:instrText xml:space="preserve"> </w:instrText>
      </w:r>
      <w:r>
        <w:rPr>
          <w:noProof/>
        </w:rPr>
      </w:r>
      <w:r w:rsidRPr="00767A81">
        <w:rPr>
          <w:noProof/>
          <w:lang w:val="ru-RU"/>
        </w:rPr>
        <w:fldChar w:fldCharType="separate"/>
      </w:r>
      <w:r w:rsidRPr="00767A81">
        <w:rPr>
          <w:noProof/>
          <w:lang w:val="ru-RU"/>
        </w:rPr>
        <w:t>26</w:t>
      </w:r>
      <w:r w:rsidRPr="00767A81">
        <w:rPr>
          <w:noProof/>
          <w:lang w:val="ru-RU"/>
        </w:rPr>
        <w:fldChar w:fldCharType="end"/>
      </w:r>
    </w:p>
    <w:p w:rsidR="00C13270" w:rsidRPr="00767A81" w:rsidRDefault="00C13270">
      <w:pPr>
        <w:pStyle w:val="TOC2"/>
        <w:rPr>
          <w:rFonts w:ascii="Calibri" w:hAnsi="Calibri"/>
          <w:noProof/>
          <w:szCs w:val="22"/>
          <w:lang w:val="ru-RU"/>
        </w:rPr>
      </w:pPr>
      <w:r w:rsidRPr="002B0DF6">
        <w:rPr>
          <w:noProof/>
          <w:lang w:val="uk-UA" w:eastAsia="en-GB"/>
        </w:rPr>
        <w:t>Стаття</w:t>
      </w:r>
      <w:r w:rsidRPr="002B0DF6">
        <w:rPr>
          <w:rFonts w:eastAsia="SimSun"/>
          <w:smallCaps/>
          <w:noProof/>
          <w:lang w:val="uk-UA"/>
        </w:rPr>
        <w:t xml:space="preserve"> 3.04.</w:t>
      </w:r>
      <w:r w:rsidRPr="00767A81">
        <w:rPr>
          <w:rFonts w:ascii="Calibri" w:hAnsi="Calibri"/>
          <w:noProof/>
          <w:szCs w:val="22"/>
          <w:lang w:val="ru-RU"/>
        </w:rPr>
        <w:tab/>
      </w:r>
      <w:r w:rsidRPr="002B0DF6">
        <w:rPr>
          <w:noProof/>
          <w:lang w:val="uk-UA" w:eastAsia="en-GB"/>
        </w:rPr>
        <w:t>Комісійні, комісії та збори</w:t>
      </w:r>
      <w:r w:rsidRPr="00767A81">
        <w:rPr>
          <w:noProof/>
          <w:lang w:val="ru-RU"/>
        </w:rPr>
        <w:tab/>
      </w:r>
      <w:r w:rsidRPr="00767A81">
        <w:rPr>
          <w:noProof/>
          <w:lang w:val="ru-RU"/>
        </w:rPr>
        <w:fldChar w:fldCharType="begin"/>
      </w:r>
      <w:r w:rsidRPr="00767A81">
        <w:rPr>
          <w:noProof/>
          <w:lang w:val="ru-RU"/>
        </w:rPr>
        <w:instrText xml:space="preserve"> </w:instrText>
      </w:r>
      <w:r>
        <w:rPr>
          <w:noProof/>
        </w:rPr>
        <w:instrText>PAGEREF</w:instrText>
      </w:r>
      <w:r w:rsidRPr="00767A81">
        <w:rPr>
          <w:noProof/>
          <w:lang w:val="ru-RU"/>
        </w:rPr>
        <w:instrText xml:space="preserve"> _</w:instrText>
      </w:r>
      <w:r>
        <w:rPr>
          <w:noProof/>
        </w:rPr>
        <w:instrText>Toc</w:instrText>
      </w:r>
      <w:r w:rsidRPr="00767A81">
        <w:rPr>
          <w:noProof/>
          <w:lang w:val="ru-RU"/>
        </w:rPr>
        <w:instrText>18415548 \</w:instrText>
      </w:r>
      <w:r>
        <w:rPr>
          <w:noProof/>
        </w:rPr>
        <w:instrText>h</w:instrText>
      </w:r>
      <w:r w:rsidRPr="00767A81">
        <w:rPr>
          <w:noProof/>
          <w:lang w:val="ru-RU"/>
        </w:rPr>
        <w:instrText xml:space="preserve"> </w:instrText>
      </w:r>
      <w:r>
        <w:rPr>
          <w:noProof/>
        </w:rPr>
      </w:r>
      <w:r w:rsidRPr="00767A81">
        <w:rPr>
          <w:noProof/>
          <w:lang w:val="ru-RU"/>
        </w:rPr>
        <w:fldChar w:fldCharType="separate"/>
      </w:r>
      <w:r w:rsidRPr="00767A81">
        <w:rPr>
          <w:noProof/>
          <w:lang w:val="ru-RU"/>
        </w:rPr>
        <w:t>27</w:t>
      </w:r>
      <w:r w:rsidRPr="00767A81">
        <w:rPr>
          <w:noProof/>
          <w:lang w:val="ru-RU"/>
        </w:rPr>
        <w:fldChar w:fldCharType="end"/>
      </w:r>
    </w:p>
    <w:p w:rsidR="00C13270" w:rsidRPr="00767A81" w:rsidRDefault="00C13270">
      <w:pPr>
        <w:pStyle w:val="TOC2"/>
        <w:rPr>
          <w:rFonts w:ascii="Calibri" w:hAnsi="Calibri"/>
          <w:noProof/>
          <w:szCs w:val="22"/>
          <w:lang w:val="ru-RU"/>
        </w:rPr>
      </w:pPr>
      <w:r w:rsidRPr="002B0DF6">
        <w:rPr>
          <w:noProof/>
          <w:lang w:val="uk-UA" w:eastAsia="en-GB"/>
        </w:rPr>
        <w:t>Стаття</w:t>
      </w:r>
      <w:r w:rsidRPr="002B0DF6">
        <w:rPr>
          <w:rFonts w:eastAsia="SimSun"/>
          <w:smallCaps/>
          <w:noProof/>
          <w:lang w:val="uk-UA"/>
        </w:rPr>
        <w:t xml:space="preserve"> 3.05.</w:t>
      </w:r>
      <w:r w:rsidRPr="00767A81">
        <w:rPr>
          <w:rFonts w:ascii="Calibri" w:hAnsi="Calibri"/>
          <w:noProof/>
          <w:szCs w:val="22"/>
          <w:lang w:val="ru-RU"/>
        </w:rPr>
        <w:tab/>
      </w:r>
      <w:r w:rsidRPr="002B0DF6">
        <w:rPr>
          <w:noProof/>
          <w:lang w:val="uk-UA" w:eastAsia="en-GB"/>
        </w:rPr>
        <w:t>Проценти</w:t>
      </w:r>
      <w:r w:rsidRPr="00767A81">
        <w:rPr>
          <w:noProof/>
          <w:lang w:val="ru-RU"/>
        </w:rPr>
        <w:tab/>
      </w:r>
      <w:r w:rsidRPr="00767A81">
        <w:rPr>
          <w:noProof/>
          <w:lang w:val="ru-RU"/>
        </w:rPr>
        <w:fldChar w:fldCharType="begin"/>
      </w:r>
      <w:r w:rsidRPr="00767A81">
        <w:rPr>
          <w:noProof/>
          <w:lang w:val="ru-RU"/>
        </w:rPr>
        <w:instrText xml:space="preserve"> </w:instrText>
      </w:r>
      <w:r>
        <w:rPr>
          <w:noProof/>
        </w:rPr>
        <w:instrText>PAGEREF</w:instrText>
      </w:r>
      <w:r w:rsidRPr="00767A81">
        <w:rPr>
          <w:noProof/>
          <w:lang w:val="ru-RU"/>
        </w:rPr>
        <w:instrText xml:space="preserve"> _</w:instrText>
      </w:r>
      <w:r>
        <w:rPr>
          <w:noProof/>
        </w:rPr>
        <w:instrText>Toc</w:instrText>
      </w:r>
      <w:r w:rsidRPr="00767A81">
        <w:rPr>
          <w:noProof/>
          <w:lang w:val="ru-RU"/>
        </w:rPr>
        <w:instrText>18415549 \</w:instrText>
      </w:r>
      <w:r>
        <w:rPr>
          <w:noProof/>
        </w:rPr>
        <w:instrText>h</w:instrText>
      </w:r>
      <w:r w:rsidRPr="00767A81">
        <w:rPr>
          <w:noProof/>
          <w:lang w:val="ru-RU"/>
        </w:rPr>
        <w:instrText xml:space="preserve"> </w:instrText>
      </w:r>
      <w:r>
        <w:rPr>
          <w:noProof/>
        </w:rPr>
      </w:r>
      <w:r w:rsidRPr="00767A81">
        <w:rPr>
          <w:noProof/>
          <w:lang w:val="ru-RU"/>
        </w:rPr>
        <w:fldChar w:fldCharType="separate"/>
      </w:r>
      <w:r w:rsidRPr="00767A81">
        <w:rPr>
          <w:noProof/>
          <w:lang w:val="ru-RU"/>
        </w:rPr>
        <w:t>28</w:t>
      </w:r>
      <w:r w:rsidRPr="00767A81">
        <w:rPr>
          <w:noProof/>
          <w:lang w:val="ru-RU"/>
        </w:rPr>
        <w:fldChar w:fldCharType="end"/>
      </w:r>
    </w:p>
    <w:p w:rsidR="00C13270" w:rsidRPr="00767A81" w:rsidRDefault="00C13270">
      <w:pPr>
        <w:pStyle w:val="TOC2"/>
        <w:rPr>
          <w:rFonts w:ascii="Calibri" w:hAnsi="Calibri"/>
          <w:noProof/>
          <w:szCs w:val="22"/>
          <w:lang w:val="ru-RU"/>
        </w:rPr>
      </w:pPr>
      <w:r w:rsidRPr="002B0DF6">
        <w:rPr>
          <w:noProof/>
          <w:lang w:val="uk-UA" w:eastAsia="en-GB"/>
        </w:rPr>
        <w:t>Стаття</w:t>
      </w:r>
      <w:r w:rsidRPr="002B0DF6">
        <w:rPr>
          <w:rFonts w:eastAsia="SimSun"/>
          <w:smallCaps/>
          <w:noProof/>
          <w:lang w:val="uk-UA"/>
        </w:rPr>
        <w:t xml:space="preserve"> 3.06.</w:t>
      </w:r>
      <w:r w:rsidRPr="00767A81">
        <w:rPr>
          <w:rFonts w:ascii="Calibri" w:hAnsi="Calibri"/>
          <w:noProof/>
          <w:szCs w:val="22"/>
          <w:lang w:val="ru-RU"/>
        </w:rPr>
        <w:tab/>
      </w:r>
      <w:r w:rsidRPr="002B0DF6">
        <w:rPr>
          <w:noProof/>
          <w:lang w:val="uk-UA" w:eastAsia="en-GB"/>
        </w:rPr>
        <w:t>Процентна Ставка у Випадку Невиконання Зобов’язань</w:t>
      </w:r>
      <w:r w:rsidRPr="00767A81">
        <w:rPr>
          <w:noProof/>
          <w:lang w:val="ru-RU"/>
        </w:rPr>
        <w:tab/>
      </w:r>
      <w:r w:rsidRPr="00767A81">
        <w:rPr>
          <w:noProof/>
          <w:lang w:val="ru-RU"/>
        </w:rPr>
        <w:fldChar w:fldCharType="begin"/>
      </w:r>
      <w:r w:rsidRPr="00767A81">
        <w:rPr>
          <w:noProof/>
          <w:lang w:val="ru-RU"/>
        </w:rPr>
        <w:instrText xml:space="preserve"> </w:instrText>
      </w:r>
      <w:r>
        <w:rPr>
          <w:noProof/>
        </w:rPr>
        <w:instrText>PAGEREF</w:instrText>
      </w:r>
      <w:r w:rsidRPr="00767A81">
        <w:rPr>
          <w:noProof/>
          <w:lang w:val="ru-RU"/>
        </w:rPr>
        <w:instrText xml:space="preserve"> _</w:instrText>
      </w:r>
      <w:r>
        <w:rPr>
          <w:noProof/>
        </w:rPr>
        <w:instrText>Toc</w:instrText>
      </w:r>
      <w:r w:rsidRPr="00767A81">
        <w:rPr>
          <w:noProof/>
          <w:lang w:val="ru-RU"/>
        </w:rPr>
        <w:instrText>18415550 \</w:instrText>
      </w:r>
      <w:r>
        <w:rPr>
          <w:noProof/>
        </w:rPr>
        <w:instrText>h</w:instrText>
      </w:r>
      <w:r w:rsidRPr="00767A81">
        <w:rPr>
          <w:noProof/>
          <w:lang w:val="ru-RU"/>
        </w:rPr>
        <w:instrText xml:space="preserve"> </w:instrText>
      </w:r>
      <w:r>
        <w:rPr>
          <w:noProof/>
        </w:rPr>
      </w:r>
      <w:r w:rsidRPr="00767A81">
        <w:rPr>
          <w:noProof/>
          <w:lang w:val="ru-RU"/>
        </w:rPr>
        <w:fldChar w:fldCharType="separate"/>
      </w:r>
      <w:r w:rsidRPr="00767A81">
        <w:rPr>
          <w:noProof/>
          <w:lang w:val="ru-RU"/>
        </w:rPr>
        <w:t>28</w:t>
      </w:r>
      <w:r w:rsidRPr="00767A81">
        <w:rPr>
          <w:noProof/>
          <w:lang w:val="ru-RU"/>
        </w:rPr>
        <w:fldChar w:fldCharType="end"/>
      </w:r>
    </w:p>
    <w:p w:rsidR="00C13270" w:rsidRPr="00767A81" w:rsidRDefault="00C13270">
      <w:pPr>
        <w:pStyle w:val="TOC2"/>
        <w:rPr>
          <w:rFonts w:ascii="Calibri" w:hAnsi="Calibri"/>
          <w:noProof/>
          <w:szCs w:val="22"/>
          <w:lang w:val="ru-RU"/>
        </w:rPr>
      </w:pPr>
      <w:r w:rsidRPr="002B0DF6">
        <w:rPr>
          <w:noProof/>
          <w:lang w:val="uk-UA" w:eastAsia="en-GB"/>
        </w:rPr>
        <w:t>Стаття 3.07.</w:t>
      </w:r>
      <w:r w:rsidRPr="00767A81">
        <w:rPr>
          <w:rFonts w:ascii="Calibri" w:hAnsi="Calibri"/>
          <w:noProof/>
          <w:szCs w:val="22"/>
          <w:lang w:val="ru-RU"/>
        </w:rPr>
        <w:tab/>
      </w:r>
      <w:r w:rsidRPr="002B0DF6">
        <w:rPr>
          <w:noProof/>
          <w:lang w:val="uk-UA" w:eastAsia="en-GB"/>
        </w:rPr>
        <w:t>Погіршення ринкової кон'юнктури</w:t>
      </w:r>
      <w:r w:rsidRPr="00767A81">
        <w:rPr>
          <w:noProof/>
          <w:lang w:val="ru-RU"/>
        </w:rPr>
        <w:tab/>
      </w:r>
      <w:r w:rsidRPr="00767A81">
        <w:rPr>
          <w:noProof/>
          <w:lang w:val="ru-RU"/>
        </w:rPr>
        <w:fldChar w:fldCharType="begin"/>
      </w:r>
      <w:r w:rsidRPr="00767A81">
        <w:rPr>
          <w:noProof/>
          <w:lang w:val="ru-RU"/>
        </w:rPr>
        <w:instrText xml:space="preserve"> </w:instrText>
      </w:r>
      <w:r>
        <w:rPr>
          <w:noProof/>
        </w:rPr>
        <w:instrText>PAGEREF</w:instrText>
      </w:r>
      <w:r w:rsidRPr="00767A81">
        <w:rPr>
          <w:noProof/>
          <w:lang w:val="ru-RU"/>
        </w:rPr>
        <w:instrText xml:space="preserve"> _</w:instrText>
      </w:r>
      <w:r>
        <w:rPr>
          <w:noProof/>
        </w:rPr>
        <w:instrText>Toc</w:instrText>
      </w:r>
      <w:r w:rsidRPr="00767A81">
        <w:rPr>
          <w:noProof/>
          <w:lang w:val="ru-RU"/>
        </w:rPr>
        <w:instrText>18415551 \</w:instrText>
      </w:r>
      <w:r>
        <w:rPr>
          <w:noProof/>
        </w:rPr>
        <w:instrText>h</w:instrText>
      </w:r>
      <w:r w:rsidRPr="00767A81">
        <w:rPr>
          <w:noProof/>
          <w:lang w:val="ru-RU"/>
        </w:rPr>
        <w:instrText xml:space="preserve"> </w:instrText>
      </w:r>
      <w:r>
        <w:rPr>
          <w:noProof/>
        </w:rPr>
      </w:r>
      <w:r w:rsidRPr="00767A81">
        <w:rPr>
          <w:noProof/>
          <w:lang w:val="ru-RU"/>
        </w:rPr>
        <w:fldChar w:fldCharType="separate"/>
      </w:r>
      <w:r w:rsidRPr="00767A81">
        <w:rPr>
          <w:noProof/>
          <w:lang w:val="ru-RU"/>
        </w:rPr>
        <w:t>29</w:t>
      </w:r>
      <w:r w:rsidRPr="00767A81">
        <w:rPr>
          <w:noProof/>
          <w:lang w:val="ru-RU"/>
        </w:rPr>
        <w:fldChar w:fldCharType="end"/>
      </w:r>
    </w:p>
    <w:p w:rsidR="00C13270" w:rsidRPr="00767A81" w:rsidRDefault="00C13270">
      <w:pPr>
        <w:pStyle w:val="TOC2"/>
        <w:rPr>
          <w:rFonts w:ascii="Calibri" w:hAnsi="Calibri"/>
          <w:noProof/>
          <w:szCs w:val="22"/>
          <w:lang w:val="ru-RU"/>
        </w:rPr>
      </w:pPr>
      <w:r w:rsidRPr="002B0DF6">
        <w:rPr>
          <w:noProof/>
          <w:lang w:val="uk-UA" w:eastAsia="en-GB"/>
        </w:rPr>
        <w:t>Стаття</w:t>
      </w:r>
      <w:r w:rsidRPr="002B0DF6">
        <w:rPr>
          <w:rFonts w:eastAsia="SimSun"/>
          <w:smallCaps/>
          <w:noProof/>
          <w:lang w:val="uk-UA"/>
        </w:rPr>
        <w:t xml:space="preserve"> 3.</w:t>
      </w:r>
      <w:r w:rsidRPr="002B0DF6">
        <w:rPr>
          <w:noProof/>
          <w:lang w:val="uk-UA" w:eastAsia="en-GB"/>
        </w:rPr>
        <w:t>08.</w:t>
      </w:r>
      <w:r w:rsidRPr="00767A81">
        <w:rPr>
          <w:rFonts w:ascii="Calibri" w:hAnsi="Calibri"/>
          <w:noProof/>
          <w:szCs w:val="22"/>
          <w:lang w:val="ru-RU"/>
        </w:rPr>
        <w:tab/>
      </w:r>
      <w:r w:rsidRPr="002B0DF6">
        <w:rPr>
          <w:noProof/>
          <w:lang w:val="uk-UA" w:eastAsia="en-GB"/>
        </w:rPr>
        <w:t>Погашення</w:t>
      </w:r>
      <w:r w:rsidRPr="00767A81">
        <w:rPr>
          <w:noProof/>
          <w:lang w:val="ru-RU"/>
        </w:rPr>
        <w:tab/>
      </w:r>
      <w:r w:rsidRPr="00767A81">
        <w:rPr>
          <w:noProof/>
          <w:lang w:val="ru-RU"/>
        </w:rPr>
        <w:fldChar w:fldCharType="begin"/>
      </w:r>
      <w:r w:rsidRPr="00767A81">
        <w:rPr>
          <w:noProof/>
          <w:lang w:val="ru-RU"/>
        </w:rPr>
        <w:instrText xml:space="preserve"> </w:instrText>
      </w:r>
      <w:r>
        <w:rPr>
          <w:noProof/>
        </w:rPr>
        <w:instrText>PAGEREF</w:instrText>
      </w:r>
      <w:r w:rsidRPr="00767A81">
        <w:rPr>
          <w:noProof/>
          <w:lang w:val="ru-RU"/>
        </w:rPr>
        <w:instrText xml:space="preserve"> _</w:instrText>
      </w:r>
      <w:r>
        <w:rPr>
          <w:noProof/>
        </w:rPr>
        <w:instrText>Toc</w:instrText>
      </w:r>
      <w:r w:rsidRPr="00767A81">
        <w:rPr>
          <w:noProof/>
          <w:lang w:val="ru-RU"/>
        </w:rPr>
        <w:instrText>18415552 \</w:instrText>
      </w:r>
      <w:r>
        <w:rPr>
          <w:noProof/>
        </w:rPr>
        <w:instrText>h</w:instrText>
      </w:r>
      <w:r w:rsidRPr="00767A81">
        <w:rPr>
          <w:noProof/>
          <w:lang w:val="ru-RU"/>
        </w:rPr>
        <w:instrText xml:space="preserve"> </w:instrText>
      </w:r>
      <w:r>
        <w:rPr>
          <w:noProof/>
        </w:rPr>
      </w:r>
      <w:r w:rsidRPr="00767A81">
        <w:rPr>
          <w:noProof/>
          <w:lang w:val="ru-RU"/>
        </w:rPr>
        <w:fldChar w:fldCharType="separate"/>
      </w:r>
      <w:r w:rsidRPr="00767A81">
        <w:rPr>
          <w:noProof/>
          <w:lang w:val="ru-RU"/>
        </w:rPr>
        <w:t>30</w:t>
      </w:r>
      <w:r w:rsidRPr="00767A81">
        <w:rPr>
          <w:noProof/>
          <w:lang w:val="ru-RU"/>
        </w:rPr>
        <w:fldChar w:fldCharType="end"/>
      </w:r>
    </w:p>
    <w:p w:rsidR="00C13270" w:rsidRPr="00767A81" w:rsidRDefault="00C13270">
      <w:pPr>
        <w:pStyle w:val="TOC2"/>
        <w:rPr>
          <w:rFonts w:ascii="Calibri" w:hAnsi="Calibri"/>
          <w:noProof/>
          <w:szCs w:val="22"/>
          <w:lang w:val="ru-RU"/>
        </w:rPr>
      </w:pPr>
      <w:r w:rsidRPr="002B0DF6">
        <w:rPr>
          <w:noProof/>
          <w:lang w:val="uk-UA" w:eastAsia="en-GB"/>
        </w:rPr>
        <w:t>Стаття 3.09.</w:t>
      </w:r>
      <w:r w:rsidRPr="00767A81">
        <w:rPr>
          <w:rFonts w:ascii="Calibri" w:hAnsi="Calibri"/>
          <w:noProof/>
          <w:szCs w:val="22"/>
          <w:lang w:val="ru-RU"/>
        </w:rPr>
        <w:tab/>
      </w:r>
      <w:r w:rsidRPr="002B0DF6">
        <w:rPr>
          <w:noProof/>
          <w:lang w:val="uk-UA" w:eastAsia="en-GB"/>
        </w:rPr>
        <w:t>Дострокове погашення</w:t>
      </w:r>
      <w:r w:rsidRPr="00767A81">
        <w:rPr>
          <w:noProof/>
          <w:lang w:val="ru-RU"/>
        </w:rPr>
        <w:tab/>
      </w:r>
      <w:r w:rsidRPr="00767A81">
        <w:rPr>
          <w:noProof/>
          <w:lang w:val="ru-RU"/>
        </w:rPr>
        <w:fldChar w:fldCharType="begin"/>
      </w:r>
      <w:r w:rsidRPr="00767A81">
        <w:rPr>
          <w:noProof/>
          <w:lang w:val="ru-RU"/>
        </w:rPr>
        <w:instrText xml:space="preserve"> </w:instrText>
      </w:r>
      <w:r>
        <w:rPr>
          <w:noProof/>
        </w:rPr>
        <w:instrText>PAGEREF</w:instrText>
      </w:r>
      <w:r w:rsidRPr="00767A81">
        <w:rPr>
          <w:noProof/>
          <w:lang w:val="ru-RU"/>
        </w:rPr>
        <w:instrText xml:space="preserve"> _</w:instrText>
      </w:r>
      <w:r>
        <w:rPr>
          <w:noProof/>
        </w:rPr>
        <w:instrText>Toc</w:instrText>
      </w:r>
      <w:r w:rsidRPr="00767A81">
        <w:rPr>
          <w:noProof/>
          <w:lang w:val="ru-RU"/>
        </w:rPr>
        <w:instrText>18415553 \</w:instrText>
      </w:r>
      <w:r>
        <w:rPr>
          <w:noProof/>
        </w:rPr>
        <w:instrText>h</w:instrText>
      </w:r>
      <w:r w:rsidRPr="00767A81">
        <w:rPr>
          <w:noProof/>
          <w:lang w:val="ru-RU"/>
        </w:rPr>
        <w:instrText xml:space="preserve"> </w:instrText>
      </w:r>
      <w:r>
        <w:rPr>
          <w:noProof/>
        </w:rPr>
      </w:r>
      <w:r w:rsidRPr="00767A81">
        <w:rPr>
          <w:noProof/>
          <w:lang w:val="ru-RU"/>
        </w:rPr>
        <w:fldChar w:fldCharType="separate"/>
      </w:r>
      <w:r w:rsidRPr="00767A81">
        <w:rPr>
          <w:noProof/>
          <w:lang w:val="ru-RU"/>
        </w:rPr>
        <w:t>31</w:t>
      </w:r>
      <w:r w:rsidRPr="00767A81">
        <w:rPr>
          <w:noProof/>
          <w:lang w:val="ru-RU"/>
        </w:rPr>
        <w:fldChar w:fldCharType="end"/>
      </w:r>
    </w:p>
    <w:p w:rsidR="00C13270" w:rsidRPr="00767A81" w:rsidRDefault="00C13270">
      <w:pPr>
        <w:pStyle w:val="TOC2"/>
        <w:rPr>
          <w:rFonts w:ascii="Calibri" w:hAnsi="Calibri"/>
          <w:noProof/>
          <w:szCs w:val="22"/>
          <w:lang w:val="ru-RU"/>
        </w:rPr>
      </w:pPr>
      <w:r w:rsidRPr="002B0DF6">
        <w:rPr>
          <w:noProof/>
          <w:lang w:val="uk-UA" w:eastAsia="en-GB"/>
        </w:rPr>
        <w:t>Стаття 3.10.</w:t>
      </w:r>
      <w:r w:rsidRPr="00767A81">
        <w:rPr>
          <w:rFonts w:ascii="Calibri" w:hAnsi="Calibri"/>
          <w:noProof/>
          <w:szCs w:val="22"/>
          <w:lang w:val="ru-RU"/>
        </w:rPr>
        <w:tab/>
      </w:r>
      <w:r w:rsidRPr="002B0DF6">
        <w:rPr>
          <w:noProof/>
          <w:lang w:val="uk-UA" w:eastAsia="en-GB"/>
        </w:rPr>
        <w:t>Платежі</w:t>
      </w:r>
      <w:r w:rsidRPr="00767A81">
        <w:rPr>
          <w:noProof/>
          <w:lang w:val="ru-RU"/>
        </w:rPr>
        <w:tab/>
      </w:r>
      <w:r w:rsidRPr="00767A81">
        <w:rPr>
          <w:noProof/>
          <w:lang w:val="ru-RU"/>
        </w:rPr>
        <w:fldChar w:fldCharType="begin"/>
      </w:r>
      <w:r w:rsidRPr="00767A81">
        <w:rPr>
          <w:noProof/>
          <w:lang w:val="ru-RU"/>
        </w:rPr>
        <w:instrText xml:space="preserve"> </w:instrText>
      </w:r>
      <w:r>
        <w:rPr>
          <w:noProof/>
        </w:rPr>
        <w:instrText>PAGEREF</w:instrText>
      </w:r>
      <w:r w:rsidRPr="00767A81">
        <w:rPr>
          <w:noProof/>
          <w:lang w:val="ru-RU"/>
        </w:rPr>
        <w:instrText xml:space="preserve"> _</w:instrText>
      </w:r>
      <w:r>
        <w:rPr>
          <w:noProof/>
        </w:rPr>
        <w:instrText>Toc</w:instrText>
      </w:r>
      <w:r w:rsidRPr="00767A81">
        <w:rPr>
          <w:noProof/>
          <w:lang w:val="ru-RU"/>
        </w:rPr>
        <w:instrText>18415554 \</w:instrText>
      </w:r>
      <w:r>
        <w:rPr>
          <w:noProof/>
        </w:rPr>
        <w:instrText>h</w:instrText>
      </w:r>
      <w:r w:rsidRPr="00767A81">
        <w:rPr>
          <w:noProof/>
          <w:lang w:val="ru-RU"/>
        </w:rPr>
        <w:instrText xml:space="preserve"> </w:instrText>
      </w:r>
      <w:r>
        <w:rPr>
          <w:noProof/>
        </w:rPr>
      </w:r>
      <w:r w:rsidRPr="00767A81">
        <w:rPr>
          <w:noProof/>
          <w:lang w:val="ru-RU"/>
        </w:rPr>
        <w:fldChar w:fldCharType="separate"/>
      </w:r>
      <w:r w:rsidRPr="00767A81">
        <w:rPr>
          <w:noProof/>
          <w:lang w:val="ru-RU"/>
        </w:rPr>
        <w:t>31</w:t>
      </w:r>
      <w:r w:rsidRPr="00767A81">
        <w:rPr>
          <w:noProof/>
          <w:lang w:val="ru-RU"/>
        </w:rPr>
        <w:fldChar w:fldCharType="end"/>
      </w:r>
    </w:p>
    <w:p w:rsidR="00C13270" w:rsidRPr="00767A81" w:rsidRDefault="00C13270">
      <w:pPr>
        <w:pStyle w:val="TOC2"/>
        <w:rPr>
          <w:rFonts w:ascii="Calibri" w:hAnsi="Calibri"/>
          <w:noProof/>
          <w:szCs w:val="22"/>
          <w:lang w:val="ru-RU"/>
        </w:rPr>
      </w:pPr>
      <w:r w:rsidRPr="002B0DF6">
        <w:rPr>
          <w:noProof/>
          <w:lang w:val="uk-UA" w:eastAsia="en-GB"/>
        </w:rPr>
        <w:t>Стаття 3.11.</w:t>
      </w:r>
      <w:r w:rsidRPr="00767A81">
        <w:rPr>
          <w:rFonts w:ascii="Calibri" w:hAnsi="Calibri"/>
          <w:noProof/>
          <w:szCs w:val="22"/>
          <w:lang w:val="ru-RU"/>
        </w:rPr>
        <w:tab/>
      </w:r>
      <w:r w:rsidRPr="002B0DF6">
        <w:rPr>
          <w:noProof/>
          <w:lang w:val="uk-UA" w:eastAsia="en-GB"/>
        </w:rPr>
        <w:t>Недостатність платежів</w:t>
      </w:r>
      <w:r w:rsidRPr="00767A81">
        <w:rPr>
          <w:noProof/>
          <w:lang w:val="ru-RU"/>
        </w:rPr>
        <w:tab/>
      </w:r>
      <w:r w:rsidRPr="00767A81">
        <w:rPr>
          <w:noProof/>
          <w:lang w:val="ru-RU"/>
        </w:rPr>
        <w:fldChar w:fldCharType="begin"/>
      </w:r>
      <w:r w:rsidRPr="00767A81">
        <w:rPr>
          <w:noProof/>
          <w:lang w:val="ru-RU"/>
        </w:rPr>
        <w:instrText xml:space="preserve"> </w:instrText>
      </w:r>
      <w:r>
        <w:rPr>
          <w:noProof/>
        </w:rPr>
        <w:instrText>PAGEREF</w:instrText>
      </w:r>
      <w:r w:rsidRPr="00767A81">
        <w:rPr>
          <w:noProof/>
          <w:lang w:val="ru-RU"/>
        </w:rPr>
        <w:instrText xml:space="preserve"> _</w:instrText>
      </w:r>
      <w:r>
        <w:rPr>
          <w:noProof/>
        </w:rPr>
        <w:instrText>Toc</w:instrText>
      </w:r>
      <w:r w:rsidRPr="00767A81">
        <w:rPr>
          <w:noProof/>
          <w:lang w:val="ru-RU"/>
        </w:rPr>
        <w:instrText>18415555 \</w:instrText>
      </w:r>
      <w:r>
        <w:rPr>
          <w:noProof/>
        </w:rPr>
        <w:instrText>h</w:instrText>
      </w:r>
      <w:r w:rsidRPr="00767A81">
        <w:rPr>
          <w:noProof/>
          <w:lang w:val="ru-RU"/>
        </w:rPr>
        <w:instrText xml:space="preserve"> </w:instrText>
      </w:r>
      <w:r>
        <w:rPr>
          <w:noProof/>
        </w:rPr>
      </w:r>
      <w:r w:rsidRPr="00767A81">
        <w:rPr>
          <w:noProof/>
          <w:lang w:val="ru-RU"/>
        </w:rPr>
        <w:fldChar w:fldCharType="separate"/>
      </w:r>
      <w:r w:rsidRPr="00767A81">
        <w:rPr>
          <w:noProof/>
          <w:lang w:val="ru-RU"/>
        </w:rPr>
        <w:t>32</w:t>
      </w:r>
      <w:r w:rsidRPr="00767A81">
        <w:rPr>
          <w:noProof/>
          <w:lang w:val="ru-RU"/>
        </w:rPr>
        <w:fldChar w:fldCharType="end"/>
      </w:r>
    </w:p>
    <w:p w:rsidR="00C13270" w:rsidRPr="00767A81" w:rsidRDefault="00C13270">
      <w:pPr>
        <w:pStyle w:val="TOC2"/>
        <w:rPr>
          <w:rFonts w:ascii="Calibri" w:hAnsi="Calibri"/>
          <w:noProof/>
          <w:szCs w:val="22"/>
          <w:lang w:val="ru-RU"/>
        </w:rPr>
      </w:pPr>
      <w:r w:rsidRPr="002B0DF6">
        <w:rPr>
          <w:noProof/>
          <w:lang w:val="uk-UA" w:eastAsia="en-GB"/>
        </w:rPr>
        <w:t>Стаття</w:t>
      </w:r>
      <w:r w:rsidRPr="002B0DF6">
        <w:rPr>
          <w:rFonts w:eastAsia="SimSun"/>
          <w:smallCaps/>
          <w:noProof/>
          <w:lang w:val="uk-UA"/>
        </w:rPr>
        <w:t xml:space="preserve"> 3.12.</w:t>
      </w:r>
      <w:r w:rsidRPr="00767A81">
        <w:rPr>
          <w:rFonts w:ascii="Calibri" w:hAnsi="Calibri"/>
          <w:noProof/>
          <w:szCs w:val="22"/>
          <w:lang w:val="ru-RU"/>
        </w:rPr>
        <w:tab/>
      </w:r>
      <w:r w:rsidRPr="002B0DF6">
        <w:rPr>
          <w:noProof/>
          <w:lang w:val="uk-UA" w:eastAsia="en-GB"/>
        </w:rPr>
        <w:t>Податки</w:t>
      </w:r>
      <w:r w:rsidRPr="00767A81">
        <w:rPr>
          <w:noProof/>
          <w:lang w:val="ru-RU"/>
        </w:rPr>
        <w:tab/>
      </w:r>
      <w:r w:rsidRPr="00767A81">
        <w:rPr>
          <w:noProof/>
          <w:lang w:val="ru-RU"/>
        </w:rPr>
        <w:fldChar w:fldCharType="begin"/>
      </w:r>
      <w:r w:rsidRPr="00767A81">
        <w:rPr>
          <w:noProof/>
          <w:lang w:val="ru-RU"/>
        </w:rPr>
        <w:instrText xml:space="preserve"> </w:instrText>
      </w:r>
      <w:r>
        <w:rPr>
          <w:noProof/>
        </w:rPr>
        <w:instrText>PAGEREF</w:instrText>
      </w:r>
      <w:r w:rsidRPr="00767A81">
        <w:rPr>
          <w:noProof/>
          <w:lang w:val="ru-RU"/>
        </w:rPr>
        <w:instrText xml:space="preserve"> _</w:instrText>
      </w:r>
      <w:r>
        <w:rPr>
          <w:noProof/>
        </w:rPr>
        <w:instrText>Toc</w:instrText>
      </w:r>
      <w:r w:rsidRPr="00767A81">
        <w:rPr>
          <w:noProof/>
          <w:lang w:val="ru-RU"/>
        </w:rPr>
        <w:instrText>18415556 \</w:instrText>
      </w:r>
      <w:r>
        <w:rPr>
          <w:noProof/>
        </w:rPr>
        <w:instrText>h</w:instrText>
      </w:r>
      <w:r w:rsidRPr="00767A81">
        <w:rPr>
          <w:noProof/>
          <w:lang w:val="ru-RU"/>
        </w:rPr>
        <w:instrText xml:space="preserve"> </w:instrText>
      </w:r>
      <w:r>
        <w:rPr>
          <w:noProof/>
        </w:rPr>
      </w:r>
      <w:r w:rsidRPr="00767A81">
        <w:rPr>
          <w:noProof/>
          <w:lang w:val="ru-RU"/>
        </w:rPr>
        <w:fldChar w:fldCharType="separate"/>
      </w:r>
      <w:r w:rsidRPr="00767A81">
        <w:rPr>
          <w:noProof/>
          <w:lang w:val="ru-RU"/>
        </w:rPr>
        <w:t>32</w:t>
      </w:r>
      <w:r w:rsidRPr="00767A81">
        <w:rPr>
          <w:noProof/>
          <w:lang w:val="ru-RU"/>
        </w:rPr>
        <w:fldChar w:fldCharType="end"/>
      </w:r>
    </w:p>
    <w:p w:rsidR="00C13270" w:rsidRPr="00767A81" w:rsidRDefault="00C13270">
      <w:pPr>
        <w:pStyle w:val="TOC2"/>
        <w:rPr>
          <w:rFonts w:ascii="Calibri" w:hAnsi="Calibri"/>
          <w:noProof/>
          <w:szCs w:val="22"/>
          <w:lang w:val="ru-RU"/>
        </w:rPr>
      </w:pPr>
      <w:r w:rsidRPr="002B0DF6">
        <w:rPr>
          <w:noProof/>
          <w:lang w:val="uk-UA" w:eastAsia="en-GB"/>
        </w:rPr>
        <w:t>Стаття 3.13.</w:t>
      </w:r>
      <w:r w:rsidRPr="00767A81">
        <w:rPr>
          <w:rFonts w:ascii="Calibri" w:hAnsi="Calibri"/>
          <w:noProof/>
          <w:szCs w:val="22"/>
          <w:lang w:val="ru-RU"/>
        </w:rPr>
        <w:tab/>
      </w:r>
      <w:r w:rsidRPr="002B0DF6">
        <w:rPr>
          <w:noProof/>
          <w:lang w:val="uk-UA" w:eastAsia="en-GB"/>
        </w:rPr>
        <w:t>Витрати у зв’язку зі зміною умов</w:t>
      </w:r>
      <w:r w:rsidRPr="00767A81">
        <w:rPr>
          <w:noProof/>
          <w:lang w:val="ru-RU"/>
        </w:rPr>
        <w:tab/>
      </w:r>
      <w:r w:rsidRPr="00767A81">
        <w:rPr>
          <w:noProof/>
          <w:lang w:val="ru-RU"/>
        </w:rPr>
        <w:fldChar w:fldCharType="begin"/>
      </w:r>
      <w:r w:rsidRPr="00767A81">
        <w:rPr>
          <w:noProof/>
          <w:lang w:val="ru-RU"/>
        </w:rPr>
        <w:instrText xml:space="preserve"> </w:instrText>
      </w:r>
      <w:r>
        <w:rPr>
          <w:noProof/>
        </w:rPr>
        <w:instrText>PAGEREF</w:instrText>
      </w:r>
      <w:r w:rsidRPr="00767A81">
        <w:rPr>
          <w:noProof/>
          <w:lang w:val="ru-RU"/>
        </w:rPr>
        <w:instrText xml:space="preserve"> _</w:instrText>
      </w:r>
      <w:r>
        <w:rPr>
          <w:noProof/>
        </w:rPr>
        <w:instrText>Toc</w:instrText>
      </w:r>
      <w:r w:rsidRPr="00767A81">
        <w:rPr>
          <w:noProof/>
          <w:lang w:val="ru-RU"/>
        </w:rPr>
        <w:instrText>18415557 \</w:instrText>
      </w:r>
      <w:r>
        <w:rPr>
          <w:noProof/>
        </w:rPr>
        <w:instrText>h</w:instrText>
      </w:r>
      <w:r w:rsidRPr="00767A81">
        <w:rPr>
          <w:noProof/>
          <w:lang w:val="ru-RU"/>
        </w:rPr>
        <w:instrText xml:space="preserve"> </w:instrText>
      </w:r>
      <w:r>
        <w:rPr>
          <w:noProof/>
        </w:rPr>
      </w:r>
      <w:r w:rsidRPr="00767A81">
        <w:rPr>
          <w:noProof/>
          <w:lang w:val="ru-RU"/>
        </w:rPr>
        <w:fldChar w:fldCharType="separate"/>
      </w:r>
      <w:r w:rsidRPr="00767A81">
        <w:rPr>
          <w:noProof/>
          <w:lang w:val="ru-RU"/>
        </w:rPr>
        <w:t>33</w:t>
      </w:r>
      <w:r w:rsidRPr="00767A81">
        <w:rPr>
          <w:noProof/>
          <w:lang w:val="ru-RU"/>
        </w:rPr>
        <w:fldChar w:fldCharType="end"/>
      </w:r>
    </w:p>
    <w:p w:rsidR="00C13270" w:rsidRPr="00767A81" w:rsidRDefault="00C13270">
      <w:pPr>
        <w:pStyle w:val="TOC2"/>
        <w:rPr>
          <w:rFonts w:ascii="Calibri" w:hAnsi="Calibri"/>
          <w:noProof/>
          <w:szCs w:val="22"/>
          <w:lang w:val="ru-RU"/>
        </w:rPr>
      </w:pPr>
      <w:r w:rsidRPr="002B0DF6">
        <w:rPr>
          <w:noProof/>
          <w:lang w:val="uk-UA" w:eastAsia="en-GB"/>
        </w:rPr>
        <w:t>Стаття</w:t>
      </w:r>
      <w:r w:rsidRPr="002B0DF6">
        <w:rPr>
          <w:rFonts w:eastAsia="SimSun"/>
          <w:smallCaps/>
          <w:noProof/>
          <w:lang w:val="uk-UA"/>
        </w:rPr>
        <w:t xml:space="preserve"> 3.14.</w:t>
      </w:r>
      <w:r w:rsidRPr="00767A81">
        <w:rPr>
          <w:rFonts w:ascii="Calibri" w:hAnsi="Calibri"/>
          <w:noProof/>
          <w:szCs w:val="22"/>
          <w:lang w:val="ru-RU"/>
        </w:rPr>
        <w:tab/>
      </w:r>
      <w:r w:rsidRPr="002B0DF6">
        <w:rPr>
          <w:noProof/>
          <w:lang w:val="uk-UA" w:eastAsia="en-GB"/>
        </w:rPr>
        <w:t>Збільшені витрати</w:t>
      </w:r>
      <w:r w:rsidRPr="00767A81">
        <w:rPr>
          <w:noProof/>
          <w:lang w:val="ru-RU"/>
        </w:rPr>
        <w:tab/>
      </w:r>
      <w:r w:rsidRPr="00767A81">
        <w:rPr>
          <w:noProof/>
          <w:lang w:val="ru-RU"/>
        </w:rPr>
        <w:fldChar w:fldCharType="begin"/>
      </w:r>
      <w:r w:rsidRPr="00767A81">
        <w:rPr>
          <w:noProof/>
          <w:lang w:val="ru-RU"/>
        </w:rPr>
        <w:instrText xml:space="preserve"> </w:instrText>
      </w:r>
      <w:r>
        <w:rPr>
          <w:noProof/>
        </w:rPr>
        <w:instrText>PAGEREF</w:instrText>
      </w:r>
      <w:r w:rsidRPr="00767A81">
        <w:rPr>
          <w:noProof/>
          <w:lang w:val="ru-RU"/>
        </w:rPr>
        <w:instrText xml:space="preserve"> _</w:instrText>
      </w:r>
      <w:r>
        <w:rPr>
          <w:noProof/>
        </w:rPr>
        <w:instrText>Toc</w:instrText>
      </w:r>
      <w:r w:rsidRPr="00767A81">
        <w:rPr>
          <w:noProof/>
          <w:lang w:val="ru-RU"/>
        </w:rPr>
        <w:instrText>18415558 \</w:instrText>
      </w:r>
      <w:r>
        <w:rPr>
          <w:noProof/>
        </w:rPr>
        <w:instrText>h</w:instrText>
      </w:r>
      <w:r w:rsidRPr="00767A81">
        <w:rPr>
          <w:noProof/>
          <w:lang w:val="ru-RU"/>
        </w:rPr>
        <w:instrText xml:space="preserve"> </w:instrText>
      </w:r>
      <w:r>
        <w:rPr>
          <w:noProof/>
        </w:rPr>
      </w:r>
      <w:r w:rsidRPr="00767A81">
        <w:rPr>
          <w:noProof/>
          <w:lang w:val="ru-RU"/>
        </w:rPr>
        <w:fldChar w:fldCharType="separate"/>
      </w:r>
      <w:r w:rsidRPr="00767A81">
        <w:rPr>
          <w:noProof/>
          <w:lang w:val="ru-RU"/>
        </w:rPr>
        <w:t>34</w:t>
      </w:r>
      <w:r w:rsidRPr="00767A81">
        <w:rPr>
          <w:noProof/>
          <w:lang w:val="ru-RU"/>
        </w:rPr>
        <w:fldChar w:fldCharType="end"/>
      </w:r>
    </w:p>
    <w:p w:rsidR="00C13270" w:rsidRPr="00767A81" w:rsidRDefault="00C13270">
      <w:pPr>
        <w:pStyle w:val="TOC2"/>
        <w:rPr>
          <w:rFonts w:ascii="Calibri" w:hAnsi="Calibri"/>
          <w:noProof/>
          <w:szCs w:val="22"/>
          <w:lang w:val="ru-RU"/>
        </w:rPr>
      </w:pPr>
      <w:r w:rsidRPr="002B0DF6">
        <w:rPr>
          <w:noProof/>
          <w:lang w:val="uk-UA" w:eastAsia="en-GB"/>
        </w:rPr>
        <w:t>Стаття</w:t>
      </w:r>
      <w:r w:rsidRPr="002B0DF6">
        <w:rPr>
          <w:rFonts w:eastAsia="SimSun"/>
          <w:smallCaps/>
          <w:noProof/>
          <w:lang w:val="uk-UA"/>
        </w:rPr>
        <w:t xml:space="preserve"> 3.15.</w:t>
      </w:r>
      <w:r w:rsidRPr="00767A81">
        <w:rPr>
          <w:rFonts w:ascii="Calibri" w:hAnsi="Calibri"/>
          <w:noProof/>
          <w:szCs w:val="22"/>
          <w:lang w:val="ru-RU"/>
        </w:rPr>
        <w:tab/>
      </w:r>
      <w:r w:rsidRPr="002B0DF6">
        <w:rPr>
          <w:noProof/>
          <w:lang w:val="uk-UA" w:eastAsia="en-GB"/>
        </w:rPr>
        <w:t>Незаконність</w:t>
      </w:r>
      <w:r w:rsidRPr="00767A81">
        <w:rPr>
          <w:noProof/>
          <w:lang w:val="ru-RU"/>
        </w:rPr>
        <w:tab/>
      </w:r>
      <w:r w:rsidRPr="00767A81">
        <w:rPr>
          <w:noProof/>
          <w:lang w:val="ru-RU"/>
        </w:rPr>
        <w:fldChar w:fldCharType="begin"/>
      </w:r>
      <w:r w:rsidRPr="00767A81">
        <w:rPr>
          <w:noProof/>
          <w:lang w:val="ru-RU"/>
        </w:rPr>
        <w:instrText xml:space="preserve"> </w:instrText>
      </w:r>
      <w:r>
        <w:rPr>
          <w:noProof/>
        </w:rPr>
        <w:instrText>PAGEREF</w:instrText>
      </w:r>
      <w:r w:rsidRPr="00767A81">
        <w:rPr>
          <w:noProof/>
          <w:lang w:val="ru-RU"/>
        </w:rPr>
        <w:instrText xml:space="preserve"> _</w:instrText>
      </w:r>
      <w:r>
        <w:rPr>
          <w:noProof/>
        </w:rPr>
        <w:instrText>Toc</w:instrText>
      </w:r>
      <w:r w:rsidRPr="00767A81">
        <w:rPr>
          <w:noProof/>
          <w:lang w:val="ru-RU"/>
        </w:rPr>
        <w:instrText>18415559 \</w:instrText>
      </w:r>
      <w:r>
        <w:rPr>
          <w:noProof/>
        </w:rPr>
        <w:instrText>h</w:instrText>
      </w:r>
      <w:r w:rsidRPr="00767A81">
        <w:rPr>
          <w:noProof/>
          <w:lang w:val="ru-RU"/>
        </w:rPr>
        <w:instrText xml:space="preserve"> </w:instrText>
      </w:r>
      <w:r>
        <w:rPr>
          <w:noProof/>
        </w:rPr>
      </w:r>
      <w:r w:rsidRPr="00767A81">
        <w:rPr>
          <w:noProof/>
          <w:lang w:val="ru-RU"/>
        </w:rPr>
        <w:fldChar w:fldCharType="separate"/>
      </w:r>
      <w:r w:rsidRPr="00767A81">
        <w:rPr>
          <w:noProof/>
          <w:lang w:val="ru-RU"/>
        </w:rPr>
        <w:t>35</w:t>
      </w:r>
      <w:r w:rsidRPr="00767A81">
        <w:rPr>
          <w:noProof/>
          <w:lang w:val="ru-RU"/>
        </w:rPr>
        <w:fldChar w:fldCharType="end"/>
      </w:r>
    </w:p>
    <w:p w:rsidR="00C13270" w:rsidRPr="00767A81" w:rsidRDefault="00C13270">
      <w:pPr>
        <w:pStyle w:val="TOC2"/>
        <w:rPr>
          <w:rFonts w:ascii="Calibri" w:hAnsi="Calibri"/>
          <w:noProof/>
          <w:szCs w:val="22"/>
          <w:lang w:val="ru-RU"/>
        </w:rPr>
      </w:pPr>
      <w:r w:rsidRPr="002B0DF6">
        <w:rPr>
          <w:noProof/>
          <w:lang w:val="uk-UA" w:eastAsia="en-GB"/>
        </w:rPr>
        <w:t>Стаття 3.16.</w:t>
      </w:r>
      <w:r w:rsidRPr="00767A81">
        <w:rPr>
          <w:rFonts w:ascii="Calibri" w:hAnsi="Calibri"/>
          <w:noProof/>
          <w:szCs w:val="22"/>
          <w:lang w:val="ru-RU"/>
        </w:rPr>
        <w:tab/>
      </w:r>
      <w:r w:rsidRPr="002B0DF6">
        <w:rPr>
          <w:noProof/>
          <w:lang w:val="uk-UA" w:eastAsia="en-GB"/>
        </w:rPr>
        <w:t>Пом’якшення наслідків</w:t>
      </w:r>
      <w:r w:rsidRPr="00767A81">
        <w:rPr>
          <w:noProof/>
          <w:lang w:val="ru-RU"/>
        </w:rPr>
        <w:tab/>
      </w:r>
      <w:r w:rsidRPr="00767A81">
        <w:rPr>
          <w:noProof/>
          <w:lang w:val="ru-RU"/>
        </w:rPr>
        <w:fldChar w:fldCharType="begin"/>
      </w:r>
      <w:r w:rsidRPr="00767A81">
        <w:rPr>
          <w:noProof/>
          <w:lang w:val="ru-RU"/>
        </w:rPr>
        <w:instrText xml:space="preserve"> </w:instrText>
      </w:r>
      <w:r>
        <w:rPr>
          <w:noProof/>
        </w:rPr>
        <w:instrText>PAGEREF</w:instrText>
      </w:r>
      <w:r w:rsidRPr="00767A81">
        <w:rPr>
          <w:noProof/>
          <w:lang w:val="ru-RU"/>
        </w:rPr>
        <w:instrText xml:space="preserve"> _</w:instrText>
      </w:r>
      <w:r>
        <w:rPr>
          <w:noProof/>
        </w:rPr>
        <w:instrText>Toc</w:instrText>
      </w:r>
      <w:r w:rsidRPr="00767A81">
        <w:rPr>
          <w:noProof/>
          <w:lang w:val="ru-RU"/>
        </w:rPr>
        <w:instrText>18415560 \</w:instrText>
      </w:r>
      <w:r>
        <w:rPr>
          <w:noProof/>
        </w:rPr>
        <w:instrText>h</w:instrText>
      </w:r>
      <w:r w:rsidRPr="00767A81">
        <w:rPr>
          <w:noProof/>
          <w:lang w:val="ru-RU"/>
        </w:rPr>
        <w:instrText xml:space="preserve"> </w:instrText>
      </w:r>
      <w:r>
        <w:rPr>
          <w:noProof/>
        </w:rPr>
      </w:r>
      <w:r w:rsidRPr="00767A81">
        <w:rPr>
          <w:noProof/>
          <w:lang w:val="ru-RU"/>
        </w:rPr>
        <w:fldChar w:fldCharType="separate"/>
      </w:r>
      <w:r w:rsidRPr="00767A81">
        <w:rPr>
          <w:noProof/>
          <w:lang w:val="ru-RU"/>
        </w:rPr>
        <w:t>35</w:t>
      </w:r>
      <w:r w:rsidRPr="00767A81">
        <w:rPr>
          <w:noProof/>
          <w:lang w:val="ru-RU"/>
        </w:rPr>
        <w:fldChar w:fldCharType="end"/>
      </w:r>
    </w:p>
    <w:p w:rsidR="00C13270" w:rsidRPr="00767A81" w:rsidRDefault="00C13270">
      <w:pPr>
        <w:pStyle w:val="TOC2"/>
        <w:rPr>
          <w:rFonts w:ascii="Calibri" w:hAnsi="Calibri"/>
          <w:noProof/>
          <w:szCs w:val="22"/>
          <w:lang w:val="ru-RU"/>
        </w:rPr>
      </w:pPr>
      <w:r w:rsidRPr="002B0DF6">
        <w:rPr>
          <w:noProof/>
          <w:lang w:val="uk-UA" w:eastAsia="en-GB"/>
        </w:rPr>
        <w:t>Стаття 3.17.</w:t>
      </w:r>
      <w:r w:rsidRPr="00767A81">
        <w:rPr>
          <w:rFonts w:ascii="Calibri" w:hAnsi="Calibri"/>
          <w:noProof/>
          <w:szCs w:val="22"/>
          <w:lang w:val="ru-RU"/>
        </w:rPr>
        <w:tab/>
      </w:r>
      <w:r w:rsidRPr="002B0DF6">
        <w:rPr>
          <w:noProof/>
          <w:lang w:val="uk-UA" w:eastAsia="en-GB"/>
        </w:rPr>
        <w:t>Рахунок Кредиту</w:t>
      </w:r>
      <w:r w:rsidRPr="00767A81">
        <w:rPr>
          <w:noProof/>
          <w:lang w:val="ru-RU"/>
        </w:rPr>
        <w:tab/>
      </w:r>
      <w:r w:rsidRPr="00767A81">
        <w:rPr>
          <w:noProof/>
          <w:lang w:val="ru-RU"/>
        </w:rPr>
        <w:fldChar w:fldCharType="begin"/>
      </w:r>
      <w:r w:rsidRPr="00767A81">
        <w:rPr>
          <w:noProof/>
          <w:lang w:val="ru-RU"/>
        </w:rPr>
        <w:instrText xml:space="preserve"> </w:instrText>
      </w:r>
      <w:r>
        <w:rPr>
          <w:noProof/>
        </w:rPr>
        <w:instrText>PAGEREF</w:instrText>
      </w:r>
      <w:r w:rsidRPr="00767A81">
        <w:rPr>
          <w:noProof/>
          <w:lang w:val="ru-RU"/>
        </w:rPr>
        <w:instrText xml:space="preserve"> _</w:instrText>
      </w:r>
      <w:r>
        <w:rPr>
          <w:noProof/>
        </w:rPr>
        <w:instrText>Toc</w:instrText>
      </w:r>
      <w:r w:rsidRPr="00767A81">
        <w:rPr>
          <w:noProof/>
          <w:lang w:val="ru-RU"/>
        </w:rPr>
        <w:instrText>18415561 \</w:instrText>
      </w:r>
      <w:r>
        <w:rPr>
          <w:noProof/>
        </w:rPr>
        <w:instrText>h</w:instrText>
      </w:r>
      <w:r w:rsidRPr="00767A81">
        <w:rPr>
          <w:noProof/>
          <w:lang w:val="ru-RU"/>
        </w:rPr>
        <w:instrText xml:space="preserve"> </w:instrText>
      </w:r>
      <w:r>
        <w:rPr>
          <w:noProof/>
        </w:rPr>
      </w:r>
      <w:r w:rsidRPr="00767A81">
        <w:rPr>
          <w:noProof/>
          <w:lang w:val="ru-RU"/>
        </w:rPr>
        <w:fldChar w:fldCharType="separate"/>
      </w:r>
      <w:r w:rsidRPr="00767A81">
        <w:rPr>
          <w:noProof/>
          <w:lang w:val="ru-RU"/>
        </w:rPr>
        <w:t>35</w:t>
      </w:r>
      <w:r w:rsidRPr="00767A81">
        <w:rPr>
          <w:noProof/>
          <w:lang w:val="ru-RU"/>
        </w:rPr>
        <w:fldChar w:fldCharType="end"/>
      </w:r>
    </w:p>
    <w:p w:rsidR="00C13270" w:rsidRPr="00767A81" w:rsidRDefault="00C13270">
      <w:pPr>
        <w:pStyle w:val="TOC2"/>
        <w:rPr>
          <w:rFonts w:ascii="Calibri" w:hAnsi="Calibri"/>
          <w:noProof/>
          <w:szCs w:val="22"/>
          <w:lang w:val="ru-RU"/>
        </w:rPr>
      </w:pPr>
      <w:r w:rsidRPr="002B0DF6">
        <w:rPr>
          <w:noProof/>
          <w:lang w:val="uk-UA" w:eastAsia="en-GB"/>
        </w:rPr>
        <w:t>Стаття 3.18.</w:t>
      </w:r>
      <w:r w:rsidRPr="00767A81">
        <w:rPr>
          <w:rFonts w:ascii="Calibri" w:hAnsi="Calibri"/>
          <w:noProof/>
          <w:szCs w:val="22"/>
          <w:lang w:val="ru-RU"/>
        </w:rPr>
        <w:tab/>
      </w:r>
      <w:r w:rsidRPr="002B0DF6">
        <w:rPr>
          <w:noProof/>
          <w:lang w:val="uk-UA" w:eastAsia="en-GB"/>
        </w:rPr>
        <w:t>Коригування Маржі</w:t>
      </w:r>
      <w:r w:rsidRPr="00767A81">
        <w:rPr>
          <w:noProof/>
          <w:lang w:val="ru-RU"/>
        </w:rPr>
        <w:tab/>
      </w:r>
      <w:r w:rsidRPr="00767A81">
        <w:rPr>
          <w:noProof/>
          <w:lang w:val="ru-RU"/>
        </w:rPr>
        <w:fldChar w:fldCharType="begin"/>
      </w:r>
      <w:r w:rsidRPr="00767A81">
        <w:rPr>
          <w:noProof/>
          <w:lang w:val="ru-RU"/>
        </w:rPr>
        <w:instrText xml:space="preserve"> </w:instrText>
      </w:r>
      <w:r>
        <w:rPr>
          <w:noProof/>
        </w:rPr>
        <w:instrText>PAGEREF</w:instrText>
      </w:r>
      <w:r w:rsidRPr="00767A81">
        <w:rPr>
          <w:noProof/>
          <w:lang w:val="ru-RU"/>
        </w:rPr>
        <w:instrText xml:space="preserve"> _</w:instrText>
      </w:r>
      <w:r>
        <w:rPr>
          <w:noProof/>
        </w:rPr>
        <w:instrText>Toc</w:instrText>
      </w:r>
      <w:r w:rsidRPr="00767A81">
        <w:rPr>
          <w:noProof/>
          <w:lang w:val="ru-RU"/>
        </w:rPr>
        <w:instrText>18415562 \</w:instrText>
      </w:r>
      <w:r>
        <w:rPr>
          <w:noProof/>
        </w:rPr>
        <w:instrText>h</w:instrText>
      </w:r>
      <w:r w:rsidRPr="00767A81">
        <w:rPr>
          <w:noProof/>
          <w:lang w:val="ru-RU"/>
        </w:rPr>
        <w:instrText xml:space="preserve"> </w:instrText>
      </w:r>
      <w:r>
        <w:rPr>
          <w:noProof/>
        </w:rPr>
      </w:r>
      <w:r w:rsidRPr="00767A81">
        <w:rPr>
          <w:noProof/>
          <w:lang w:val="ru-RU"/>
        </w:rPr>
        <w:fldChar w:fldCharType="separate"/>
      </w:r>
      <w:r w:rsidRPr="00767A81">
        <w:rPr>
          <w:noProof/>
          <w:lang w:val="ru-RU"/>
        </w:rPr>
        <w:t>36</w:t>
      </w:r>
      <w:r w:rsidRPr="00767A81">
        <w:rPr>
          <w:noProof/>
          <w:lang w:val="ru-RU"/>
        </w:rPr>
        <w:fldChar w:fldCharType="end"/>
      </w:r>
    </w:p>
    <w:p w:rsidR="00C13270" w:rsidRPr="00767A81" w:rsidRDefault="00C13270">
      <w:pPr>
        <w:pStyle w:val="TOC1"/>
        <w:rPr>
          <w:rFonts w:ascii="Calibri" w:hAnsi="Calibri"/>
          <w:sz w:val="22"/>
          <w:szCs w:val="22"/>
          <w:lang w:val="ru-RU"/>
        </w:rPr>
      </w:pPr>
      <w:r w:rsidRPr="002B0DF6">
        <w:rPr>
          <w:lang w:eastAsia="en-GB"/>
        </w:rPr>
        <w:t>РОЗДІЛ</w:t>
      </w:r>
      <w:r w:rsidRPr="002B0DF6">
        <w:rPr>
          <w:bCs/>
        </w:rPr>
        <w:t xml:space="preserve"> IV – ПОПЕРЕДНІ УМОВИ</w:t>
      </w:r>
      <w:r>
        <w:tab/>
      </w:r>
      <w:r>
        <w:fldChar w:fldCharType="begin"/>
      </w:r>
      <w:r>
        <w:instrText xml:space="preserve"> PAGEREF _Toc18415563 \h </w:instrText>
      </w:r>
      <w:r>
        <w:fldChar w:fldCharType="separate"/>
      </w:r>
      <w:r>
        <w:t>37</w:t>
      </w:r>
      <w:r>
        <w:fldChar w:fldCharType="end"/>
      </w:r>
    </w:p>
    <w:p w:rsidR="00C13270" w:rsidRPr="00767A81" w:rsidRDefault="00C13270">
      <w:pPr>
        <w:pStyle w:val="TOC2"/>
        <w:rPr>
          <w:rFonts w:ascii="Calibri" w:hAnsi="Calibri"/>
          <w:noProof/>
          <w:szCs w:val="22"/>
          <w:lang w:val="ru-RU"/>
        </w:rPr>
      </w:pPr>
      <w:r w:rsidRPr="002B0DF6">
        <w:rPr>
          <w:noProof/>
          <w:lang w:val="uk-UA" w:eastAsia="en-GB"/>
        </w:rPr>
        <w:t>Стаття</w:t>
      </w:r>
      <w:r w:rsidRPr="002B0DF6">
        <w:rPr>
          <w:rFonts w:eastAsia="SimSun"/>
          <w:smallCaps/>
          <w:noProof/>
          <w:lang w:val="uk-UA"/>
        </w:rPr>
        <w:t xml:space="preserve"> 4.01.</w:t>
      </w:r>
      <w:r w:rsidRPr="00767A81">
        <w:rPr>
          <w:rFonts w:ascii="Calibri" w:hAnsi="Calibri"/>
          <w:noProof/>
          <w:szCs w:val="22"/>
          <w:lang w:val="ru-RU"/>
        </w:rPr>
        <w:tab/>
      </w:r>
      <w:r w:rsidRPr="002B0DF6">
        <w:rPr>
          <w:noProof/>
          <w:lang w:val="uk-UA" w:eastAsia="en-GB"/>
        </w:rPr>
        <w:t>Перша Виплата</w:t>
      </w:r>
      <w:r w:rsidRPr="00767A81">
        <w:rPr>
          <w:noProof/>
          <w:lang w:val="ru-RU"/>
        </w:rPr>
        <w:tab/>
      </w:r>
      <w:r w:rsidRPr="00767A81">
        <w:rPr>
          <w:noProof/>
          <w:lang w:val="ru-RU"/>
        </w:rPr>
        <w:fldChar w:fldCharType="begin"/>
      </w:r>
      <w:r w:rsidRPr="00767A81">
        <w:rPr>
          <w:noProof/>
          <w:lang w:val="ru-RU"/>
        </w:rPr>
        <w:instrText xml:space="preserve"> </w:instrText>
      </w:r>
      <w:r>
        <w:rPr>
          <w:noProof/>
        </w:rPr>
        <w:instrText>PAGEREF</w:instrText>
      </w:r>
      <w:r w:rsidRPr="00767A81">
        <w:rPr>
          <w:noProof/>
          <w:lang w:val="ru-RU"/>
        </w:rPr>
        <w:instrText xml:space="preserve"> _</w:instrText>
      </w:r>
      <w:r>
        <w:rPr>
          <w:noProof/>
        </w:rPr>
        <w:instrText>Toc</w:instrText>
      </w:r>
      <w:r w:rsidRPr="00767A81">
        <w:rPr>
          <w:noProof/>
          <w:lang w:val="ru-RU"/>
        </w:rPr>
        <w:instrText>18415564 \</w:instrText>
      </w:r>
      <w:r>
        <w:rPr>
          <w:noProof/>
        </w:rPr>
        <w:instrText>h</w:instrText>
      </w:r>
      <w:r w:rsidRPr="00767A81">
        <w:rPr>
          <w:noProof/>
          <w:lang w:val="ru-RU"/>
        </w:rPr>
        <w:instrText xml:space="preserve"> </w:instrText>
      </w:r>
      <w:r>
        <w:rPr>
          <w:noProof/>
        </w:rPr>
      </w:r>
      <w:r w:rsidRPr="00767A81">
        <w:rPr>
          <w:noProof/>
          <w:lang w:val="ru-RU"/>
        </w:rPr>
        <w:fldChar w:fldCharType="separate"/>
      </w:r>
      <w:r w:rsidRPr="00767A81">
        <w:rPr>
          <w:noProof/>
          <w:lang w:val="ru-RU"/>
        </w:rPr>
        <w:t>37</w:t>
      </w:r>
      <w:r w:rsidRPr="00767A81">
        <w:rPr>
          <w:noProof/>
          <w:lang w:val="ru-RU"/>
        </w:rPr>
        <w:fldChar w:fldCharType="end"/>
      </w:r>
    </w:p>
    <w:p w:rsidR="00C13270" w:rsidRPr="00767A81" w:rsidRDefault="00C13270">
      <w:pPr>
        <w:pStyle w:val="TOC2"/>
        <w:rPr>
          <w:rFonts w:ascii="Calibri" w:hAnsi="Calibri"/>
          <w:noProof/>
          <w:szCs w:val="22"/>
          <w:lang w:val="ru-RU"/>
        </w:rPr>
      </w:pPr>
      <w:r w:rsidRPr="002B0DF6">
        <w:rPr>
          <w:noProof/>
          <w:lang w:val="uk-UA" w:eastAsia="en-GB"/>
        </w:rPr>
        <w:t>Стаття 4.02.</w:t>
      </w:r>
      <w:r w:rsidRPr="00767A81">
        <w:rPr>
          <w:rFonts w:ascii="Calibri" w:hAnsi="Calibri"/>
          <w:noProof/>
          <w:szCs w:val="22"/>
          <w:lang w:val="ru-RU"/>
        </w:rPr>
        <w:tab/>
      </w:r>
      <w:r w:rsidRPr="002B0DF6">
        <w:rPr>
          <w:noProof/>
          <w:lang w:val="uk-UA" w:eastAsia="en-GB"/>
        </w:rPr>
        <w:t>Всі Виплати</w:t>
      </w:r>
      <w:r w:rsidRPr="00767A81">
        <w:rPr>
          <w:noProof/>
          <w:lang w:val="ru-RU"/>
        </w:rPr>
        <w:tab/>
      </w:r>
      <w:r w:rsidRPr="00767A81">
        <w:rPr>
          <w:noProof/>
          <w:lang w:val="ru-RU"/>
        </w:rPr>
        <w:fldChar w:fldCharType="begin"/>
      </w:r>
      <w:r w:rsidRPr="00767A81">
        <w:rPr>
          <w:noProof/>
          <w:lang w:val="ru-RU"/>
        </w:rPr>
        <w:instrText xml:space="preserve"> </w:instrText>
      </w:r>
      <w:r>
        <w:rPr>
          <w:noProof/>
        </w:rPr>
        <w:instrText>PAGEREF</w:instrText>
      </w:r>
      <w:r w:rsidRPr="00767A81">
        <w:rPr>
          <w:noProof/>
          <w:lang w:val="ru-RU"/>
        </w:rPr>
        <w:instrText xml:space="preserve"> _</w:instrText>
      </w:r>
      <w:r>
        <w:rPr>
          <w:noProof/>
        </w:rPr>
        <w:instrText>Toc</w:instrText>
      </w:r>
      <w:r w:rsidRPr="00767A81">
        <w:rPr>
          <w:noProof/>
          <w:lang w:val="ru-RU"/>
        </w:rPr>
        <w:instrText>18415565 \</w:instrText>
      </w:r>
      <w:r>
        <w:rPr>
          <w:noProof/>
        </w:rPr>
        <w:instrText>h</w:instrText>
      </w:r>
      <w:r w:rsidRPr="00767A81">
        <w:rPr>
          <w:noProof/>
          <w:lang w:val="ru-RU"/>
        </w:rPr>
        <w:instrText xml:space="preserve"> </w:instrText>
      </w:r>
      <w:r>
        <w:rPr>
          <w:noProof/>
        </w:rPr>
      </w:r>
      <w:r w:rsidRPr="00767A81">
        <w:rPr>
          <w:noProof/>
          <w:lang w:val="ru-RU"/>
        </w:rPr>
        <w:fldChar w:fldCharType="separate"/>
      </w:r>
      <w:r w:rsidRPr="00767A81">
        <w:rPr>
          <w:noProof/>
          <w:lang w:val="ru-RU"/>
        </w:rPr>
        <w:t>40</w:t>
      </w:r>
      <w:r w:rsidRPr="00767A81">
        <w:rPr>
          <w:noProof/>
          <w:lang w:val="ru-RU"/>
        </w:rPr>
        <w:fldChar w:fldCharType="end"/>
      </w:r>
    </w:p>
    <w:p w:rsidR="00C13270" w:rsidRPr="00767A81" w:rsidRDefault="00C13270">
      <w:pPr>
        <w:pStyle w:val="TOC1"/>
        <w:rPr>
          <w:rFonts w:ascii="Calibri" w:hAnsi="Calibri"/>
          <w:sz w:val="22"/>
          <w:szCs w:val="22"/>
          <w:lang w:val="ru-RU"/>
        </w:rPr>
      </w:pPr>
      <w:r w:rsidRPr="002B0DF6">
        <w:rPr>
          <w:lang w:eastAsia="en-GB"/>
        </w:rPr>
        <w:t>РОЗДІЛ</w:t>
      </w:r>
      <w:r w:rsidRPr="002B0DF6">
        <w:t xml:space="preserve"> V – </w:t>
      </w:r>
      <w:r w:rsidRPr="002B0DF6">
        <w:rPr>
          <w:bCs/>
        </w:rPr>
        <w:t>ПОЗИТИВНІ</w:t>
      </w:r>
      <w:r w:rsidRPr="002B0DF6">
        <w:t xml:space="preserve"> ЗОБОВ’ЯЗАННЯ</w:t>
      </w:r>
      <w:r>
        <w:tab/>
      </w:r>
      <w:r>
        <w:fldChar w:fldCharType="begin"/>
      </w:r>
      <w:r>
        <w:instrText xml:space="preserve"> PAGEREF _Toc18415566 \h </w:instrText>
      </w:r>
      <w:r>
        <w:fldChar w:fldCharType="separate"/>
      </w:r>
      <w:r>
        <w:t>42</w:t>
      </w:r>
      <w:r>
        <w:fldChar w:fldCharType="end"/>
      </w:r>
    </w:p>
    <w:p w:rsidR="00C13270" w:rsidRPr="00767A81" w:rsidRDefault="00C13270">
      <w:pPr>
        <w:pStyle w:val="TOC2"/>
        <w:rPr>
          <w:rFonts w:ascii="Calibri" w:hAnsi="Calibri"/>
          <w:noProof/>
          <w:szCs w:val="22"/>
          <w:lang w:val="ru-RU"/>
        </w:rPr>
      </w:pPr>
      <w:r w:rsidRPr="002B0DF6">
        <w:rPr>
          <w:noProof/>
          <w:lang w:val="uk-UA" w:eastAsia="en-GB"/>
        </w:rPr>
        <w:t>Стаття</w:t>
      </w:r>
      <w:r w:rsidRPr="002B0DF6">
        <w:rPr>
          <w:rFonts w:eastAsia="SimSun"/>
          <w:smallCaps/>
          <w:noProof/>
          <w:lang w:val="uk-UA"/>
        </w:rPr>
        <w:t xml:space="preserve"> 5.01.</w:t>
      </w:r>
      <w:r w:rsidRPr="00767A81">
        <w:rPr>
          <w:rFonts w:ascii="Calibri" w:hAnsi="Calibri"/>
          <w:noProof/>
          <w:szCs w:val="22"/>
          <w:lang w:val="ru-RU"/>
        </w:rPr>
        <w:tab/>
      </w:r>
      <w:r w:rsidRPr="002B0DF6">
        <w:rPr>
          <w:noProof/>
          <w:lang w:val="uk-UA" w:eastAsia="en-GB"/>
        </w:rPr>
        <w:t>Реалізація Проекту</w:t>
      </w:r>
      <w:r w:rsidRPr="00767A81">
        <w:rPr>
          <w:noProof/>
          <w:lang w:val="ru-RU"/>
        </w:rPr>
        <w:tab/>
      </w:r>
      <w:r w:rsidRPr="00767A81">
        <w:rPr>
          <w:noProof/>
          <w:lang w:val="ru-RU"/>
        </w:rPr>
        <w:fldChar w:fldCharType="begin"/>
      </w:r>
      <w:r w:rsidRPr="00767A81">
        <w:rPr>
          <w:noProof/>
          <w:lang w:val="ru-RU"/>
        </w:rPr>
        <w:instrText xml:space="preserve"> </w:instrText>
      </w:r>
      <w:r>
        <w:rPr>
          <w:noProof/>
        </w:rPr>
        <w:instrText>PAGEREF</w:instrText>
      </w:r>
      <w:r w:rsidRPr="00767A81">
        <w:rPr>
          <w:noProof/>
          <w:lang w:val="ru-RU"/>
        </w:rPr>
        <w:instrText xml:space="preserve"> _</w:instrText>
      </w:r>
      <w:r>
        <w:rPr>
          <w:noProof/>
        </w:rPr>
        <w:instrText>Toc</w:instrText>
      </w:r>
      <w:r w:rsidRPr="00767A81">
        <w:rPr>
          <w:noProof/>
          <w:lang w:val="ru-RU"/>
        </w:rPr>
        <w:instrText>18415567 \</w:instrText>
      </w:r>
      <w:r>
        <w:rPr>
          <w:noProof/>
        </w:rPr>
        <w:instrText>h</w:instrText>
      </w:r>
      <w:r w:rsidRPr="00767A81">
        <w:rPr>
          <w:noProof/>
          <w:lang w:val="ru-RU"/>
        </w:rPr>
        <w:instrText xml:space="preserve"> </w:instrText>
      </w:r>
      <w:r>
        <w:rPr>
          <w:noProof/>
        </w:rPr>
      </w:r>
      <w:r w:rsidRPr="00767A81">
        <w:rPr>
          <w:noProof/>
          <w:lang w:val="ru-RU"/>
        </w:rPr>
        <w:fldChar w:fldCharType="separate"/>
      </w:r>
      <w:r w:rsidRPr="00767A81">
        <w:rPr>
          <w:noProof/>
          <w:lang w:val="ru-RU"/>
        </w:rPr>
        <w:t>42</w:t>
      </w:r>
      <w:r w:rsidRPr="00767A81">
        <w:rPr>
          <w:noProof/>
          <w:lang w:val="ru-RU"/>
        </w:rPr>
        <w:fldChar w:fldCharType="end"/>
      </w:r>
    </w:p>
    <w:p w:rsidR="00C13270" w:rsidRPr="00767A81" w:rsidRDefault="00C13270">
      <w:pPr>
        <w:pStyle w:val="TOC2"/>
        <w:rPr>
          <w:rFonts w:ascii="Calibri" w:hAnsi="Calibri"/>
          <w:noProof/>
          <w:szCs w:val="22"/>
          <w:lang w:val="ru-RU"/>
        </w:rPr>
      </w:pPr>
      <w:r w:rsidRPr="002B0DF6">
        <w:rPr>
          <w:noProof/>
          <w:lang w:val="uk-UA" w:eastAsia="en-GB"/>
        </w:rPr>
        <w:t>Стаття</w:t>
      </w:r>
      <w:r w:rsidRPr="002B0DF6">
        <w:rPr>
          <w:rFonts w:eastAsia="SimSun"/>
          <w:smallCaps/>
          <w:noProof/>
          <w:lang w:val="uk-UA"/>
        </w:rPr>
        <w:t xml:space="preserve"> 5.02.</w:t>
      </w:r>
      <w:r w:rsidRPr="00767A81">
        <w:rPr>
          <w:rFonts w:ascii="Calibri" w:hAnsi="Calibri"/>
          <w:noProof/>
          <w:szCs w:val="22"/>
          <w:lang w:val="ru-RU"/>
        </w:rPr>
        <w:tab/>
      </w:r>
      <w:r w:rsidRPr="002B0DF6">
        <w:rPr>
          <w:noProof/>
          <w:lang w:val="uk-UA" w:eastAsia="en-GB"/>
        </w:rPr>
        <w:t>Ведення та безперервність виробничо-господарської діяльності</w:t>
      </w:r>
      <w:r w:rsidRPr="00767A81">
        <w:rPr>
          <w:noProof/>
          <w:lang w:val="ru-RU"/>
        </w:rPr>
        <w:tab/>
      </w:r>
      <w:r w:rsidRPr="00767A81">
        <w:rPr>
          <w:noProof/>
          <w:lang w:val="ru-RU"/>
        </w:rPr>
        <w:fldChar w:fldCharType="begin"/>
      </w:r>
      <w:r w:rsidRPr="00767A81">
        <w:rPr>
          <w:noProof/>
          <w:lang w:val="ru-RU"/>
        </w:rPr>
        <w:instrText xml:space="preserve"> </w:instrText>
      </w:r>
      <w:r>
        <w:rPr>
          <w:noProof/>
        </w:rPr>
        <w:instrText>PAGEREF</w:instrText>
      </w:r>
      <w:r w:rsidRPr="00767A81">
        <w:rPr>
          <w:noProof/>
          <w:lang w:val="ru-RU"/>
        </w:rPr>
        <w:instrText xml:space="preserve"> _</w:instrText>
      </w:r>
      <w:r>
        <w:rPr>
          <w:noProof/>
        </w:rPr>
        <w:instrText>Toc</w:instrText>
      </w:r>
      <w:r w:rsidRPr="00767A81">
        <w:rPr>
          <w:noProof/>
          <w:lang w:val="ru-RU"/>
        </w:rPr>
        <w:instrText>18415568 \</w:instrText>
      </w:r>
      <w:r>
        <w:rPr>
          <w:noProof/>
        </w:rPr>
        <w:instrText>h</w:instrText>
      </w:r>
      <w:r w:rsidRPr="00767A81">
        <w:rPr>
          <w:noProof/>
          <w:lang w:val="ru-RU"/>
        </w:rPr>
        <w:instrText xml:space="preserve"> </w:instrText>
      </w:r>
      <w:r>
        <w:rPr>
          <w:noProof/>
        </w:rPr>
      </w:r>
      <w:r w:rsidRPr="00767A81">
        <w:rPr>
          <w:noProof/>
          <w:lang w:val="ru-RU"/>
        </w:rPr>
        <w:fldChar w:fldCharType="separate"/>
      </w:r>
      <w:r w:rsidRPr="00767A81">
        <w:rPr>
          <w:noProof/>
          <w:lang w:val="ru-RU"/>
        </w:rPr>
        <w:t>43</w:t>
      </w:r>
      <w:r w:rsidRPr="00767A81">
        <w:rPr>
          <w:noProof/>
          <w:lang w:val="ru-RU"/>
        </w:rPr>
        <w:fldChar w:fldCharType="end"/>
      </w:r>
    </w:p>
    <w:p w:rsidR="00C13270" w:rsidRPr="00767A81" w:rsidRDefault="00C13270">
      <w:pPr>
        <w:pStyle w:val="TOC2"/>
        <w:rPr>
          <w:rFonts w:ascii="Calibri" w:hAnsi="Calibri"/>
          <w:noProof/>
          <w:szCs w:val="22"/>
          <w:lang w:val="ru-RU"/>
        </w:rPr>
      </w:pPr>
      <w:r w:rsidRPr="002B0DF6">
        <w:rPr>
          <w:noProof/>
          <w:lang w:val="uk-UA" w:eastAsia="en-GB"/>
        </w:rPr>
        <w:t>Стаття 5.03.</w:t>
      </w:r>
      <w:r w:rsidRPr="00767A81">
        <w:rPr>
          <w:rFonts w:ascii="Calibri" w:hAnsi="Calibri"/>
          <w:noProof/>
          <w:szCs w:val="22"/>
          <w:lang w:val="ru-RU"/>
        </w:rPr>
        <w:tab/>
      </w:r>
      <w:r w:rsidRPr="002B0DF6">
        <w:rPr>
          <w:noProof/>
          <w:lang w:val="uk-UA" w:eastAsia="en-GB"/>
        </w:rPr>
        <w:t>Дотримання екологічних та соціальних норм</w:t>
      </w:r>
      <w:r w:rsidRPr="00767A81">
        <w:rPr>
          <w:noProof/>
          <w:lang w:val="ru-RU"/>
        </w:rPr>
        <w:tab/>
      </w:r>
      <w:r w:rsidRPr="00767A81">
        <w:rPr>
          <w:noProof/>
          <w:lang w:val="ru-RU"/>
        </w:rPr>
        <w:fldChar w:fldCharType="begin"/>
      </w:r>
      <w:r w:rsidRPr="00767A81">
        <w:rPr>
          <w:noProof/>
          <w:lang w:val="ru-RU"/>
        </w:rPr>
        <w:instrText xml:space="preserve"> </w:instrText>
      </w:r>
      <w:r>
        <w:rPr>
          <w:noProof/>
        </w:rPr>
        <w:instrText>PAGEREF</w:instrText>
      </w:r>
      <w:r w:rsidRPr="00767A81">
        <w:rPr>
          <w:noProof/>
          <w:lang w:val="ru-RU"/>
        </w:rPr>
        <w:instrText xml:space="preserve"> _</w:instrText>
      </w:r>
      <w:r>
        <w:rPr>
          <w:noProof/>
        </w:rPr>
        <w:instrText>Toc</w:instrText>
      </w:r>
      <w:r w:rsidRPr="00767A81">
        <w:rPr>
          <w:noProof/>
          <w:lang w:val="ru-RU"/>
        </w:rPr>
        <w:instrText>18415569 \</w:instrText>
      </w:r>
      <w:r>
        <w:rPr>
          <w:noProof/>
        </w:rPr>
        <w:instrText>h</w:instrText>
      </w:r>
      <w:r w:rsidRPr="00767A81">
        <w:rPr>
          <w:noProof/>
          <w:lang w:val="ru-RU"/>
        </w:rPr>
        <w:instrText xml:space="preserve"> </w:instrText>
      </w:r>
      <w:r>
        <w:rPr>
          <w:noProof/>
        </w:rPr>
      </w:r>
      <w:r w:rsidRPr="00767A81">
        <w:rPr>
          <w:noProof/>
          <w:lang w:val="ru-RU"/>
        </w:rPr>
        <w:fldChar w:fldCharType="separate"/>
      </w:r>
      <w:r w:rsidRPr="00767A81">
        <w:rPr>
          <w:noProof/>
          <w:lang w:val="ru-RU"/>
        </w:rPr>
        <w:t>43</w:t>
      </w:r>
      <w:r w:rsidRPr="00767A81">
        <w:rPr>
          <w:noProof/>
          <w:lang w:val="ru-RU"/>
        </w:rPr>
        <w:fldChar w:fldCharType="end"/>
      </w:r>
    </w:p>
    <w:p w:rsidR="00C13270" w:rsidRPr="00767A81" w:rsidRDefault="00C13270">
      <w:pPr>
        <w:pStyle w:val="TOC2"/>
        <w:rPr>
          <w:rFonts w:ascii="Calibri" w:hAnsi="Calibri"/>
          <w:noProof/>
          <w:szCs w:val="22"/>
          <w:lang w:val="ru-RU"/>
        </w:rPr>
      </w:pPr>
      <w:r w:rsidRPr="002B0DF6">
        <w:rPr>
          <w:noProof/>
          <w:lang w:val="uk-UA" w:eastAsia="en-GB"/>
        </w:rPr>
        <w:t>Стаття 5.04.</w:t>
      </w:r>
      <w:r w:rsidRPr="00767A81">
        <w:rPr>
          <w:rFonts w:ascii="Calibri" w:hAnsi="Calibri"/>
          <w:noProof/>
          <w:szCs w:val="22"/>
          <w:lang w:val="ru-RU"/>
        </w:rPr>
        <w:tab/>
      </w:r>
      <w:r w:rsidRPr="002B0DF6">
        <w:rPr>
          <w:noProof/>
          <w:lang w:val="uk-UA" w:eastAsia="en-GB"/>
        </w:rPr>
        <w:t>Страхування</w:t>
      </w:r>
      <w:r w:rsidRPr="00767A81">
        <w:rPr>
          <w:noProof/>
          <w:lang w:val="ru-RU"/>
        </w:rPr>
        <w:tab/>
      </w:r>
      <w:r w:rsidRPr="00767A81">
        <w:rPr>
          <w:noProof/>
          <w:lang w:val="ru-RU"/>
        </w:rPr>
        <w:fldChar w:fldCharType="begin"/>
      </w:r>
      <w:r w:rsidRPr="00767A81">
        <w:rPr>
          <w:noProof/>
          <w:lang w:val="ru-RU"/>
        </w:rPr>
        <w:instrText xml:space="preserve"> </w:instrText>
      </w:r>
      <w:r>
        <w:rPr>
          <w:noProof/>
        </w:rPr>
        <w:instrText>PAGEREF</w:instrText>
      </w:r>
      <w:r w:rsidRPr="00767A81">
        <w:rPr>
          <w:noProof/>
          <w:lang w:val="ru-RU"/>
        </w:rPr>
        <w:instrText xml:space="preserve"> _</w:instrText>
      </w:r>
      <w:r>
        <w:rPr>
          <w:noProof/>
        </w:rPr>
        <w:instrText>Toc</w:instrText>
      </w:r>
      <w:r w:rsidRPr="00767A81">
        <w:rPr>
          <w:noProof/>
          <w:lang w:val="ru-RU"/>
        </w:rPr>
        <w:instrText>18415570 \</w:instrText>
      </w:r>
      <w:r>
        <w:rPr>
          <w:noProof/>
        </w:rPr>
        <w:instrText>h</w:instrText>
      </w:r>
      <w:r w:rsidRPr="00767A81">
        <w:rPr>
          <w:noProof/>
          <w:lang w:val="ru-RU"/>
        </w:rPr>
        <w:instrText xml:space="preserve"> </w:instrText>
      </w:r>
      <w:r>
        <w:rPr>
          <w:noProof/>
        </w:rPr>
      </w:r>
      <w:r w:rsidRPr="00767A81">
        <w:rPr>
          <w:noProof/>
          <w:lang w:val="ru-RU"/>
        </w:rPr>
        <w:fldChar w:fldCharType="separate"/>
      </w:r>
      <w:r w:rsidRPr="00767A81">
        <w:rPr>
          <w:noProof/>
          <w:lang w:val="ru-RU"/>
        </w:rPr>
        <w:t>44</w:t>
      </w:r>
      <w:r w:rsidRPr="00767A81">
        <w:rPr>
          <w:noProof/>
          <w:lang w:val="ru-RU"/>
        </w:rPr>
        <w:fldChar w:fldCharType="end"/>
      </w:r>
    </w:p>
    <w:p w:rsidR="00C13270" w:rsidRPr="00767A81" w:rsidRDefault="00C13270">
      <w:pPr>
        <w:pStyle w:val="TOC2"/>
        <w:rPr>
          <w:rFonts w:ascii="Calibri" w:hAnsi="Calibri"/>
          <w:noProof/>
          <w:szCs w:val="22"/>
          <w:lang w:val="ru-RU"/>
        </w:rPr>
      </w:pPr>
      <w:r w:rsidRPr="002B0DF6">
        <w:rPr>
          <w:noProof/>
          <w:lang w:val="uk-UA" w:eastAsia="en-GB"/>
        </w:rPr>
        <w:t>Стаття 5.05.</w:t>
      </w:r>
      <w:r w:rsidRPr="00767A81">
        <w:rPr>
          <w:rFonts w:ascii="Calibri" w:hAnsi="Calibri"/>
          <w:noProof/>
          <w:szCs w:val="22"/>
          <w:lang w:val="ru-RU"/>
        </w:rPr>
        <w:tab/>
      </w:r>
      <w:r w:rsidRPr="002B0DF6">
        <w:rPr>
          <w:noProof/>
          <w:lang w:val="uk-UA" w:eastAsia="en-GB"/>
        </w:rPr>
        <w:t>Бухгалтерський облік</w:t>
      </w:r>
      <w:r w:rsidRPr="00767A81">
        <w:rPr>
          <w:noProof/>
          <w:lang w:val="ru-RU"/>
        </w:rPr>
        <w:tab/>
      </w:r>
      <w:r w:rsidRPr="00767A81">
        <w:rPr>
          <w:noProof/>
          <w:lang w:val="ru-RU"/>
        </w:rPr>
        <w:fldChar w:fldCharType="begin"/>
      </w:r>
      <w:r w:rsidRPr="00767A81">
        <w:rPr>
          <w:noProof/>
          <w:lang w:val="ru-RU"/>
        </w:rPr>
        <w:instrText xml:space="preserve"> </w:instrText>
      </w:r>
      <w:r>
        <w:rPr>
          <w:noProof/>
        </w:rPr>
        <w:instrText>PAGEREF</w:instrText>
      </w:r>
      <w:r w:rsidRPr="00767A81">
        <w:rPr>
          <w:noProof/>
          <w:lang w:val="ru-RU"/>
        </w:rPr>
        <w:instrText xml:space="preserve"> _</w:instrText>
      </w:r>
      <w:r>
        <w:rPr>
          <w:noProof/>
        </w:rPr>
        <w:instrText>Toc</w:instrText>
      </w:r>
      <w:r w:rsidRPr="00767A81">
        <w:rPr>
          <w:noProof/>
          <w:lang w:val="ru-RU"/>
        </w:rPr>
        <w:instrText>18415571 \</w:instrText>
      </w:r>
      <w:r>
        <w:rPr>
          <w:noProof/>
        </w:rPr>
        <w:instrText>h</w:instrText>
      </w:r>
      <w:r w:rsidRPr="00767A81">
        <w:rPr>
          <w:noProof/>
          <w:lang w:val="ru-RU"/>
        </w:rPr>
        <w:instrText xml:space="preserve"> </w:instrText>
      </w:r>
      <w:r>
        <w:rPr>
          <w:noProof/>
        </w:rPr>
      </w:r>
      <w:r w:rsidRPr="00767A81">
        <w:rPr>
          <w:noProof/>
          <w:lang w:val="ru-RU"/>
        </w:rPr>
        <w:fldChar w:fldCharType="separate"/>
      </w:r>
      <w:r w:rsidRPr="00767A81">
        <w:rPr>
          <w:noProof/>
          <w:lang w:val="ru-RU"/>
        </w:rPr>
        <w:t>44</w:t>
      </w:r>
      <w:r w:rsidRPr="00767A81">
        <w:rPr>
          <w:noProof/>
          <w:lang w:val="ru-RU"/>
        </w:rPr>
        <w:fldChar w:fldCharType="end"/>
      </w:r>
    </w:p>
    <w:p w:rsidR="00C13270" w:rsidRPr="00767A81" w:rsidRDefault="00C13270">
      <w:pPr>
        <w:pStyle w:val="TOC2"/>
        <w:rPr>
          <w:rFonts w:ascii="Calibri" w:hAnsi="Calibri"/>
          <w:noProof/>
          <w:szCs w:val="22"/>
          <w:lang w:val="ru-RU"/>
        </w:rPr>
      </w:pPr>
      <w:r w:rsidRPr="002B0DF6">
        <w:rPr>
          <w:noProof/>
          <w:lang w:val="uk-UA" w:eastAsia="en-GB"/>
        </w:rPr>
        <w:t>Стаття 5.06.</w:t>
      </w:r>
      <w:r w:rsidRPr="00767A81">
        <w:rPr>
          <w:rFonts w:ascii="Calibri" w:hAnsi="Calibri"/>
          <w:noProof/>
          <w:szCs w:val="22"/>
          <w:lang w:val="ru-RU"/>
        </w:rPr>
        <w:tab/>
      </w:r>
      <w:r w:rsidRPr="002B0DF6">
        <w:rPr>
          <w:noProof/>
          <w:lang w:val="uk-UA" w:eastAsia="en-GB"/>
        </w:rPr>
        <w:t>Аудитори</w:t>
      </w:r>
      <w:r w:rsidRPr="00767A81">
        <w:rPr>
          <w:noProof/>
          <w:lang w:val="ru-RU"/>
        </w:rPr>
        <w:tab/>
      </w:r>
      <w:r w:rsidRPr="00767A81">
        <w:rPr>
          <w:noProof/>
          <w:lang w:val="ru-RU"/>
        </w:rPr>
        <w:fldChar w:fldCharType="begin"/>
      </w:r>
      <w:r w:rsidRPr="00767A81">
        <w:rPr>
          <w:noProof/>
          <w:lang w:val="ru-RU"/>
        </w:rPr>
        <w:instrText xml:space="preserve"> </w:instrText>
      </w:r>
      <w:r>
        <w:rPr>
          <w:noProof/>
        </w:rPr>
        <w:instrText>PAGEREF</w:instrText>
      </w:r>
      <w:r w:rsidRPr="00767A81">
        <w:rPr>
          <w:noProof/>
          <w:lang w:val="ru-RU"/>
        </w:rPr>
        <w:instrText xml:space="preserve"> _</w:instrText>
      </w:r>
      <w:r>
        <w:rPr>
          <w:noProof/>
        </w:rPr>
        <w:instrText>Toc</w:instrText>
      </w:r>
      <w:r w:rsidRPr="00767A81">
        <w:rPr>
          <w:noProof/>
          <w:lang w:val="ru-RU"/>
        </w:rPr>
        <w:instrText>18415572 \</w:instrText>
      </w:r>
      <w:r>
        <w:rPr>
          <w:noProof/>
        </w:rPr>
        <w:instrText>h</w:instrText>
      </w:r>
      <w:r w:rsidRPr="00767A81">
        <w:rPr>
          <w:noProof/>
          <w:lang w:val="ru-RU"/>
        </w:rPr>
        <w:instrText xml:space="preserve"> </w:instrText>
      </w:r>
      <w:r>
        <w:rPr>
          <w:noProof/>
        </w:rPr>
      </w:r>
      <w:r w:rsidRPr="00767A81">
        <w:rPr>
          <w:noProof/>
          <w:lang w:val="ru-RU"/>
        </w:rPr>
        <w:fldChar w:fldCharType="separate"/>
      </w:r>
      <w:r w:rsidRPr="00767A81">
        <w:rPr>
          <w:noProof/>
          <w:lang w:val="ru-RU"/>
        </w:rPr>
        <w:t>44</w:t>
      </w:r>
      <w:r w:rsidRPr="00767A81">
        <w:rPr>
          <w:noProof/>
          <w:lang w:val="ru-RU"/>
        </w:rPr>
        <w:fldChar w:fldCharType="end"/>
      </w:r>
    </w:p>
    <w:p w:rsidR="00C13270" w:rsidRPr="00767A81" w:rsidRDefault="00C13270">
      <w:pPr>
        <w:pStyle w:val="TOC2"/>
        <w:rPr>
          <w:rFonts w:ascii="Calibri" w:hAnsi="Calibri"/>
          <w:noProof/>
          <w:szCs w:val="22"/>
          <w:lang w:val="ru-RU"/>
        </w:rPr>
      </w:pPr>
      <w:r w:rsidRPr="002B0DF6">
        <w:rPr>
          <w:noProof/>
          <w:lang w:val="uk-UA" w:eastAsia="en-GB"/>
        </w:rPr>
        <w:t>Стаття 5.07.</w:t>
      </w:r>
      <w:r w:rsidRPr="00767A81">
        <w:rPr>
          <w:rFonts w:ascii="Calibri" w:hAnsi="Calibri"/>
          <w:noProof/>
          <w:szCs w:val="22"/>
          <w:lang w:val="ru-RU"/>
        </w:rPr>
        <w:tab/>
      </w:r>
      <w:r w:rsidRPr="002B0DF6">
        <w:rPr>
          <w:noProof/>
          <w:lang w:val="uk-UA" w:eastAsia="en-GB"/>
        </w:rPr>
        <w:t>Підтримання чинності Дозволів органів державної влади та інших органів</w:t>
      </w:r>
      <w:r w:rsidRPr="00767A81">
        <w:rPr>
          <w:noProof/>
          <w:lang w:val="ru-RU"/>
        </w:rPr>
        <w:tab/>
      </w:r>
      <w:r w:rsidRPr="00767A81">
        <w:rPr>
          <w:noProof/>
          <w:lang w:val="ru-RU"/>
        </w:rPr>
        <w:fldChar w:fldCharType="begin"/>
      </w:r>
      <w:r w:rsidRPr="00767A81">
        <w:rPr>
          <w:noProof/>
          <w:lang w:val="ru-RU"/>
        </w:rPr>
        <w:instrText xml:space="preserve"> </w:instrText>
      </w:r>
      <w:r>
        <w:rPr>
          <w:noProof/>
        </w:rPr>
        <w:instrText>PAGEREF</w:instrText>
      </w:r>
      <w:r w:rsidRPr="00767A81">
        <w:rPr>
          <w:noProof/>
          <w:lang w:val="ru-RU"/>
        </w:rPr>
        <w:instrText xml:space="preserve"> _</w:instrText>
      </w:r>
      <w:r>
        <w:rPr>
          <w:noProof/>
        </w:rPr>
        <w:instrText>Toc</w:instrText>
      </w:r>
      <w:r w:rsidRPr="00767A81">
        <w:rPr>
          <w:noProof/>
          <w:lang w:val="ru-RU"/>
        </w:rPr>
        <w:instrText>18415573 \</w:instrText>
      </w:r>
      <w:r>
        <w:rPr>
          <w:noProof/>
        </w:rPr>
        <w:instrText>h</w:instrText>
      </w:r>
      <w:r w:rsidRPr="00767A81">
        <w:rPr>
          <w:noProof/>
          <w:lang w:val="ru-RU"/>
        </w:rPr>
        <w:instrText xml:space="preserve"> </w:instrText>
      </w:r>
      <w:r>
        <w:rPr>
          <w:noProof/>
        </w:rPr>
      </w:r>
      <w:r w:rsidRPr="00767A81">
        <w:rPr>
          <w:noProof/>
          <w:lang w:val="ru-RU"/>
        </w:rPr>
        <w:fldChar w:fldCharType="separate"/>
      </w:r>
      <w:r w:rsidRPr="00767A81">
        <w:rPr>
          <w:noProof/>
          <w:lang w:val="ru-RU"/>
        </w:rPr>
        <w:t>45</w:t>
      </w:r>
      <w:r w:rsidRPr="00767A81">
        <w:rPr>
          <w:noProof/>
          <w:lang w:val="ru-RU"/>
        </w:rPr>
        <w:fldChar w:fldCharType="end"/>
      </w:r>
    </w:p>
    <w:p w:rsidR="00C13270" w:rsidRPr="00767A81" w:rsidRDefault="00C13270">
      <w:pPr>
        <w:pStyle w:val="TOC2"/>
        <w:rPr>
          <w:rFonts w:ascii="Calibri" w:hAnsi="Calibri"/>
          <w:noProof/>
          <w:szCs w:val="22"/>
          <w:lang w:val="ru-RU"/>
        </w:rPr>
      </w:pPr>
      <w:r w:rsidRPr="002B0DF6">
        <w:rPr>
          <w:noProof/>
          <w:lang w:val="uk-UA" w:eastAsia="en-GB"/>
        </w:rPr>
        <w:t>Стаття</w:t>
      </w:r>
      <w:r w:rsidRPr="002B0DF6">
        <w:rPr>
          <w:rFonts w:eastAsia="SimSun"/>
          <w:smallCaps/>
          <w:noProof/>
          <w:lang w:val="uk-UA"/>
        </w:rPr>
        <w:t xml:space="preserve"> 5.08</w:t>
      </w:r>
      <w:r w:rsidRPr="002B0DF6">
        <w:rPr>
          <w:noProof/>
          <w:lang w:val="uk-UA" w:eastAsia="en-GB"/>
        </w:rPr>
        <w:t>.</w:t>
      </w:r>
      <w:r w:rsidRPr="00767A81">
        <w:rPr>
          <w:rFonts w:ascii="Calibri" w:hAnsi="Calibri"/>
          <w:noProof/>
          <w:szCs w:val="22"/>
          <w:lang w:val="ru-RU"/>
        </w:rPr>
        <w:tab/>
      </w:r>
      <w:r w:rsidRPr="002B0DF6">
        <w:rPr>
          <w:noProof/>
          <w:lang w:val="uk-UA" w:eastAsia="en-GB"/>
        </w:rPr>
        <w:t>Закупівлі</w:t>
      </w:r>
      <w:r w:rsidRPr="00767A81">
        <w:rPr>
          <w:noProof/>
          <w:lang w:val="ru-RU"/>
        </w:rPr>
        <w:tab/>
      </w:r>
      <w:r w:rsidRPr="00767A81">
        <w:rPr>
          <w:noProof/>
          <w:lang w:val="ru-RU"/>
        </w:rPr>
        <w:fldChar w:fldCharType="begin"/>
      </w:r>
      <w:r w:rsidRPr="00767A81">
        <w:rPr>
          <w:noProof/>
          <w:lang w:val="ru-RU"/>
        </w:rPr>
        <w:instrText xml:space="preserve"> </w:instrText>
      </w:r>
      <w:r>
        <w:rPr>
          <w:noProof/>
        </w:rPr>
        <w:instrText>PAGEREF</w:instrText>
      </w:r>
      <w:r w:rsidRPr="00767A81">
        <w:rPr>
          <w:noProof/>
          <w:lang w:val="ru-RU"/>
        </w:rPr>
        <w:instrText xml:space="preserve"> _</w:instrText>
      </w:r>
      <w:r>
        <w:rPr>
          <w:noProof/>
        </w:rPr>
        <w:instrText>Toc</w:instrText>
      </w:r>
      <w:r w:rsidRPr="00767A81">
        <w:rPr>
          <w:noProof/>
          <w:lang w:val="ru-RU"/>
        </w:rPr>
        <w:instrText>18415574 \</w:instrText>
      </w:r>
      <w:r>
        <w:rPr>
          <w:noProof/>
        </w:rPr>
        <w:instrText>h</w:instrText>
      </w:r>
      <w:r w:rsidRPr="00767A81">
        <w:rPr>
          <w:noProof/>
          <w:lang w:val="ru-RU"/>
        </w:rPr>
        <w:instrText xml:space="preserve"> </w:instrText>
      </w:r>
      <w:r>
        <w:rPr>
          <w:noProof/>
        </w:rPr>
      </w:r>
      <w:r w:rsidRPr="00767A81">
        <w:rPr>
          <w:noProof/>
          <w:lang w:val="ru-RU"/>
        </w:rPr>
        <w:fldChar w:fldCharType="separate"/>
      </w:r>
      <w:r w:rsidRPr="00767A81">
        <w:rPr>
          <w:noProof/>
          <w:lang w:val="ru-RU"/>
        </w:rPr>
        <w:t>45</w:t>
      </w:r>
      <w:r w:rsidRPr="00767A81">
        <w:rPr>
          <w:noProof/>
          <w:lang w:val="ru-RU"/>
        </w:rPr>
        <w:fldChar w:fldCharType="end"/>
      </w:r>
    </w:p>
    <w:p w:rsidR="00C13270" w:rsidRPr="00767A81" w:rsidRDefault="00C13270">
      <w:pPr>
        <w:pStyle w:val="TOC2"/>
        <w:rPr>
          <w:rFonts w:ascii="Calibri" w:hAnsi="Calibri"/>
          <w:noProof/>
          <w:szCs w:val="22"/>
          <w:lang w:val="ru-RU"/>
        </w:rPr>
      </w:pPr>
      <w:r w:rsidRPr="002B0DF6">
        <w:rPr>
          <w:noProof/>
          <w:lang w:val="uk-UA" w:eastAsia="en-GB"/>
        </w:rPr>
        <w:t>Стаття 5.09.</w:t>
      </w:r>
      <w:r w:rsidRPr="00767A81">
        <w:rPr>
          <w:rFonts w:ascii="Calibri" w:hAnsi="Calibri"/>
          <w:noProof/>
          <w:szCs w:val="22"/>
          <w:lang w:val="ru-RU"/>
        </w:rPr>
        <w:tab/>
      </w:r>
      <w:r w:rsidRPr="002B0DF6">
        <w:rPr>
          <w:noProof/>
          <w:lang w:val="uk-UA" w:eastAsia="en-GB"/>
        </w:rPr>
        <w:t>Дотримання інших зобов’язань</w:t>
      </w:r>
      <w:r w:rsidRPr="00767A81">
        <w:rPr>
          <w:noProof/>
          <w:lang w:val="ru-RU"/>
        </w:rPr>
        <w:tab/>
      </w:r>
      <w:r w:rsidRPr="00767A81">
        <w:rPr>
          <w:noProof/>
          <w:lang w:val="ru-RU"/>
        </w:rPr>
        <w:fldChar w:fldCharType="begin"/>
      </w:r>
      <w:r w:rsidRPr="00767A81">
        <w:rPr>
          <w:noProof/>
          <w:lang w:val="ru-RU"/>
        </w:rPr>
        <w:instrText xml:space="preserve"> </w:instrText>
      </w:r>
      <w:r>
        <w:rPr>
          <w:noProof/>
        </w:rPr>
        <w:instrText>PAGEREF</w:instrText>
      </w:r>
      <w:r w:rsidRPr="00767A81">
        <w:rPr>
          <w:noProof/>
          <w:lang w:val="ru-RU"/>
        </w:rPr>
        <w:instrText xml:space="preserve"> _</w:instrText>
      </w:r>
      <w:r>
        <w:rPr>
          <w:noProof/>
        </w:rPr>
        <w:instrText>Toc</w:instrText>
      </w:r>
      <w:r w:rsidRPr="00767A81">
        <w:rPr>
          <w:noProof/>
          <w:lang w:val="ru-RU"/>
        </w:rPr>
        <w:instrText>18415575 \</w:instrText>
      </w:r>
      <w:r>
        <w:rPr>
          <w:noProof/>
        </w:rPr>
        <w:instrText>h</w:instrText>
      </w:r>
      <w:r w:rsidRPr="00767A81">
        <w:rPr>
          <w:noProof/>
          <w:lang w:val="ru-RU"/>
        </w:rPr>
        <w:instrText xml:space="preserve"> </w:instrText>
      </w:r>
      <w:r>
        <w:rPr>
          <w:noProof/>
        </w:rPr>
      </w:r>
      <w:r w:rsidRPr="00767A81">
        <w:rPr>
          <w:noProof/>
          <w:lang w:val="ru-RU"/>
        </w:rPr>
        <w:fldChar w:fldCharType="separate"/>
      </w:r>
      <w:r w:rsidRPr="00767A81">
        <w:rPr>
          <w:noProof/>
          <w:lang w:val="ru-RU"/>
        </w:rPr>
        <w:t>45</w:t>
      </w:r>
      <w:r w:rsidRPr="00767A81">
        <w:rPr>
          <w:noProof/>
          <w:lang w:val="ru-RU"/>
        </w:rPr>
        <w:fldChar w:fldCharType="end"/>
      </w:r>
    </w:p>
    <w:p w:rsidR="00C13270" w:rsidRPr="00767A81" w:rsidRDefault="00C13270">
      <w:pPr>
        <w:pStyle w:val="TOC2"/>
        <w:rPr>
          <w:rFonts w:ascii="Calibri" w:hAnsi="Calibri"/>
          <w:noProof/>
          <w:szCs w:val="22"/>
          <w:lang w:val="ru-RU"/>
        </w:rPr>
      </w:pPr>
      <w:r w:rsidRPr="002B0DF6">
        <w:rPr>
          <w:noProof/>
          <w:lang w:val="uk-UA" w:eastAsia="en-GB"/>
        </w:rPr>
        <w:t>Стаття</w:t>
      </w:r>
      <w:r w:rsidRPr="002B0DF6">
        <w:rPr>
          <w:rFonts w:eastAsia="SimSun"/>
          <w:smallCaps/>
          <w:noProof/>
          <w:lang w:val="uk-UA"/>
        </w:rPr>
        <w:t xml:space="preserve"> 5.10</w:t>
      </w:r>
      <w:r w:rsidRPr="002B0DF6">
        <w:rPr>
          <w:noProof/>
          <w:lang w:val="uk-UA" w:eastAsia="en-GB"/>
        </w:rPr>
        <w:t>.</w:t>
      </w:r>
      <w:r w:rsidRPr="00767A81">
        <w:rPr>
          <w:rFonts w:ascii="Calibri" w:hAnsi="Calibri"/>
          <w:noProof/>
          <w:szCs w:val="22"/>
          <w:lang w:val="ru-RU"/>
        </w:rPr>
        <w:tab/>
      </w:r>
      <w:r w:rsidRPr="002B0DF6">
        <w:rPr>
          <w:noProof/>
          <w:lang w:val="uk-UA" w:eastAsia="en-GB"/>
        </w:rPr>
        <w:t>Податки</w:t>
      </w:r>
      <w:r w:rsidRPr="00767A81">
        <w:rPr>
          <w:noProof/>
          <w:lang w:val="ru-RU"/>
        </w:rPr>
        <w:tab/>
      </w:r>
      <w:r w:rsidRPr="00767A81">
        <w:rPr>
          <w:noProof/>
          <w:lang w:val="ru-RU"/>
        </w:rPr>
        <w:fldChar w:fldCharType="begin"/>
      </w:r>
      <w:r w:rsidRPr="00767A81">
        <w:rPr>
          <w:noProof/>
          <w:lang w:val="ru-RU"/>
        </w:rPr>
        <w:instrText xml:space="preserve"> </w:instrText>
      </w:r>
      <w:r>
        <w:rPr>
          <w:noProof/>
        </w:rPr>
        <w:instrText>PAGEREF</w:instrText>
      </w:r>
      <w:r w:rsidRPr="00767A81">
        <w:rPr>
          <w:noProof/>
          <w:lang w:val="ru-RU"/>
        </w:rPr>
        <w:instrText xml:space="preserve"> _</w:instrText>
      </w:r>
      <w:r>
        <w:rPr>
          <w:noProof/>
        </w:rPr>
        <w:instrText>Toc</w:instrText>
      </w:r>
      <w:r w:rsidRPr="00767A81">
        <w:rPr>
          <w:noProof/>
          <w:lang w:val="ru-RU"/>
        </w:rPr>
        <w:instrText>18415576 \</w:instrText>
      </w:r>
      <w:r>
        <w:rPr>
          <w:noProof/>
        </w:rPr>
        <w:instrText>h</w:instrText>
      </w:r>
      <w:r w:rsidRPr="00767A81">
        <w:rPr>
          <w:noProof/>
          <w:lang w:val="ru-RU"/>
        </w:rPr>
        <w:instrText xml:space="preserve"> </w:instrText>
      </w:r>
      <w:r>
        <w:rPr>
          <w:noProof/>
        </w:rPr>
      </w:r>
      <w:r w:rsidRPr="00767A81">
        <w:rPr>
          <w:noProof/>
          <w:lang w:val="ru-RU"/>
        </w:rPr>
        <w:fldChar w:fldCharType="separate"/>
      </w:r>
      <w:r w:rsidRPr="00767A81">
        <w:rPr>
          <w:noProof/>
          <w:lang w:val="ru-RU"/>
        </w:rPr>
        <w:t>45</w:t>
      </w:r>
      <w:r w:rsidRPr="00767A81">
        <w:rPr>
          <w:noProof/>
          <w:lang w:val="ru-RU"/>
        </w:rPr>
        <w:fldChar w:fldCharType="end"/>
      </w:r>
    </w:p>
    <w:p w:rsidR="00C13270" w:rsidRPr="00767A81" w:rsidRDefault="00C13270">
      <w:pPr>
        <w:pStyle w:val="TOC2"/>
        <w:rPr>
          <w:rFonts w:ascii="Calibri" w:hAnsi="Calibri"/>
          <w:noProof/>
          <w:szCs w:val="22"/>
          <w:lang w:val="ru-RU"/>
        </w:rPr>
      </w:pPr>
      <w:r w:rsidRPr="002B0DF6">
        <w:rPr>
          <w:noProof/>
          <w:lang w:val="uk-UA" w:eastAsia="en-GB"/>
        </w:rPr>
        <w:t>Стаття</w:t>
      </w:r>
      <w:r w:rsidRPr="002B0DF6">
        <w:rPr>
          <w:rFonts w:eastAsia="SimSun"/>
          <w:smallCaps/>
          <w:noProof/>
          <w:lang w:val="uk-UA"/>
        </w:rPr>
        <w:t xml:space="preserve"> 5.</w:t>
      </w:r>
      <w:r w:rsidRPr="002B0DF6">
        <w:rPr>
          <w:noProof/>
          <w:lang w:val="uk-UA" w:eastAsia="en-GB"/>
        </w:rPr>
        <w:t>11.</w:t>
      </w:r>
      <w:r w:rsidRPr="00767A81">
        <w:rPr>
          <w:rFonts w:ascii="Calibri" w:hAnsi="Calibri"/>
          <w:noProof/>
          <w:szCs w:val="22"/>
          <w:lang w:val="ru-RU"/>
        </w:rPr>
        <w:tab/>
      </w:r>
      <w:r w:rsidRPr="002B0DF6">
        <w:rPr>
          <w:noProof/>
          <w:lang w:val="uk-UA" w:eastAsia="en-GB"/>
        </w:rPr>
        <w:t>Проектні Договори</w:t>
      </w:r>
      <w:r w:rsidRPr="00767A81">
        <w:rPr>
          <w:noProof/>
          <w:lang w:val="ru-RU"/>
        </w:rPr>
        <w:tab/>
      </w:r>
      <w:r w:rsidRPr="00767A81">
        <w:rPr>
          <w:noProof/>
          <w:lang w:val="ru-RU"/>
        </w:rPr>
        <w:fldChar w:fldCharType="begin"/>
      </w:r>
      <w:r w:rsidRPr="00767A81">
        <w:rPr>
          <w:noProof/>
          <w:lang w:val="ru-RU"/>
        </w:rPr>
        <w:instrText xml:space="preserve"> </w:instrText>
      </w:r>
      <w:r>
        <w:rPr>
          <w:noProof/>
        </w:rPr>
        <w:instrText>PAGEREF</w:instrText>
      </w:r>
      <w:r w:rsidRPr="00767A81">
        <w:rPr>
          <w:noProof/>
          <w:lang w:val="ru-RU"/>
        </w:rPr>
        <w:instrText xml:space="preserve"> _</w:instrText>
      </w:r>
      <w:r>
        <w:rPr>
          <w:noProof/>
        </w:rPr>
        <w:instrText>Toc</w:instrText>
      </w:r>
      <w:r w:rsidRPr="00767A81">
        <w:rPr>
          <w:noProof/>
          <w:lang w:val="ru-RU"/>
        </w:rPr>
        <w:instrText>18415577 \</w:instrText>
      </w:r>
      <w:r>
        <w:rPr>
          <w:noProof/>
        </w:rPr>
        <w:instrText>h</w:instrText>
      </w:r>
      <w:r w:rsidRPr="00767A81">
        <w:rPr>
          <w:noProof/>
          <w:lang w:val="ru-RU"/>
        </w:rPr>
        <w:instrText xml:space="preserve"> </w:instrText>
      </w:r>
      <w:r>
        <w:rPr>
          <w:noProof/>
        </w:rPr>
      </w:r>
      <w:r w:rsidRPr="00767A81">
        <w:rPr>
          <w:noProof/>
          <w:lang w:val="ru-RU"/>
        </w:rPr>
        <w:fldChar w:fldCharType="separate"/>
      </w:r>
      <w:r w:rsidRPr="00767A81">
        <w:rPr>
          <w:noProof/>
          <w:lang w:val="ru-RU"/>
        </w:rPr>
        <w:t>46</w:t>
      </w:r>
      <w:r w:rsidRPr="00767A81">
        <w:rPr>
          <w:noProof/>
          <w:lang w:val="ru-RU"/>
        </w:rPr>
        <w:fldChar w:fldCharType="end"/>
      </w:r>
    </w:p>
    <w:p w:rsidR="00C13270" w:rsidRPr="00767A81" w:rsidRDefault="00C13270">
      <w:pPr>
        <w:pStyle w:val="TOC2"/>
        <w:rPr>
          <w:rFonts w:ascii="Calibri" w:hAnsi="Calibri"/>
          <w:noProof/>
          <w:szCs w:val="22"/>
          <w:lang w:val="ru-RU"/>
        </w:rPr>
      </w:pPr>
      <w:r w:rsidRPr="002B0DF6">
        <w:rPr>
          <w:noProof/>
          <w:lang w:val="uk-UA" w:eastAsia="en-GB"/>
        </w:rPr>
        <w:t>Стаття</w:t>
      </w:r>
      <w:r w:rsidRPr="002B0DF6">
        <w:rPr>
          <w:rFonts w:eastAsia="SimSun"/>
          <w:smallCaps/>
          <w:noProof/>
          <w:lang w:val="uk-UA"/>
        </w:rPr>
        <w:t xml:space="preserve"> 5.12</w:t>
      </w:r>
      <w:r w:rsidRPr="002B0DF6">
        <w:rPr>
          <w:noProof/>
          <w:lang w:val="uk-UA" w:eastAsia="en-GB"/>
        </w:rPr>
        <w:t>.</w:t>
      </w:r>
      <w:r w:rsidRPr="00767A81">
        <w:rPr>
          <w:rFonts w:ascii="Calibri" w:hAnsi="Calibri"/>
          <w:noProof/>
          <w:szCs w:val="22"/>
          <w:lang w:val="ru-RU"/>
        </w:rPr>
        <w:tab/>
      </w:r>
      <w:r w:rsidRPr="002B0DF6">
        <w:rPr>
          <w:noProof/>
          <w:lang w:val="uk-UA" w:eastAsia="en-GB"/>
        </w:rPr>
        <w:t>Фінансові коефіцієнти</w:t>
      </w:r>
      <w:r w:rsidRPr="00767A81">
        <w:rPr>
          <w:noProof/>
          <w:lang w:val="ru-RU"/>
        </w:rPr>
        <w:tab/>
      </w:r>
      <w:r w:rsidRPr="00767A81">
        <w:rPr>
          <w:noProof/>
          <w:lang w:val="ru-RU"/>
        </w:rPr>
        <w:fldChar w:fldCharType="begin"/>
      </w:r>
      <w:r w:rsidRPr="00767A81">
        <w:rPr>
          <w:noProof/>
          <w:lang w:val="ru-RU"/>
        </w:rPr>
        <w:instrText xml:space="preserve"> </w:instrText>
      </w:r>
      <w:r>
        <w:rPr>
          <w:noProof/>
        </w:rPr>
        <w:instrText>PAGEREF</w:instrText>
      </w:r>
      <w:r w:rsidRPr="00767A81">
        <w:rPr>
          <w:noProof/>
          <w:lang w:val="ru-RU"/>
        </w:rPr>
        <w:instrText xml:space="preserve"> _</w:instrText>
      </w:r>
      <w:r>
        <w:rPr>
          <w:noProof/>
        </w:rPr>
        <w:instrText>Toc</w:instrText>
      </w:r>
      <w:r w:rsidRPr="00767A81">
        <w:rPr>
          <w:noProof/>
          <w:lang w:val="ru-RU"/>
        </w:rPr>
        <w:instrText>18415578 \</w:instrText>
      </w:r>
      <w:r>
        <w:rPr>
          <w:noProof/>
        </w:rPr>
        <w:instrText>h</w:instrText>
      </w:r>
      <w:r w:rsidRPr="00767A81">
        <w:rPr>
          <w:noProof/>
          <w:lang w:val="ru-RU"/>
        </w:rPr>
        <w:instrText xml:space="preserve"> </w:instrText>
      </w:r>
      <w:r>
        <w:rPr>
          <w:noProof/>
        </w:rPr>
      </w:r>
      <w:r w:rsidRPr="00767A81">
        <w:rPr>
          <w:noProof/>
          <w:lang w:val="ru-RU"/>
        </w:rPr>
        <w:fldChar w:fldCharType="separate"/>
      </w:r>
      <w:r w:rsidRPr="00767A81">
        <w:rPr>
          <w:noProof/>
          <w:lang w:val="ru-RU"/>
        </w:rPr>
        <w:t>46</w:t>
      </w:r>
      <w:r w:rsidRPr="00767A81">
        <w:rPr>
          <w:noProof/>
          <w:lang w:val="ru-RU"/>
        </w:rPr>
        <w:fldChar w:fldCharType="end"/>
      </w:r>
    </w:p>
    <w:p w:rsidR="00C13270" w:rsidRPr="00767A81" w:rsidRDefault="00C13270">
      <w:pPr>
        <w:pStyle w:val="TOC2"/>
        <w:rPr>
          <w:rFonts w:ascii="Calibri" w:hAnsi="Calibri"/>
          <w:noProof/>
          <w:szCs w:val="22"/>
          <w:lang w:val="ru-RU"/>
        </w:rPr>
      </w:pPr>
      <w:r w:rsidRPr="002B0DF6">
        <w:rPr>
          <w:noProof/>
          <w:lang w:val="uk-UA" w:eastAsia="en-GB"/>
        </w:rPr>
        <w:t>Стаття</w:t>
      </w:r>
      <w:r w:rsidRPr="002B0DF6">
        <w:rPr>
          <w:rFonts w:eastAsia="SimSun"/>
          <w:smallCaps/>
          <w:noProof/>
          <w:lang w:val="uk-UA"/>
        </w:rPr>
        <w:t xml:space="preserve"> 5.</w:t>
      </w:r>
      <w:r w:rsidRPr="002B0DF6">
        <w:rPr>
          <w:noProof/>
          <w:lang w:val="uk-UA" w:eastAsia="en-GB"/>
        </w:rPr>
        <w:t>13.</w:t>
      </w:r>
      <w:r w:rsidRPr="00767A81">
        <w:rPr>
          <w:rFonts w:ascii="Calibri" w:hAnsi="Calibri"/>
          <w:noProof/>
          <w:szCs w:val="22"/>
          <w:lang w:val="ru-RU"/>
        </w:rPr>
        <w:tab/>
      </w:r>
      <w:r w:rsidRPr="002B0DF6">
        <w:rPr>
          <w:noProof/>
          <w:lang w:val="uk-UA" w:eastAsia="en-GB"/>
        </w:rPr>
        <w:t>Подальші документи</w:t>
      </w:r>
      <w:r w:rsidRPr="00767A81">
        <w:rPr>
          <w:noProof/>
          <w:lang w:val="ru-RU"/>
        </w:rPr>
        <w:tab/>
      </w:r>
      <w:r w:rsidRPr="00767A81">
        <w:rPr>
          <w:noProof/>
          <w:lang w:val="ru-RU"/>
        </w:rPr>
        <w:fldChar w:fldCharType="begin"/>
      </w:r>
      <w:r w:rsidRPr="00767A81">
        <w:rPr>
          <w:noProof/>
          <w:lang w:val="ru-RU"/>
        </w:rPr>
        <w:instrText xml:space="preserve"> </w:instrText>
      </w:r>
      <w:r>
        <w:rPr>
          <w:noProof/>
        </w:rPr>
        <w:instrText>PAGEREF</w:instrText>
      </w:r>
      <w:r w:rsidRPr="00767A81">
        <w:rPr>
          <w:noProof/>
          <w:lang w:val="ru-RU"/>
        </w:rPr>
        <w:instrText xml:space="preserve"> _</w:instrText>
      </w:r>
      <w:r>
        <w:rPr>
          <w:noProof/>
        </w:rPr>
        <w:instrText>Toc</w:instrText>
      </w:r>
      <w:r w:rsidRPr="00767A81">
        <w:rPr>
          <w:noProof/>
          <w:lang w:val="ru-RU"/>
        </w:rPr>
        <w:instrText>18415579 \</w:instrText>
      </w:r>
      <w:r>
        <w:rPr>
          <w:noProof/>
        </w:rPr>
        <w:instrText>h</w:instrText>
      </w:r>
      <w:r w:rsidRPr="00767A81">
        <w:rPr>
          <w:noProof/>
          <w:lang w:val="ru-RU"/>
        </w:rPr>
        <w:instrText xml:space="preserve"> </w:instrText>
      </w:r>
      <w:r>
        <w:rPr>
          <w:noProof/>
        </w:rPr>
      </w:r>
      <w:r w:rsidRPr="00767A81">
        <w:rPr>
          <w:noProof/>
          <w:lang w:val="ru-RU"/>
        </w:rPr>
        <w:fldChar w:fldCharType="separate"/>
      </w:r>
      <w:r w:rsidRPr="00767A81">
        <w:rPr>
          <w:noProof/>
          <w:lang w:val="ru-RU"/>
        </w:rPr>
        <w:t>47</w:t>
      </w:r>
      <w:r w:rsidRPr="00767A81">
        <w:rPr>
          <w:noProof/>
          <w:lang w:val="ru-RU"/>
        </w:rPr>
        <w:fldChar w:fldCharType="end"/>
      </w:r>
    </w:p>
    <w:p w:rsidR="00C13270" w:rsidRPr="00767A81" w:rsidRDefault="00C13270">
      <w:pPr>
        <w:pStyle w:val="TOC2"/>
        <w:rPr>
          <w:rFonts w:ascii="Calibri" w:hAnsi="Calibri"/>
          <w:noProof/>
          <w:szCs w:val="22"/>
          <w:lang w:val="ru-RU"/>
        </w:rPr>
      </w:pPr>
      <w:r w:rsidRPr="002B0DF6">
        <w:rPr>
          <w:noProof/>
          <w:lang w:val="uk-UA" w:eastAsia="en-GB"/>
        </w:rPr>
        <w:t>Стаття</w:t>
      </w:r>
      <w:r w:rsidRPr="002B0DF6">
        <w:rPr>
          <w:rFonts w:eastAsia="SimSun"/>
          <w:smallCaps/>
          <w:noProof/>
          <w:lang w:val="uk-UA"/>
        </w:rPr>
        <w:t xml:space="preserve"> 5.</w:t>
      </w:r>
      <w:r w:rsidRPr="002B0DF6">
        <w:rPr>
          <w:noProof/>
          <w:lang w:val="uk-UA" w:eastAsia="en-GB"/>
        </w:rPr>
        <w:t>14.</w:t>
      </w:r>
      <w:r w:rsidRPr="00767A81">
        <w:rPr>
          <w:rFonts w:ascii="Calibri" w:hAnsi="Calibri"/>
          <w:noProof/>
          <w:szCs w:val="22"/>
          <w:lang w:val="ru-RU"/>
        </w:rPr>
        <w:tab/>
      </w:r>
      <w:r w:rsidRPr="002B0DF6">
        <w:rPr>
          <w:noProof/>
          <w:lang w:val="uk-UA" w:eastAsia="en-GB"/>
        </w:rPr>
        <w:t>Витрати</w:t>
      </w:r>
      <w:r w:rsidRPr="00767A81">
        <w:rPr>
          <w:noProof/>
          <w:lang w:val="ru-RU"/>
        </w:rPr>
        <w:tab/>
      </w:r>
      <w:r w:rsidRPr="00767A81">
        <w:rPr>
          <w:noProof/>
          <w:lang w:val="ru-RU"/>
        </w:rPr>
        <w:fldChar w:fldCharType="begin"/>
      </w:r>
      <w:r w:rsidRPr="00767A81">
        <w:rPr>
          <w:noProof/>
          <w:lang w:val="ru-RU"/>
        </w:rPr>
        <w:instrText xml:space="preserve"> </w:instrText>
      </w:r>
      <w:r>
        <w:rPr>
          <w:noProof/>
        </w:rPr>
        <w:instrText>PAGEREF</w:instrText>
      </w:r>
      <w:r w:rsidRPr="00767A81">
        <w:rPr>
          <w:noProof/>
          <w:lang w:val="ru-RU"/>
        </w:rPr>
        <w:instrText xml:space="preserve"> _</w:instrText>
      </w:r>
      <w:r>
        <w:rPr>
          <w:noProof/>
        </w:rPr>
        <w:instrText>Toc</w:instrText>
      </w:r>
      <w:r w:rsidRPr="00767A81">
        <w:rPr>
          <w:noProof/>
          <w:lang w:val="ru-RU"/>
        </w:rPr>
        <w:instrText>18415580 \</w:instrText>
      </w:r>
      <w:r>
        <w:rPr>
          <w:noProof/>
        </w:rPr>
        <w:instrText>h</w:instrText>
      </w:r>
      <w:r w:rsidRPr="00767A81">
        <w:rPr>
          <w:noProof/>
          <w:lang w:val="ru-RU"/>
        </w:rPr>
        <w:instrText xml:space="preserve"> </w:instrText>
      </w:r>
      <w:r>
        <w:rPr>
          <w:noProof/>
        </w:rPr>
      </w:r>
      <w:r w:rsidRPr="00767A81">
        <w:rPr>
          <w:noProof/>
          <w:lang w:val="ru-RU"/>
        </w:rPr>
        <w:fldChar w:fldCharType="separate"/>
      </w:r>
      <w:r w:rsidRPr="00767A81">
        <w:rPr>
          <w:noProof/>
          <w:lang w:val="ru-RU"/>
        </w:rPr>
        <w:t>48</w:t>
      </w:r>
      <w:r w:rsidRPr="00767A81">
        <w:rPr>
          <w:noProof/>
          <w:lang w:val="ru-RU"/>
        </w:rPr>
        <w:fldChar w:fldCharType="end"/>
      </w:r>
    </w:p>
    <w:p w:rsidR="00C13270" w:rsidRPr="00767A81" w:rsidRDefault="00C13270">
      <w:pPr>
        <w:pStyle w:val="TOC2"/>
        <w:rPr>
          <w:rFonts w:ascii="Calibri" w:hAnsi="Calibri"/>
          <w:noProof/>
          <w:szCs w:val="22"/>
          <w:lang w:val="ru-RU"/>
        </w:rPr>
      </w:pPr>
      <w:r w:rsidRPr="002B0DF6">
        <w:rPr>
          <w:noProof/>
          <w:lang w:val="uk-UA" w:eastAsia="en-GB"/>
        </w:rPr>
        <w:t>Стаття</w:t>
      </w:r>
      <w:r w:rsidRPr="002B0DF6">
        <w:rPr>
          <w:rFonts w:eastAsia="SimSun"/>
          <w:smallCaps/>
          <w:noProof/>
          <w:lang w:val="uk-UA"/>
        </w:rPr>
        <w:t xml:space="preserve"> 5.15.</w:t>
      </w:r>
      <w:r w:rsidRPr="00767A81">
        <w:rPr>
          <w:rFonts w:ascii="Calibri" w:hAnsi="Calibri"/>
          <w:noProof/>
          <w:szCs w:val="22"/>
          <w:lang w:val="ru-RU"/>
        </w:rPr>
        <w:tab/>
      </w:r>
      <w:r w:rsidRPr="002B0DF6">
        <w:rPr>
          <w:noProof/>
          <w:lang w:val="uk-UA" w:eastAsia="en-GB"/>
        </w:rPr>
        <w:t>Надання інформації та вимоги щодо звітування</w:t>
      </w:r>
      <w:r w:rsidRPr="00767A81">
        <w:rPr>
          <w:noProof/>
          <w:lang w:val="ru-RU"/>
        </w:rPr>
        <w:tab/>
      </w:r>
      <w:r w:rsidRPr="00767A81">
        <w:rPr>
          <w:noProof/>
          <w:lang w:val="ru-RU"/>
        </w:rPr>
        <w:fldChar w:fldCharType="begin"/>
      </w:r>
      <w:r w:rsidRPr="00767A81">
        <w:rPr>
          <w:noProof/>
          <w:lang w:val="ru-RU"/>
        </w:rPr>
        <w:instrText xml:space="preserve"> </w:instrText>
      </w:r>
      <w:r>
        <w:rPr>
          <w:noProof/>
        </w:rPr>
        <w:instrText>PAGEREF</w:instrText>
      </w:r>
      <w:r w:rsidRPr="00767A81">
        <w:rPr>
          <w:noProof/>
          <w:lang w:val="ru-RU"/>
        </w:rPr>
        <w:instrText xml:space="preserve"> _</w:instrText>
      </w:r>
      <w:r>
        <w:rPr>
          <w:noProof/>
        </w:rPr>
        <w:instrText>Toc</w:instrText>
      </w:r>
      <w:r w:rsidRPr="00767A81">
        <w:rPr>
          <w:noProof/>
          <w:lang w:val="ru-RU"/>
        </w:rPr>
        <w:instrText>18415581 \</w:instrText>
      </w:r>
      <w:r>
        <w:rPr>
          <w:noProof/>
        </w:rPr>
        <w:instrText>h</w:instrText>
      </w:r>
      <w:r w:rsidRPr="00767A81">
        <w:rPr>
          <w:noProof/>
          <w:lang w:val="ru-RU"/>
        </w:rPr>
        <w:instrText xml:space="preserve"> </w:instrText>
      </w:r>
      <w:r>
        <w:rPr>
          <w:noProof/>
        </w:rPr>
      </w:r>
      <w:r w:rsidRPr="00767A81">
        <w:rPr>
          <w:noProof/>
          <w:lang w:val="ru-RU"/>
        </w:rPr>
        <w:fldChar w:fldCharType="separate"/>
      </w:r>
      <w:r w:rsidRPr="00767A81">
        <w:rPr>
          <w:noProof/>
          <w:lang w:val="ru-RU"/>
        </w:rPr>
        <w:t>48</w:t>
      </w:r>
      <w:r w:rsidRPr="00767A81">
        <w:rPr>
          <w:noProof/>
          <w:lang w:val="ru-RU"/>
        </w:rPr>
        <w:fldChar w:fldCharType="end"/>
      </w:r>
    </w:p>
    <w:p w:rsidR="00C13270" w:rsidRPr="00767A81" w:rsidRDefault="00C13270">
      <w:pPr>
        <w:pStyle w:val="TOC2"/>
        <w:rPr>
          <w:rFonts w:ascii="Calibri" w:hAnsi="Calibri"/>
          <w:noProof/>
          <w:szCs w:val="22"/>
          <w:lang w:val="ru-RU"/>
        </w:rPr>
      </w:pPr>
      <w:r w:rsidRPr="002B0DF6">
        <w:rPr>
          <w:noProof/>
          <w:lang w:val="uk-UA" w:eastAsia="en-GB"/>
        </w:rPr>
        <w:t>Стаття 5.16.</w:t>
      </w:r>
      <w:r w:rsidRPr="00767A81">
        <w:rPr>
          <w:rFonts w:ascii="Calibri" w:hAnsi="Calibri"/>
          <w:noProof/>
          <w:szCs w:val="22"/>
          <w:lang w:val="ru-RU"/>
        </w:rPr>
        <w:tab/>
      </w:r>
      <w:r w:rsidRPr="002B0DF6">
        <w:rPr>
          <w:noProof/>
          <w:lang w:val="uk-UA" w:eastAsia="en-GB"/>
        </w:rPr>
        <w:t>Підтримка для зовнішніх консультантів</w:t>
      </w:r>
      <w:r w:rsidRPr="00767A81">
        <w:rPr>
          <w:noProof/>
          <w:lang w:val="ru-RU"/>
        </w:rPr>
        <w:tab/>
      </w:r>
      <w:r w:rsidRPr="00767A81">
        <w:rPr>
          <w:noProof/>
          <w:lang w:val="ru-RU"/>
        </w:rPr>
        <w:fldChar w:fldCharType="begin"/>
      </w:r>
      <w:r w:rsidRPr="00767A81">
        <w:rPr>
          <w:noProof/>
          <w:lang w:val="ru-RU"/>
        </w:rPr>
        <w:instrText xml:space="preserve"> </w:instrText>
      </w:r>
      <w:r>
        <w:rPr>
          <w:noProof/>
        </w:rPr>
        <w:instrText>PAGEREF</w:instrText>
      </w:r>
      <w:r w:rsidRPr="00767A81">
        <w:rPr>
          <w:noProof/>
          <w:lang w:val="ru-RU"/>
        </w:rPr>
        <w:instrText xml:space="preserve"> _</w:instrText>
      </w:r>
      <w:r>
        <w:rPr>
          <w:noProof/>
        </w:rPr>
        <w:instrText>Toc</w:instrText>
      </w:r>
      <w:r w:rsidRPr="00767A81">
        <w:rPr>
          <w:noProof/>
          <w:lang w:val="ru-RU"/>
        </w:rPr>
        <w:instrText>18415582 \</w:instrText>
      </w:r>
      <w:r>
        <w:rPr>
          <w:noProof/>
        </w:rPr>
        <w:instrText>h</w:instrText>
      </w:r>
      <w:r w:rsidRPr="00767A81">
        <w:rPr>
          <w:noProof/>
          <w:lang w:val="ru-RU"/>
        </w:rPr>
        <w:instrText xml:space="preserve"> </w:instrText>
      </w:r>
      <w:r>
        <w:rPr>
          <w:noProof/>
        </w:rPr>
      </w:r>
      <w:r w:rsidRPr="00767A81">
        <w:rPr>
          <w:noProof/>
          <w:lang w:val="ru-RU"/>
        </w:rPr>
        <w:fldChar w:fldCharType="separate"/>
      </w:r>
      <w:r w:rsidRPr="00767A81">
        <w:rPr>
          <w:noProof/>
          <w:lang w:val="ru-RU"/>
        </w:rPr>
        <w:t>53</w:t>
      </w:r>
      <w:r w:rsidRPr="00767A81">
        <w:rPr>
          <w:noProof/>
          <w:lang w:val="ru-RU"/>
        </w:rPr>
        <w:fldChar w:fldCharType="end"/>
      </w:r>
    </w:p>
    <w:p w:rsidR="00C13270" w:rsidRPr="00767A81" w:rsidRDefault="00C13270">
      <w:pPr>
        <w:pStyle w:val="TOC2"/>
        <w:rPr>
          <w:rFonts w:ascii="Calibri" w:hAnsi="Calibri"/>
          <w:noProof/>
          <w:szCs w:val="22"/>
          <w:lang w:val="ru-RU"/>
        </w:rPr>
      </w:pPr>
      <w:r w:rsidRPr="002B0DF6">
        <w:rPr>
          <w:noProof/>
          <w:lang w:val="uk-UA" w:eastAsia="en-GB"/>
        </w:rPr>
        <w:t>Стаття 5.17.</w:t>
      </w:r>
      <w:r w:rsidRPr="00767A81">
        <w:rPr>
          <w:rFonts w:ascii="Calibri" w:hAnsi="Calibri"/>
          <w:noProof/>
          <w:szCs w:val="22"/>
          <w:lang w:val="ru-RU"/>
        </w:rPr>
        <w:tab/>
      </w:r>
      <w:r w:rsidRPr="002B0DF6">
        <w:rPr>
          <w:noProof/>
          <w:lang w:val="uk-UA" w:eastAsia="en-GB"/>
        </w:rPr>
        <w:t>Група Реалізації Проекту</w:t>
      </w:r>
      <w:r w:rsidRPr="00767A81">
        <w:rPr>
          <w:noProof/>
          <w:lang w:val="ru-RU"/>
        </w:rPr>
        <w:tab/>
      </w:r>
      <w:r w:rsidRPr="00767A81">
        <w:rPr>
          <w:noProof/>
          <w:lang w:val="ru-RU"/>
        </w:rPr>
        <w:fldChar w:fldCharType="begin"/>
      </w:r>
      <w:r w:rsidRPr="00767A81">
        <w:rPr>
          <w:noProof/>
          <w:lang w:val="ru-RU"/>
        </w:rPr>
        <w:instrText xml:space="preserve"> </w:instrText>
      </w:r>
      <w:r>
        <w:rPr>
          <w:noProof/>
        </w:rPr>
        <w:instrText>PAGEREF</w:instrText>
      </w:r>
      <w:r w:rsidRPr="00767A81">
        <w:rPr>
          <w:noProof/>
          <w:lang w:val="ru-RU"/>
        </w:rPr>
        <w:instrText xml:space="preserve"> _</w:instrText>
      </w:r>
      <w:r>
        <w:rPr>
          <w:noProof/>
        </w:rPr>
        <w:instrText>Toc</w:instrText>
      </w:r>
      <w:r w:rsidRPr="00767A81">
        <w:rPr>
          <w:noProof/>
          <w:lang w:val="ru-RU"/>
        </w:rPr>
        <w:instrText>18415583 \</w:instrText>
      </w:r>
      <w:r>
        <w:rPr>
          <w:noProof/>
        </w:rPr>
        <w:instrText>h</w:instrText>
      </w:r>
      <w:r w:rsidRPr="00767A81">
        <w:rPr>
          <w:noProof/>
          <w:lang w:val="ru-RU"/>
        </w:rPr>
        <w:instrText xml:space="preserve"> </w:instrText>
      </w:r>
      <w:r>
        <w:rPr>
          <w:noProof/>
        </w:rPr>
      </w:r>
      <w:r w:rsidRPr="00767A81">
        <w:rPr>
          <w:noProof/>
          <w:lang w:val="ru-RU"/>
        </w:rPr>
        <w:fldChar w:fldCharType="separate"/>
      </w:r>
      <w:r w:rsidRPr="00767A81">
        <w:rPr>
          <w:noProof/>
          <w:lang w:val="ru-RU"/>
        </w:rPr>
        <w:t>54</w:t>
      </w:r>
      <w:r w:rsidRPr="00767A81">
        <w:rPr>
          <w:noProof/>
          <w:lang w:val="ru-RU"/>
        </w:rPr>
        <w:fldChar w:fldCharType="end"/>
      </w:r>
    </w:p>
    <w:p w:rsidR="00C13270" w:rsidRPr="00767A81" w:rsidRDefault="00C13270">
      <w:pPr>
        <w:pStyle w:val="TOC2"/>
        <w:rPr>
          <w:rFonts w:ascii="Calibri" w:hAnsi="Calibri"/>
          <w:noProof/>
          <w:szCs w:val="22"/>
          <w:lang w:val="ru-RU"/>
        </w:rPr>
      </w:pPr>
      <w:r w:rsidRPr="002B0DF6">
        <w:rPr>
          <w:noProof/>
          <w:lang w:val="uk-UA" w:eastAsia="en-GB"/>
        </w:rPr>
        <w:t>Стаття 5.18.</w:t>
      </w:r>
      <w:r w:rsidRPr="00767A81">
        <w:rPr>
          <w:rFonts w:ascii="Calibri" w:hAnsi="Calibri"/>
          <w:noProof/>
          <w:szCs w:val="22"/>
          <w:lang w:val="ru-RU"/>
        </w:rPr>
        <w:tab/>
      </w:r>
      <w:r w:rsidRPr="002B0DF6">
        <w:rPr>
          <w:noProof/>
          <w:lang w:val="uk-UA" w:eastAsia="en-GB"/>
        </w:rPr>
        <w:t>Рахунок Резерву Обслуговування Боргу</w:t>
      </w:r>
      <w:r w:rsidRPr="00767A81">
        <w:rPr>
          <w:noProof/>
          <w:lang w:val="ru-RU"/>
        </w:rPr>
        <w:tab/>
      </w:r>
      <w:r w:rsidRPr="00767A81">
        <w:rPr>
          <w:noProof/>
          <w:lang w:val="ru-RU"/>
        </w:rPr>
        <w:fldChar w:fldCharType="begin"/>
      </w:r>
      <w:r w:rsidRPr="00767A81">
        <w:rPr>
          <w:noProof/>
          <w:lang w:val="ru-RU"/>
        </w:rPr>
        <w:instrText xml:space="preserve"> </w:instrText>
      </w:r>
      <w:r>
        <w:rPr>
          <w:noProof/>
        </w:rPr>
        <w:instrText>PAGEREF</w:instrText>
      </w:r>
      <w:r w:rsidRPr="00767A81">
        <w:rPr>
          <w:noProof/>
          <w:lang w:val="ru-RU"/>
        </w:rPr>
        <w:instrText xml:space="preserve"> _</w:instrText>
      </w:r>
      <w:r>
        <w:rPr>
          <w:noProof/>
        </w:rPr>
        <w:instrText>Toc</w:instrText>
      </w:r>
      <w:r w:rsidRPr="00767A81">
        <w:rPr>
          <w:noProof/>
          <w:lang w:val="ru-RU"/>
        </w:rPr>
        <w:instrText>18415584 \</w:instrText>
      </w:r>
      <w:r>
        <w:rPr>
          <w:noProof/>
        </w:rPr>
        <w:instrText>h</w:instrText>
      </w:r>
      <w:r w:rsidRPr="00767A81">
        <w:rPr>
          <w:noProof/>
          <w:lang w:val="ru-RU"/>
        </w:rPr>
        <w:instrText xml:space="preserve"> </w:instrText>
      </w:r>
      <w:r>
        <w:rPr>
          <w:noProof/>
        </w:rPr>
      </w:r>
      <w:r w:rsidRPr="00767A81">
        <w:rPr>
          <w:noProof/>
          <w:lang w:val="ru-RU"/>
        </w:rPr>
        <w:fldChar w:fldCharType="separate"/>
      </w:r>
      <w:r w:rsidRPr="00767A81">
        <w:rPr>
          <w:noProof/>
          <w:lang w:val="ru-RU"/>
        </w:rPr>
        <w:t>54</w:t>
      </w:r>
      <w:r w:rsidRPr="00767A81">
        <w:rPr>
          <w:noProof/>
          <w:lang w:val="ru-RU"/>
        </w:rPr>
        <w:fldChar w:fldCharType="end"/>
      </w:r>
    </w:p>
    <w:p w:rsidR="00C13270" w:rsidRPr="00767A81" w:rsidRDefault="00C13270">
      <w:pPr>
        <w:pStyle w:val="TOC2"/>
        <w:rPr>
          <w:rFonts w:ascii="Calibri" w:hAnsi="Calibri"/>
          <w:noProof/>
          <w:szCs w:val="22"/>
          <w:lang w:val="ru-RU"/>
        </w:rPr>
      </w:pPr>
      <w:r w:rsidRPr="002B0DF6">
        <w:rPr>
          <w:noProof/>
          <w:lang w:val="uk-UA" w:eastAsia="en-GB"/>
        </w:rPr>
        <w:t>Стаття 5.19.</w:t>
      </w:r>
      <w:r w:rsidRPr="00767A81">
        <w:rPr>
          <w:rFonts w:ascii="Calibri" w:hAnsi="Calibri"/>
          <w:noProof/>
          <w:szCs w:val="22"/>
          <w:lang w:val="ru-RU"/>
        </w:rPr>
        <w:tab/>
      </w:r>
      <w:r w:rsidRPr="002B0DF6">
        <w:rPr>
          <w:noProof/>
          <w:lang w:val="uk-UA" w:eastAsia="en-GB"/>
        </w:rPr>
        <w:t>Програма Корпоративного Розвитку</w:t>
      </w:r>
      <w:r w:rsidRPr="00767A81">
        <w:rPr>
          <w:noProof/>
          <w:lang w:val="ru-RU"/>
        </w:rPr>
        <w:tab/>
      </w:r>
      <w:r w:rsidRPr="00767A81">
        <w:rPr>
          <w:noProof/>
          <w:lang w:val="ru-RU"/>
        </w:rPr>
        <w:fldChar w:fldCharType="begin"/>
      </w:r>
      <w:r w:rsidRPr="00767A81">
        <w:rPr>
          <w:noProof/>
          <w:lang w:val="ru-RU"/>
        </w:rPr>
        <w:instrText xml:space="preserve"> </w:instrText>
      </w:r>
      <w:r>
        <w:rPr>
          <w:noProof/>
        </w:rPr>
        <w:instrText>PAGEREF</w:instrText>
      </w:r>
      <w:r w:rsidRPr="00767A81">
        <w:rPr>
          <w:noProof/>
          <w:lang w:val="ru-RU"/>
        </w:rPr>
        <w:instrText xml:space="preserve"> _</w:instrText>
      </w:r>
      <w:r>
        <w:rPr>
          <w:noProof/>
        </w:rPr>
        <w:instrText>Toc</w:instrText>
      </w:r>
      <w:r w:rsidRPr="00767A81">
        <w:rPr>
          <w:noProof/>
          <w:lang w:val="ru-RU"/>
        </w:rPr>
        <w:instrText>18415585 \</w:instrText>
      </w:r>
      <w:r>
        <w:rPr>
          <w:noProof/>
        </w:rPr>
        <w:instrText>h</w:instrText>
      </w:r>
      <w:r w:rsidRPr="00767A81">
        <w:rPr>
          <w:noProof/>
          <w:lang w:val="ru-RU"/>
        </w:rPr>
        <w:instrText xml:space="preserve"> </w:instrText>
      </w:r>
      <w:r>
        <w:rPr>
          <w:noProof/>
        </w:rPr>
      </w:r>
      <w:r w:rsidRPr="00767A81">
        <w:rPr>
          <w:noProof/>
          <w:lang w:val="ru-RU"/>
        </w:rPr>
        <w:fldChar w:fldCharType="separate"/>
      </w:r>
      <w:r w:rsidRPr="00767A81">
        <w:rPr>
          <w:noProof/>
          <w:lang w:val="ru-RU"/>
        </w:rPr>
        <w:t>54</w:t>
      </w:r>
      <w:r w:rsidRPr="00767A81">
        <w:rPr>
          <w:noProof/>
          <w:lang w:val="ru-RU"/>
        </w:rPr>
        <w:fldChar w:fldCharType="end"/>
      </w:r>
    </w:p>
    <w:p w:rsidR="00C13270" w:rsidRPr="00767A81" w:rsidRDefault="00C13270">
      <w:pPr>
        <w:pStyle w:val="TOC1"/>
        <w:rPr>
          <w:rFonts w:ascii="Calibri" w:hAnsi="Calibri"/>
          <w:sz w:val="22"/>
          <w:szCs w:val="22"/>
          <w:lang w:val="ru-RU"/>
        </w:rPr>
      </w:pPr>
      <w:r w:rsidRPr="002B0DF6">
        <w:rPr>
          <w:lang w:eastAsia="en-GB"/>
        </w:rPr>
        <w:t>РОЗДІЛ</w:t>
      </w:r>
      <w:r w:rsidRPr="002B0DF6">
        <w:t xml:space="preserve"> VI – НЕГАТИВНІ ЗОБОВ’ЯЗАННЯ</w:t>
      </w:r>
      <w:r>
        <w:tab/>
      </w:r>
      <w:r>
        <w:fldChar w:fldCharType="begin"/>
      </w:r>
      <w:r>
        <w:instrText xml:space="preserve"> PAGEREF _Toc18415586 \h </w:instrText>
      </w:r>
      <w:r>
        <w:fldChar w:fldCharType="separate"/>
      </w:r>
      <w:r>
        <w:t>55</w:t>
      </w:r>
      <w:r>
        <w:fldChar w:fldCharType="end"/>
      </w:r>
    </w:p>
    <w:p w:rsidR="00C13270" w:rsidRPr="00767A81" w:rsidRDefault="00C13270">
      <w:pPr>
        <w:pStyle w:val="TOC2"/>
        <w:rPr>
          <w:rFonts w:ascii="Calibri" w:hAnsi="Calibri"/>
          <w:noProof/>
          <w:szCs w:val="22"/>
          <w:lang w:val="ru-RU"/>
        </w:rPr>
      </w:pPr>
      <w:r w:rsidRPr="002B0DF6">
        <w:rPr>
          <w:noProof/>
          <w:lang w:val="uk-UA" w:eastAsia="en-GB"/>
        </w:rPr>
        <w:t>Стаття</w:t>
      </w:r>
      <w:r w:rsidRPr="002B0DF6">
        <w:rPr>
          <w:rFonts w:eastAsia="SimSun"/>
          <w:smallCaps/>
          <w:noProof/>
          <w:lang w:val="uk-UA"/>
        </w:rPr>
        <w:t xml:space="preserve"> 6.01.</w:t>
      </w:r>
      <w:r w:rsidRPr="00767A81">
        <w:rPr>
          <w:rFonts w:ascii="Calibri" w:hAnsi="Calibri"/>
          <w:noProof/>
          <w:szCs w:val="22"/>
          <w:lang w:val="ru-RU"/>
        </w:rPr>
        <w:tab/>
      </w:r>
      <w:r w:rsidRPr="002B0DF6">
        <w:rPr>
          <w:noProof/>
          <w:lang w:val="uk-UA" w:eastAsia="en-GB"/>
        </w:rPr>
        <w:t>Дивіденди</w:t>
      </w:r>
      <w:r w:rsidRPr="00767A81">
        <w:rPr>
          <w:noProof/>
          <w:lang w:val="ru-RU"/>
        </w:rPr>
        <w:tab/>
      </w:r>
      <w:r w:rsidRPr="00767A81">
        <w:rPr>
          <w:noProof/>
          <w:lang w:val="ru-RU"/>
        </w:rPr>
        <w:fldChar w:fldCharType="begin"/>
      </w:r>
      <w:r w:rsidRPr="00767A81">
        <w:rPr>
          <w:noProof/>
          <w:lang w:val="ru-RU"/>
        </w:rPr>
        <w:instrText xml:space="preserve"> </w:instrText>
      </w:r>
      <w:r>
        <w:rPr>
          <w:noProof/>
        </w:rPr>
        <w:instrText>PAGEREF</w:instrText>
      </w:r>
      <w:r w:rsidRPr="00767A81">
        <w:rPr>
          <w:noProof/>
          <w:lang w:val="ru-RU"/>
        </w:rPr>
        <w:instrText xml:space="preserve"> _</w:instrText>
      </w:r>
      <w:r>
        <w:rPr>
          <w:noProof/>
        </w:rPr>
        <w:instrText>Toc</w:instrText>
      </w:r>
      <w:r w:rsidRPr="00767A81">
        <w:rPr>
          <w:noProof/>
          <w:lang w:val="ru-RU"/>
        </w:rPr>
        <w:instrText>18415587 \</w:instrText>
      </w:r>
      <w:r>
        <w:rPr>
          <w:noProof/>
        </w:rPr>
        <w:instrText>h</w:instrText>
      </w:r>
      <w:r w:rsidRPr="00767A81">
        <w:rPr>
          <w:noProof/>
          <w:lang w:val="ru-RU"/>
        </w:rPr>
        <w:instrText xml:space="preserve"> </w:instrText>
      </w:r>
      <w:r>
        <w:rPr>
          <w:noProof/>
        </w:rPr>
      </w:r>
      <w:r w:rsidRPr="00767A81">
        <w:rPr>
          <w:noProof/>
          <w:lang w:val="ru-RU"/>
        </w:rPr>
        <w:fldChar w:fldCharType="separate"/>
      </w:r>
      <w:r w:rsidRPr="00767A81">
        <w:rPr>
          <w:noProof/>
          <w:lang w:val="ru-RU"/>
        </w:rPr>
        <w:t>55</w:t>
      </w:r>
      <w:r w:rsidRPr="00767A81">
        <w:rPr>
          <w:noProof/>
          <w:lang w:val="ru-RU"/>
        </w:rPr>
        <w:fldChar w:fldCharType="end"/>
      </w:r>
    </w:p>
    <w:p w:rsidR="00C13270" w:rsidRPr="00767A81" w:rsidRDefault="00C13270">
      <w:pPr>
        <w:pStyle w:val="TOC2"/>
        <w:rPr>
          <w:rFonts w:ascii="Calibri" w:hAnsi="Calibri"/>
          <w:noProof/>
          <w:szCs w:val="22"/>
          <w:lang w:val="ru-RU"/>
        </w:rPr>
      </w:pPr>
      <w:r w:rsidRPr="002B0DF6">
        <w:rPr>
          <w:noProof/>
          <w:lang w:val="uk-UA" w:eastAsia="en-GB"/>
        </w:rPr>
        <w:t>Стаття</w:t>
      </w:r>
      <w:r w:rsidRPr="002B0DF6">
        <w:rPr>
          <w:rFonts w:eastAsia="SimSun"/>
          <w:smallCaps/>
          <w:noProof/>
          <w:lang w:val="uk-UA"/>
        </w:rPr>
        <w:t xml:space="preserve"> 6.02</w:t>
      </w:r>
      <w:r w:rsidRPr="002B0DF6">
        <w:rPr>
          <w:noProof/>
          <w:lang w:val="uk-UA" w:eastAsia="en-GB"/>
        </w:rPr>
        <w:t>.</w:t>
      </w:r>
      <w:r w:rsidRPr="00767A81">
        <w:rPr>
          <w:rFonts w:ascii="Calibri" w:hAnsi="Calibri"/>
          <w:noProof/>
          <w:szCs w:val="22"/>
          <w:lang w:val="ru-RU"/>
        </w:rPr>
        <w:tab/>
      </w:r>
      <w:r w:rsidRPr="002B0DF6">
        <w:rPr>
          <w:noProof/>
          <w:lang w:val="uk-UA" w:eastAsia="en-GB"/>
        </w:rPr>
        <w:t>Капітальні витрати</w:t>
      </w:r>
      <w:r w:rsidRPr="00767A81">
        <w:rPr>
          <w:noProof/>
          <w:lang w:val="ru-RU"/>
        </w:rPr>
        <w:tab/>
      </w:r>
      <w:r w:rsidRPr="00767A81">
        <w:rPr>
          <w:noProof/>
          <w:lang w:val="ru-RU"/>
        </w:rPr>
        <w:fldChar w:fldCharType="begin"/>
      </w:r>
      <w:r w:rsidRPr="00767A81">
        <w:rPr>
          <w:noProof/>
          <w:lang w:val="ru-RU"/>
        </w:rPr>
        <w:instrText xml:space="preserve"> </w:instrText>
      </w:r>
      <w:r>
        <w:rPr>
          <w:noProof/>
        </w:rPr>
        <w:instrText>PAGEREF</w:instrText>
      </w:r>
      <w:r w:rsidRPr="00767A81">
        <w:rPr>
          <w:noProof/>
          <w:lang w:val="ru-RU"/>
        </w:rPr>
        <w:instrText xml:space="preserve"> _</w:instrText>
      </w:r>
      <w:r>
        <w:rPr>
          <w:noProof/>
        </w:rPr>
        <w:instrText>Toc</w:instrText>
      </w:r>
      <w:r w:rsidRPr="00767A81">
        <w:rPr>
          <w:noProof/>
          <w:lang w:val="ru-RU"/>
        </w:rPr>
        <w:instrText>18415588 \</w:instrText>
      </w:r>
      <w:r>
        <w:rPr>
          <w:noProof/>
        </w:rPr>
        <w:instrText>h</w:instrText>
      </w:r>
      <w:r w:rsidRPr="00767A81">
        <w:rPr>
          <w:noProof/>
          <w:lang w:val="ru-RU"/>
        </w:rPr>
        <w:instrText xml:space="preserve"> </w:instrText>
      </w:r>
      <w:r>
        <w:rPr>
          <w:noProof/>
        </w:rPr>
      </w:r>
      <w:r w:rsidRPr="00767A81">
        <w:rPr>
          <w:noProof/>
          <w:lang w:val="ru-RU"/>
        </w:rPr>
        <w:fldChar w:fldCharType="separate"/>
      </w:r>
      <w:r w:rsidRPr="00767A81">
        <w:rPr>
          <w:noProof/>
          <w:lang w:val="ru-RU"/>
        </w:rPr>
        <w:t>55</w:t>
      </w:r>
      <w:r w:rsidRPr="00767A81">
        <w:rPr>
          <w:noProof/>
          <w:lang w:val="ru-RU"/>
        </w:rPr>
        <w:fldChar w:fldCharType="end"/>
      </w:r>
    </w:p>
    <w:p w:rsidR="00C13270" w:rsidRPr="00767A81" w:rsidRDefault="00C13270">
      <w:pPr>
        <w:pStyle w:val="TOC2"/>
        <w:rPr>
          <w:rFonts w:ascii="Calibri" w:hAnsi="Calibri"/>
          <w:noProof/>
          <w:szCs w:val="22"/>
          <w:lang w:val="ru-RU"/>
        </w:rPr>
      </w:pPr>
      <w:r w:rsidRPr="002B0DF6">
        <w:rPr>
          <w:noProof/>
          <w:lang w:val="uk-UA" w:eastAsia="en-GB"/>
        </w:rPr>
        <w:t>Стаття</w:t>
      </w:r>
      <w:r w:rsidRPr="002B0DF6">
        <w:rPr>
          <w:rFonts w:eastAsia="SimSun"/>
          <w:smallCaps/>
          <w:noProof/>
          <w:lang w:val="uk-UA"/>
        </w:rPr>
        <w:t xml:space="preserve"> 6.03</w:t>
      </w:r>
      <w:r w:rsidRPr="002B0DF6">
        <w:rPr>
          <w:noProof/>
          <w:lang w:val="uk-UA" w:eastAsia="en-GB"/>
        </w:rPr>
        <w:t>.</w:t>
      </w:r>
      <w:r w:rsidRPr="00767A81">
        <w:rPr>
          <w:rFonts w:ascii="Calibri" w:hAnsi="Calibri"/>
          <w:noProof/>
          <w:szCs w:val="22"/>
          <w:lang w:val="ru-RU"/>
        </w:rPr>
        <w:tab/>
      </w:r>
      <w:r w:rsidRPr="002B0DF6">
        <w:rPr>
          <w:noProof/>
          <w:lang w:val="uk-UA" w:eastAsia="en-GB"/>
        </w:rPr>
        <w:t>Договори лізингу</w:t>
      </w:r>
      <w:r w:rsidRPr="00767A81">
        <w:rPr>
          <w:noProof/>
          <w:lang w:val="ru-RU"/>
        </w:rPr>
        <w:tab/>
      </w:r>
      <w:r w:rsidRPr="00767A81">
        <w:rPr>
          <w:noProof/>
          <w:lang w:val="ru-RU"/>
        </w:rPr>
        <w:fldChar w:fldCharType="begin"/>
      </w:r>
      <w:r w:rsidRPr="00767A81">
        <w:rPr>
          <w:noProof/>
          <w:lang w:val="ru-RU"/>
        </w:rPr>
        <w:instrText xml:space="preserve"> </w:instrText>
      </w:r>
      <w:r>
        <w:rPr>
          <w:noProof/>
        </w:rPr>
        <w:instrText>PAGEREF</w:instrText>
      </w:r>
      <w:r w:rsidRPr="00767A81">
        <w:rPr>
          <w:noProof/>
          <w:lang w:val="ru-RU"/>
        </w:rPr>
        <w:instrText xml:space="preserve"> _</w:instrText>
      </w:r>
      <w:r>
        <w:rPr>
          <w:noProof/>
        </w:rPr>
        <w:instrText>Toc</w:instrText>
      </w:r>
      <w:r w:rsidRPr="00767A81">
        <w:rPr>
          <w:noProof/>
          <w:lang w:val="ru-RU"/>
        </w:rPr>
        <w:instrText>18415589 \</w:instrText>
      </w:r>
      <w:r>
        <w:rPr>
          <w:noProof/>
        </w:rPr>
        <w:instrText>h</w:instrText>
      </w:r>
      <w:r w:rsidRPr="00767A81">
        <w:rPr>
          <w:noProof/>
          <w:lang w:val="ru-RU"/>
        </w:rPr>
        <w:instrText xml:space="preserve"> </w:instrText>
      </w:r>
      <w:r>
        <w:rPr>
          <w:noProof/>
        </w:rPr>
      </w:r>
      <w:r w:rsidRPr="00767A81">
        <w:rPr>
          <w:noProof/>
          <w:lang w:val="ru-RU"/>
        </w:rPr>
        <w:fldChar w:fldCharType="separate"/>
      </w:r>
      <w:r w:rsidRPr="00767A81">
        <w:rPr>
          <w:noProof/>
          <w:lang w:val="ru-RU"/>
        </w:rPr>
        <w:t>55</w:t>
      </w:r>
      <w:r w:rsidRPr="00767A81">
        <w:rPr>
          <w:noProof/>
          <w:lang w:val="ru-RU"/>
        </w:rPr>
        <w:fldChar w:fldCharType="end"/>
      </w:r>
    </w:p>
    <w:p w:rsidR="00C13270" w:rsidRPr="00767A81" w:rsidRDefault="00C13270">
      <w:pPr>
        <w:pStyle w:val="TOC2"/>
        <w:rPr>
          <w:rFonts w:ascii="Calibri" w:hAnsi="Calibri"/>
          <w:noProof/>
          <w:szCs w:val="22"/>
          <w:lang w:val="ru-RU"/>
        </w:rPr>
      </w:pPr>
      <w:r w:rsidRPr="002B0DF6">
        <w:rPr>
          <w:noProof/>
          <w:lang w:val="uk-UA" w:eastAsia="en-GB"/>
        </w:rPr>
        <w:t>Стаття</w:t>
      </w:r>
      <w:r w:rsidRPr="002B0DF6">
        <w:rPr>
          <w:rFonts w:eastAsia="SimSun"/>
          <w:smallCaps/>
          <w:noProof/>
          <w:lang w:val="uk-UA"/>
        </w:rPr>
        <w:t xml:space="preserve"> 6.04</w:t>
      </w:r>
      <w:r w:rsidRPr="002B0DF6">
        <w:rPr>
          <w:noProof/>
          <w:lang w:val="uk-UA" w:eastAsia="en-GB"/>
        </w:rPr>
        <w:t>.</w:t>
      </w:r>
      <w:r w:rsidRPr="00767A81">
        <w:rPr>
          <w:rFonts w:ascii="Calibri" w:hAnsi="Calibri"/>
          <w:noProof/>
          <w:szCs w:val="22"/>
          <w:lang w:val="ru-RU"/>
        </w:rPr>
        <w:tab/>
      </w:r>
      <w:r w:rsidRPr="002B0DF6">
        <w:rPr>
          <w:noProof/>
          <w:lang w:val="uk-UA" w:eastAsia="en-GB"/>
        </w:rPr>
        <w:t>Фінансовий борг</w:t>
      </w:r>
      <w:r w:rsidRPr="00767A81">
        <w:rPr>
          <w:noProof/>
          <w:lang w:val="ru-RU"/>
        </w:rPr>
        <w:tab/>
      </w:r>
      <w:r w:rsidRPr="00767A81">
        <w:rPr>
          <w:noProof/>
          <w:lang w:val="ru-RU"/>
        </w:rPr>
        <w:fldChar w:fldCharType="begin"/>
      </w:r>
      <w:r w:rsidRPr="00767A81">
        <w:rPr>
          <w:noProof/>
          <w:lang w:val="ru-RU"/>
        </w:rPr>
        <w:instrText xml:space="preserve"> </w:instrText>
      </w:r>
      <w:r>
        <w:rPr>
          <w:noProof/>
        </w:rPr>
        <w:instrText>PAGEREF</w:instrText>
      </w:r>
      <w:r w:rsidRPr="00767A81">
        <w:rPr>
          <w:noProof/>
          <w:lang w:val="ru-RU"/>
        </w:rPr>
        <w:instrText xml:space="preserve"> _</w:instrText>
      </w:r>
      <w:r>
        <w:rPr>
          <w:noProof/>
        </w:rPr>
        <w:instrText>Toc</w:instrText>
      </w:r>
      <w:r w:rsidRPr="00767A81">
        <w:rPr>
          <w:noProof/>
          <w:lang w:val="ru-RU"/>
        </w:rPr>
        <w:instrText>18415590 \</w:instrText>
      </w:r>
      <w:r>
        <w:rPr>
          <w:noProof/>
        </w:rPr>
        <w:instrText>h</w:instrText>
      </w:r>
      <w:r w:rsidRPr="00767A81">
        <w:rPr>
          <w:noProof/>
          <w:lang w:val="ru-RU"/>
        </w:rPr>
        <w:instrText xml:space="preserve"> </w:instrText>
      </w:r>
      <w:r>
        <w:rPr>
          <w:noProof/>
        </w:rPr>
      </w:r>
      <w:r w:rsidRPr="00767A81">
        <w:rPr>
          <w:noProof/>
          <w:lang w:val="ru-RU"/>
        </w:rPr>
        <w:fldChar w:fldCharType="separate"/>
      </w:r>
      <w:r w:rsidRPr="00767A81">
        <w:rPr>
          <w:noProof/>
          <w:lang w:val="ru-RU"/>
        </w:rPr>
        <w:t>55</w:t>
      </w:r>
      <w:r w:rsidRPr="00767A81">
        <w:rPr>
          <w:noProof/>
          <w:lang w:val="ru-RU"/>
        </w:rPr>
        <w:fldChar w:fldCharType="end"/>
      </w:r>
    </w:p>
    <w:p w:rsidR="00C13270" w:rsidRPr="00767A81" w:rsidRDefault="00C13270">
      <w:pPr>
        <w:pStyle w:val="TOC2"/>
        <w:rPr>
          <w:rFonts w:ascii="Calibri" w:hAnsi="Calibri"/>
          <w:noProof/>
          <w:szCs w:val="22"/>
          <w:lang w:val="ru-RU"/>
        </w:rPr>
      </w:pPr>
      <w:r w:rsidRPr="002B0DF6">
        <w:rPr>
          <w:noProof/>
          <w:lang w:val="uk-UA" w:eastAsia="en-GB"/>
        </w:rPr>
        <w:t>Стаття</w:t>
      </w:r>
      <w:r w:rsidRPr="002B0DF6">
        <w:rPr>
          <w:rFonts w:eastAsia="SimSun"/>
          <w:smallCaps/>
          <w:noProof/>
          <w:lang w:val="uk-UA"/>
        </w:rPr>
        <w:t xml:space="preserve"> 6.05</w:t>
      </w:r>
      <w:r w:rsidRPr="002B0DF6">
        <w:rPr>
          <w:noProof/>
          <w:lang w:val="uk-UA" w:eastAsia="en-GB"/>
        </w:rPr>
        <w:t>.</w:t>
      </w:r>
      <w:r w:rsidRPr="00767A81">
        <w:rPr>
          <w:rFonts w:ascii="Calibri" w:hAnsi="Calibri"/>
          <w:noProof/>
          <w:szCs w:val="22"/>
          <w:lang w:val="ru-RU"/>
        </w:rPr>
        <w:tab/>
      </w:r>
      <w:r w:rsidRPr="002B0DF6">
        <w:rPr>
          <w:noProof/>
          <w:lang w:val="uk-UA" w:eastAsia="en-GB"/>
        </w:rPr>
        <w:t>Обтяження</w:t>
      </w:r>
      <w:r w:rsidRPr="00767A81">
        <w:rPr>
          <w:noProof/>
          <w:lang w:val="ru-RU"/>
        </w:rPr>
        <w:tab/>
      </w:r>
      <w:r w:rsidRPr="00767A81">
        <w:rPr>
          <w:noProof/>
          <w:lang w:val="ru-RU"/>
        </w:rPr>
        <w:fldChar w:fldCharType="begin"/>
      </w:r>
      <w:r w:rsidRPr="00767A81">
        <w:rPr>
          <w:noProof/>
          <w:lang w:val="ru-RU"/>
        </w:rPr>
        <w:instrText xml:space="preserve"> </w:instrText>
      </w:r>
      <w:r>
        <w:rPr>
          <w:noProof/>
        </w:rPr>
        <w:instrText>PAGEREF</w:instrText>
      </w:r>
      <w:r w:rsidRPr="00767A81">
        <w:rPr>
          <w:noProof/>
          <w:lang w:val="ru-RU"/>
        </w:rPr>
        <w:instrText xml:space="preserve"> _</w:instrText>
      </w:r>
      <w:r>
        <w:rPr>
          <w:noProof/>
        </w:rPr>
        <w:instrText>Toc</w:instrText>
      </w:r>
      <w:r w:rsidRPr="00767A81">
        <w:rPr>
          <w:noProof/>
          <w:lang w:val="ru-RU"/>
        </w:rPr>
        <w:instrText>18415591 \</w:instrText>
      </w:r>
      <w:r>
        <w:rPr>
          <w:noProof/>
        </w:rPr>
        <w:instrText>h</w:instrText>
      </w:r>
      <w:r w:rsidRPr="00767A81">
        <w:rPr>
          <w:noProof/>
          <w:lang w:val="ru-RU"/>
        </w:rPr>
        <w:instrText xml:space="preserve"> </w:instrText>
      </w:r>
      <w:r>
        <w:rPr>
          <w:noProof/>
        </w:rPr>
      </w:r>
      <w:r w:rsidRPr="00767A81">
        <w:rPr>
          <w:noProof/>
          <w:lang w:val="ru-RU"/>
        </w:rPr>
        <w:fldChar w:fldCharType="separate"/>
      </w:r>
      <w:r w:rsidRPr="00767A81">
        <w:rPr>
          <w:noProof/>
          <w:lang w:val="ru-RU"/>
        </w:rPr>
        <w:t>56</w:t>
      </w:r>
      <w:r w:rsidRPr="00767A81">
        <w:rPr>
          <w:noProof/>
          <w:lang w:val="ru-RU"/>
        </w:rPr>
        <w:fldChar w:fldCharType="end"/>
      </w:r>
    </w:p>
    <w:p w:rsidR="00C13270" w:rsidRPr="00767A81" w:rsidRDefault="00C13270">
      <w:pPr>
        <w:pStyle w:val="TOC2"/>
        <w:rPr>
          <w:rFonts w:ascii="Calibri" w:hAnsi="Calibri"/>
          <w:noProof/>
          <w:szCs w:val="22"/>
          <w:lang w:val="ru-RU"/>
        </w:rPr>
      </w:pPr>
      <w:r w:rsidRPr="002B0DF6">
        <w:rPr>
          <w:noProof/>
          <w:lang w:val="uk-UA" w:eastAsia="en-GB"/>
        </w:rPr>
        <w:t>Стаття</w:t>
      </w:r>
      <w:r w:rsidRPr="002B0DF6">
        <w:rPr>
          <w:rFonts w:eastAsia="SimSun"/>
          <w:smallCaps/>
          <w:noProof/>
          <w:lang w:val="uk-UA"/>
        </w:rPr>
        <w:t xml:space="preserve"> 6.06</w:t>
      </w:r>
      <w:r w:rsidRPr="002B0DF6">
        <w:rPr>
          <w:noProof/>
          <w:lang w:val="uk-UA" w:eastAsia="en-GB"/>
        </w:rPr>
        <w:t>.</w:t>
      </w:r>
      <w:r w:rsidRPr="00767A81">
        <w:rPr>
          <w:rFonts w:ascii="Calibri" w:hAnsi="Calibri"/>
          <w:noProof/>
          <w:szCs w:val="22"/>
          <w:lang w:val="ru-RU"/>
        </w:rPr>
        <w:tab/>
      </w:r>
      <w:r w:rsidRPr="002B0DF6">
        <w:rPr>
          <w:noProof/>
          <w:lang w:val="uk-UA" w:eastAsia="en-GB"/>
        </w:rPr>
        <w:t>Операції з похідними цінними паперами</w:t>
      </w:r>
      <w:r w:rsidRPr="00767A81">
        <w:rPr>
          <w:noProof/>
          <w:lang w:val="ru-RU"/>
        </w:rPr>
        <w:tab/>
      </w:r>
      <w:r w:rsidRPr="00767A81">
        <w:rPr>
          <w:noProof/>
          <w:lang w:val="ru-RU"/>
        </w:rPr>
        <w:fldChar w:fldCharType="begin"/>
      </w:r>
      <w:r w:rsidRPr="00767A81">
        <w:rPr>
          <w:noProof/>
          <w:lang w:val="ru-RU"/>
        </w:rPr>
        <w:instrText xml:space="preserve"> </w:instrText>
      </w:r>
      <w:r>
        <w:rPr>
          <w:noProof/>
        </w:rPr>
        <w:instrText>PAGEREF</w:instrText>
      </w:r>
      <w:r w:rsidRPr="00767A81">
        <w:rPr>
          <w:noProof/>
          <w:lang w:val="ru-RU"/>
        </w:rPr>
        <w:instrText xml:space="preserve"> _</w:instrText>
      </w:r>
      <w:r>
        <w:rPr>
          <w:noProof/>
        </w:rPr>
        <w:instrText>Toc</w:instrText>
      </w:r>
      <w:r w:rsidRPr="00767A81">
        <w:rPr>
          <w:noProof/>
          <w:lang w:val="ru-RU"/>
        </w:rPr>
        <w:instrText>18415592 \</w:instrText>
      </w:r>
      <w:r>
        <w:rPr>
          <w:noProof/>
        </w:rPr>
        <w:instrText>h</w:instrText>
      </w:r>
      <w:r w:rsidRPr="00767A81">
        <w:rPr>
          <w:noProof/>
          <w:lang w:val="ru-RU"/>
        </w:rPr>
        <w:instrText xml:space="preserve"> </w:instrText>
      </w:r>
      <w:r>
        <w:rPr>
          <w:noProof/>
        </w:rPr>
      </w:r>
      <w:r w:rsidRPr="00767A81">
        <w:rPr>
          <w:noProof/>
          <w:lang w:val="ru-RU"/>
        </w:rPr>
        <w:fldChar w:fldCharType="separate"/>
      </w:r>
      <w:r w:rsidRPr="00767A81">
        <w:rPr>
          <w:noProof/>
          <w:lang w:val="ru-RU"/>
        </w:rPr>
        <w:t>56</w:t>
      </w:r>
      <w:r w:rsidRPr="00767A81">
        <w:rPr>
          <w:noProof/>
          <w:lang w:val="ru-RU"/>
        </w:rPr>
        <w:fldChar w:fldCharType="end"/>
      </w:r>
    </w:p>
    <w:p w:rsidR="00C13270" w:rsidRPr="00767A81" w:rsidRDefault="00C13270">
      <w:pPr>
        <w:pStyle w:val="TOC2"/>
        <w:rPr>
          <w:rFonts w:ascii="Calibri" w:hAnsi="Calibri"/>
          <w:noProof/>
          <w:szCs w:val="22"/>
          <w:lang w:val="ru-RU"/>
        </w:rPr>
      </w:pPr>
      <w:r w:rsidRPr="002B0DF6">
        <w:rPr>
          <w:noProof/>
          <w:lang w:val="uk-UA" w:eastAsia="en-GB"/>
        </w:rPr>
        <w:t>Стаття</w:t>
      </w:r>
      <w:r w:rsidRPr="002B0DF6">
        <w:rPr>
          <w:rFonts w:eastAsia="SimSun"/>
          <w:smallCaps/>
          <w:noProof/>
          <w:lang w:val="uk-UA"/>
        </w:rPr>
        <w:t xml:space="preserve"> 6.07</w:t>
      </w:r>
      <w:r w:rsidRPr="002B0DF6">
        <w:rPr>
          <w:noProof/>
          <w:lang w:val="uk-UA" w:eastAsia="en-GB"/>
        </w:rPr>
        <w:t>.</w:t>
      </w:r>
      <w:r w:rsidRPr="00767A81">
        <w:rPr>
          <w:rFonts w:ascii="Calibri" w:hAnsi="Calibri"/>
          <w:noProof/>
          <w:szCs w:val="22"/>
          <w:lang w:val="ru-RU"/>
        </w:rPr>
        <w:tab/>
      </w:r>
      <w:r w:rsidRPr="002B0DF6">
        <w:rPr>
          <w:noProof/>
          <w:lang w:val="uk-UA" w:eastAsia="en-GB"/>
        </w:rPr>
        <w:t>Операції на загальних умовах</w:t>
      </w:r>
      <w:r w:rsidRPr="00767A81">
        <w:rPr>
          <w:noProof/>
          <w:lang w:val="ru-RU"/>
        </w:rPr>
        <w:tab/>
      </w:r>
      <w:r w:rsidRPr="00767A81">
        <w:rPr>
          <w:noProof/>
          <w:lang w:val="ru-RU"/>
        </w:rPr>
        <w:fldChar w:fldCharType="begin"/>
      </w:r>
      <w:r w:rsidRPr="00767A81">
        <w:rPr>
          <w:noProof/>
          <w:lang w:val="ru-RU"/>
        </w:rPr>
        <w:instrText xml:space="preserve"> </w:instrText>
      </w:r>
      <w:r>
        <w:rPr>
          <w:noProof/>
        </w:rPr>
        <w:instrText>PAGEREF</w:instrText>
      </w:r>
      <w:r w:rsidRPr="00767A81">
        <w:rPr>
          <w:noProof/>
          <w:lang w:val="ru-RU"/>
        </w:rPr>
        <w:instrText xml:space="preserve"> _</w:instrText>
      </w:r>
      <w:r>
        <w:rPr>
          <w:noProof/>
        </w:rPr>
        <w:instrText>Toc</w:instrText>
      </w:r>
      <w:r w:rsidRPr="00767A81">
        <w:rPr>
          <w:noProof/>
          <w:lang w:val="ru-RU"/>
        </w:rPr>
        <w:instrText>18415593 \</w:instrText>
      </w:r>
      <w:r>
        <w:rPr>
          <w:noProof/>
        </w:rPr>
        <w:instrText>h</w:instrText>
      </w:r>
      <w:r w:rsidRPr="00767A81">
        <w:rPr>
          <w:noProof/>
          <w:lang w:val="ru-RU"/>
        </w:rPr>
        <w:instrText xml:space="preserve"> </w:instrText>
      </w:r>
      <w:r>
        <w:rPr>
          <w:noProof/>
        </w:rPr>
      </w:r>
      <w:r w:rsidRPr="00767A81">
        <w:rPr>
          <w:noProof/>
          <w:lang w:val="ru-RU"/>
        </w:rPr>
        <w:fldChar w:fldCharType="separate"/>
      </w:r>
      <w:r w:rsidRPr="00767A81">
        <w:rPr>
          <w:noProof/>
          <w:lang w:val="ru-RU"/>
        </w:rPr>
        <w:t>56</w:t>
      </w:r>
      <w:r w:rsidRPr="00767A81">
        <w:rPr>
          <w:noProof/>
          <w:lang w:val="ru-RU"/>
        </w:rPr>
        <w:fldChar w:fldCharType="end"/>
      </w:r>
    </w:p>
    <w:p w:rsidR="00C13270" w:rsidRPr="00767A81" w:rsidRDefault="00C13270">
      <w:pPr>
        <w:pStyle w:val="TOC2"/>
        <w:rPr>
          <w:rFonts w:ascii="Calibri" w:hAnsi="Calibri"/>
          <w:noProof/>
          <w:szCs w:val="22"/>
          <w:lang w:val="ru-RU"/>
        </w:rPr>
      </w:pPr>
      <w:r w:rsidRPr="002B0DF6">
        <w:rPr>
          <w:noProof/>
          <w:lang w:val="uk-UA" w:eastAsia="en-GB"/>
        </w:rPr>
        <w:t>Стаття</w:t>
      </w:r>
      <w:r w:rsidRPr="002B0DF6">
        <w:rPr>
          <w:rFonts w:eastAsia="SimSun"/>
          <w:smallCaps/>
          <w:noProof/>
          <w:lang w:val="uk-UA"/>
        </w:rPr>
        <w:t xml:space="preserve"> 6.</w:t>
      </w:r>
      <w:r w:rsidRPr="002B0DF6">
        <w:rPr>
          <w:noProof/>
          <w:lang w:val="uk-UA" w:eastAsia="en-GB"/>
        </w:rPr>
        <w:t>08.</w:t>
      </w:r>
      <w:r w:rsidRPr="00767A81">
        <w:rPr>
          <w:rFonts w:ascii="Calibri" w:hAnsi="Calibri"/>
          <w:noProof/>
          <w:szCs w:val="22"/>
          <w:lang w:val="ru-RU"/>
        </w:rPr>
        <w:tab/>
      </w:r>
      <w:r w:rsidRPr="002B0DF6">
        <w:rPr>
          <w:noProof/>
          <w:lang w:val="uk-UA" w:eastAsia="en-GB"/>
        </w:rPr>
        <w:t>Договори про участь в прибутках і управлінні</w:t>
      </w:r>
      <w:r w:rsidRPr="00767A81">
        <w:rPr>
          <w:noProof/>
          <w:lang w:val="ru-RU"/>
        </w:rPr>
        <w:tab/>
      </w:r>
      <w:r w:rsidRPr="00767A81">
        <w:rPr>
          <w:noProof/>
          <w:lang w:val="ru-RU"/>
        </w:rPr>
        <w:fldChar w:fldCharType="begin"/>
      </w:r>
      <w:r w:rsidRPr="00767A81">
        <w:rPr>
          <w:noProof/>
          <w:lang w:val="ru-RU"/>
        </w:rPr>
        <w:instrText xml:space="preserve"> </w:instrText>
      </w:r>
      <w:r>
        <w:rPr>
          <w:noProof/>
        </w:rPr>
        <w:instrText>PAGEREF</w:instrText>
      </w:r>
      <w:r w:rsidRPr="00767A81">
        <w:rPr>
          <w:noProof/>
          <w:lang w:val="ru-RU"/>
        </w:rPr>
        <w:instrText xml:space="preserve"> _</w:instrText>
      </w:r>
      <w:r>
        <w:rPr>
          <w:noProof/>
        </w:rPr>
        <w:instrText>Toc</w:instrText>
      </w:r>
      <w:r w:rsidRPr="00767A81">
        <w:rPr>
          <w:noProof/>
          <w:lang w:val="ru-RU"/>
        </w:rPr>
        <w:instrText>18415594 \</w:instrText>
      </w:r>
      <w:r>
        <w:rPr>
          <w:noProof/>
        </w:rPr>
        <w:instrText>h</w:instrText>
      </w:r>
      <w:r w:rsidRPr="00767A81">
        <w:rPr>
          <w:noProof/>
          <w:lang w:val="ru-RU"/>
        </w:rPr>
        <w:instrText xml:space="preserve"> </w:instrText>
      </w:r>
      <w:r>
        <w:rPr>
          <w:noProof/>
        </w:rPr>
      </w:r>
      <w:r w:rsidRPr="00767A81">
        <w:rPr>
          <w:noProof/>
          <w:lang w:val="ru-RU"/>
        </w:rPr>
        <w:fldChar w:fldCharType="separate"/>
      </w:r>
      <w:r w:rsidRPr="00767A81">
        <w:rPr>
          <w:noProof/>
          <w:lang w:val="ru-RU"/>
        </w:rPr>
        <w:t>56</w:t>
      </w:r>
      <w:r w:rsidRPr="00767A81">
        <w:rPr>
          <w:noProof/>
          <w:lang w:val="ru-RU"/>
        </w:rPr>
        <w:fldChar w:fldCharType="end"/>
      </w:r>
    </w:p>
    <w:p w:rsidR="00C13270" w:rsidRPr="00767A81" w:rsidRDefault="00C13270">
      <w:pPr>
        <w:pStyle w:val="TOC2"/>
        <w:rPr>
          <w:rFonts w:ascii="Calibri" w:hAnsi="Calibri"/>
          <w:noProof/>
          <w:szCs w:val="22"/>
          <w:lang w:val="ru-RU"/>
        </w:rPr>
      </w:pPr>
      <w:r w:rsidRPr="002B0DF6">
        <w:rPr>
          <w:noProof/>
          <w:lang w:val="uk-UA" w:eastAsia="en-GB"/>
        </w:rPr>
        <w:t>Стаття</w:t>
      </w:r>
      <w:r w:rsidRPr="002B0DF6">
        <w:rPr>
          <w:rFonts w:eastAsia="SimSun"/>
          <w:smallCaps/>
          <w:noProof/>
          <w:lang w:val="uk-UA"/>
        </w:rPr>
        <w:t xml:space="preserve"> 6.09</w:t>
      </w:r>
      <w:r w:rsidRPr="002B0DF6">
        <w:rPr>
          <w:noProof/>
          <w:lang w:val="uk-UA" w:eastAsia="en-GB"/>
        </w:rPr>
        <w:t>.</w:t>
      </w:r>
      <w:r w:rsidRPr="00767A81">
        <w:rPr>
          <w:rFonts w:ascii="Calibri" w:hAnsi="Calibri"/>
          <w:noProof/>
          <w:szCs w:val="22"/>
          <w:lang w:val="ru-RU"/>
        </w:rPr>
        <w:tab/>
      </w:r>
      <w:r w:rsidRPr="002B0DF6">
        <w:rPr>
          <w:noProof/>
          <w:lang w:val="uk-UA" w:eastAsia="en-GB"/>
        </w:rPr>
        <w:t>Інвестиції</w:t>
      </w:r>
      <w:r w:rsidRPr="00767A81">
        <w:rPr>
          <w:noProof/>
          <w:lang w:val="ru-RU"/>
        </w:rPr>
        <w:tab/>
      </w:r>
      <w:r w:rsidRPr="00767A81">
        <w:rPr>
          <w:noProof/>
          <w:lang w:val="ru-RU"/>
        </w:rPr>
        <w:fldChar w:fldCharType="begin"/>
      </w:r>
      <w:r w:rsidRPr="00767A81">
        <w:rPr>
          <w:noProof/>
          <w:lang w:val="ru-RU"/>
        </w:rPr>
        <w:instrText xml:space="preserve"> </w:instrText>
      </w:r>
      <w:r>
        <w:rPr>
          <w:noProof/>
        </w:rPr>
        <w:instrText>PAGEREF</w:instrText>
      </w:r>
      <w:r w:rsidRPr="00767A81">
        <w:rPr>
          <w:noProof/>
          <w:lang w:val="ru-RU"/>
        </w:rPr>
        <w:instrText xml:space="preserve"> _</w:instrText>
      </w:r>
      <w:r>
        <w:rPr>
          <w:noProof/>
        </w:rPr>
        <w:instrText>Toc</w:instrText>
      </w:r>
      <w:r w:rsidRPr="00767A81">
        <w:rPr>
          <w:noProof/>
          <w:lang w:val="ru-RU"/>
        </w:rPr>
        <w:instrText>18415595 \</w:instrText>
      </w:r>
      <w:r>
        <w:rPr>
          <w:noProof/>
        </w:rPr>
        <w:instrText>h</w:instrText>
      </w:r>
      <w:r w:rsidRPr="00767A81">
        <w:rPr>
          <w:noProof/>
          <w:lang w:val="ru-RU"/>
        </w:rPr>
        <w:instrText xml:space="preserve"> </w:instrText>
      </w:r>
      <w:r>
        <w:rPr>
          <w:noProof/>
        </w:rPr>
      </w:r>
      <w:r w:rsidRPr="00767A81">
        <w:rPr>
          <w:noProof/>
          <w:lang w:val="ru-RU"/>
        </w:rPr>
        <w:fldChar w:fldCharType="separate"/>
      </w:r>
      <w:r w:rsidRPr="00767A81">
        <w:rPr>
          <w:noProof/>
          <w:lang w:val="ru-RU"/>
        </w:rPr>
        <w:t>57</w:t>
      </w:r>
      <w:r w:rsidRPr="00767A81">
        <w:rPr>
          <w:noProof/>
          <w:lang w:val="ru-RU"/>
        </w:rPr>
        <w:fldChar w:fldCharType="end"/>
      </w:r>
    </w:p>
    <w:p w:rsidR="00C13270" w:rsidRPr="00767A81" w:rsidRDefault="00C13270">
      <w:pPr>
        <w:pStyle w:val="TOC2"/>
        <w:rPr>
          <w:rFonts w:ascii="Calibri" w:hAnsi="Calibri"/>
          <w:noProof/>
          <w:szCs w:val="22"/>
          <w:lang w:val="ru-RU"/>
        </w:rPr>
      </w:pPr>
      <w:r w:rsidRPr="002B0DF6">
        <w:rPr>
          <w:noProof/>
          <w:lang w:val="uk-UA" w:eastAsia="en-GB"/>
        </w:rPr>
        <w:t>Стаття</w:t>
      </w:r>
      <w:r w:rsidRPr="002B0DF6">
        <w:rPr>
          <w:rFonts w:eastAsia="SimSun"/>
          <w:smallCaps/>
          <w:noProof/>
          <w:lang w:val="uk-UA"/>
        </w:rPr>
        <w:t xml:space="preserve"> 6.</w:t>
      </w:r>
      <w:r w:rsidRPr="002B0DF6">
        <w:rPr>
          <w:noProof/>
          <w:lang w:val="uk-UA" w:eastAsia="en-GB"/>
        </w:rPr>
        <w:t>10.</w:t>
      </w:r>
      <w:r w:rsidRPr="00767A81">
        <w:rPr>
          <w:rFonts w:ascii="Calibri" w:hAnsi="Calibri"/>
          <w:noProof/>
          <w:szCs w:val="22"/>
          <w:lang w:val="ru-RU"/>
        </w:rPr>
        <w:tab/>
      </w:r>
      <w:r w:rsidRPr="002B0DF6">
        <w:rPr>
          <w:noProof/>
          <w:lang w:val="uk-UA" w:eastAsia="en-GB"/>
        </w:rPr>
        <w:t>Проектні Договори</w:t>
      </w:r>
      <w:r w:rsidRPr="00767A81">
        <w:rPr>
          <w:noProof/>
          <w:lang w:val="ru-RU"/>
        </w:rPr>
        <w:tab/>
      </w:r>
      <w:r w:rsidRPr="00767A81">
        <w:rPr>
          <w:noProof/>
          <w:lang w:val="ru-RU"/>
        </w:rPr>
        <w:fldChar w:fldCharType="begin"/>
      </w:r>
      <w:r w:rsidRPr="00767A81">
        <w:rPr>
          <w:noProof/>
          <w:lang w:val="ru-RU"/>
        </w:rPr>
        <w:instrText xml:space="preserve"> </w:instrText>
      </w:r>
      <w:r>
        <w:rPr>
          <w:noProof/>
        </w:rPr>
        <w:instrText>PAGEREF</w:instrText>
      </w:r>
      <w:r w:rsidRPr="00767A81">
        <w:rPr>
          <w:noProof/>
          <w:lang w:val="ru-RU"/>
        </w:rPr>
        <w:instrText xml:space="preserve"> _</w:instrText>
      </w:r>
      <w:r>
        <w:rPr>
          <w:noProof/>
        </w:rPr>
        <w:instrText>Toc</w:instrText>
      </w:r>
      <w:r w:rsidRPr="00767A81">
        <w:rPr>
          <w:noProof/>
          <w:lang w:val="ru-RU"/>
        </w:rPr>
        <w:instrText>18415596 \</w:instrText>
      </w:r>
      <w:r>
        <w:rPr>
          <w:noProof/>
        </w:rPr>
        <w:instrText>h</w:instrText>
      </w:r>
      <w:r w:rsidRPr="00767A81">
        <w:rPr>
          <w:noProof/>
          <w:lang w:val="ru-RU"/>
        </w:rPr>
        <w:instrText xml:space="preserve"> </w:instrText>
      </w:r>
      <w:r>
        <w:rPr>
          <w:noProof/>
        </w:rPr>
      </w:r>
      <w:r w:rsidRPr="00767A81">
        <w:rPr>
          <w:noProof/>
          <w:lang w:val="ru-RU"/>
        </w:rPr>
        <w:fldChar w:fldCharType="separate"/>
      </w:r>
      <w:r w:rsidRPr="00767A81">
        <w:rPr>
          <w:noProof/>
          <w:lang w:val="ru-RU"/>
        </w:rPr>
        <w:t>57</w:t>
      </w:r>
      <w:r w:rsidRPr="00767A81">
        <w:rPr>
          <w:noProof/>
          <w:lang w:val="ru-RU"/>
        </w:rPr>
        <w:fldChar w:fldCharType="end"/>
      </w:r>
    </w:p>
    <w:p w:rsidR="00C13270" w:rsidRPr="00767A81" w:rsidRDefault="00C13270">
      <w:pPr>
        <w:pStyle w:val="TOC2"/>
        <w:rPr>
          <w:rFonts w:ascii="Calibri" w:hAnsi="Calibri"/>
          <w:noProof/>
          <w:szCs w:val="22"/>
          <w:lang w:val="ru-RU"/>
        </w:rPr>
      </w:pPr>
      <w:r w:rsidRPr="002B0DF6">
        <w:rPr>
          <w:noProof/>
          <w:lang w:val="uk-UA" w:eastAsia="en-GB"/>
        </w:rPr>
        <w:t>Стаття 6.11.</w:t>
      </w:r>
      <w:r w:rsidRPr="00767A81">
        <w:rPr>
          <w:rFonts w:ascii="Calibri" w:hAnsi="Calibri"/>
          <w:noProof/>
          <w:szCs w:val="22"/>
          <w:lang w:val="ru-RU"/>
        </w:rPr>
        <w:tab/>
      </w:r>
      <w:r w:rsidRPr="002B0DF6">
        <w:rPr>
          <w:noProof/>
          <w:lang w:val="uk-UA" w:eastAsia="en-GB"/>
        </w:rPr>
        <w:t>Зміни у господарській діяльності, капіталі та Статуті</w:t>
      </w:r>
      <w:r w:rsidRPr="00767A81">
        <w:rPr>
          <w:noProof/>
          <w:lang w:val="ru-RU"/>
        </w:rPr>
        <w:tab/>
      </w:r>
      <w:r w:rsidRPr="00767A81">
        <w:rPr>
          <w:noProof/>
          <w:lang w:val="ru-RU"/>
        </w:rPr>
        <w:fldChar w:fldCharType="begin"/>
      </w:r>
      <w:r w:rsidRPr="00767A81">
        <w:rPr>
          <w:noProof/>
          <w:lang w:val="ru-RU"/>
        </w:rPr>
        <w:instrText xml:space="preserve"> </w:instrText>
      </w:r>
      <w:r>
        <w:rPr>
          <w:noProof/>
        </w:rPr>
        <w:instrText>PAGEREF</w:instrText>
      </w:r>
      <w:r w:rsidRPr="00767A81">
        <w:rPr>
          <w:noProof/>
          <w:lang w:val="ru-RU"/>
        </w:rPr>
        <w:instrText xml:space="preserve"> _</w:instrText>
      </w:r>
      <w:r>
        <w:rPr>
          <w:noProof/>
        </w:rPr>
        <w:instrText>Toc</w:instrText>
      </w:r>
      <w:r w:rsidRPr="00767A81">
        <w:rPr>
          <w:noProof/>
          <w:lang w:val="ru-RU"/>
        </w:rPr>
        <w:instrText>18415597 \</w:instrText>
      </w:r>
      <w:r>
        <w:rPr>
          <w:noProof/>
        </w:rPr>
        <w:instrText>h</w:instrText>
      </w:r>
      <w:r w:rsidRPr="00767A81">
        <w:rPr>
          <w:noProof/>
          <w:lang w:val="ru-RU"/>
        </w:rPr>
        <w:instrText xml:space="preserve"> </w:instrText>
      </w:r>
      <w:r>
        <w:rPr>
          <w:noProof/>
        </w:rPr>
      </w:r>
      <w:r w:rsidRPr="00767A81">
        <w:rPr>
          <w:noProof/>
          <w:lang w:val="ru-RU"/>
        </w:rPr>
        <w:fldChar w:fldCharType="separate"/>
      </w:r>
      <w:r w:rsidRPr="00767A81">
        <w:rPr>
          <w:noProof/>
          <w:lang w:val="ru-RU"/>
        </w:rPr>
        <w:t>57</w:t>
      </w:r>
      <w:r w:rsidRPr="00767A81">
        <w:rPr>
          <w:noProof/>
          <w:lang w:val="ru-RU"/>
        </w:rPr>
        <w:fldChar w:fldCharType="end"/>
      </w:r>
    </w:p>
    <w:p w:rsidR="00C13270" w:rsidRPr="00767A81" w:rsidRDefault="00C13270">
      <w:pPr>
        <w:pStyle w:val="TOC2"/>
        <w:rPr>
          <w:rFonts w:ascii="Calibri" w:hAnsi="Calibri"/>
          <w:noProof/>
          <w:szCs w:val="22"/>
          <w:lang w:val="ru-RU"/>
        </w:rPr>
      </w:pPr>
      <w:r w:rsidRPr="002B0DF6">
        <w:rPr>
          <w:noProof/>
          <w:lang w:val="uk-UA" w:eastAsia="en-GB"/>
        </w:rPr>
        <w:t>Стаття</w:t>
      </w:r>
      <w:r w:rsidRPr="002B0DF6">
        <w:rPr>
          <w:rFonts w:eastAsia="SimSun"/>
          <w:smallCaps/>
          <w:noProof/>
          <w:lang w:val="uk-UA"/>
        </w:rPr>
        <w:t xml:space="preserve"> 6.12</w:t>
      </w:r>
      <w:r w:rsidRPr="002B0DF6">
        <w:rPr>
          <w:noProof/>
          <w:lang w:val="uk-UA" w:eastAsia="en-GB"/>
        </w:rPr>
        <w:t>.</w:t>
      </w:r>
      <w:r w:rsidRPr="00767A81">
        <w:rPr>
          <w:rFonts w:ascii="Calibri" w:hAnsi="Calibri"/>
          <w:noProof/>
          <w:szCs w:val="22"/>
          <w:lang w:val="ru-RU"/>
        </w:rPr>
        <w:tab/>
      </w:r>
      <w:r w:rsidRPr="002B0DF6">
        <w:rPr>
          <w:noProof/>
          <w:lang w:val="uk-UA" w:eastAsia="en-GB"/>
        </w:rPr>
        <w:t>Дострокове погашення Довгострокового Боргу</w:t>
      </w:r>
      <w:r w:rsidRPr="00767A81">
        <w:rPr>
          <w:noProof/>
          <w:lang w:val="ru-RU"/>
        </w:rPr>
        <w:tab/>
      </w:r>
      <w:r w:rsidRPr="00767A81">
        <w:rPr>
          <w:noProof/>
          <w:lang w:val="ru-RU"/>
        </w:rPr>
        <w:fldChar w:fldCharType="begin"/>
      </w:r>
      <w:r w:rsidRPr="00767A81">
        <w:rPr>
          <w:noProof/>
          <w:lang w:val="ru-RU"/>
        </w:rPr>
        <w:instrText xml:space="preserve"> </w:instrText>
      </w:r>
      <w:r>
        <w:rPr>
          <w:noProof/>
        </w:rPr>
        <w:instrText>PAGEREF</w:instrText>
      </w:r>
      <w:r w:rsidRPr="00767A81">
        <w:rPr>
          <w:noProof/>
          <w:lang w:val="ru-RU"/>
        </w:rPr>
        <w:instrText xml:space="preserve"> _</w:instrText>
      </w:r>
      <w:r>
        <w:rPr>
          <w:noProof/>
        </w:rPr>
        <w:instrText>Toc</w:instrText>
      </w:r>
      <w:r w:rsidRPr="00767A81">
        <w:rPr>
          <w:noProof/>
          <w:lang w:val="ru-RU"/>
        </w:rPr>
        <w:instrText>18415598 \</w:instrText>
      </w:r>
      <w:r>
        <w:rPr>
          <w:noProof/>
        </w:rPr>
        <w:instrText>h</w:instrText>
      </w:r>
      <w:r w:rsidRPr="00767A81">
        <w:rPr>
          <w:noProof/>
          <w:lang w:val="ru-RU"/>
        </w:rPr>
        <w:instrText xml:space="preserve"> </w:instrText>
      </w:r>
      <w:r>
        <w:rPr>
          <w:noProof/>
        </w:rPr>
      </w:r>
      <w:r w:rsidRPr="00767A81">
        <w:rPr>
          <w:noProof/>
          <w:lang w:val="ru-RU"/>
        </w:rPr>
        <w:fldChar w:fldCharType="separate"/>
      </w:r>
      <w:r w:rsidRPr="00767A81">
        <w:rPr>
          <w:noProof/>
          <w:lang w:val="ru-RU"/>
        </w:rPr>
        <w:t>57</w:t>
      </w:r>
      <w:r w:rsidRPr="00767A81">
        <w:rPr>
          <w:noProof/>
          <w:lang w:val="ru-RU"/>
        </w:rPr>
        <w:fldChar w:fldCharType="end"/>
      </w:r>
    </w:p>
    <w:p w:rsidR="00C13270" w:rsidRPr="00767A81" w:rsidRDefault="00C13270">
      <w:pPr>
        <w:pStyle w:val="TOC2"/>
        <w:rPr>
          <w:rFonts w:ascii="Calibri" w:hAnsi="Calibri"/>
          <w:noProof/>
          <w:szCs w:val="22"/>
          <w:lang w:val="ru-RU"/>
        </w:rPr>
      </w:pPr>
      <w:r w:rsidRPr="002B0DF6">
        <w:rPr>
          <w:noProof/>
          <w:lang w:val="uk-UA" w:eastAsia="en-GB"/>
        </w:rPr>
        <w:t>Стаття</w:t>
      </w:r>
      <w:r w:rsidRPr="002B0DF6">
        <w:rPr>
          <w:rFonts w:eastAsia="SimSun"/>
          <w:smallCaps/>
          <w:noProof/>
          <w:lang w:val="uk-UA"/>
        </w:rPr>
        <w:t xml:space="preserve"> 6.13</w:t>
      </w:r>
      <w:r w:rsidRPr="002B0DF6">
        <w:rPr>
          <w:noProof/>
          <w:lang w:val="uk-UA" w:eastAsia="en-GB"/>
        </w:rPr>
        <w:t>.</w:t>
      </w:r>
      <w:r w:rsidRPr="00767A81">
        <w:rPr>
          <w:rFonts w:ascii="Calibri" w:hAnsi="Calibri"/>
          <w:noProof/>
          <w:szCs w:val="22"/>
          <w:lang w:val="ru-RU"/>
        </w:rPr>
        <w:tab/>
      </w:r>
      <w:r w:rsidRPr="002B0DF6">
        <w:rPr>
          <w:noProof/>
          <w:lang w:val="uk-UA" w:eastAsia="en-GB"/>
        </w:rPr>
        <w:t>Продаж активів; злиття</w:t>
      </w:r>
      <w:r w:rsidRPr="00767A81">
        <w:rPr>
          <w:noProof/>
          <w:lang w:val="ru-RU"/>
        </w:rPr>
        <w:tab/>
      </w:r>
      <w:r w:rsidRPr="00767A81">
        <w:rPr>
          <w:noProof/>
          <w:lang w:val="ru-RU"/>
        </w:rPr>
        <w:fldChar w:fldCharType="begin"/>
      </w:r>
      <w:r w:rsidRPr="00767A81">
        <w:rPr>
          <w:noProof/>
          <w:lang w:val="ru-RU"/>
        </w:rPr>
        <w:instrText xml:space="preserve"> </w:instrText>
      </w:r>
      <w:r>
        <w:rPr>
          <w:noProof/>
        </w:rPr>
        <w:instrText>PAGEREF</w:instrText>
      </w:r>
      <w:r w:rsidRPr="00767A81">
        <w:rPr>
          <w:noProof/>
          <w:lang w:val="ru-RU"/>
        </w:rPr>
        <w:instrText xml:space="preserve"> _</w:instrText>
      </w:r>
      <w:r>
        <w:rPr>
          <w:noProof/>
        </w:rPr>
        <w:instrText>Toc</w:instrText>
      </w:r>
      <w:r w:rsidRPr="00767A81">
        <w:rPr>
          <w:noProof/>
          <w:lang w:val="ru-RU"/>
        </w:rPr>
        <w:instrText>18415599 \</w:instrText>
      </w:r>
      <w:r>
        <w:rPr>
          <w:noProof/>
        </w:rPr>
        <w:instrText>h</w:instrText>
      </w:r>
      <w:r w:rsidRPr="00767A81">
        <w:rPr>
          <w:noProof/>
          <w:lang w:val="ru-RU"/>
        </w:rPr>
        <w:instrText xml:space="preserve"> </w:instrText>
      </w:r>
      <w:r>
        <w:rPr>
          <w:noProof/>
        </w:rPr>
      </w:r>
      <w:r w:rsidRPr="00767A81">
        <w:rPr>
          <w:noProof/>
          <w:lang w:val="ru-RU"/>
        </w:rPr>
        <w:fldChar w:fldCharType="separate"/>
      </w:r>
      <w:r w:rsidRPr="00767A81">
        <w:rPr>
          <w:noProof/>
          <w:lang w:val="ru-RU"/>
        </w:rPr>
        <w:t>57</w:t>
      </w:r>
      <w:r w:rsidRPr="00767A81">
        <w:rPr>
          <w:noProof/>
          <w:lang w:val="ru-RU"/>
        </w:rPr>
        <w:fldChar w:fldCharType="end"/>
      </w:r>
    </w:p>
    <w:p w:rsidR="00C13270" w:rsidRPr="00767A81" w:rsidRDefault="00C13270">
      <w:pPr>
        <w:pStyle w:val="TOC2"/>
        <w:rPr>
          <w:rFonts w:ascii="Calibri" w:hAnsi="Calibri"/>
          <w:noProof/>
          <w:szCs w:val="22"/>
          <w:lang w:val="ru-RU"/>
        </w:rPr>
      </w:pPr>
      <w:r w:rsidRPr="002B0DF6">
        <w:rPr>
          <w:noProof/>
          <w:lang w:val="uk-UA" w:eastAsia="en-GB"/>
        </w:rPr>
        <w:t>Стаття 6.14.</w:t>
      </w:r>
      <w:r w:rsidRPr="00767A81">
        <w:rPr>
          <w:rFonts w:ascii="Calibri" w:hAnsi="Calibri"/>
          <w:noProof/>
          <w:szCs w:val="22"/>
          <w:lang w:val="ru-RU"/>
        </w:rPr>
        <w:tab/>
      </w:r>
      <w:r w:rsidRPr="002B0DF6">
        <w:rPr>
          <w:noProof/>
          <w:lang w:val="uk-UA" w:eastAsia="en-GB"/>
        </w:rPr>
        <w:t>Шахрайські дії та корупція</w:t>
      </w:r>
      <w:r w:rsidRPr="00767A81">
        <w:rPr>
          <w:noProof/>
          <w:lang w:val="ru-RU"/>
        </w:rPr>
        <w:tab/>
      </w:r>
      <w:r w:rsidRPr="00767A81">
        <w:rPr>
          <w:noProof/>
          <w:lang w:val="ru-RU"/>
        </w:rPr>
        <w:fldChar w:fldCharType="begin"/>
      </w:r>
      <w:r w:rsidRPr="00767A81">
        <w:rPr>
          <w:noProof/>
          <w:lang w:val="ru-RU"/>
        </w:rPr>
        <w:instrText xml:space="preserve"> </w:instrText>
      </w:r>
      <w:r>
        <w:rPr>
          <w:noProof/>
        </w:rPr>
        <w:instrText>PAGEREF</w:instrText>
      </w:r>
      <w:r w:rsidRPr="00767A81">
        <w:rPr>
          <w:noProof/>
          <w:lang w:val="ru-RU"/>
        </w:rPr>
        <w:instrText xml:space="preserve"> _</w:instrText>
      </w:r>
      <w:r>
        <w:rPr>
          <w:noProof/>
        </w:rPr>
        <w:instrText>Toc</w:instrText>
      </w:r>
      <w:r w:rsidRPr="00767A81">
        <w:rPr>
          <w:noProof/>
          <w:lang w:val="ru-RU"/>
        </w:rPr>
        <w:instrText>18415600 \</w:instrText>
      </w:r>
      <w:r>
        <w:rPr>
          <w:noProof/>
        </w:rPr>
        <w:instrText>h</w:instrText>
      </w:r>
      <w:r w:rsidRPr="00767A81">
        <w:rPr>
          <w:noProof/>
          <w:lang w:val="ru-RU"/>
        </w:rPr>
        <w:instrText xml:space="preserve"> </w:instrText>
      </w:r>
      <w:r>
        <w:rPr>
          <w:noProof/>
        </w:rPr>
      </w:r>
      <w:r w:rsidRPr="00767A81">
        <w:rPr>
          <w:noProof/>
          <w:lang w:val="ru-RU"/>
        </w:rPr>
        <w:fldChar w:fldCharType="separate"/>
      </w:r>
      <w:r w:rsidRPr="00767A81">
        <w:rPr>
          <w:noProof/>
          <w:lang w:val="ru-RU"/>
        </w:rPr>
        <w:t>58</w:t>
      </w:r>
      <w:r w:rsidRPr="00767A81">
        <w:rPr>
          <w:noProof/>
          <w:lang w:val="ru-RU"/>
        </w:rPr>
        <w:fldChar w:fldCharType="end"/>
      </w:r>
    </w:p>
    <w:p w:rsidR="00C13270" w:rsidRPr="00767A81" w:rsidRDefault="00C13270">
      <w:pPr>
        <w:pStyle w:val="TOC2"/>
        <w:rPr>
          <w:rFonts w:ascii="Calibri" w:hAnsi="Calibri"/>
          <w:noProof/>
          <w:szCs w:val="22"/>
          <w:lang w:val="ru-RU"/>
        </w:rPr>
      </w:pPr>
      <w:r w:rsidRPr="002B0DF6">
        <w:rPr>
          <w:noProof/>
          <w:lang w:val="uk-UA" w:eastAsia="en-GB"/>
        </w:rPr>
        <w:t>Стаття</w:t>
      </w:r>
      <w:r w:rsidRPr="002B0DF6">
        <w:rPr>
          <w:noProof/>
          <w:lang w:val="uk-UA"/>
        </w:rPr>
        <w:t xml:space="preserve"> 6.15.</w:t>
      </w:r>
      <w:r w:rsidRPr="00767A81">
        <w:rPr>
          <w:rFonts w:ascii="Calibri" w:hAnsi="Calibri"/>
          <w:noProof/>
          <w:szCs w:val="22"/>
          <w:lang w:val="ru-RU"/>
        </w:rPr>
        <w:tab/>
      </w:r>
      <w:r w:rsidRPr="002B0DF6">
        <w:rPr>
          <w:noProof/>
          <w:lang w:val="uk-UA"/>
        </w:rPr>
        <w:t>Відповідність підрядника</w:t>
      </w:r>
      <w:r w:rsidRPr="00767A81">
        <w:rPr>
          <w:noProof/>
          <w:lang w:val="ru-RU"/>
        </w:rPr>
        <w:tab/>
      </w:r>
      <w:r w:rsidRPr="00767A81">
        <w:rPr>
          <w:noProof/>
          <w:lang w:val="ru-RU"/>
        </w:rPr>
        <w:fldChar w:fldCharType="begin"/>
      </w:r>
      <w:r w:rsidRPr="00767A81">
        <w:rPr>
          <w:noProof/>
          <w:lang w:val="ru-RU"/>
        </w:rPr>
        <w:instrText xml:space="preserve"> </w:instrText>
      </w:r>
      <w:r>
        <w:rPr>
          <w:noProof/>
        </w:rPr>
        <w:instrText>PAGEREF</w:instrText>
      </w:r>
      <w:r w:rsidRPr="00767A81">
        <w:rPr>
          <w:noProof/>
          <w:lang w:val="ru-RU"/>
        </w:rPr>
        <w:instrText xml:space="preserve"> _</w:instrText>
      </w:r>
      <w:r>
        <w:rPr>
          <w:noProof/>
        </w:rPr>
        <w:instrText>Toc</w:instrText>
      </w:r>
      <w:r w:rsidRPr="00767A81">
        <w:rPr>
          <w:noProof/>
          <w:lang w:val="ru-RU"/>
        </w:rPr>
        <w:instrText>18415601 \</w:instrText>
      </w:r>
      <w:r>
        <w:rPr>
          <w:noProof/>
        </w:rPr>
        <w:instrText>h</w:instrText>
      </w:r>
      <w:r w:rsidRPr="00767A81">
        <w:rPr>
          <w:noProof/>
          <w:lang w:val="ru-RU"/>
        </w:rPr>
        <w:instrText xml:space="preserve"> </w:instrText>
      </w:r>
      <w:r>
        <w:rPr>
          <w:noProof/>
        </w:rPr>
      </w:r>
      <w:r w:rsidRPr="00767A81">
        <w:rPr>
          <w:noProof/>
          <w:lang w:val="ru-RU"/>
        </w:rPr>
        <w:fldChar w:fldCharType="separate"/>
      </w:r>
      <w:r w:rsidRPr="00767A81">
        <w:rPr>
          <w:noProof/>
          <w:lang w:val="ru-RU"/>
        </w:rPr>
        <w:t>58</w:t>
      </w:r>
      <w:r w:rsidRPr="00767A81">
        <w:rPr>
          <w:noProof/>
          <w:lang w:val="ru-RU"/>
        </w:rPr>
        <w:fldChar w:fldCharType="end"/>
      </w:r>
    </w:p>
    <w:p w:rsidR="00C13270" w:rsidRPr="00767A81" w:rsidRDefault="00C13270">
      <w:pPr>
        <w:pStyle w:val="TOC1"/>
        <w:rPr>
          <w:rFonts w:ascii="Calibri" w:hAnsi="Calibri"/>
          <w:sz w:val="22"/>
          <w:szCs w:val="22"/>
          <w:lang w:val="ru-RU"/>
        </w:rPr>
      </w:pPr>
      <w:r w:rsidRPr="002B0DF6">
        <w:t xml:space="preserve">РОЗДІЛ </w:t>
      </w:r>
      <w:r w:rsidRPr="002B0DF6">
        <w:rPr>
          <w:lang w:eastAsia="en-GB"/>
        </w:rPr>
        <w:t>VII</w:t>
      </w:r>
      <w:r w:rsidRPr="002B0DF6">
        <w:t xml:space="preserve"> – ВИПАДКИ НЕВИКОНАННЯ ЗОБОВ’ЯЗАНЬ</w:t>
      </w:r>
      <w:r>
        <w:tab/>
      </w:r>
      <w:r>
        <w:fldChar w:fldCharType="begin"/>
      </w:r>
      <w:r>
        <w:instrText xml:space="preserve"> PAGEREF _Toc18415602 \h </w:instrText>
      </w:r>
      <w:r>
        <w:fldChar w:fldCharType="separate"/>
      </w:r>
      <w:r>
        <w:t>58</w:t>
      </w:r>
      <w:r>
        <w:fldChar w:fldCharType="end"/>
      </w:r>
    </w:p>
    <w:p w:rsidR="00C13270" w:rsidRPr="00767A81" w:rsidRDefault="00C13270">
      <w:pPr>
        <w:pStyle w:val="TOC2"/>
        <w:rPr>
          <w:rFonts w:ascii="Calibri" w:hAnsi="Calibri"/>
          <w:noProof/>
          <w:szCs w:val="22"/>
          <w:lang w:val="ru-RU"/>
        </w:rPr>
      </w:pPr>
      <w:r w:rsidRPr="002B0DF6">
        <w:rPr>
          <w:noProof/>
          <w:lang w:val="uk-UA" w:eastAsia="en-GB"/>
        </w:rPr>
        <w:t>Стаття</w:t>
      </w:r>
      <w:r w:rsidRPr="002B0DF6">
        <w:rPr>
          <w:rFonts w:eastAsia="SimSun"/>
          <w:smallCaps/>
          <w:noProof/>
          <w:lang w:val="uk-UA"/>
        </w:rPr>
        <w:t xml:space="preserve"> 7.</w:t>
      </w:r>
      <w:r w:rsidRPr="002B0DF6">
        <w:rPr>
          <w:noProof/>
          <w:lang w:val="uk-UA" w:eastAsia="en-GB"/>
        </w:rPr>
        <w:t>01.</w:t>
      </w:r>
      <w:r w:rsidRPr="00767A81">
        <w:rPr>
          <w:rFonts w:ascii="Calibri" w:hAnsi="Calibri"/>
          <w:noProof/>
          <w:szCs w:val="22"/>
          <w:lang w:val="ru-RU"/>
        </w:rPr>
        <w:tab/>
      </w:r>
      <w:r w:rsidRPr="002B0DF6">
        <w:rPr>
          <w:noProof/>
          <w:lang w:val="uk-UA" w:eastAsia="en-GB"/>
        </w:rPr>
        <w:t>Випадки Невиконання Зобов’язань</w:t>
      </w:r>
      <w:r w:rsidRPr="00767A81">
        <w:rPr>
          <w:noProof/>
          <w:lang w:val="ru-RU"/>
        </w:rPr>
        <w:tab/>
      </w:r>
      <w:r w:rsidRPr="00767A81">
        <w:rPr>
          <w:noProof/>
          <w:lang w:val="ru-RU"/>
        </w:rPr>
        <w:fldChar w:fldCharType="begin"/>
      </w:r>
      <w:r w:rsidRPr="00767A81">
        <w:rPr>
          <w:noProof/>
          <w:lang w:val="ru-RU"/>
        </w:rPr>
        <w:instrText xml:space="preserve"> </w:instrText>
      </w:r>
      <w:r>
        <w:rPr>
          <w:noProof/>
        </w:rPr>
        <w:instrText>PAGEREF</w:instrText>
      </w:r>
      <w:r w:rsidRPr="00767A81">
        <w:rPr>
          <w:noProof/>
          <w:lang w:val="ru-RU"/>
        </w:rPr>
        <w:instrText xml:space="preserve"> _</w:instrText>
      </w:r>
      <w:r>
        <w:rPr>
          <w:noProof/>
        </w:rPr>
        <w:instrText>Toc</w:instrText>
      </w:r>
      <w:r w:rsidRPr="00767A81">
        <w:rPr>
          <w:noProof/>
          <w:lang w:val="ru-RU"/>
        </w:rPr>
        <w:instrText>18415603 \</w:instrText>
      </w:r>
      <w:r>
        <w:rPr>
          <w:noProof/>
        </w:rPr>
        <w:instrText>h</w:instrText>
      </w:r>
      <w:r w:rsidRPr="00767A81">
        <w:rPr>
          <w:noProof/>
          <w:lang w:val="ru-RU"/>
        </w:rPr>
        <w:instrText xml:space="preserve"> </w:instrText>
      </w:r>
      <w:r>
        <w:rPr>
          <w:noProof/>
        </w:rPr>
      </w:r>
      <w:r w:rsidRPr="00767A81">
        <w:rPr>
          <w:noProof/>
          <w:lang w:val="ru-RU"/>
        </w:rPr>
        <w:fldChar w:fldCharType="separate"/>
      </w:r>
      <w:r w:rsidRPr="00767A81">
        <w:rPr>
          <w:noProof/>
          <w:lang w:val="ru-RU"/>
        </w:rPr>
        <w:t>58</w:t>
      </w:r>
      <w:r w:rsidRPr="00767A81">
        <w:rPr>
          <w:noProof/>
          <w:lang w:val="ru-RU"/>
        </w:rPr>
        <w:fldChar w:fldCharType="end"/>
      </w:r>
    </w:p>
    <w:p w:rsidR="00C13270" w:rsidRPr="00767A81" w:rsidRDefault="00C13270">
      <w:pPr>
        <w:pStyle w:val="TOC2"/>
        <w:rPr>
          <w:rFonts w:ascii="Calibri" w:hAnsi="Calibri"/>
          <w:noProof/>
          <w:szCs w:val="22"/>
          <w:lang w:val="ru-RU"/>
        </w:rPr>
      </w:pPr>
      <w:r w:rsidRPr="002B0DF6">
        <w:rPr>
          <w:noProof/>
          <w:lang w:val="uk-UA" w:eastAsia="en-GB"/>
        </w:rPr>
        <w:t>Стаття</w:t>
      </w:r>
      <w:r w:rsidRPr="002B0DF6">
        <w:rPr>
          <w:rFonts w:eastAsia="SimSun"/>
          <w:smallCaps/>
          <w:noProof/>
          <w:lang w:val="uk-UA"/>
        </w:rPr>
        <w:t xml:space="preserve"> 7.02</w:t>
      </w:r>
      <w:r w:rsidRPr="002B0DF6">
        <w:rPr>
          <w:noProof/>
          <w:lang w:val="uk-UA" w:eastAsia="en-GB"/>
        </w:rPr>
        <w:t>.</w:t>
      </w:r>
      <w:r w:rsidRPr="00767A81">
        <w:rPr>
          <w:rFonts w:ascii="Calibri" w:hAnsi="Calibri"/>
          <w:noProof/>
          <w:szCs w:val="22"/>
          <w:lang w:val="ru-RU"/>
        </w:rPr>
        <w:tab/>
      </w:r>
      <w:r w:rsidRPr="002B0DF6">
        <w:rPr>
          <w:noProof/>
          <w:lang w:val="uk-UA" w:eastAsia="en-GB"/>
        </w:rPr>
        <w:t>Наслідки Невиконання зобов’язань</w:t>
      </w:r>
      <w:r w:rsidRPr="00767A81">
        <w:rPr>
          <w:noProof/>
          <w:lang w:val="ru-RU"/>
        </w:rPr>
        <w:tab/>
      </w:r>
      <w:r w:rsidRPr="00767A81">
        <w:rPr>
          <w:noProof/>
          <w:lang w:val="ru-RU"/>
        </w:rPr>
        <w:fldChar w:fldCharType="begin"/>
      </w:r>
      <w:r w:rsidRPr="00767A81">
        <w:rPr>
          <w:noProof/>
          <w:lang w:val="ru-RU"/>
        </w:rPr>
        <w:instrText xml:space="preserve"> </w:instrText>
      </w:r>
      <w:r>
        <w:rPr>
          <w:noProof/>
        </w:rPr>
        <w:instrText>PAGEREF</w:instrText>
      </w:r>
      <w:r w:rsidRPr="00767A81">
        <w:rPr>
          <w:noProof/>
          <w:lang w:val="ru-RU"/>
        </w:rPr>
        <w:instrText xml:space="preserve"> _</w:instrText>
      </w:r>
      <w:r>
        <w:rPr>
          <w:noProof/>
        </w:rPr>
        <w:instrText>Toc</w:instrText>
      </w:r>
      <w:r w:rsidRPr="00767A81">
        <w:rPr>
          <w:noProof/>
          <w:lang w:val="ru-RU"/>
        </w:rPr>
        <w:instrText>18415604 \</w:instrText>
      </w:r>
      <w:r>
        <w:rPr>
          <w:noProof/>
        </w:rPr>
        <w:instrText>h</w:instrText>
      </w:r>
      <w:r w:rsidRPr="00767A81">
        <w:rPr>
          <w:noProof/>
          <w:lang w:val="ru-RU"/>
        </w:rPr>
        <w:instrText xml:space="preserve"> </w:instrText>
      </w:r>
      <w:r>
        <w:rPr>
          <w:noProof/>
        </w:rPr>
      </w:r>
      <w:r w:rsidRPr="00767A81">
        <w:rPr>
          <w:noProof/>
          <w:lang w:val="ru-RU"/>
        </w:rPr>
        <w:fldChar w:fldCharType="separate"/>
      </w:r>
      <w:r w:rsidRPr="00767A81">
        <w:rPr>
          <w:noProof/>
          <w:lang w:val="ru-RU"/>
        </w:rPr>
        <w:t>62</w:t>
      </w:r>
      <w:r w:rsidRPr="00767A81">
        <w:rPr>
          <w:noProof/>
          <w:lang w:val="ru-RU"/>
        </w:rPr>
        <w:fldChar w:fldCharType="end"/>
      </w:r>
    </w:p>
    <w:p w:rsidR="00C13270" w:rsidRPr="00767A81" w:rsidRDefault="00C13270">
      <w:pPr>
        <w:pStyle w:val="TOC1"/>
        <w:rPr>
          <w:rFonts w:ascii="Calibri" w:hAnsi="Calibri"/>
          <w:sz w:val="22"/>
          <w:szCs w:val="22"/>
          <w:lang w:val="ru-RU"/>
        </w:rPr>
      </w:pPr>
      <w:r w:rsidRPr="002B0DF6">
        <w:t>РОЗДІЛ VIII – РІЗНЕ</w:t>
      </w:r>
      <w:r>
        <w:tab/>
      </w:r>
      <w:r>
        <w:fldChar w:fldCharType="begin"/>
      </w:r>
      <w:r>
        <w:instrText xml:space="preserve"> PAGEREF _Toc18415605 \h </w:instrText>
      </w:r>
      <w:r>
        <w:fldChar w:fldCharType="separate"/>
      </w:r>
      <w:r>
        <w:t>62</w:t>
      </w:r>
      <w:r>
        <w:fldChar w:fldCharType="end"/>
      </w:r>
    </w:p>
    <w:p w:rsidR="00C13270" w:rsidRPr="00767A81" w:rsidRDefault="00C13270">
      <w:pPr>
        <w:pStyle w:val="TOC2"/>
        <w:rPr>
          <w:rFonts w:ascii="Calibri" w:hAnsi="Calibri"/>
          <w:noProof/>
          <w:szCs w:val="22"/>
          <w:lang w:val="ru-RU"/>
        </w:rPr>
      </w:pPr>
      <w:r w:rsidRPr="002B0DF6">
        <w:rPr>
          <w:noProof/>
          <w:lang w:val="uk-UA" w:eastAsia="en-GB"/>
        </w:rPr>
        <w:t>Стаття</w:t>
      </w:r>
      <w:r w:rsidRPr="002B0DF6">
        <w:rPr>
          <w:rFonts w:eastAsia="SimSun"/>
          <w:smallCaps/>
          <w:noProof/>
          <w:lang w:val="uk-UA"/>
        </w:rPr>
        <w:t xml:space="preserve"> 8.01</w:t>
      </w:r>
      <w:r w:rsidRPr="002B0DF6">
        <w:rPr>
          <w:noProof/>
          <w:lang w:val="uk-UA" w:eastAsia="en-GB"/>
        </w:rPr>
        <w:t>.</w:t>
      </w:r>
      <w:r w:rsidRPr="00767A81">
        <w:rPr>
          <w:rFonts w:ascii="Calibri" w:hAnsi="Calibri"/>
          <w:noProof/>
          <w:szCs w:val="22"/>
          <w:lang w:val="ru-RU"/>
        </w:rPr>
        <w:tab/>
      </w:r>
      <w:r w:rsidRPr="002B0DF6">
        <w:rPr>
          <w:noProof/>
          <w:lang w:val="uk-UA" w:eastAsia="en-GB"/>
        </w:rPr>
        <w:t>Термін дії Договору</w:t>
      </w:r>
      <w:r w:rsidRPr="00767A81">
        <w:rPr>
          <w:noProof/>
          <w:lang w:val="ru-RU"/>
        </w:rPr>
        <w:tab/>
      </w:r>
      <w:r w:rsidRPr="00767A81">
        <w:rPr>
          <w:noProof/>
          <w:lang w:val="ru-RU"/>
        </w:rPr>
        <w:fldChar w:fldCharType="begin"/>
      </w:r>
      <w:r w:rsidRPr="00767A81">
        <w:rPr>
          <w:noProof/>
          <w:lang w:val="ru-RU"/>
        </w:rPr>
        <w:instrText xml:space="preserve"> </w:instrText>
      </w:r>
      <w:r>
        <w:rPr>
          <w:noProof/>
        </w:rPr>
        <w:instrText>PAGEREF</w:instrText>
      </w:r>
      <w:r w:rsidRPr="00767A81">
        <w:rPr>
          <w:noProof/>
          <w:lang w:val="ru-RU"/>
        </w:rPr>
        <w:instrText xml:space="preserve"> _</w:instrText>
      </w:r>
      <w:r>
        <w:rPr>
          <w:noProof/>
        </w:rPr>
        <w:instrText>Toc</w:instrText>
      </w:r>
      <w:r w:rsidRPr="00767A81">
        <w:rPr>
          <w:noProof/>
          <w:lang w:val="ru-RU"/>
        </w:rPr>
        <w:instrText>18415606 \</w:instrText>
      </w:r>
      <w:r>
        <w:rPr>
          <w:noProof/>
        </w:rPr>
        <w:instrText>h</w:instrText>
      </w:r>
      <w:r w:rsidRPr="00767A81">
        <w:rPr>
          <w:noProof/>
          <w:lang w:val="ru-RU"/>
        </w:rPr>
        <w:instrText xml:space="preserve"> </w:instrText>
      </w:r>
      <w:r>
        <w:rPr>
          <w:noProof/>
        </w:rPr>
      </w:r>
      <w:r w:rsidRPr="00767A81">
        <w:rPr>
          <w:noProof/>
          <w:lang w:val="ru-RU"/>
        </w:rPr>
        <w:fldChar w:fldCharType="separate"/>
      </w:r>
      <w:r w:rsidRPr="00767A81">
        <w:rPr>
          <w:noProof/>
          <w:lang w:val="ru-RU"/>
        </w:rPr>
        <w:t>62</w:t>
      </w:r>
      <w:r w:rsidRPr="00767A81">
        <w:rPr>
          <w:noProof/>
          <w:lang w:val="ru-RU"/>
        </w:rPr>
        <w:fldChar w:fldCharType="end"/>
      </w:r>
    </w:p>
    <w:p w:rsidR="00C13270" w:rsidRPr="00767A81" w:rsidRDefault="00C13270">
      <w:pPr>
        <w:pStyle w:val="TOC2"/>
        <w:rPr>
          <w:rFonts w:ascii="Calibri" w:hAnsi="Calibri"/>
          <w:noProof/>
          <w:szCs w:val="22"/>
          <w:lang w:val="ru-RU"/>
        </w:rPr>
      </w:pPr>
      <w:r w:rsidRPr="002B0DF6">
        <w:rPr>
          <w:noProof/>
          <w:lang w:val="uk-UA" w:eastAsia="en-GB"/>
        </w:rPr>
        <w:t>Стаття</w:t>
      </w:r>
      <w:r w:rsidRPr="002B0DF6">
        <w:rPr>
          <w:rFonts w:eastAsia="SimSun"/>
          <w:smallCaps/>
          <w:noProof/>
          <w:lang w:val="uk-UA"/>
        </w:rPr>
        <w:t xml:space="preserve"> 8.02</w:t>
      </w:r>
      <w:r w:rsidRPr="002B0DF6">
        <w:rPr>
          <w:noProof/>
          <w:lang w:val="uk-UA" w:eastAsia="en-GB"/>
        </w:rPr>
        <w:t>.</w:t>
      </w:r>
      <w:r w:rsidRPr="00767A81">
        <w:rPr>
          <w:rFonts w:ascii="Calibri" w:hAnsi="Calibri"/>
          <w:noProof/>
          <w:szCs w:val="22"/>
          <w:lang w:val="ru-RU"/>
        </w:rPr>
        <w:tab/>
      </w:r>
      <w:r w:rsidRPr="002B0DF6">
        <w:rPr>
          <w:noProof/>
          <w:lang w:val="uk-UA" w:eastAsia="en-GB"/>
        </w:rPr>
        <w:t>Договір у повному обсязі; внесення змін та відмова від прав та умов</w:t>
      </w:r>
      <w:r w:rsidRPr="00767A81">
        <w:rPr>
          <w:noProof/>
          <w:lang w:val="ru-RU"/>
        </w:rPr>
        <w:tab/>
      </w:r>
      <w:r w:rsidRPr="00767A81">
        <w:rPr>
          <w:noProof/>
          <w:lang w:val="ru-RU"/>
        </w:rPr>
        <w:fldChar w:fldCharType="begin"/>
      </w:r>
      <w:r w:rsidRPr="00767A81">
        <w:rPr>
          <w:noProof/>
          <w:lang w:val="ru-RU"/>
        </w:rPr>
        <w:instrText xml:space="preserve"> </w:instrText>
      </w:r>
      <w:r>
        <w:rPr>
          <w:noProof/>
        </w:rPr>
        <w:instrText>PAGEREF</w:instrText>
      </w:r>
      <w:r w:rsidRPr="00767A81">
        <w:rPr>
          <w:noProof/>
          <w:lang w:val="ru-RU"/>
        </w:rPr>
        <w:instrText xml:space="preserve"> _</w:instrText>
      </w:r>
      <w:r>
        <w:rPr>
          <w:noProof/>
        </w:rPr>
        <w:instrText>Toc</w:instrText>
      </w:r>
      <w:r w:rsidRPr="00767A81">
        <w:rPr>
          <w:noProof/>
          <w:lang w:val="ru-RU"/>
        </w:rPr>
        <w:instrText>18415607 \</w:instrText>
      </w:r>
      <w:r>
        <w:rPr>
          <w:noProof/>
        </w:rPr>
        <w:instrText>h</w:instrText>
      </w:r>
      <w:r w:rsidRPr="00767A81">
        <w:rPr>
          <w:noProof/>
          <w:lang w:val="ru-RU"/>
        </w:rPr>
        <w:instrText xml:space="preserve"> </w:instrText>
      </w:r>
      <w:r>
        <w:rPr>
          <w:noProof/>
        </w:rPr>
      </w:r>
      <w:r w:rsidRPr="00767A81">
        <w:rPr>
          <w:noProof/>
          <w:lang w:val="ru-RU"/>
        </w:rPr>
        <w:fldChar w:fldCharType="separate"/>
      </w:r>
      <w:r w:rsidRPr="00767A81">
        <w:rPr>
          <w:noProof/>
          <w:lang w:val="ru-RU"/>
        </w:rPr>
        <w:t>62</w:t>
      </w:r>
      <w:r w:rsidRPr="00767A81">
        <w:rPr>
          <w:noProof/>
          <w:lang w:val="ru-RU"/>
        </w:rPr>
        <w:fldChar w:fldCharType="end"/>
      </w:r>
    </w:p>
    <w:p w:rsidR="00C13270" w:rsidRPr="00767A81" w:rsidRDefault="00C13270">
      <w:pPr>
        <w:pStyle w:val="TOC2"/>
        <w:rPr>
          <w:rFonts w:ascii="Calibri" w:hAnsi="Calibri"/>
          <w:noProof/>
          <w:szCs w:val="22"/>
          <w:lang w:val="ru-RU"/>
        </w:rPr>
      </w:pPr>
      <w:r w:rsidRPr="002B0DF6">
        <w:rPr>
          <w:noProof/>
          <w:lang w:val="uk-UA" w:eastAsia="en-GB"/>
        </w:rPr>
        <w:t>Стаття</w:t>
      </w:r>
      <w:r w:rsidRPr="002B0DF6">
        <w:rPr>
          <w:rFonts w:eastAsia="SimSun"/>
          <w:smallCaps/>
          <w:noProof/>
          <w:lang w:val="uk-UA"/>
        </w:rPr>
        <w:t xml:space="preserve"> </w:t>
      </w:r>
      <w:r w:rsidRPr="002B0DF6">
        <w:rPr>
          <w:noProof/>
          <w:lang w:val="uk-UA" w:eastAsia="en-GB"/>
        </w:rPr>
        <w:t>8.03.</w:t>
      </w:r>
      <w:r w:rsidRPr="00767A81">
        <w:rPr>
          <w:rFonts w:ascii="Calibri" w:hAnsi="Calibri"/>
          <w:noProof/>
          <w:szCs w:val="22"/>
          <w:lang w:val="ru-RU"/>
        </w:rPr>
        <w:tab/>
      </w:r>
      <w:r w:rsidRPr="002B0DF6">
        <w:rPr>
          <w:noProof/>
          <w:lang w:val="uk-UA" w:eastAsia="en-GB"/>
        </w:rPr>
        <w:t>Повідомлення</w:t>
      </w:r>
      <w:r w:rsidRPr="00767A81">
        <w:rPr>
          <w:noProof/>
          <w:lang w:val="ru-RU"/>
        </w:rPr>
        <w:tab/>
      </w:r>
      <w:r w:rsidRPr="00767A81">
        <w:rPr>
          <w:noProof/>
          <w:lang w:val="ru-RU"/>
        </w:rPr>
        <w:fldChar w:fldCharType="begin"/>
      </w:r>
      <w:r w:rsidRPr="00767A81">
        <w:rPr>
          <w:noProof/>
          <w:lang w:val="ru-RU"/>
        </w:rPr>
        <w:instrText xml:space="preserve"> </w:instrText>
      </w:r>
      <w:r>
        <w:rPr>
          <w:noProof/>
        </w:rPr>
        <w:instrText>PAGEREF</w:instrText>
      </w:r>
      <w:r w:rsidRPr="00767A81">
        <w:rPr>
          <w:noProof/>
          <w:lang w:val="ru-RU"/>
        </w:rPr>
        <w:instrText xml:space="preserve"> _</w:instrText>
      </w:r>
      <w:r>
        <w:rPr>
          <w:noProof/>
        </w:rPr>
        <w:instrText>Toc</w:instrText>
      </w:r>
      <w:r w:rsidRPr="00767A81">
        <w:rPr>
          <w:noProof/>
          <w:lang w:val="ru-RU"/>
        </w:rPr>
        <w:instrText>18415608 \</w:instrText>
      </w:r>
      <w:r>
        <w:rPr>
          <w:noProof/>
        </w:rPr>
        <w:instrText>h</w:instrText>
      </w:r>
      <w:r w:rsidRPr="00767A81">
        <w:rPr>
          <w:noProof/>
          <w:lang w:val="ru-RU"/>
        </w:rPr>
        <w:instrText xml:space="preserve"> </w:instrText>
      </w:r>
      <w:r>
        <w:rPr>
          <w:noProof/>
        </w:rPr>
      </w:r>
      <w:r w:rsidRPr="00767A81">
        <w:rPr>
          <w:noProof/>
          <w:lang w:val="ru-RU"/>
        </w:rPr>
        <w:fldChar w:fldCharType="separate"/>
      </w:r>
      <w:r w:rsidRPr="00767A81">
        <w:rPr>
          <w:noProof/>
          <w:lang w:val="ru-RU"/>
        </w:rPr>
        <w:t>62</w:t>
      </w:r>
      <w:r w:rsidRPr="00767A81">
        <w:rPr>
          <w:noProof/>
          <w:lang w:val="ru-RU"/>
        </w:rPr>
        <w:fldChar w:fldCharType="end"/>
      </w:r>
    </w:p>
    <w:p w:rsidR="00C13270" w:rsidRPr="00767A81" w:rsidRDefault="00C13270">
      <w:pPr>
        <w:pStyle w:val="TOC2"/>
        <w:rPr>
          <w:rFonts w:ascii="Calibri" w:hAnsi="Calibri"/>
          <w:noProof/>
          <w:szCs w:val="22"/>
          <w:lang w:val="ru-RU"/>
        </w:rPr>
      </w:pPr>
      <w:r w:rsidRPr="002B0DF6">
        <w:rPr>
          <w:noProof/>
          <w:lang w:val="uk-UA" w:eastAsia="en-GB"/>
        </w:rPr>
        <w:t>Стаття</w:t>
      </w:r>
      <w:r w:rsidRPr="002B0DF6">
        <w:rPr>
          <w:rFonts w:eastAsia="SimSun"/>
          <w:smallCaps/>
          <w:noProof/>
          <w:lang w:val="uk-UA"/>
        </w:rPr>
        <w:t xml:space="preserve"> 8.</w:t>
      </w:r>
      <w:r w:rsidRPr="002B0DF6">
        <w:rPr>
          <w:noProof/>
          <w:lang w:val="uk-UA" w:eastAsia="en-GB"/>
        </w:rPr>
        <w:t>04.</w:t>
      </w:r>
      <w:r w:rsidRPr="00767A81">
        <w:rPr>
          <w:rFonts w:ascii="Calibri" w:hAnsi="Calibri"/>
          <w:noProof/>
          <w:szCs w:val="22"/>
          <w:lang w:val="ru-RU"/>
        </w:rPr>
        <w:tab/>
      </w:r>
      <w:r w:rsidRPr="002B0DF6">
        <w:rPr>
          <w:noProof/>
          <w:lang w:val="uk-UA" w:eastAsia="en-GB"/>
        </w:rPr>
        <w:t>Мова обміну інформацією</w:t>
      </w:r>
      <w:r w:rsidRPr="00767A81">
        <w:rPr>
          <w:noProof/>
          <w:lang w:val="ru-RU"/>
        </w:rPr>
        <w:tab/>
      </w:r>
      <w:r w:rsidRPr="00767A81">
        <w:rPr>
          <w:noProof/>
          <w:lang w:val="ru-RU"/>
        </w:rPr>
        <w:fldChar w:fldCharType="begin"/>
      </w:r>
      <w:r w:rsidRPr="00767A81">
        <w:rPr>
          <w:noProof/>
          <w:lang w:val="ru-RU"/>
        </w:rPr>
        <w:instrText xml:space="preserve"> </w:instrText>
      </w:r>
      <w:r>
        <w:rPr>
          <w:noProof/>
        </w:rPr>
        <w:instrText>PAGEREF</w:instrText>
      </w:r>
      <w:r w:rsidRPr="00767A81">
        <w:rPr>
          <w:noProof/>
          <w:lang w:val="ru-RU"/>
        </w:rPr>
        <w:instrText xml:space="preserve"> _</w:instrText>
      </w:r>
      <w:r>
        <w:rPr>
          <w:noProof/>
        </w:rPr>
        <w:instrText>Toc</w:instrText>
      </w:r>
      <w:r w:rsidRPr="00767A81">
        <w:rPr>
          <w:noProof/>
          <w:lang w:val="ru-RU"/>
        </w:rPr>
        <w:instrText>18415609 \</w:instrText>
      </w:r>
      <w:r>
        <w:rPr>
          <w:noProof/>
        </w:rPr>
        <w:instrText>h</w:instrText>
      </w:r>
      <w:r w:rsidRPr="00767A81">
        <w:rPr>
          <w:noProof/>
          <w:lang w:val="ru-RU"/>
        </w:rPr>
        <w:instrText xml:space="preserve"> </w:instrText>
      </w:r>
      <w:r>
        <w:rPr>
          <w:noProof/>
        </w:rPr>
      </w:r>
      <w:r w:rsidRPr="00767A81">
        <w:rPr>
          <w:noProof/>
          <w:lang w:val="ru-RU"/>
        </w:rPr>
        <w:fldChar w:fldCharType="separate"/>
      </w:r>
      <w:r w:rsidRPr="00767A81">
        <w:rPr>
          <w:noProof/>
          <w:lang w:val="ru-RU"/>
        </w:rPr>
        <w:t>64</w:t>
      </w:r>
      <w:r w:rsidRPr="00767A81">
        <w:rPr>
          <w:noProof/>
          <w:lang w:val="ru-RU"/>
        </w:rPr>
        <w:fldChar w:fldCharType="end"/>
      </w:r>
    </w:p>
    <w:p w:rsidR="00C13270" w:rsidRPr="00767A81" w:rsidRDefault="00C13270">
      <w:pPr>
        <w:pStyle w:val="TOC2"/>
        <w:rPr>
          <w:rFonts w:ascii="Calibri" w:hAnsi="Calibri"/>
          <w:noProof/>
          <w:szCs w:val="22"/>
          <w:lang w:val="ru-RU"/>
        </w:rPr>
      </w:pPr>
      <w:r w:rsidRPr="002B0DF6">
        <w:rPr>
          <w:noProof/>
          <w:lang w:val="uk-UA" w:eastAsia="en-GB"/>
        </w:rPr>
        <w:t>Стаття</w:t>
      </w:r>
      <w:r w:rsidRPr="002B0DF6">
        <w:rPr>
          <w:rFonts w:eastAsia="SimSun"/>
          <w:smallCaps/>
          <w:noProof/>
          <w:lang w:val="uk-UA"/>
        </w:rPr>
        <w:t xml:space="preserve"> 8.05</w:t>
      </w:r>
      <w:r w:rsidRPr="002B0DF6">
        <w:rPr>
          <w:noProof/>
          <w:lang w:val="uk-UA" w:eastAsia="en-GB"/>
        </w:rPr>
        <w:t>.</w:t>
      </w:r>
      <w:r w:rsidRPr="00767A81">
        <w:rPr>
          <w:rFonts w:ascii="Calibri" w:hAnsi="Calibri"/>
          <w:noProof/>
          <w:szCs w:val="22"/>
          <w:lang w:val="ru-RU"/>
        </w:rPr>
        <w:tab/>
      </w:r>
      <w:r w:rsidRPr="002B0DF6">
        <w:rPr>
          <w:noProof/>
          <w:lang w:val="uk-UA" w:eastAsia="en-GB"/>
        </w:rPr>
        <w:t>Фінансові розрахунки</w:t>
      </w:r>
      <w:r w:rsidRPr="00767A81">
        <w:rPr>
          <w:noProof/>
          <w:lang w:val="ru-RU"/>
        </w:rPr>
        <w:tab/>
      </w:r>
      <w:r w:rsidRPr="00767A81">
        <w:rPr>
          <w:noProof/>
          <w:lang w:val="ru-RU"/>
        </w:rPr>
        <w:fldChar w:fldCharType="begin"/>
      </w:r>
      <w:r w:rsidRPr="00767A81">
        <w:rPr>
          <w:noProof/>
          <w:lang w:val="ru-RU"/>
        </w:rPr>
        <w:instrText xml:space="preserve"> </w:instrText>
      </w:r>
      <w:r>
        <w:rPr>
          <w:noProof/>
        </w:rPr>
        <w:instrText>PAGEREF</w:instrText>
      </w:r>
      <w:r w:rsidRPr="00767A81">
        <w:rPr>
          <w:noProof/>
          <w:lang w:val="ru-RU"/>
        </w:rPr>
        <w:instrText xml:space="preserve"> _</w:instrText>
      </w:r>
      <w:r>
        <w:rPr>
          <w:noProof/>
        </w:rPr>
        <w:instrText>Toc</w:instrText>
      </w:r>
      <w:r w:rsidRPr="00767A81">
        <w:rPr>
          <w:noProof/>
          <w:lang w:val="ru-RU"/>
        </w:rPr>
        <w:instrText>18415610 \</w:instrText>
      </w:r>
      <w:r>
        <w:rPr>
          <w:noProof/>
        </w:rPr>
        <w:instrText>h</w:instrText>
      </w:r>
      <w:r w:rsidRPr="00767A81">
        <w:rPr>
          <w:noProof/>
          <w:lang w:val="ru-RU"/>
        </w:rPr>
        <w:instrText xml:space="preserve"> </w:instrText>
      </w:r>
      <w:r>
        <w:rPr>
          <w:noProof/>
        </w:rPr>
      </w:r>
      <w:r w:rsidRPr="00767A81">
        <w:rPr>
          <w:noProof/>
          <w:lang w:val="ru-RU"/>
        </w:rPr>
        <w:fldChar w:fldCharType="separate"/>
      </w:r>
      <w:r w:rsidRPr="00767A81">
        <w:rPr>
          <w:noProof/>
          <w:lang w:val="ru-RU"/>
        </w:rPr>
        <w:t>64</w:t>
      </w:r>
      <w:r w:rsidRPr="00767A81">
        <w:rPr>
          <w:noProof/>
          <w:lang w:val="ru-RU"/>
        </w:rPr>
        <w:fldChar w:fldCharType="end"/>
      </w:r>
    </w:p>
    <w:p w:rsidR="00C13270" w:rsidRPr="00767A81" w:rsidRDefault="00C13270">
      <w:pPr>
        <w:pStyle w:val="TOC2"/>
        <w:rPr>
          <w:rFonts w:ascii="Calibri" w:hAnsi="Calibri"/>
          <w:noProof/>
          <w:szCs w:val="22"/>
          <w:lang w:val="ru-RU"/>
        </w:rPr>
      </w:pPr>
      <w:r w:rsidRPr="002B0DF6">
        <w:rPr>
          <w:noProof/>
          <w:lang w:val="uk-UA" w:eastAsia="en-GB"/>
        </w:rPr>
        <w:t>Стаття</w:t>
      </w:r>
      <w:r w:rsidRPr="002B0DF6">
        <w:rPr>
          <w:rFonts w:eastAsia="SimSun"/>
          <w:smallCaps/>
          <w:noProof/>
          <w:lang w:val="uk-UA"/>
        </w:rPr>
        <w:t xml:space="preserve"> 8.</w:t>
      </w:r>
      <w:r w:rsidRPr="002B0DF6">
        <w:rPr>
          <w:noProof/>
          <w:lang w:val="uk-UA" w:eastAsia="en-GB"/>
        </w:rPr>
        <w:t>06.</w:t>
      </w:r>
      <w:r w:rsidRPr="00767A81">
        <w:rPr>
          <w:rFonts w:ascii="Calibri" w:hAnsi="Calibri"/>
          <w:noProof/>
          <w:szCs w:val="22"/>
          <w:lang w:val="ru-RU"/>
        </w:rPr>
        <w:tab/>
      </w:r>
      <w:r w:rsidRPr="002B0DF6">
        <w:rPr>
          <w:noProof/>
          <w:lang w:val="uk-UA" w:eastAsia="en-GB"/>
        </w:rPr>
        <w:t>Права, засоби правового захисту та відмови від прав</w:t>
      </w:r>
      <w:r w:rsidRPr="00767A81">
        <w:rPr>
          <w:noProof/>
          <w:lang w:val="ru-RU"/>
        </w:rPr>
        <w:tab/>
      </w:r>
      <w:r w:rsidRPr="00767A81">
        <w:rPr>
          <w:noProof/>
          <w:lang w:val="ru-RU"/>
        </w:rPr>
        <w:fldChar w:fldCharType="begin"/>
      </w:r>
      <w:r w:rsidRPr="00767A81">
        <w:rPr>
          <w:noProof/>
          <w:lang w:val="ru-RU"/>
        </w:rPr>
        <w:instrText xml:space="preserve"> </w:instrText>
      </w:r>
      <w:r>
        <w:rPr>
          <w:noProof/>
        </w:rPr>
        <w:instrText>PAGEREF</w:instrText>
      </w:r>
      <w:r w:rsidRPr="00767A81">
        <w:rPr>
          <w:noProof/>
          <w:lang w:val="ru-RU"/>
        </w:rPr>
        <w:instrText xml:space="preserve"> _</w:instrText>
      </w:r>
      <w:r>
        <w:rPr>
          <w:noProof/>
        </w:rPr>
        <w:instrText>Toc</w:instrText>
      </w:r>
      <w:r w:rsidRPr="00767A81">
        <w:rPr>
          <w:noProof/>
          <w:lang w:val="ru-RU"/>
        </w:rPr>
        <w:instrText>18415611 \</w:instrText>
      </w:r>
      <w:r>
        <w:rPr>
          <w:noProof/>
        </w:rPr>
        <w:instrText>h</w:instrText>
      </w:r>
      <w:r w:rsidRPr="00767A81">
        <w:rPr>
          <w:noProof/>
          <w:lang w:val="ru-RU"/>
        </w:rPr>
        <w:instrText xml:space="preserve"> </w:instrText>
      </w:r>
      <w:r>
        <w:rPr>
          <w:noProof/>
        </w:rPr>
      </w:r>
      <w:r w:rsidRPr="00767A81">
        <w:rPr>
          <w:noProof/>
          <w:lang w:val="ru-RU"/>
        </w:rPr>
        <w:fldChar w:fldCharType="separate"/>
      </w:r>
      <w:r w:rsidRPr="00767A81">
        <w:rPr>
          <w:noProof/>
          <w:lang w:val="ru-RU"/>
        </w:rPr>
        <w:t>64</w:t>
      </w:r>
      <w:r w:rsidRPr="00767A81">
        <w:rPr>
          <w:noProof/>
          <w:lang w:val="ru-RU"/>
        </w:rPr>
        <w:fldChar w:fldCharType="end"/>
      </w:r>
    </w:p>
    <w:p w:rsidR="00C13270" w:rsidRPr="00767A81" w:rsidRDefault="00C13270">
      <w:pPr>
        <w:pStyle w:val="TOC2"/>
        <w:rPr>
          <w:rFonts w:ascii="Calibri" w:hAnsi="Calibri"/>
          <w:noProof/>
          <w:szCs w:val="22"/>
          <w:lang w:val="ru-RU"/>
        </w:rPr>
      </w:pPr>
      <w:r w:rsidRPr="002B0DF6">
        <w:rPr>
          <w:noProof/>
          <w:lang w:val="uk-UA" w:eastAsia="en-GB"/>
        </w:rPr>
        <w:t>Стаття</w:t>
      </w:r>
      <w:r w:rsidRPr="002B0DF6">
        <w:rPr>
          <w:rFonts w:eastAsia="SimSun"/>
          <w:smallCaps/>
          <w:noProof/>
          <w:lang w:val="uk-UA"/>
        </w:rPr>
        <w:t xml:space="preserve"> 8.07</w:t>
      </w:r>
      <w:r w:rsidRPr="002B0DF6">
        <w:rPr>
          <w:noProof/>
          <w:lang w:val="uk-UA" w:eastAsia="en-GB"/>
        </w:rPr>
        <w:t>.</w:t>
      </w:r>
      <w:r w:rsidRPr="00767A81">
        <w:rPr>
          <w:rFonts w:ascii="Calibri" w:hAnsi="Calibri"/>
          <w:noProof/>
          <w:szCs w:val="22"/>
          <w:lang w:val="ru-RU"/>
        </w:rPr>
        <w:tab/>
      </w:r>
      <w:r w:rsidRPr="002B0DF6">
        <w:rPr>
          <w:noProof/>
          <w:lang w:val="uk-UA" w:eastAsia="en-GB"/>
        </w:rPr>
        <w:t>Відшкодування</w:t>
      </w:r>
      <w:r w:rsidRPr="00767A81">
        <w:rPr>
          <w:noProof/>
          <w:lang w:val="ru-RU"/>
        </w:rPr>
        <w:tab/>
      </w:r>
      <w:r w:rsidRPr="00767A81">
        <w:rPr>
          <w:noProof/>
          <w:lang w:val="ru-RU"/>
        </w:rPr>
        <w:fldChar w:fldCharType="begin"/>
      </w:r>
      <w:r w:rsidRPr="00767A81">
        <w:rPr>
          <w:noProof/>
          <w:lang w:val="ru-RU"/>
        </w:rPr>
        <w:instrText xml:space="preserve"> </w:instrText>
      </w:r>
      <w:r>
        <w:rPr>
          <w:noProof/>
        </w:rPr>
        <w:instrText>PAGEREF</w:instrText>
      </w:r>
      <w:r w:rsidRPr="00767A81">
        <w:rPr>
          <w:noProof/>
          <w:lang w:val="ru-RU"/>
        </w:rPr>
        <w:instrText xml:space="preserve"> _</w:instrText>
      </w:r>
      <w:r>
        <w:rPr>
          <w:noProof/>
        </w:rPr>
        <w:instrText>Toc</w:instrText>
      </w:r>
      <w:r w:rsidRPr="00767A81">
        <w:rPr>
          <w:noProof/>
          <w:lang w:val="ru-RU"/>
        </w:rPr>
        <w:instrText>18415612 \</w:instrText>
      </w:r>
      <w:r>
        <w:rPr>
          <w:noProof/>
        </w:rPr>
        <w:instrText>h</w:instrText>
      </w:r>
      <w:r w:rsidRPr="00767A81">
        <w:rPr>
          <w:noProof/>
          <w:lang w:val="ru-RU"/>
        </w:rPr>
        <w:instrText xml:space="preserve"> </w:instrText>
      </w:r>
      <w:r>
        <w:rPr>
          <w:noProof/>
        </w:rPr>
      </w:r>
      <w:r w:rsidRPr="00767A81">
        <w:rPr>
          <w:noProof/>
          <w:lang w:val="ru-RU"/>
        </w:rPr>
        <w:fldChar w:fldCharType="separate"/>
      </w:r>
      <w:r w:rsidRPr="00767A81">
        <w:rPr>
          <w:noProof/>
          <w:lang w:val="ru-RU"/>
        </w:rPr>
        <w:t>65</w:t>
      </w:r>
      <w:r w:rsidRPr="00767A81">
        <w:rPr>
          <w:noProof/>
          <w:lang w:val="ru-RU"/>
        </w:rPr>
        <w:fldChar w:fldCharType="end"/>
      </w:r>
    </w:p>
    <w:p w:rsidR="00C13270" w:rsidRPr="00767A81" w:rsidRDefault="00C13270">
      <w:pPr>
        <w:pStyle w:val="TOC2"/>
        <w:rPr>
          <w:rFonts w:ascii="Calibri" w:hAnsi="Calibri"/>
          <w:noProof/>
          <w:szCs w:val="22"/>
          <w:lang w:val="ru-RU"/>
        </w:rPr>
      </w:pPr>
      <w:r w:rsidRPr="002B0DF6">
        <w:rPr>
          <w:noProof/>
          <w:lang w:val="uk-UA" w:eastAsia="en-GB"/>
        </w:rPr>
        <w:t>Стаття</w:t>
      </w:r>
      <w:r w:rsidRPr="002B0DF6">
        <w:rPr>
          <w:noProof/>
          <w:lang w:val="uk-UA"/>
        </w:rPr>
        <w:t xml:space="preserve"> 8.</w:t>
      </w:r>
      <w:r w:rsidRPr="002B0DF6">
        <w:rPr>
          <w:noProof/>
          <w:lang w:val="uk-UA" w:eastAsia="en-GB"/>
        </w:rPr>
        <w:t>08.</w:t>
      </w:r>
      <w:r w:rsidRPr="00767A81">
        <w:rPr>
          <w:rFonts w:ascii="Calibri" w:hAnsi="Calibri"/>
          <w:noProof/>
          <w:szCs w:val="22"/>
          <w:lang w:val="ru-RU"/>
        </w:rPr>
        <w:tab/>
      </w:r>
      <w:r w:rsidRPr="002B0DF6">
        <w:rPr>
          <w:noProof/>
          <w:lang w:val="uk-UA" w:eastAsia="en-GB"/>
        </w:rPr>
        <w:t>Право, що застосовується</w:t>
      </w:r>
      <w:r w:rsidRPr="00767A81">
        <w:rPr>
          <w:noProof/>
          <w:lang w:val="ru-RU"/>
        </w:rPr>
        <w:tab/>
      </w:r>
      <w:r w:rsidRPr="00767A81">
        <w:rPr>
          <w:noProof/>
          <w:lang w:val="ru-RU"/>
        </w:rPr>
        <w:fldChar w:fldCharType="begin"/>
      </w:r>
      <w:r w:rsidRPr="00767A81">
        <w:rPr>
          <w:noProof/>
          <w:lang w:val="ru-RU"/>
        </w:rPr>
        <w:instrText xml:space="preserve"> </w:instrText>
      </w:r>
      <w:r>
        <w:rPr>
          <w:noProof/>
        </w:rPr>
        <w:instrText>PAGEREF</w:instrText>
      </w:r>
      <w:r w:rsidRPr="00767A81">
        <w:rPr>
          <w:noProof/>
          <w:lang w:val="ru-RU"/>
        </w:rPr>
        <w:instrText xml:space="preserve"> _</w:instrText>
      </w:r>
      <w:r>
        <w:rPr>
          <w:noProof/>
        </w:rPr>
        <w:instrText>Toc</w:instrText>
      </w:r>
      <w:r w:rsidRPr="00767A81">
        <w:rPr>
          <w:noProof/>
          <w:lang w:val="ru-RU"/>
        </w:rPr>
        <w:instrText>18415613 \</w:instrText>
      </w:r>
      <w:r>
        <w:rPr>
          <w:noProof/>
        </w:rPr>
        <w:instrText>h</w:instrText>
      </w:r>
      <w:r w:rsidRPr="00767A81">
        <w:rPr>
          <w:noProof/>
          <w:lang w:val="ru-RU"/>
        </w:rPr>
        <w:instrText xml:space="preserve"> </w:instrText>
      </w:r>
      <w:r>
        <w:rPr>
          <w:noProof/>
        </w:rPr>
      </w:r>
      <w:r w:rsidRPr="00767A81">
        <w:rPr>
          <w:noProof/>
          <w:lang w:val="ru-RU"/>
        </w:rPr>
        <w:fldChar w:fldCharType="separate"/>
      </w:r>
      <w:r w:rsidRPr="00767A81">
        <w:rPr>
          <w:noProof/>
          <w:lang w:val="ru-RU"/>
        </w:rPr>
        <w:t>66</w:t>
      </w:r>
      <w:r w:rsidRPr="00767A81">
        <w:rPr>
          <w:noProof/>
          <w:lang w:val="ru-RU"/>
        </w:rPr>
        <w:fldChar w:fldCharType="end"/>
      </w:r>
    </w:p>
    <w:p w:rsidR="00C13270" w:rsidRPr="00767A81" w:rsidRDefault="00C13270">
      <w:pPr>
        <w:pStyle w:val="TOC2"/>
        <w:rPr>
          <w:rFonts w:ascii="Calibri" w:hAnsi="Calibri"/>
          <w:noProof/>
          <w:szCs w:val="22"/>
          <w:lang w:val="ru-RU"/>
        </w:rPr>
      </w:pPr>
      <w:r w:rsidRPr="002B0DF6">
        <w:rPr>
          <w:noProof/>
          <w:lang w:val="uk-UA" w:eastAsia="en-GB"/>
        </w:rPr>
        <w:t>Стаття</w:t>
      </w:r>
      <w:r w:rsidRPr="002B0DF6">
        <w:rPr>
          <w:rFonts w:eastAsia="SimSun"/>
          <w:smallCaps/>
          <w:noProof/>
          <w:lang w:val="uk-UA"/>
        </w:rPr>
        <w:t xml:space="preserve"> 8.09.</w:t>
      </w:r>
      <w:r w:rsidRPr="00767A81">
        <w:rPr>
          <w:rFonts w:ascii="Calibri" w:hAnsi="Calibri"/>
          <w:noProof/>
          <w:szCs w:val="22"/>
          <w:lang w:val="ru-RU"/>
        </w:rPr>
        <w:tab/>
      </w:r>
      <w:r w:rsidRPr="002B0DF6">
        <w:rPr>
          <w:noProof/>
          <w:lang w:val="uk-UA" w:eastAsia="en-GB"/>
        </w:rPr>
        <w:t>Арбітраж та юрисдикція</w:t>
      </w:r>
      <w:r w:rsidRPr="00767A81">
        <w:rPr>
          <w:noProof/>
          <w:lang w:val="ru-RU"/>
        </w:rPr>
        <w:tab/>
      </w:r>
      <w:r w:rsidRPr="00767A81">
        <w:rPr>
          <w:noProof/>
          <w:lang w:val="ru-RU"/>
        </w:rPr>
        <w:fldChar w:fldCharType="begin"/>
      </w:r>
      <w:r w:rsidRPr="00767A81">
        <w:rPr>
          <w:noProof/>
          <w:lang w:val="ru-RU"/>
        </w:rPr>
        <w:instrText xml:space="preserve"> </w:instrText>
      </w:r>
      <w:r>
        <w:rPr>
          <w:noProof/>
        </w:rPr>
        <w:instrText>PAGEREF</w:instrText>
      </w:r>
      <w:r w:rsidRPr="00767A81">
        <w:rPr>
          <w:noProof/>
          <w:lang w:val="ru-RU"/>
        </w:rPr>
        <w:instrText xml:space="preserve"> _</w:instrText>
      </w:r>
      <w:r>
        <w:rPr>
          <w:noProof/>
        </w:rPr>
        <w:instrText>Toc</w:instrText>
      </w:r>
      <w:r w:rsidRPr="00767A81">
        <w:rPr>
          <w:noProof/>
          <w:lang w:val="ru-RU"/>
        </w:rPr>
        <w:instrText>18415614 \</w:instrText>
      </w:r>
      <w:r>
        <w:rPr>
          <w:noProof/>
        </w:rPr>
        <w:instrText>h</w:instrText>
      </w:r>
      <w:r w:rsidRPr="00767A81">
        <w:rPr>
          <w:noProof/>
          <w:lang w:val="ru-RU"/>
        </w:rPr>
        <w:instrText xml:space="preserve"> </w:instrText>
      </w:r>
      <w:r>
        <w:rPr>
          <w:noProof/>
        </w:rPr>
      </w:r>
      <w:r w:rsidRPr="00767A81">
        <w:rPr>
          <w:noProof/>
          <w:lang w:val="ru-RU"/>
        </w:rPr>
        <w:fldChar w:fldCharType="separate"/>
      </w:r>
      <w:r w:rsidRPr="00767A81">
        <w:rPr>
          <w:noProof/>
          <w:lang w:val="ru-RU"/>
        </w:rPr>
        <w:t>66</w:t>
      </w:r>
      <w:r w:rsidRPr="00767A81">
        <w:rPr>
          <w:noProof/>
          <w:lang w:val="ru-RU"/>
        </w:rPr>
        <w:fldChar w:fldCharType="end"/>
      </w:r>
    </w:p>
    <w:p w:rsidR="00C13270" w:rsidRPr="00767A81" w:rsidRDefault="00C13270">
      <w:pPr>
        <w:pStyle w:val="TOC2"/>
        <w:rPr>
          <w:rFonts w:ascii="Calibri" w:hAnsi="Calibri"/>
          <w:noProof/>
          <w:szCs w:val="22"/>
          <w:lang w:val="ru-RU"/>
        </w:rPr>
      </w:pPr>
      <w:r w:rsidRPr="002B0DF6">
        <w:rPr>
          <w:noProof/>
          <w:lang w:val="uk-UA" w:eastAsia="en-GB"/>
        </w:rPr>
        <w:t>Стаття</w:t>
      </w:r>
      <w:r w:rsidRPr="002B0DF6">
        <w:rPr>
          <w:rFonts w:eastAsia="SimSun"/>
          <w:smallCaps/>
          <w:noProof/>
          <w:lang w:val="uk-UA"/>
        </w:rPr>
        <w:t xml:space="preserve"> 8.10.</w:t>
      </w:r>
      <w:r w:rsidRPr="00767A81">
        <w:rPr>
          <w:rFonts w:ascii="Calibri" w:hAnsi="Calibri"/>
          <w:noProof/>
          <w:szCs w:val="22"/>
          <w:lang w:val="ru-RU"/>
        </w:rPr>
        <w:tab/>
      </w:r>
      <w:r w:rsidRPr="002B0DF6">
        <w:rPr>
          <w:noProof/>
          <w:lang w:val="uk-UA" w:eastAsia="en-GB"/>
        </w:rPr>
        <w:t>Привілеї та імунітети ЄБРР</w:t>
      </w:r>
      <w:r w:rsidRPr="00767A81">
        <w:rPr>
          <w:noProof/>
          <w:lang w:val="ru-RU"/>
        </w:rPr>
        <w:tab/>
      </w:r>
      <w:r w:rsidRPr="00767A81">
        <w:rPr>
          <w:noProof/>
          <w:lang w:val="ru-RU"/>
        </w:rPr>
        <w:fldChar w:fldCharType="begin"/>
      </w:r>
      <w:r w:rsidRPr="00767A81">
        <w:rPr>
          <w:noProof/>
          <w:lang w:val="ru-RU"/>
        </w:rPr>
        <w:instrText xml:space="preserve"> </w:instrText>
      </w:r>
      <w:r>
        <w:rPr>
          <w:noProof/>
        </w:rPr>
        <w:instrText>PAGEREF</w:instrText>
      </w:r>
      <w:r w:rsidRPr="00767A81">
        <w:rPr>
          <w:noProof/>
          <w:lang w:val="ru-RU"/>
        </w:rPr>
        <w:instrText xml:space="preserve"> _</w:instrText>
      </w:r>
      <w:r>
        <w:rPr>
          <w:noProof/>
        </w:rPr>
        <w:instrText>Toc</w:instrText>
      </w:r>
      <w:r w:rsidRPr="00767A81">
        <w:rPr>
          <w:noProof/>
          <w:lang w:val="ru-RU"/>
        </w:rPr>
        <w:instrText>18415615 \</w:instrText>
      </w:r>
      <w:r>
        <w:rPr>
          <w:noProof/>
        </w:rPr>
        <w:instrText>h</w:instrText>
      </w:r>
      <w:r w:rsidRPr="00767A81">
        <w:rPr>
          <w:noProof/>
          <w:lang w:val="ru-RU"/>
        </w:rPr>
        <w:instrText xml:space="preserve"> </w:instrText>
      </w:r>
      <w:r>
        <w:rPr>
          <w:noProof/>
        </w:rPr>
      </w:r>
      <w:r w:rsidRPr="00767A81">
        <w:rPr>
          <w:noProof/>
          <w:lang w:val="ru-RU"/>
        </w:rPr>
        <w:fldChar w:fldCharType="separate"/>
      </w:r>
      <w:r w:rsidRPr="00767A81">
        <w:rPr>
          <w:noProof/>
          <w:lang w:val="ru-RU"/>
        </w:rPr>
        <w:t>68</w:t>
      </w:r>
      <w:r w:rsidRPr="00767A81">
        <w:rPr>
          <w:noProof/>
          <w:lang w:val="ru-RU"/>
        </w:rPr>
        <w:fldChar w:fldCharType="end"/>
      </w:r>
    </w:p>
    <w:p w:rsidR="00C13270" w:rsidRPr="00767A81" w:rsidRDefault="00C13270">
      <w:pPr>
        <w:pStyle w:val="TOC2"/>
        <w:rPr>
          <w:rFonts w:ascii="Calibri" w:hAnsi="Calibri"/>
          <w:noProof/>
          <w:szCs w:val="22"/>
          <w:lang w:val="ru-RU"/>
        </w:rPr>
      </w:pPr>
      <w:r w:rsidRPr="002B0DF6">
        <w:rPr>
          <w:noProof/>
          <w:lang w:val="uk-UA" w:eastAsia="en-GB"/>
        </w:rPr>
        <w:t>Стаття</w:t>
      </w:r>
      <w:r w:rsidRPr="002B0DF6">
        <w:rPr>
          <w:rFonts w:eastAsia="SimSun"/>
          <w:smallCaps/>
          <w:noProof/>
          <w:lang w:val="uk-UA"/>
        </w:rPr>
        <w:t xml:space="preserve"> 8.11</w:t>
      </w:r>
      <w:r w:rsidRPr="002B0DF6">
        <w:rPr>
          <w:noProof/>
          <w:lang w:val="uk-UA" w:eastAsia="en-GB"/>
        </w:rPr>
        <w:t>.</w:t>
      </w:r>
      <w:r w:rsidRPr="00767A81">
        <w:rPr>
          <w:rFonts w:ascii="Calibri" w:hAnsi="Calibri"/>
          <w:noProof/>
          <w:szCs w:val="22"/>
          <w:lang w:val="ru-RU"/>
        </w:rPr>
        <w:tab/>
      </w:r>
      <w:r w:rsidRPr="002B0DF6">
        <w:rPr>
          <w:noProof/>
          <w:lang w:val="uk-UA" w:eastAsia="en-GB"/>
        </w:rPr>
        <w:t>Відмова від суверенного імунітету</w:t>
      </w:r>
      <w:r w:rsidRPr="00767A81">
        <w:rPr>
          <w:noProof/>
          <w:lang w:val="ru-RU"/>
        </w:rPr>
        <w:tab/>
      </w:r>
      <w:r w:rsidRPr="00767A81">
        <w:rPr>
          <w:noProof/>
          <w:lang w:val="ru-RU"/>
        </w:rPr>
        <w:fldChar w:fldCharType="begin"/>
      </w:r>
      <w:r w:rsidRPr="00767A81">
        <w:rPr>
          <w:noProof/>
          <w:lang w:val="ru-RU"/>
        </w:rPr>
        <w:instrText xml:space="preserve"> </w:instrText>
      </w:r>
      <w:r>
        <w:rPr>
          <w:noProof/>
        </w:rPr>
        <w:instrText>PAGEREF</w:instrText>
      </w:r>
      <w:r w:rsidRPr="00767A81">
        <w:rPr>
          <w:noProof/>
          <w:lang w:val="ru-RU"/>
        </w:rPr>
        <w:instrText xml:space="preserve"> _</w:instrText>
      </w:r>
      <w:r>
        <w:rPr>
          <w:noProof/>
        </w:rPr>
        <w:instrText>Toc</w:instrText>
      </w:r>
      <w:r w:rsidRPr="00767A81">
        <w:rPr>
          <w:noProof/>
          <w:lang w:val="ru-RU"/>
        </w:rPr>
        <w:instrText>18415616 \</w:instrText>
      </w:r>
      <w:r>
        <w:rPr>
          <w:noProof/>
        </w:rPr>
        <w:instrText>h</w:instrText>
      </w:r>
      <w:r w:rsidRPr="00767A81">
        <w:rPr>
          <w:noProof/>
          <w:lang w:val="ru-RU"/>
        </w:rPr>
        <w:instrText xml:space="preserve"> </w:instrText>
      </w:r>
      <w:r>
        <w:rPr>
          <w:noProof/>
        </w:rPr>
      </w:r>
      <w:r w:rsidRPr="00767A81">
        <w:rPr>
          <w:noProof/>
          <w:lang w:val="ru-RU"/>
        </w:rPr>
        <w:fldChar w:fldCharType="separate"/>
      </w:r>
      <w:r w:rsidRPr="00767A81">
        <w:rPr>
          <w:noProof/>
          <w:lang w:val="ru-RU"/>
        </w:rPr>
        <w:t>68</w:t>
      </w:r>
      <w:r w:rsidRPr="00767A81">
        <w:rPr>
          <w:noProof/>
          <w:lang w:val="ru-RU"/>
        </w:rPr>
        <w:fldChar w:fldCharType="end"/>
      </w:r>
    </w:p>
    <w:p w:rsidR="00C13270" w:rsidRPr="00767A81" w:rsidRDefault="00C13270">
      <w:pPr>
        <w:pStyle w:val="TOC2"/>
        <w:rPr>
          <w:rFonts w:ascii="Calibri" w:hAnsi="Calibri"/>
          <w:noProof/>
          <w:szCs w:val="22"/>
          <w:lang w:val="ru-RU"/>
        </w:rPr>
      </w:pPr>
      <w:r w:rsidRPr="002B0DF6">
        <w:rPr>
          <w:noProof/>
          <w:lang w:val="uk-UA" w:eastAsia="en-GB"/>
        </w:rPr>
        <w:t>Стаття</w:t>
      </w:r>
      <w:r w:rsidRPr="002B0DF6">
        <w:rPr>
          <w:rFonts w:eastAsia="SimSun"/>
          <w:smallCaps/>
          <w:noProof/>
          <w:lang w:val="uk-UA"/>
        </w:rPr>
        <w:t xml:space="preserve"> 8.</w:t>
      </w:r>
      <w:r w:rsidRPr="002B0DF6">
        <w:rPr>
          <w:noProof/>
          <w:lang w:val="uk-UA" w:eastAsia="en-GB"/>
        </w:rPr>
        <w:t>12.</w:t>
      </w:r>
      <w:r w:rsidRPr="00767A81">
        <w:rPr>
          <w:rFonts w:ascii="Calibri" w:hAnsi="Calibri"/>
          <w:noProof/>
          <w:szCs w:val="22"/>
          <w:lang w:val="ru-RU"/>
        </w:rPr>
        <w:tab/>
      </w:r>
      <w:r w:rsidRPr="002B0DF6">
        <w:rPr>
          <w:noProof/>
          <w:lang w:val="uk-UA" w:eastAsia="en-GB"/>
        </w:rPr>
        <w:t>Правонаступники та цесіонарії; права третіх осіб</w:t>
      </w:r>
      <w:r w:rsidRPr="00767A81">
        <w:rPr>
          <w:noProof/>
          <w:lang w:val="ru-RU"/>
        </w:rPr>
        <w:tab/>
      </w:r>
      <w:r w:rsidRPr="00767A81">
        <w:rPr>
          <w:noProof/>
          <w:lang w:val="ru-RU"/>
        </w:rPr>
        <w:fldChar w:fldCharType="begin"/>
      </w:r>
      <w:r w:rsidRPr="00767A81">
        <w:rPr>
          <w:noProof/>
          <w:lang w:val="ru-RU"/>
        </w:rPr>
        <w:instrText xml:space="preserve"> </w:instrText>
      </w:r>
      <w:r>
        <w:rPr>
          <w:noProof/>
        </w:rPr>
        <w:instrText>PAGEREF</w:instrText>
      </w:r>
      <w:r w:rsidRPr="00767A81">
        <w:rPr>
          <w:noProof/>
          <w:lang w:val="ru-RU"/>
        </w:rPr>
        <w:instrText xml:space="preserve"> _</w:instrText>
      </w:r>
      <w:r>
        <w:rPr>
          <w:noProof/>
        </w:rPr>
        <w:instrText>Toc</w:instrText>
      </w:r>
      <w:r w:rsidRPr="00767A81">
        <w:rPr>
          <w:noProof/>
          <w:lang w:val="ru-RU"/>
        </w:rPr>
        <w:instrText>18415617 \</w:instrText>
      </w:r>
      <w:r>
        <w:rPr>
          <w:noProof/>
        </w:rPr>
        <w:instrText>h</w:instrText>
      </w:r>
      <w:r w:rsidRPr="00767A81">
        <w:rPr>
          <w:noProof/>
          <w:lang w:val="ru-RU"/>
        </w:rPr>
        <w:instrText xml:space="preserve"> </w:instrText>
      </w:r>
      <w:r>
        <w:rPr>
          <w:noProof/>
        </w:rPr>
      </w:r>
      <w:r w:rsidRPr="00767A81">
        <w:rPr>
          <w:noProof/>
          <w:lang w:val="ru-RU"/>
        </w:rPr>
        <w:fldChar w:fldCharType="separate"/>
      </w:r>
      <w:r w:rsidRPr="00767A81">
        <w:rPr>
          <w:noProof/>
          <w:lang w:val="ru-RU"/>
        </w:rPr>
        <w:t>68</w:t>
      </w:r>
      <w:r w:rsidRPr="00767A81">
        <w:rPr>
          <w:noProof/>
          <w:lang w:val="ru-RU"/>
        </w:rPr>
        <w:fldChar w:fldCharType="end"/>
      </w:r>
    </w:p>
    <w:p w:rsidR="00C13270" w:rsidRPr="00767A81" w:rsidRDefault="00C13270">
      <w:pPr>
        <w:pStyle w:val="TOC2"/>
        <w:rPr>
          <w:rFonts w:ascii="Calibri" w:hAnsi="Calibri"/>
          <w:noProof/>
          <w:szCs w:val="22"/>
          <w:lang w:val="ru-RU"/>
        </w:rPr>
      </w:pPr>
      <w:r w:rsidRPr="002B0DF6">
        <w:rPr>
          <w:noProof/>
          <w:lang w:val="uk-UA" w:eastAsia="en-GB"/>
        </w:rPr>
        <w:t>Стаття</w:t>
      </w:r>
      <w:r w:rsidRPr="002B0DF6">
        <w:rPr>
          <w:rFonts w:eastAsia="SimSun"/>
          <w:smallCaps/>
          <w:noProof/>
          <w:lang w:val="uk-UA"/>
        </w:rPr>
        <w:t xml:space="preserve"> 8.13</w:t>
      </w:r>
      <w:r w:rsidRPr="002B0DF6">
        <w:rPr>
          <w:noProof/>
          <w:lang w:val="uk-UA" w:eastAsia="en-GB"/>
        </w:rPr>
        <w:t>.</w:t>
      </w:r>
      <w:r w:rsidRPr="00767A81">
        <w:rPr>
          <w:rFonts w:ascii="Calibri" w:hAnsi="Calibri"/>
          <w:noProof/>
          <w:szCs w:val="22"/>
          <w:lang w:val="ru-RU"/>
        </w:rPr>
        <w:tab/>
      </w:r>
      <w:r w:rsidRPr="002B0DF6">
        <w:rPr>
          <w:noProof/>
          <w:lang w:val="uk-UA" w:eastAsia="en-GB"/>
        </w:rPr>
        <w:t>Набуття чинності</w:t>
      </w:r>
      <w:r w:rsidRPr="00767A81">
        <w:rPr>
          <w:noProof/>
          <w:lang w:val="ru-RU"/>
        </w:rPr>
        <w:tab/>
      </w:r>
      <w:r w:rsidRPr="00767A81">
        <w:rPr>
          <w:noProof/>
          <w:lang w:val="ru-RU"/>
        </w:rPr>
        <w:fldChar w:fldCharType="begin"/>
      </w:r>
      <w:r w:rsidRPr="00767A81">
        <w:rPr>
          <w:noProof/>
          <w:lang w:val="ru-RU"/>
        </w:rPr>
        <w:instrText xml:space="preserve"> </w:instrText>
      </w:r>
      <w:r>
        <w:rPr>
          <w:noProof/>
        </w:rPr>
        <w:instrText>PAGEREF</w:instrText>
      </w:r>
      <w:r w:rsidRPr="00767A81">
        <w:rPr>
          <w:noProof/>
          <w:lang w:val="ru-RU"/>
        </w:rPr>
        <w:instrText xml:space="preserve"> _</w:instrText>
      </w:r>
      <w:r>
        <w:rPr>
          <w:noProof/>
        </w:rPr>
        <w:instrText>Toc</w:instrText>
      </w:r>
      <w:r w:rsidRPr="00767A81">
        <w:rPr>
          <w:noProof/>
          <w:lang w:val="ru-RU"/>
        </w:rPr>
        <w:instrText>18415618 \</w:instrText>
      </w:r>
      <w:r>
        <w:rPr>
          <w:noProof/>
        </w:rPr>
        <w:instrText>h</w:instrText>
      </w:r>
      <w:r w:rsidRPr="00767A81">
        <w:rPr>
          <w:noProof/>
          <w:lang w:val="ru-RU"/>
        </w:rPr>
        <w:instrText xml:space="preserve"> </w:instrText>
      </w:r>
      <w:r>
        <w:rPr>
          <w:noProof/>
        </w:rPr>
      </w:r>
      <w:r w:rsidRPr="00767A81">
        <w:rPr>
          <w:noProof/>
          <w:lang w:val="ru-RU"/>
        </w:rPr>
        <w:fldChar w:fldCharType="separate"/>
      </w:r>
      <w:r w:rsidRPr="00767A81">
        <w:rPr>
          <w:noProof/>
          <w:lang w:val="ru-RU"/>
        </w:rPr>
        <w:t>69</w:t>
      </w:r>
      <w:r w:rsidRPr="00767A81">
        <w:rPr>
          <w:noProof/>
          <w:lang w:val="ru-RU"/>
        </w:rPr>
        <w:fldChar w:fldCharType="end"/>
      </w:r>
    </w:p>
    <w:p w:rsidR="00C13270" w:rsidRPr="00767A81" w:rsidRDefault="00C13270">
      <w:pPr>
        <w:pStyle w:val="TOC2"/>
        <w:rPr>
          <w:rFonts w:ascii="Calibri" w:hAnsi="Calibri"/>
          <w:noProof/>
          <w:szCs w:val="22"/>
          <w:lang w:val="ru-RU"/>
        </w:rPr>
      </w:pPr>
      <w:r w:rsidRPr="002B0DF6">
        <w:rPr>
          <w:noProof/>
          <w:lang w:val="uk-UA" w:eastAsia="en-GB"/>
        </w:rPr>
        <w:t>Стаття</w:t>
      </w:r>
      <w:r w:rsidRPr="002B0DF6">
        <w:rPr>
          <w:rFonts w:eastAsia="SimSun"/>
          <w:smallCaps/>
          <w:noProof/>
          <w:lang w:val="uk-UA"/>
        </w:rPr>
        <w:t xml:space="preserve"> 8.14</w:t>
      </w:r>
      <w:r w:rsidRPr="002B0DF6">
        <w:rPr>
          <w:noProof/>
          <w:lang w:val="uk-UA" w:eastAsia="en-GB"/>
        </w:rPr>
        <w:t>.</w:t>
      </w:r>
      <w:r w:rsidRPr="00767A81">
        <w:rPr>
          <w:rFonts w:ascii="Calibri" w:hAnsi="Calibri"/>
          <w:noProof/>
          <w:szCs w:val="22"/>
          <w:lang w:val="ru-RU"/>
        </w:rPr>
        <w:tab/>
      </w:r>
      <w:r w:rsidRPr="002B0DF6">
        <w:rPr>
          <w:noProof/>
          <w:lang w:val="uk-UA" w:eastAsia="en-GB"/>
        </w:rPr>
        <w:t>Розголошення</w:t>
      </w:r>
      <w:r w:rsidRPr="00767A81">
        <w:rPr>
          <w:noProof/>
          <w:lang w:val="ru-RU"/>
        </w:rPr>
        <w:tab/>
      </w:r>
      <w:r w:rsidRPr="00767A81">
        <w:rPr>
          <w:noProof/>
          <w:lang w:val="ru-RU"/>
        </w:rPr>
        <w:fldChar w:fldCharType="begin"/>
      </w:r>
      <w:r w:rsidRPr="00767A81">
        <w:rPr>
          <w:noProof/>
          <w:lang w:val="ru-RU"/>
        </w:rPr>
        <w:instrText xml:space="preserve"> </w:instrText>
      </w:r>
      <w:r>
        <w:rPr>
          <w:noProof/>
        </w:rPr>
        <w:instrText>PAGEREF</w:instrText>
      </w:r>
      <w:r w:rsidRPr="00767A81">
        <w:rPr>
          <w:noProof/>
          <w:lang w:val="ru-RU"/>
        </w:rPr>
        <w:instrText xml:space="preserve"> _</w:instrText>
      </w:r>
      <w:r>
        <w:rPr>
          <w:noProof/>
        </w:rPr>
        <w:instrText>Toc</w:instrText>
      </w:r>
      <w:r w:rsidRPr="00767A81">
        <w:rPr>
          <w:noProof/>
          <w:lang w:val="ru-RU"/>
        </w:rPr>
        <w:instrText>18415619 \</w:instrText>
      </w:r>
      <w:r>
        <w:rPr>
          <w:noProof/>
        </w:rPr>
        <w:instrText>h</w:instrText>
      </w:r>
      <w:r w:rsidRPr="00767A81">
        <w:rPr>
          <w:noProof/>
          <w:lang w:val="ru-RU"/>
        </w:rPr>
        <w:instrText xml:space="preserve"> </w:instrText>
      </w:r>
      <w:r>
        <w:rPr>
          <w:noProof/>
        </w:rPr>
      </w:r>
      <w:r w:rsidRPr="00767A81">
        <w:rPr>
          <w:noProof/>
          <w:lang w:val="ru-RU"/>
        </w:rPr>
        <w:fldChar w:fldCharType="separate"/>
      </w:r>
      <w:r w:rsidRPr="00767A81">
        <w:rPr>
          <w:noProof/>
          <w:lang w:val="ru-RU"/>
        </w:rPr>
        <w:t>69</w:t>
      </w:r>
      <w:r w:rsidRPr="00767A81">
        <w:rPr>
          <w:noProof/>
          <w:lang w:val="ru-RU"/>
        </w:rPr>
        <w:fldChar w:fldCharType="end"/>
      </w:r>
    </w:p>
    <w:p w:rsidR="00C13270" w:rsidRPr="00767A81" w:rsidRDefault="00C13270">
      <w:pPr>
        <w:pStyle w:val="TOC2"/>
        <w:rPr>
          <w:rFonts w:ascii="Calibri" w:hAnsi="Calibri"/>
          <w:noProof/>
          <w:szCs w:val="22"/>
          <w:lang w:val="ru-RU"/>
        </w:rPr>
      </w:pPr>
      <w:r w:rsidRPr="002B0DF6">
        <w:rPr>
          <w:noProof/>
          <w:lang w:val="uk-UA" w:eastAsia="en-GB"/>
        </w:rPr>
        <w:t>Стаття</w:t>
      </w:r>
      <w:r w:rsidRPr="002B0DF6">
        <w:rPr>
          <w:rFonts w:eastAsia="SimSun"/>
          <w:smallCaps/>
          <w:noProof/>
          <w:lang w:val="uk-UA"/>
        </w:rPr>
        <w:t xml:space="preserve"> 8.15</w:t>
      </w:r>
      <w:r w:rsidRPr="002B0DF6">
        <w:rPr>
          <w:noProof/>
          <w:lang w:val="uk-UA" w:eastAsia="en-GB"/>
        </w:rPr>
        <w:t>.</w:t>
      </w:r>
      <w:r w:rsidRPr="00767A81">
        <w:rPr>
          <w:rFonts w:ascii="Calibri" w:hAnsi="Calibri"/>
          <w:noProof/>
          <w:szCs w:val="22"/>
          <w:lang w:val="ru-RU"/>
        </w:rPr>
        <w:tab/>
      </w:r>
      <w:r w:rsidRPr="002B0DF6">
        <w:rPr>
          <w:noProof/>
          <w:lang w:val="uk-UA" w:eastAsia="en-GB"/>
        </w:rPr>
        <w:t>Примірники</w:t>
      </w:r>
      <w:r w:rsidRPr="00767A81">
        <w:rPr>
          <w:noProof/>
          <w:lang w:val="ru-RU"/>
        </w:rPr>
        <w:tab/>
      </w:r>
      <w:r w:rsidRPr="00767A81">
        <w:rPr>
          <w:noProof/>
          <w:lang w:val="ru-RU"/>
        </w:rPr>
        <w:fldChar w:fldCharType="begin"/>
      </w:r>
      <w:r w:rsidRPr="00767A81">
        <w:rPr>
          <w:noProof/>
          <w:lang w:val="ru-RU"/>
        </w:rPr>
        <w:instrText xml:space="preserve"> </w:instrText>
      </w:r>
      <w:r>
        <w:rPr>
          <w:noProof/>
        </w:rPr>
        <w:instrText>PAGEREF</w:instrText>
      </w:r>
      <w:r w:rsidRPr="00767A81">
        <w:rPr>
          <w:noProof/>
          <w:lang w:val="ru-RU"/>
        </w:rPr>
        <w:instrText xml:space="preserve"> _</w:instrText>
      </w:r>
      <w:r>
        <w:rPr>
          <w:noProof/>
        </w:rPr>
        <w:instrText>Toc</w:instrText>
      </w:r>
      <w:r w:rsidRPr="00767A81">
        <w:rPr>
          <w:noProof/>
          <w:lang w:val="ru-RU"/>
        </w:rPr>
        <w:instrText>18415620 \</w:instrText>
      </w:r>
      <w:r>
        <w:rPr>
          <w:noProof/>
        </w:rPr>
        <w:instrText>h</w:instrText>
      </w:r>
      <w:r w:rsidRPr="00767A81">
        <w:rPr>
          <w:noProof/>
          <w:lang w:val="ru-RU"/>
        </w:rPr>
        <w:instrText xml:space="preserve"> </w:instrText>
      </w:r>
      <w:r>
        <w:rPr>
          <w:noProof/>
        </w:rPr>
      </w:r>
      <w:r w:rsidRPr="00767A81">
        <w:rPr>
          <w:noProof/>
          <w:lang w:val="ru-RU"/>
        </w:rPr>
        <w:fldChar w:fldCharType="separate"/>
      </w:r>
      <w:r w:rsidRPr="00767A81">
        <w:rPr>
          <w:noProof/>
          <w:lang w:val="ru-RU"/>
        </w:rPr>
        <w:t>70</w:t>
      </w:r>
      <w:r w:rsidRPr="00767A81">
        <w:rPr>
          <w:noProof/>
          <w:lang w:val="ru-RU"/>
        </w:rPr>
        <w:fldChar w:fldCharType="end"/>
      </w:r>
    </w:p>
    <w:p w:rsidR="00C13270" w:rsidRPr="00767A81" w:rsidRDefault="00C13270">
      <w:pPr>
        <w:pStyle w:val="TOC2"/>
        <w:rPr>
          <w:rFonts w:ascii="Calibri" w:hAnsi="Calibri"/>
          <w:noProof/>
          <w:szCs w:val="22"/>
          <w:lang w:val="ru-RU"/>
        </w:rPr>
      </w:pPr>
      <w:r w:rsidRPr="002B0DF6">
        <w:rPr>
          <w:noProof/>
          <w:lang w:val="uk-UA" w:eastAsia="en-GB"/>
        </w:rPr>
        <w:t>Стаття</w:t>
      </w:r>
      <w:r w:rsidRPr="002B0DF6">
        <w:rPr>
          <w:rFonts w:eastAsia="SimSun"/>
          <w:smallCaps/>
          <w:noProof/>
          <w:lang w:val="uk-UA"/>
        </w:rPr>
        <w:t xml:space="preserve"> 8.16</w:t>
      </w:r>
      <w:r w:rsidRPr="002B0DF6">
        <w:rPr>
          <w:noProof/>
          <w:lang w:val="uk-UA" w:eastAsia="en-GB"/>
        </w:rPr>
        <w:t>.</w:t>
      </w:r>
      <w:r w:rsidRPr="00767A81">
        <w:rPr>
          <w:rFonts w:ascii="Calibri" w:hAnsi="Calibri"/>
          <w:noProof/>
          <w:szCs w:val="22"/>
          <w:lang w:val="ru-RU"/>
        </w:rPr>
        <w:tab/>
      </w:r>
      <w:r w:rsidRPr="002B0DF6">
        <w:rPr>
          <w:noProof/>
          <w:lang w:val="uk-UA" w:eastAsia="en-GB"/>
        </w:rPr>
        <w:t>Мова цього Договору</w:t>
      </w:r>
      <w:r w:rsidRPr="00767A81">
        <w:rPr>
          <w:noProof/>
          <w:lang w:val="ru-RU"/>
        </w:rPr>
        <w:tab/>
      </w:r>
      <w:r w:rsidRPr="00767A81">
        <w:rPr>
          <w:noProof/>
          <w:lang w:val="ru-RU"/>
        </w:rPr>
        <w:fldChar w:fldCharType="begin"/>
      </w:r>
      <w:r w:rsidRPr="00767A81">
        <w:rPr>
          <w:noProof/>
          <w:lang w:val="ru-RU"/>
        </w:rPr>
        <w:instrText xml:space="preserve"> </w:instrText>
      </w:r>
      <w:r>
        <w:rPr>
          <w:noProof/>
        </w:rPr>
        <w:instrText>PAGEREF</w:instrText>
      </w:r>
      <w:r w:rsidRPr="00767A81">
        <w:rPr>
          <w:noProof/>
          <w:lang w:val="ru-RU"/>
        </w:rPr>
        <w:instrText xml:space="preserve"> _</w:instrText>
      </w:r>
      <w:r>
        <w:rPr>
          <w:noProof/>
        </w:rPr>
        <w:instrText>Toc</w:instrText>
      </w:r>
      <w:r w:rsidRPr="00767A81">
        <w:rPr>
          <w:noProof/>
          <w:lang w:val="ru-RU"/>
        </w:rPr>
        <w:instrText>18415621 \</w:instrText>
      </w:r>
      <w:r>
        <w:rPr>
          <w:noProof/>
        </w:rPr>
        <w:instrText>h</w:instrText>
      </w:r>
      <w:r w:rsidRPr="00767A81">
        <w:rPr>
          <w:noProof/>
          <w:lang w:val="ru-RU"/>
        </w:rPr>
        <w:instrText xml:space="preserve"> </w:instrText>
      </w:r>
      <w:r>
        <w:rPr>
          <w:noProof/>
        </w:rPr>
      </w:r>
      <w:r w:rsidRPr="00767A81">
        <w:rPr>
          <w:noProof/>
          <w:lang w:val="ru-RU"/>
        </w:rPr>
        <w:fldChar w:fldCharType="separate"/>
      </w:r>
      <w:r w:rsidRPr="00767A81">
        <w:rPr>
          <w:noProof/>
          <w:lang w:val="ru-RU"/>
        </w:rPr>
        <w:t>70</w:t>
      </w:r>
      <w:r w:rsidRPr="00767A81">
        <w:rPr>
          <w:noProof/>
          <w:lang w:val="ru-RU"/>
        </w:rPr>
        <w:fldChar w:fldCharType="end"/>
      </w:r>
    </w:p>
    <w:p w:rsidR="00C13270" w:rsidRPr="00767A81" w:rsidRDefault="00C13270">
      <w:pPr>
        <w:pStyle w:val="TOC1"/>
        <w:rPr>
          <w:rFonts w:ascii="Calibri" w:hAnsi="Calibri"/>
          <w:sz w:val="22"/>
          <w:szCs w:val="22"/>
          <w:lang w:val="ru-RU"/>
        </w:rPr>
      </w:pPr>
      <w:r w:rsidRPr="002B0DF6">
        <w:t>ДОДАТОК 1 – ОПИС ПРОЕКТУ</w:t>
      </w:r>
      <w:r>
        <w:tab/>
      </w:r>
      <w:r>
        <w:fldChar w:fldCharType="begin"/>
      </w:r>
      <w:r>
        <w:instrText xml:space="preserve"> PAGEREF _Toc18415622 \h </w:instrText>
      </w:r>
      <w:r>
        <w:fldChar w:fldCharType="separate"/>
      </w:r>
      <w:r>
        <w:t>72</w:t>
      </w:r>
      <w:r>
        <w:fldChar w:fldCharType="end"/>
      </w:r>
    </w:p>
    <w:p w:rsidR="00C13270" w:rsidRPr="00767A81" w:rsidRDefault="00C13270">
      <w:pPr>
        <w:pStyle w:val="TOC1"/>
        <w:rPr>
          <w:rFonts w:ascii="Calibri" w:hAnsi="Calibri"/>
          <w:sz w:val="22"/>
          <w:szCs w:val="22"/>
          <w:lang w:val="ru-RU"/>
        </w:rPr>
      </w:pPr>
      <w:r w:rsidRPr="002B0DF6">
        <w:t>ДОПОВНЕННЯ A – ФОРМА ЗАЯВКИ НА ВИПЛАТУ</w:t>
      </w:r>
      <w:r>
        <w:tab/>
      </w:r>
      <w:r>
        <w:fldChar w:fldCharType="begin"/>
      </w:r>
      <w:r>
        <w:instrText xml:space="preserve"> PAGEREF _Toc18415623 \h </w:instrText>
      </w:r>
      <w:r>
        <w:fldChar w:fldCharType="separate"/>
      </w:r>
      <w:r>
        <w:t>73</w:t>
      </w:r>
      <w:r>
        <w:fldChar w:fldCharType="end"/>
      </w:r>
    </w:p>
    <w:p w:rsidR="00C13270" w:rsidRPr="00767A81" w:rsidRDefault="00C13270">
      <w:pPr>
        <w:pStyle w:val="TOC1"/>
        <w:rPr>
          <w:rFonts w:ascii="Calibri" w:hAnsi="Calibri"/>
          <w:sz w:val="22"/>
          <w:szCs w:val="22"/>
          <w:lang w:val="ru-RU"/>
        </w:rPr>
      </w:pPr>
      <w:r w:rsidRPr="002B0DF6">
        <w:t>Доповнення 1 до Доповнення A – Форма Резюме Контрактів</w:t>
      </w:r>
      <w:r>
        <w:tab/>
      </w:r>
      <w:r>
        <w:fldChar w:fldCharType="begin"/>
      </w:r>
      <w:r>
        <w:instrText xml:space="preserve"> PAGEREF _Toc18415624 \h </w:instrText>
      </w:r>
      <w:r>
        <w:fldChar w:fldCharType="separate"/>
      </w:r>
      <w:r>
        <w:t>76</w:t>
      </w:r>
      <w:r>
        <w:fldChar w:fldCharType="end"/>
      </w:r>
    </w:p>
    <w:p w:rsidR="00C13270" w:rsidRPr="00767A81" w:rsidRDefault="00C13270">
      <w:pPr>
        <w:pStyle w:val="TOC1"/>
        <w:rPr>
          <w:rFonts w:ascii="Calibri" w:hAnsi="Calibri"/>
          <w:sz w:val="22"/>
          <w:szCs w:val="22"/>
          <w:lang w:val="ru-RU"/>
        </w:rPr>
      </w:pPr>
      <w:r w:rsidRPr="002B0DF6">
        <w:t>Доповнення 2 до Доповнення А – Форма короткого опису платежів за рахунок коштів попередньої виплати</w:t>
      </w:r>
      <w:r>
        <w:tab/>
      </w:r>
      <w:r>
        <w:fldChar w:fldCharType="begin"/>
      </w:r>
      <w:r>
        <w:instrText xml:space="preserve"> PAGEREF _Toc18415625 \h </w:instrText>
      </w:r>
      <w:r>
        <w:fldChar w:fldCharType="separate"/>
      </w:r>
      <w:r>
        <w:t>78</w:t>
      </w:r>
      <w:r>
        <w:fldChar w:fldCharType="end"/>
      </w:r>
    </w:p>
    <w:p w:rsidR="00C13270" w:rsidRPr="00767A81" w:rsidRDefault="00C13270">
      <w:pPr>
        <w:pStyle w:val="TOC1"/>
        <w:rPr>
          <w:rFonts w:ascii="Calibri" w:hAnsi="Calibri"/>
          <w:sz w:val="22"/>
          <w:szCs w:val="22"/>
          <w:lang w:val="ru-RU"/>
        </w:rPr>
      </w:pPr>
      <w:r w:rsidRPr="002B0DF6">
        <w:t>ДОПОВНЕННЯ B – ФОРМА СВІДОЦТВА ПРО ПОСАДУ ТА ПОВНОВАЖЕННЯ</w:t>
      </w:r>
      <w:r>
        <w:tab/>
      </w:r>
      <w:r>
        <w:fldChar w:fldCharType="begin"/>
      </w:r>
      <w:r>
        <w:instrText xml:space="preserve"> PAGEREF _Toc18415626 \h </w:instrText>
      </w:r>
      <w:r>
        <w:fldChar w:fldCharType="separate"/>
      </w:r>
      <w:r>
        <w:t>79</w:t>
      </w:r>
      <w:r>
        <w:fldChar w:fldCharType="end"/>
      </w:r>
    </w:p>
    <w:p w:rsidR="00C13270" w:rsidRPr="00767A81" w:rsidRDefault="00C13270">
      <w:pPr>
        <w:pStyle w:val="TOC1"/>
        <w:rPr>
          <w:rFonts w:ascii="Calibri" w:hAnsi="Calibri"/>
          <w:sz w:val="22"/>
          <w:szCs w:val="22"/>
          <w:lang w:val="ru-RU"/>
        </w:rPr>
      </w:pPr>
      <w:r w:rsidRPr="002B0DF6">
        <w:t>ДОПОВНЕННЯ C – ФОРМА ЛИСТА АУДИТОРАМ</w:t>
      </w:r>
      <w:r>
        <w:tab/>
      </w:r>
      <w:r>
        <w:fldChar w:fldCharType="begin"/>
      </w:r>
      <w:r>
        <w:instrText xml:space="preserve"> PAGEREF _Toc18415627 \h </w:instrText>
      </w:r>
      <w:r>
        <w:fldChar w:fldCharType="separate"/>
      </w:r>
      <w:r>
        <w:t>81</w:t>
      </w:r>
      <w:r>
        <w:fldChar w:fldCharType="end"/>
      </w:r>
    </w:p>
    <w:p w:rsidR="00C13270" w:rsidRPr="00226DBB" w:rsidRDefault="00C13270" w:rsidP="00E6603F">
      <w:pPr>
        <w:pStyle w:val="TOC1"/>
        <w:rPr>
          <w:sz w:val="22"/>
          <w:szCs w:val="22"/>
        </w:rPr>
        <w:sectPr w:rsidR="00C13270" w:rsidRPr="00226DBB" w:rsidSect="00022180">
          <w:pgSz w:w="11907" w:h="16840" w:code="9"/>
          <w:pgMar w:top="1418" w:right="1701" w:bottom="1418" w:left="1701" w:header="709" w:footer="709" w:gutter="0"/>
          <w:paperSrc w:first="4" w:other="4"/>
          <w:pgNumType w:fmt="lowerRoman" w:start="1"/>
          <w:cols w:space="720"/>
          <w:docGrid w:linePitch="360"/>
        </w:sectPr>
      </w:pPr>
      <w:r w:rsidRPr="00226DBB">
        <w:rPr>
          <w:caps/>
        </w:rPr>
        <w:fldChar w:fldCharType="end"/>
      </w:r>
    </w:p>
    <w:p w:rsidR="00C13270" w:rsidRPr="00226DBB" w:rsidRDefault="00C13270" w:rsidP="00F20727">
      <w:pPr>
        <w:pStyle w:val="Title"/>
        <w:rPr>
          <w:rFonts w:cs="Times New Roman"/>
          <w:sz w:val="24"/>
          <w:szCs w:val="24"/>
          <w:lang w:val="uk-UA"/>
        </w:rPr>
      </w:pPr>
      <w:r w:rsidRPr="00226DBB">
        <w:rPr>
          <w:rFonts w:cs="Times New Roman"/>
          <w:sz w:val="24"/>
          <w:szCs w:val="24"/>
          <w:lang w:val="uk-UA"/>
        </w:rPr>
        <w:t>КРЕДИТНИЙ ДОГОВІР</w:t>
      </w:r>
    </w:p>
    <w:p w:rsidR="00C13270" w:rsidRPr="00226DBB" w:rsidRDefault="00C13270" w:rsidP="007C69FF">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lang w:val="uk-UA"/>
        </w:rPr>
      </w:pPr>
      <w:r w:rsidRPr="00226DBB">
        <w:rPr>
          <w:b/>
          <w:lang w:val="uk-UA" w:eastAsia="en-GB"/>
        </w:rPr>
        <w:t>КРЕДИТНИЙ</w:t>
      </w:r>
      <w:r w:rsidRPr="00226DBB">
        <w:rPr>
          <w:b/>
          <w:lang w:val="uk-UA"/>
        </w:rPr>
        <w:t xml:space="preserve"> ДОГОВІР </w:t>
      </w:r>
      <w:r w:rsidRPr="00226DBB">
        <w:rPr>
          <w:lang w:val="uk-UA"/>
        </w:rPr>
        <w:t>(цей «</w:t>
      </w:r>
      <w:r w:rsidRPr="00226DBB">
        <w:rPr>
          <w:b/>
          <w:lang w:val="uk-UA"/>
        </w:rPr>
        <w:t>Договір</w:t>
      </w:r>
      <w:r w:rsidRPr="00226DBB">
        <w:rPr>
          <w:lang w:val="uk-UA"/>
        </w:rPr>
        <w:t>»)</w:t>
      </w:r>
      <w:r w:rsidRPr="00226DBB">
        <w:rPr>
          <w:b/>
          <w:lang w:val="uk-UA"/>
        </w:rPr>
        <w:t xml:space="preserve"> </w:t>
      </w:r>
      <w:r w:rsidRPr="00226DBB">
        <w:rPr>
          <w:lang w:val="uk-UA"/>
        </w:rPr>
        <w:t>укладений [</w:t>
      </w:r>
      <w:r w:rsidRPr="00226DBB">
        <w:rPr>
          <w:szCs w:val="24"/>
          <w:lang w:val="uk-UA"/>
        </w:rPr>
        <w:sym w:font="Symbol" w:char="F0B7"/>
      </w:r>
      <w:r w:rsidRPr="00226DBB">
        <w:rPr>
          <w:lang w:val="uk-UA"/>
        </w:rPr>
        <w:t>] 2019 року між:</w:t>
      </w:r>
    </w:p>
    <w:p w:rsidR="00C13270" w:rsidRPr="00226DBB" w:rsidRDefault="00C13270" w:rsidP="007C69FF">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lang w:val="uk-UA"/>
        </w:rPr>
      </w:pPr>
      <w:r w:rsidRPr="00226DBB">
        <w:rPr>
          <w:lang w:val="uk-UA"/>
        </w:rPr>
        <w:t>(1)</w:t>
      </w:r>
      <w:r w:rsidRPr="00226DBB">
        <w:rPr>
          <w:lang w:val="uk-UA"/>
        </w:rPr>
        <w:tab/>
      </w:r>
      <w:r w:rsidRPr="00226DBB">
        <w:rPr>
          <w:b/>
          <w:lang w:val="uk-UA"/>
        </w:rPr>
        <w:t xml:space="preserve">КОМУНАЛЬНИМ ПІДПРИЄМСТВОМ МИКОЛАЇВСЬКОЇ МІСЬКОЇ РАДИ </w:t>
      </w:r>
      <w:r w:rsidRPr="00226DBB">
        <w:rPr>
          <w:lang w:val="uk-UA"/>
        </w:rPr>
        <w:t>«</w:t>
      </w:r>
      <w:r w:rsidRPr="00226DBB">
        <w:rPr>
          <w:b/>
          <w:lang w:val="uk-UA"/>
        </w:rPr>
        <w:t>МИКОЛАЇВЕЛЕКТРОТРАНС</w:t>
      </w:r>
      <w:r w:rsidRPr="00226DBB">
        <w:rPr>
          <w:lang w:val="uk-UA"/>
        </w:rPr>
        <w:t>», комунальним підприємством, яке належним чином створене та існує згідно з законодавством України, ідентифікаційний код юридичної особи: 03328468, із зареєстрованим місцезнаходженням: вул. Андреєва-Палагнюка, буд. 17, м. Миколаїв, 54020, Миколаївська обл., Україна, в особі директора Євтушенка Володимира Вікторовича, що діє на підставі Статуту Позичальника та рішення Міської Ради № </w:t>
      </w:r>
      <w:r w:rsidRPr="00226DBB">
        <w:rPr>
          <w:noProof/>
          <w:lang w:val="uk-UA"/>
        </w:rPr>
        <w:t>[</w:t>
      </w:r>
      <w:r w:rsidRPr="00226DBB">
        <w:rPr>
          <w:noProof/>
          <w:szCs w:val="24"/>
          <w:lang w:val="uk-UA"/>
        </w:rPr>
        <w:sym w:font="Symbol" w:char="F0B7"/>
      </w:r>
      <w:r w:rsidRPr="00226DBB">
        <w:rPr>
          <w:noProof/>
          <w:lang w:val="uk-UA"/>
        </w:rPr>
        <w:t>]</w:t>
      </w:r>
      <w:r w:rsidRPr="00226DBB">
        <w:rPr>
          <w:lang w:val="uk-UA"/>
        </w:rPr>
        <w:t xml:space="preserve"> </w:t>
      </w:r>
      <w:r w:rsidRPr="00226DBB">
        <w:rPr>
          <w:noProof/>
          <w:lang w:val="uk-UA"/>
        </w:rPr>
        <w:t>від</w:t>
      </w:r>
      <w:r w:rsidRPr="00226DBB">
        <w:rPr>
          <w:lang w:val="uk-UA"/>
        </w:rPr>
        <w:t xml:space="preserve"> </w:t>
      </w:r>
      <w:r w:rsidRPr="00226DBB">
        <w:rPr>
          <w:noProof/>
          <w:lang w:val="uk-UA"/>
        </w:rPr>
        <w:t>[</w:t>
      </w:r>
      <w:r w:rsidRPr="00226DBB">
        <w:rPr>
          <w:noProof/>
          <w:szCs w:val="24"/>
          <w:lang w:val="uk-UA"/>
        </w:rPr>
        <w:sym w:font="Symbol" w:char="F0B7"/>
      </w:r>
      <w:r w:rsidRPr="00226DBB">
        <w:rPr>
          <w:noProof/>
          <w:lang w:val="uk-UA"/>
        </w:rPr>
        <w:t xml:space="preserve">] 2019 </w:t>
      </w:r>
      <w:r w:rsidRPr="00226DBB">
        <w:rPr>
          <w:lang w:val="uk-UA"/>
        </w:rPr>
        <w:t>року (надалі – «</w:t>
      </w:r>
      <w:r w:rsidRPr="00226DBB">
        <w:rPr>
          <w:b/>
          <w:lang w:val="uk-UA"/>
        </w:rPr>
        <w:t>Позичальник</w:t>
      </w:r>
      <w:r w:rsidRPr="00226DBB">
        <w:rPr>
          <w:lang w:val="uk-UA"/>
        </w:rPr>
        <w:t>»); та</w:t>
      </w:r>
    </w:p>
    <w:p w:rsidR="00C13270" w:rsidRPr="00226DBB" w:rsidRDefault="00C13270" w:rsidP="00811CB8">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lang w:val="uk-UA"/>
        </w:rPr>
      </w:pPr>
      <w:r w:rsidRPr="00226DBB">
        <w:rPr>
          <w:lang w:val="uk-UA"/>
        </w:rPr>
        <w:t>(2)</w:t>
      </w:r>
      <w:r w:rsidRPr="00226DBB">
        <w:rPr>
          <w:lang w:val="uk-UA"/>
        </w:rPr>
        <w:tab/>
      </w:r>
      <w:r w:rsidRPr="00226DBB">
        <w:rPr>
          <w:b/>
          <w:lang w:val="uk-UA"/>
        </w:rPr>
        <w:t>ЄВРОПЕЙСЬКИМ БАНКОМ РЕКОНСТРУКЦІЇ ТА РОЗВИТКУ</w:t>
      </w:r>
      <w:r w:rsidRPr="00226DBB">
        <w:rPr>
          <w:lang w:val="uk-UA"/>
        </w:rPr>
        <w:t xml:space="preserve">, міжнародною організацією, яка створена на основі договору, головний офіс якої знаходиться за адресою: Ван Іксчендж Сквер, Лондон, EC2A 2JN, Сполучене Королівство, в особі </w:t>
      </w:r>
      <w:r w:rsidRPr="00226DBB">
        <w:rPr>
          <w:noProof/>
          <w:lang w:val="uk-UA"/>
        </w:rPr>
        <w:t>[</w:t>
      </w:r>
      <w:r w:rsidRPr="00226DBB">
        <w:rPr>
          <w:noProof/>
          <w:szCs w:val="24"/>
          <w:lang w:val="uk-UA"/>
        </w:rPr>
        <w:sym w:font="Symbol" w:char="F0B7"/>
      </w:r>
      <w:r w:rsidRPr="00226DBB">
        <w:rPr>
          <w:noProof/>
          <w:lang w:val="uk-UA"/>
        </w:rPr>
        <w:t>]</w:t>
      </w:r>
      <w:r w:rsidRPr="00226DBB">
        <w:rPr>
          <w:lang w:val="uk-UA"/>
        </w:rPr>
        <w:t xml:space="preserve">, що діє на підставі </w:t>
      </w:r>
      <w:r w:rsidRPr="00226DBB">
        <w:rPr>
          <w:noProof/>
          <w:lang w:val="uk-UA"/>
        </w:rPr>
        <w:t>[</w:t>
      </w:r>
      <w:r w:rsidRPr="00226DBB">
        <w:rPr>
          <w:noProof/>
          <w:szCs w:val="24"/>
          <w:lang w:val="uk-UA"/>
        </w:rPr>
        <w:sym w:font="Symbol" w:char="F0B7"/>
      </w:r>
      <w:r w:rsidRPr="00226DBB">
        <w:rPr>
          <w:noProof/>
          <w:lang w:val="uk-UA"/>
        </w:rPr>
        <w:t>]</w:t>
      </w:r>
      <w:r w:rsidRPr="00226DBB" w:rsidDel="00937C3C">
        <w:rPr>
          <w:lang w:val="uk-UA"/>
        </w:rPr>
        <w:t xml:space="preserve"> </w:t>
      </w:r>
      <w:r w:rsidRPr="00226DBB">
        <w:rPr>
          <w:lang w:val="uk-UA"/>
        </w:rPr>
        <w:t>(надалі – «</w:t>
      </w:r>
      <w:r w:rsidRPr="00226DBB">
        <w:rPr>
          <w:b/>
          <w:lang w:val="uk-UA"/>
        </w:rPr>
        <w:t>ЄБРР</w:t>
      </w:r>
      <w:r w:rsidRPr="00226DBB">
        <w:rPr>
          <w:lang w:val="uk-UA"/>
        </w:rPr>
        <w:t>»).</w:t>
      </w:r>
    </w:p>
    <w:p w:rsidR="00C13270" w:rsidRPr="00226DBB" w:rsidRDefault="00C13270" w:rsidP="00F20727">
      <w:pPr>
        <w:pStyle w:val="Heading1"/>
        <w:keepNext w:val="0"/>
        <w:pageBreakBefore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720" w:after="0"/>
        <w:rPr>
          <w:sz w:val="24"/>
          <w:lang w:val="uk-UA"/>
        </w:rPr>
      </w:pPr>
      <w:bookmarkStart w:id="4" w:name="_Toc273120587"/>
      <w:bookmarkStart w:id="5" w:name="_Toc327787597"/>
      <w:bookmarkStart w:id="6" w:name="_Toc327787773"/>
      <w:bookmarkStart w:id="7" w:name="_Toc524435768"/>
      <w:bookmarkStart w:id="8" w:name="_Toc18415536"/>
      <w:bookmarkStart w:id="9" w:name="ArtI_Title"/>
      <w:bookmarkStart w:id="10" w:name="ArtI_Heading"/>
      <w:bookmarkEnd w:id="3"/>
      <w:r w:rsidRPr="00226DBB">
        <w:rPr>
          <w:sz w:val="24"/>
          <w:lang w:val="uk-UA"/>
        </w:rPr>
        <w:t>РОЗДІЛ I – ВИЗНАЧЕННЯ ТЕРМІНІВ</w:t>
      </w:r>
      <w:bookmarkEnd w:id="4"/>
      <w:bookmarkEnd w:id="5"/>
      <w:bookmarkEnd w:id="6"/>
      <w:bookmarkEnd w:id="7"/>
      <w:bookmarkEnd w:id="8"/>
    </w:p>
    <w:p w:rsidR="00C13270" w:rsidRPr="00226DBB" w:rsidRDefault="00C13270" w:rsidP="00F20727">
      <w:pPr>
        <w:pStyle w:val="Heading2"/>
        <w:keepNext w:val="0"/>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480" w:after="0"/>
        <w:ind w:left="1701" w:hanging="1701"/>
        <w:jc w:val="both"/>
        <w:rPr>
          <w:sz w:val="24"/>
          <w:lang w:val="uk-UA" w:eastAsia="en-GB"/>
        </w:rPr>
      </w:pPr>
      <w:bookmarkStart w:id="11" w:name="_Toc273120588"/>
      <w:bookmarkStart w:id="12" w:name="_Toc327787598"/>
      <w:bookmarkStart w:id="13" w:name="_Toc327787774"/>
      <w:bookmarkStart w:id="14" w:name="_Toc524435769"/>
      <w:bookmarkStart w:id="15" w:name="_Toc18415537"/>
      <w:bookmarkStart w:id="16" w:name="S101_Intro"/>
      <w:bookmarkEnd w:id="9"/>
      <w:bookmarkEnd w:id="10"/>
      <w:r w:rsidRPr="00226DBB">
        <w:rPr>
          <w:sz w:val="24"/>
          <w:lang w:val="uk-UA" w:eastAsia="en-GB"/>
        </w:rPr>
        <w:t>Стаття</w:t>
      </w:r>
      <w:r w:rsidRPr="00226DBB">
        <w:rPr>
          <w:rFonts w:eastAsia="SimSun"/>
          <w:bCs/>
          <w:smallCaps/>
          <w:sz w:val="24"/>
          <w:lang w:val="uk-UA"/>
        </w:rPr>
        <w:t xml:space="preserve"> 1.01.</w:t>
      </w:r>
      <w:r w:rsidRPr="00226DBB">
        <w:rPr>
          <w:rFonts w:eastAsia="SimSun"/>
          <w:bCs/>
          <w:smallCaps/>
          <w:sz w:val="24"/>
          <w:lang w:val="uk-UA"/>
        </w:rPr>
        <w:tab/>
      </w:r>
      <w:r w:rsidRPr="00226DBB">
        <w:rPr>
          <w:sz w:val="24"/>
          <w:lang w:val="uk-UA" w:eastAsia="en-GB"/>
        </w:rPr>
        <w:t>Визначення термінів</w:t>
      </w:r>
      <w:bookmarkEnd w:id="11"/>
      <w:bookmarkEnd w:id="12"/>
      <w:bookmarkEnd w:id="13"/>
      <w:bookmarkEnd w:id="14"/>
      <w:bookmarkEnd w:id="15"/>
    </w:p>
    <w:p w:rsidR="00C13270" w:rsidRPr="00226DBB" w:rsidRDefault="00C13270" w:rsidP="00BF24E7">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lang w:val="uk-UA"/>
        </w:rPr>
      </w:pPr>
      <w:r w:rsidRPr="00226DBB">
        <w:rPr>
          <w:lang w:val="uk-UA" w:eastAsia="en-GB"/>
        </w:rPr>
        <w:t>Якщо</w:t>
      </w:r>
      <w:r w:rsidRPr="00226DBB">
        <w:rPr>
          <w:lang w:val="uk-UA"/>
        </w:rPr>
        <w:t xml:space="preserve"> контекст не вимагає іншого, по тексту цього Договору (в тому числі в Додатках та будь-яких Доповненнях) нижченаведені терміни вживаються в таких значеннях:</w:t>
      </w:r>
    </w:p>
    <w:p w:rsidR="00C13270" w:rsidRPr="00226DBB" w:rsidRDefault="00C13270" w:rsidP="00AF336C">
      <w:pPr>
        <w:pStyle w:val="Definition"/>
        <w:tabs>
          <w:tab w:val="left" w:pos="3402"/>
          <w:tab w:val="left" w:pos="3969"/>
          <w:tab w:val="left" w:pos="4536"/>
          <w:tab w:val="left" w:pos="5103"/>
          <w:tab w:val="left" w:pos="5670"/>
          <w:tab w:val="left" w:pos="6237"/>
          <w:tab w:val="left" w:pos="6804"/>
          <w:tab w:val="left" w:pos="7371"/>
          <w:tab w:val="left" w:pos="7938"/>
        </w:tabs>
        <w:spacing w:before="240" w:after="0"/>
        <w:ind w:left="2835" w:hanging="2835"/>
        <w:jc w:val="both"/>
        <w:rPr>
          <w:b w:val="0"/>
          <w:lang w:val="uk-UA"/>
        </w:rPr>
      </w:pPr>
      <w:bookmarkStart w:id="17" w:name="DefAFFILIATE"/>
      <w:bookmarkEnd w:id="16"/>
      <w:r w:rsidRPr="00226DBB">
        <w:rPr>
          <w:b w:val="0"/>
          <w:lang w:val="uk-UA"/>
        </w:rPr>
        <w:t>«</w:t>
      </w:r>
      <w:r w:rsidRPr="00226DBB">
        <w:rPr>
          <w:b w:val="0"/>
          <w:lang w:val="uk-UA" w:eastAsia="en-GB"/>
        </w:rPr>
        <w:t>Афілійована</w:t>
      </w:r>
      <w:r w:rsidRPr="00226DBB">
        <w:rPr>
          <w:b w:val="0"/>
          <w:lang w:val="uk-UA"/>
        </w:rPr>
        <w:t xml:space="preserve"> Особа»</w:t>
      </w:r>
      <w:r w:rsidRPr="00226DBB">
        <w:rPr>
          <w:b w:val="0"/>
          <w:lang w:val="uk-UA"/>
        </w:rPr>
        <w:tab/>
        <w:t>означає, стосовно будь-якої особи, будь-яку іншу особу, яка прямо чи опосередковано контролює таку особу, яка контролюється такою особою або перебуває під спільним контролем з такою особою.</w:t>
      </w:r>
    </w:p>
    <w:p w:rsidR="00C13270" w:rsidRPr="00226DBB" w:rsidRDefault="00C13270" w:rsidP="00AF336C">
      <w:pPr>
        <w:pStyle w:val="Definition"/>
        <w:tabs>
          <w:tab w:val="left" w:pos="3402"/>
          <w:tab w:val="left" w:pos="3969"/>
          <w:tab w:val="left" w:pos="4536"/>
          <w:tab w:val="left" w:pos="5103"/>
          <w:tab w:val="left" w:pos="5670"/>
          <w:tab w:val="left" w:pos="6237"/>
          <w:tab w:val="left" w:pos="6804"/>
          <w:tab w:val="left" w:pos="7371"/>
          <w:tab w:val="left" w:pos="7938"/>
        </w:tabs>
        <w:spacing w:before="240" w:after="0"/>
        <w:ind w:left="2835" w:hanging="2835"/>
        <w:jc w:val="both"/>
        <w:rPr>
          <w:b w:val="0"/>
          <w:lang w:val="uk-UA"/>
        </w:rPr>
      </w:pPr>
      <w:bookmarkStart w:id="18" w:name="_DV_C151"/>
      <w:r w:rsidRPr="00226DBB">
        <w:rPr>
          <w:b w:val="0"/>
          <w:lang w:val="uk-UA"/>
        </w:rPr>
        <w:t>«Договір щодо Статті 17»</w:t>
      </w:r>
      <w:r w:rsidRPr="00226DBB">
        <w:rPr>
          <w:b w:val="0"/>
          <w:lang w:val="uk-UA"/>
        </w:rPr>
        <w:tab/>
        <w:t xml:space="preserve">означає договір (що задовольняє ЄБРР за формою та змістом та відповідає обов’язковим положенням законодавства України, зокрема Статті 17 Бюджетного кодексу) між Позичальником та місцевим фінансовим органом Міста, який передбачає, зокрема, суму винагороди в грошовій формі за гарантію, надану згідно з Гарантією, у відповідності до вимог Статті 17 Бюджетного Кодексу. </w:t>
      </w:r>
    </w:p>
    <w:p w:rsidR="00C13270" w:rsidRPr="00226DBB" w:rsidRDefault="00C13270" w:rsidP="00AF336C">
      <w:pPr>
        <w:pStyle w:val="Definition"/>
        <w:tabs>
          <w:tab w:val="left" w:pos="3402"/>
          <w:tab w:val="left" w:pos="3969"/>
          <w:tab w:val="left" w:pos="4536"/>
          <w:tab w:val="left" w:pos="5103"/>
          <w:tab w:val="left" w:pos="5670"/>
          <w:tab w:val="left" w:pos="6237"/>
          <w:tab w:val="left" w:pos="6804"/>
          <w:tab w:val="left" w:pos="7371"/>
          <w:tab w:val="left" w:pos="7938"/>
        </w:tabs>
        <w:spacing w:before="240" w:after="0"/>
        <w:ind w:left="2835" w:hanging="2835"/>
        <w:jc w:val="both"/>
        <w:rPr>
          <w:b w:val="0"/>
          <w:lang w:val="uk-UA"/>
        </w:rPr>
      </w:pPr>
      <w:bookmarkStart w:id="19" w:name="DefAUDITORS"/>
      <w:bookmarkEnd w:id="17"/>
      <w:bookmarkEnd w:id="18"/>
      <w:r w:rsidRPr="00226DBB">
        <w:rPr>
          <w:b w:val="0"/>
          <w:lang w:val="uk-UA"/>
        </w:rPr>
        <w:t>«Аудитори»</w:t>
      </w:r>
      <w:r w:rsidRPr="00226DBB">
        <w:rPr>
          <w:b w:val="0"/>
          <w:lang w:val="uk-UA"/>
        </w:rPr>
        <w:tab/>
        <w:t>означає таку фірму незалежних аудиторів, яку Позичальник може періодично призначати своїми аудиторами відповідно до Статті 5.06(a).</w:t>
      </w:r>
    </w:p>
    <w:p w:rsidR="00C13270" w:rsidRPr="00226DBB" w:rsidRDefault="00C13270" w:rsidP="00AF336C">
      <w:pPr>
        <w:pStyle w:val="Definition"/>
        <w:tabs>
          <w:tab w:val="left" w:pos="3402"/>
          <w:tab w:val="left" w:pos="3969"/>
          <w:tab w:val="left" w:pos="4536"/>
          <w:tab w:val="left" w:pos="5103"/>
          <w:tab w:val="left" w:pos="5670"/>
          <w:tab w:val="left" w:pos="6237"/>
          <w:tab w:val="left" w:pos="6804"/>
          <w:tab w:val="left" w:pos="7371"/>
          <w:tab w:val="left" w:pos="7938"/>
        </w:tabs>
        <w:spacing w:before="240" w:after="0"/>
        <w:ind w:left="2835" w:hanging="2835"/>
        <w:jc w:val="both"/>
        <w:rPr>
          <w:b w:val="0"/>
          <w:lang w:val="uk-UA"/>
        </w:rPr>
      </w:pPr>
      <w:r w:rsidRPr="00226DBB">
        <w:rPr>
          <w:b w:val="0"/>
          <w:lang w:val="uk-UA"/>
        </w:rPr>
        <w:t>«Дозвіл»</w:t>
      </w:r>
      <w:r w:rsidRPr="00226DBB">
        <w:rPr>
          <w:b w:val="0"/>
          <w:lang w:val="uk-UA"/>
        </w:rPr>
        <w:tab/>
        <w:t>означає будь-яке узгодження, реєстраційний або обліковий документ, домовленість, нотаріальне посвідчення, свідоцтво, ліцензію, дозвільний документ, дозвіл або звільнення від виконання, видані будь-яким Органом Державної Влади або отримані в нього, як надані, так і не надані у формі конкретної дії або бездіяльності в будь-який установлений період часу, а також усі корпоративні, кредиторські й акціонерні дозвільні документи або узгодження.</w:t>
      </w:r>
    </w:p>
    <w:p w:rsidR="00C13270" w:rsidRPr="00226DBB" w:rsidRDefault="00C13270" w:rsidP="00196747">
      <w:pPr>
        <w:pStyle w:val="Definition"/>
        <w:tabs>
          <w:tab w:val="left" w:pos="3402"/>
          <w:tab w:val="left" w:pos="3969"/>
          <w:tab w:val="left" w:pos="4536"/>
          <w:tab w:val="left" w:pos="5103"/>
          <w:tab w:val="left" w:pos="5670"/>
          <w:tab w:val="left" w:pos="6237"/>
          <w:tab w:val="left" w:pos="6804"/>
          <w:tab w:val="left" w:pos="7371"/>
          <w:tab w:val="left" w:pos="7938"/>
        </w:tabs>
        <w:spacing w:before="240" w:after="0"/>
        <w:ind w:left="2835" w:hanging="2835"/>
        <w:jc w:val="both"/>
        <w:rPr>
          <w:b w:val="0"/>
          <w:lang w:val="uk-UA"/>
        </w:rPr>
      </w:pPr>
      <w:bookmarkStart w:id="20" w:name="_DV_C121"/>
      <w:bookmarkStart w:id="21" w:name="DefCHARTER"/>
      <w:bookmarkEnd w:id="19"/>
      <w:r w:rsidRPr="00226DBB">
        <w:rPr>
          <w:b w:val="0"/>
          <w:lang w:val="uk-UA"/>
        </w:rPr>
        <w:t>«</w:t>
      </w:r>
      <w:r w:rsidRPr="00226DBB">
        <w:rPr>
          <w:b w:val="0"/>
          <w:lang w:val="uk-UA" w:eastAsia="en-GB"/>
        </w:rPr>
        <w:t>Рахунок</w:t>
      </w:r>
      <w:r w:rsidRPr="00226DBB">
        <w:rPr>
          <w:b w:val="0"/>
          <w:lang w:val="uk-UA"/>
        </w:rPr>
        <w:t xml:space="preserve"> Позичальника»</w:t>
      </w:r>
      <w:r w:rsidRPr="00226DBB">
        <w:rPr>
          <w:b w:val="0"/>
          <w:lang w:val="uk-UA"/>
        </w:rPr>
        <w:tab/>
      </w:r>
      <w:r w:rsidRPr="00226DBB">
        <w:rPr>
          <w:b w:val="0"/>
          <w:highlight w:val="yellow"/>
          <w:lang w:val="uk-UA"/>
        </w:rPr>
        <w:t>[</w:t>
      </w:r>
      <w:r w:rsidRPr="00226DBB">
        <w:rPr>
          <w:b w:val="0"/>
          <w:color w:val="000000"/>
          <w:lang w:val="uk-UA"/>
        </w:rPr>
        <w:t>означає</w:t>
      </w:r>
      <w:r w:rsidRPr="00226DBB">
        <w:rPr>
          <w:b w:val="0"/>
          <w:lang w:val="uk-UA"/>
        </w:rPr>
        <w:t>, якщо інше не буде повідомлено Позичальником ЄБРР у письмовій формі,</w:t>
      </w:r>
      <w:r w:rsidRPr="00226DBB">
        <w:rPr>
          <w:b w:val="0"/>
          <w:color w:val="000000"/>
          <w:lang w:val="uk-UA"/>
        </w:rPr>
        <w:t xml:space="preserve"> наступний </w:t>
      </w:r>
      <w:r w:rsidRPr="00226DBB">
        <w:rPr>
          <w:b w:val="0"/>
          <w:lang w:val="uk-UA"/>
        </w:rPr>
        <w:t>банківський рахунок Позичальника:</w:t>
      </w:r>
    </w:p>
    <w:p w:rsidR="00C13270" w:rsidRPr="00226DBB" w:rsidRDefault="00C13270" w:rsidP="00A32650">
      <w:pPr>
        <w:pStyle w:val="Paragrapha"/>
        <w:ind w:left="2835"/>
        <w:jc w:val="both"/>
        <w:rPr>
          <w:lang w:val="uk-UA"/>
        </w:rPr>
      </w:pPr>
      <w:r w:rsidRPr="00226DBB">
        <w:rPr>
          <w:lang w:val="uk-UA"/>
        </w:rPr>
        <w:t>Назва Позичальника кирилицею: КОМУНАЛЬНЕ ПІДПРИЄМСТВО МИКОЛАЇВСЬКОЇ МІСЬКОЇ РАДИ «МИКОЛАЇВЕЛЕКТРОТРАНС»</w:t>
      </w:r>
    </w:p>
    <w:p w:rsidR="00C13270" w:rsidRPr="00226DBB" w:rsidRDefault="00C13270" w:rsidP="00A32650">
      <w:pPr>
        <w:pStyle w:val="Paragrapha"/>
        <w:ind w:left="2835"/>
        <w:jc w:val="both"/>
        <w:rPr>
          <w:lang w:val="uk-UA"/>
        </w:rPr>
      </w:pPr>
      <w:r w:rsidRPr="00226DBB">
        <w:rPr>
          <w:lang w:val="uk-UA"/>
        </w:rPr>
        <w:t xml:space="preserve">Назва Позичальника англійською мовою: </w:t>
      </w:r>
      <w:r w:rsidRPr="00226DBB">
        <w:rPr>
          <w:highlight w:val="yellow"/>
          <w:lang w:val="uk-UA"/>
        </w:rPr>
        <w:t>[</w:t>
      </w:r>
      <w:r w:rsidRPr="00226DBB">
        <w:rPr>
          <w:bCs/>
          <w:lang w:val="uk-UA"/>
        </w:rPr>
        <w:t>COMMUNAL ENTERPRISE OF MYKOLAIV CITY COUNCIL "MYKOLAIVELEKTROTRANS"</w:t>
      </w:r>
      <w:r w:rsidRPr="00226DBB">
        <w:rPr>
          <w:bCs/>
          <w:highlight w:val="yellow"/>
          <w:lang w:val="uk-UA"/>
        </w:rPr>
        <w:t>]</w:t>
      </w:r>
    </w:p>
    <w:p w:rsidR="00C13270" w:rsidRPr="00226DBB" w:rsidRDefault="00C13270" w:rsidP="0071383D">
      <w:pPr>
        <w:pStyle w:val="Paragrapha"/>
        <w:ind w:left="2835"/>
        <w:jc w:val="both"/>
        <w:rPr>
          <w:lang w:val="uk-UA"/>
        </w:rPr>
      </w:pPr>
      <w:r w:rsidRPr="00226DBB">
        <w:rPr>
          <w:lang w:val="uk-UA"/>
        </w:rPr>
        <w:t xml:space="preserve">Рахунок Позичальника (номер ІБАН): </w:t>
      </w:r>
      <w:r w:rsidRPr="00226DBB">
        <w:rPr>
          <w:szCs w:val="24"/>
          <w:lang w:val="uk-UA"/>
        </w:rPr>
        <w:sym w:font="Symbol" w:char="F0B7"/>
      </w:r>
    </w:p>
    <w:p w:rsidR="00C13270" w:rsidRPr="00226DBB" w:rsidRDefault="00C13270" w:rsidP="0071383D">
      <w:pPr>
        <w:pStyle w:val="Paragrapha"/>
        <w:ind w:left="2835"/>
        <w:jc w:val="both"/>
        <w:rPr>
          <w:lang w:val="uk-UA"/>
        </w:rPr>
      </w:pPr>
      <w:r w:rsidRPr="00226DBB">
        <w:rPr>
          <w:lang w:val="uk-UA"/>
        </w:rPr>
        <w:t>Валюта рахунку: Євро</w:t>
      </w:r>
    </w:p>
    <w:p w:rsidR="00C13270" w:rsidRPr="00226DBB" w:rsidRDefault="00C13270" w:rsidP="0071383D">
      <w:pPr>
        <w:pStyle w:val="Paragrapha"/>
        <w:ind w:left="2835"/>
        <w:jc w:val="both"/>
        <w:rPr>
          <w:lang w:val="uk-UA"/>
        </w:rPr>
      </w:pPr>
      <w:r w:rsidRPr="00226DBB">
        <w:rPr>
          <w:lang w:val="uk-UA"/>
        </w:rPr>
        <w:t xml:space="preserve">Банк Позичальника: </w:t>
      </w:r>
      <w:r w:rsidRPr="00226DBB">
        <w:rPr>
          <w:szCs w:val="24"/>
          <w:lang w:val="uk-UA"/>
        </w:rPr>
        <w:sym w:font="Symbol" w:char="F0B7"/>
      </w:r>
    </w:p>
    <w:p w:rsidR="00C13270" w:rsidRPr="00226DBB" w:rsidRDefault="00C13270" w:rsidP="0071383D">
      <w:pPr>
        <w:pStyle w:val="Paragrapha"/>
        <w:ind w:left="2835"/>
        <w:jc w:val="both"/>
        <w:rPr>
          <w:lang w:val="uk-UA"/>
        </w:rPr>
      </w:pPr>
      <w:r w:rsidRPr="00226DBB">
        <w:rPr>
          <w:lang w:val="uk-UA"/>
        </w:rPr>
        <w:t xml:space="preserve">СВІФТ код: </w:t>
      </w:r>
      <w:r w:rsidRPr="00226DBB">
        <w:rPr>
          <w:szCs w:val="24"/>
          <w:lang w:val="uk-UA"/>
        </w:rPr>
        <w:sym w:font="Symbol" w:char="F0B7"/>
      </w:r>
    </w:p>
    <w:p w:rsidR="00C13270" w:rsidRPr="00226DBB" w:rsidRDefault="00C13270" w:rsidP="00897E83">
      <w:pPr>
        <w:pStyle w:val="Paragrapha"/>
        <w:ind w:left="2835"/>
        <w:jc w:val="both"/>
        <w:rPr>
          <w:lang w:val="uk-UA"/>
        </w:rPr>
      </w:pPr>
      <w:r w:rsidRPr="00226DBB">
        <w:rPr>
          <w:lang w:val="uk-UA"/>
        </w:rPr>
        <w:t xml:space="preserve">Адреса банку Позичальника: </w:t>
      </w:r>
      <w:r w:rsidRPr="00226DBB">
        <w:rPr>
          <w:szCs w:val="24"/>
          <w:lang w:val="uk-UA"/>
        </w:rPr>
        <w:sym w:font="Symbol" w:char="F0B7"/>
      </w:r>
      <w:r w:rsidRPr="00226DBB">
        <w:rPr>
          <w:lang w:val="uk-UA"/>
        </w:rPr>
        <w:t xml:space="preserve"> </w:t>
      </w:r>
    </w:p>
    <w:p w:rsidR="00C13270" w:rsidRPr="00226DBB" w:rsidRDefault="00C13270" w:rsidP="0071383D">
      <w:pPr>
        <w:pStyle w:val="Paragrapha"/>
        <w:ind w:left="2835"/>
        <w:jc w:val="both"/>
        <w:rPr>
          <w:b/>
          <w:bCs/>
          <w:lang w:val="uk-UA"/>
        </w:rPr>
      </w:pPr>
      <w:r w:rsidRPr="00226DBB">
        <w:rPr>
          <w:lang w:val="uk-UA"/>
        </w:rPr>
        <w:t xml:space="preserve">Банк-кореспондент: </w:t>
      </w:r>
      <w:r w:rsidRPr="00226DBB">
        <w:rPr>
          <w:szCs w:val="24"/>
          <w:lang w:val="uk-UA"/>
        </w:rPr>
        <w:sym w:font="Symbol" w:char="F0B7"/>
      </w:r>
    </w:p>
    <w:p w:rsidR="00C13270" w:rsidRPr="00226DBB" w:rsidRDefault="00C13270" w:rsidP="0071383D">
      <w:pPr>
        <w:pStyle w:val="Paragrapha"/>
        <w:ind w:left="2835"/>
        <w:jc w:val="both"/>
        <w:rPr>
          <w:lang w:val="uk-UA"/>
        </w:rPr>
      </w:pPr>
      <w:r w:rsidRPr="00226DBB">
        <w:rPr>
          <w:lang w:val="uk-UA"/>
        </w:rPr>
        <w:t xml:space="preserve">Номер рахунку: </w:t>
      </w:r>
      <w:r w:rsidRPr="00226DBB">
        <w:rPr>
          <w:szCs w:val="24"/>
          <w:lang w:val="uk-UA"/>
        </w:rPr>
        <w:sym w:font="Symbol" w:char="F0B7"/>
      </w:r>
    </w:p>
    <w:p w:rsidR="00C13270" w:rsidRPr="00226DBB" w:rsidRDefault="00C13270" w:rsidP="0071383D">
      <w:pPr>
        <w:pStyle w:val="Paragrapha"/>
        <w:ind w:left="2835"/>
        <w:jc w:val="both"/>
        <w:rPr>
          <w:lang w:val="uk-UA"/>
        </w:rPr>
      </w:pPr>
      <w:r w:rsidRPr="00226DBB">
        <w:rPr>
          <w:lang w:val="uk-UA"/>
        </w:rPr>
        <w:t xml:space="preserve">СВІФТ код: </w:t>
      </w:r>
      <w:r w:rsidRPr="00226DBB">
        <w:rPr>
          <w:szCs w:val="24"/>
          <w:lang w:val="uk-UA"/>
        </w:rPr>
        <w:sym w:font="Symbol" w:char="F0B7"/>
      </w:r>
      <w:r w:rsidRPr="00226DBB">
        <w:rPr>
          <w:highlight w:val="yellow"/>
          <w:lang w:val="uk-UA"/>
        </w:rPr>
        <w:t>]</w:t>
      </w:r>
      <w:r w:rsidRPr="00226DBB">
        <w:rPr>
          <w:lang w:val="uk-UA"/>
        </w:rPr>
        <w:t xml:space="preserve"> </w:t>
      </w:r>
      <w:r w:rsidRPr="00226DBB">
        <w:rPr>
          <w:highlight w:val="yellow"/>
          <w:lang w:val="uk-UA"/>
        </w:rPr>
        <w:t>[</w:t>
      </w:r>
      <w:r w:rsidRPr="00226DBB">
        <w:rPr>
          <w:b/>
          <w:i/>
          <w:highlight w:val="yellow"/>
          <w:lang w:val="uk-UA"/>
        </w:rPr>
        <w:t>SK: Підлягає підтвердженню Позичальником</w:t>
      </w:r>
      <w:r w:rsidRPr="00226DBB">
        <w:rPr>
          <w:highlight w:val="yellow"/>
          <w:lang w:val="uk-UA"/>
        </w:rPr>
        <w:t>]</w:t>
      </w:r>
    </w:p>
    <w:p w:rsidR="00C13270" w:rsidRPr="00226DBB" w:rsidRDefault="00C13270" w:rsidP="00AF336C">
      <w:pPr>
        <w:pStyle w:val="Definition"/>
        <w:tabs>
          <w:tab w:val="left" w:pos="3402"/>
          <w:tab w:val="left" w:pos="3969"/>
          <w:tab w:val="left" w:pos="4536"/>
          <w:tab w:val="left" w:pos="5103"/>
          <w:tab w:val="left" w:pos="5670"/>
          <w:tab w:val="left" w:pos="6237"/>
          <w:tab w:val="left" w:pos="6804"/>
          <w:tab w:val="left" w:pos="7371"/>
          <w:tab w:val="left" w:pos="7938"/>
        </w:tabs>
        <w:spacing w:before="240" w:after="0"/>
        <w:ind w:left="2835" w:hanging="2835"/>
        <w:jc w:val="both"/>
        <w:rPr>
          <w:b w:val="0"/>
          <w:bCs/>
          <w:lang w:val="uk-UA"/>
        </w:rPr>
      </w:pPr>
      <w:r w:rsidRPr="00226DBB">
        <w:rPr>
          <w:b w:val="0"/>
          <w:bCs/>
          <w:lang w:val="uk-UA"/>
        </w:rPr>
        <w:t>«Бюджет»</w:t>
      </w:r>
      <w:r w:rsidRPr="00226DBB">
        <w:rPr>
          <w:b w:val="0"/>
          <w:bCs/>
          <w:lang w:val="uk-UA"/>
        </w:rPr>
        <w:tab/>
        <w:t>означає кожний щорічний бюджет Міста, прийнятий Міською Радою відповідно до вимог Бюджетного Кодексу.</w:t>
      </w:r>
    </w:p>
    <w:p w:rsidR="00C13270" w:rsidRPr="00226DBB" w:rsidRDefault="00C13270" w:rsidP="00AF336C">
      <w:pPr>
        <w:pStyle w:val="Definition"/>
        <w:tabs>
          <w:tab w:val="left" w:pos="3402"/>
          <w:tab w:val="left" w:pos="3969"/>
          <w:tab w:val="left" w:pos="4536"/>
          <w:tab w:val="left" w:pos="5103"/>
          <w:tab w:val="left" w:pos="5670"/>
          <w:tab w:val="left" w:pos="6237"/>
          <w:tab w:val="left" w:pos="6804"/>
          <w:tab w:val="left" w:pos="7371"/>
          <w:tab w:val="left" w:pos="7938"/>
        </w:tabs>
        <w:spacing w:before="240" w:after="0"/>
        <w:ind w:left="2835" w:hanging="2835"/>
        <w:jc w:val="both"/>
        <w:rPr>
          <w:b w:val="0"/>
          <w:bCs/>
          <w:lang w:val="uk-UA"/>
        </w:rPr>
      </w:pPr>
      <w:r w:rsidRPr="00226DBB">
        <w:rPr>
          <w:b w:val="0"/>
          <w:bCs/>
          <w:lang w:val="uk-UA"/>
        </w:rPr>
        <w:t>«Бюджетний Кодекс»</w:t>
      </w:r>
      <w:r w:rsidRPr="00226DBB">
        <w:rPr>
          <w:b w:val="0"/>
          <w:bCs/>
          <w:lang w:val="uk-UA"/>
        </w:rPr>
        <w:tab/>
        <w:t>означає Бюджетний кодекс України від 8 липня 2010 року № 2456–VI з відповідними змінами та доповненнями, які вносяться час від часу.</w:t>
      </w:r>
    </w:p>
    <w:p w:rsidR="00C13270" w:rsidRPr="00226DBB" w:rsidRDefault="00C13270" w:rsidP="00F20727">
      <w:pPr>
        <w:pStyle w:val="Definition"/>
        <w:tabs>
          <w:tab w:val="left" w:pos="3402"/>
          <w:tab w:val="left" w:pos="3969"/>
          <w:tab w:val="left" w:pos="4536"/>
          <w:tab w:val="left" w:pos="5103"/>
          <w:tab w:val="left" w:pos="5670"/>
          <w:tab w:val="left" w:pos="6237"/>
          <w:tab w:val="left" w:pos="6804"/>
          <w:tab w:val="left" w:pos="7371"/>
          <w:tab w:val="left" w:pos="7938"/>
        </w:tabs>
        <w:spacing w:before="240" w:after="0"/>
        <w:ind w:left="2835" w:hanging="2835"/>
        <w:jc w:val="both"/>
        <w:rPr>
          <w:b w:val="0"/>
          <w:lang w:val="uk-UA"/>
        </w:rPr>
      </w:pPr>
      <w:r w:rsidRPr="00226DBB">
        <w:rPr>
          <w:b w:val="0"/>
          <w:lang w:val="uk-UA"/>
        </w:rPr>
        <w:t>«Звіт про Виконання</w:t>
      </w:r>
    </w:p>
    <w:p w:rsidR="00C13270" w:rsidRPr="00226DBB" w:rsidRDefault="00C13270" w:rsidP="007032A6">
      <w:pPr>
        <w:spacing w:after="240"/>
        <w:ind w:left="2835" w:hanging="2835"/>
        <w:jc w:val="both"/>
        <w:rPr>
          <w:sz w:val="24"/>
          <w:lang w:val="uk-UA"/>
        </w:rPr>
      </w:pPr>
      <w:r w:rsidRPr="00226DBB">
        <w:rPr>
          <w:sz w:val="24"/>
          <w:lang w:val="uk-UA"/>
        </w:rPr>
        <w:t>Бюджету»</w:t>
      </w:r>
      <w:r w:rsidRPr="00226DBB">
        <w:rPr>
          <w:sz w:val="24"/>
          <w:lang w:val="uk-UA"/>
        </w:rPr>
        <w:tab/>
        <w:t>означає звіт, пов'язаний із виконанням Бюджету за Фінансовий Рік, що безпосередньо передує поточному, складений та опублікований Міською Радою у відповідності до Бюджетного Кодексу або будь-якого іншого чинного законодавства та консолідованого бюджету Міста за відповідний Фінансовий Рік.</w:t>
      </w:r>
    </w:p>
    <w:p w:rsidR="00C13270" w:rsidRPr="00226DBB" w:rsidRDefault="00C13270" w:rsidP="007032A6">
      <w:pPr>
        <w:pStyle w:val="Definition"/>
        <w:tabs>
          <w:tab w:val="left" w:pos="3402"/>
          <w:tab w:val="left" w:pos="3969"/>
          <w:tab w:val="left" w:pos="4536"/>
          <w:tab w:val="left" w:pos="5103"/>
          <w:tab w:val="left" w:pos="5670"/>
          <w:tab w:val="left" w:pos="6237"/>
          <w:tab w:val="left" w:pos="6804"/>
          <w:tab w:val="left" w:pos="7371"/>
          <w:tab w:val="left" w:pos="7938"/>
        </w:tabs>
        <w:spacing w:after="0"/>
        <w:ind w:left="2835" w:hanging="2835"/>
        <w:jc w:val="both"/>
        <w:rPr>
          <w:b w:val="0"/>
          <w:bCs/>
          <w:lang w:val="uk-UA"/>
        </w:rPr>
      </w:pPr>
      <w:r w:rsidRPr="00226DBB">
        <w:rPr>
          <w:b w:val="0"/>
          <w:lang w:val="uk-UA"/>
        </w:rPr>
        <w:t>«</w:t>
      </w:r>
      <w:r w:rsidRPr="00226DBB">
        <w:rPr>
          <w:b w:val="0"/>
          <w:bCs/>
          <w:lang w:val="uk-UA"/>
        </w:rPr>
        <w:t>Робочий День»</w:t>
      </w:r>
      <w:r w:rsidRPr="00226DBB">
        <w:rPr>
          <w:b w:val="0"/>
          <w:bCs/>
          <w:lang w:val="uk-UA"/>
        </w:rPr>
        <w:tab/>
        <w:t>означає день, в який комерційні банки відкриті для ведення звичайної діяльності (в тому числі, для</w:t>
      </w:r>
      <w:r w:rsidRPr="00226DBB">
        <w:rPr>
          <w:b w:val="0"/>
          <w:lang w:val="uk-UA"/>
        </w:rPr>
        <w:t xml:space="preserve"> здійснення трансакцій на валютних біржах та з депозитами в іноземній валюті) в Лондоні, Англія</w:t>
      </w:r>
      <w:r w:rsidRPr="00226DBB">
        <w:rPr>
          <w:b w:val="0"/>
          <w:bCs/>
          <w:lang w:val="uk-UA"/>
        </w:rPr>
        <w:t xml:space="preserve"> </w:t>
      </w:r>
      <w:r w:rsidRPr="00226DBB">
        <w:rPr>
          <w:b w:val="0"/>
          <w:lang w:val="uk-UA"/>
        </w:rPr>
        <w:t>та який є Днем Системи TARGET</w:t>
      </w:r>
      <w:r w:rsidRPr="00226DBB">
        <w:rPr>
          <w:b w:val="0"/>
          <w:bCs/>
          <w:lang w:val="uk-UA"/>
        </w:rPr>
        <w:t>.</w:t>
      </w:r>
      <w:bookmarkEnd w:id="20"/>
      <w:r w:rsidRPr="00226DBB">
        <w:rPr>
          <w:b w:val="0"/>
          <w:bCs/>
          <w:lang w:val="uk-UA"/>
        </w:rPr>
        <w:t xml:space="preserve"> </w:t>
      </w:r>
    </w:p>
    <w:p w:rsidR="00C13270" w:rsidRPr="00226DBB" w:rsidRDefault="00C13270" w:rsidP="00AF336C">
      <w:pPr>
        <w:pStyle w:val="Definition"/>
        <w:tabs>
          <w:tab w:val="left" w:pos="3402"/>
          <w:tab w:val="left" w:pos="3969"/>
          <w:tab w:val="left" w:pos="4536"/>
          <w:tab w:val="left" w:pos="5103"/>
          <w:tab w:val="left" w:pos="5670"/>
          <w:tab w:val="left" w:pos="6237"/>
          <w:tab w:val="left" w:pos="6804"/>
          <w:tab w:val="left" w:pos="7371"/>
          <w:tab w:val="left" w:pos="7938"/>
        </w:tabs>
        <w:spacing w:before="240" w:after="0"/>
        <w:ind w:left="2835" w:hanging="2835"/>
        <w:jc w:val="both"/>
        <w:rPr>
          <w:b w:val="0"/>
          <w:lang w:val="uk-UA"/>
        </w:rPr>
      </w:pPr>
      <w:r w:rsidRPr="00226DBB">
        <w:rPr>
          <w:b w:val="0"/>
          <w:lang w:val="uk-UA"/>
        </w:rPr>
        <w:t>«Статут»</w:t>
      </w:r>
      <w:r w:rsidRPr="00226DBB">
        <w:rPr>
          <w:b w:val="0"/>
          <w:lang w:val="uk-UA"/>
        </w:rPr>
        <w:tab/>
        <w:t>означає стосовно будь-якої компанії, корпорації, товариства, підприємства або іншої організації – її статут, засновницький договір, установчий документ, статті про заснування, внутрішні положення або аналогічний документ.</w:t>
      </w:r>
    </w:p>
    <w:p w:rsidR="00C13270" w:rsidRPr="00226DBB" w:rsidRDefault="00C13270" w:rsidP="00AF336C">
      <w:pPr>
        <w:pStyle w:val="Definition"/>
        <w:tabs>
          <w:tab w:val="left" w:pos="3402"/>
          <w:tab w:val="left" w:pos="3969"/>
          <w:tab w:val="left" w:pos="4536"/>
          <w:tab w:val="left" w:pos="5103"/>
          <w:tab w:val="left" w:pos="5670"/>
          <w:tab w:val="left" w:pos="6237"/>
          <w:tab w:val="left" w:pos="6804"/>
          <w:tab w:val="left" w:pos="7371"/>
          <w:tab w:val="left" w:pos="7938"/>
        </w:tabs>
        <w:spacing w:before="240" w:after="0"/>
        <w:ind w:left="2835" w:hanging="2835"/>
        <w:jc w:val="both"/>
        <w:rPr>
          <w:b w:val="0"/>
          <w:lang w:val="uk-UA"/>
        </w:rPr>
      </w:pPr>
      <w:r w:rsidRPr="00226DBB">
        <w:rPr>
          <w:b w:val="0"/>
          <w:lang w:val="uk-UA"/>
        </w:rPr>
        <w:t>«Місто»</w:t>
      </w:r>
      <w:r w:rsidRPr="00226DBB">
        <w:rPr>
          <w:b w:val="0"/>
          <w:lang w:val="uk-UA"/>
        </w:rPr>
        <w:tab/>
        <w:t>означає територіальну громаду міста Миколаєва, або, коли цього вимагає контекст, Міську Раду, її виконавчі органи, адміністративні підрозділи або інші відповідні органи або установи.</w:t>
      </w:r>
    </w:p>
    <w:p w:rsidR="00C13270" w:rsidRPr="00226DBB" w:rsidRDefault="00C13270" w:rsidP="00AF336C">
      <w:pPr>
        <w:pStyle w:val="Definition"/>
        <w:tabs>
          <w:tab w:val="left" w:pos="3402"/>
          <w:tab w:val="left" w:pos="3969"/>
          <w:tab w:val="left" w:pos="4536"/>
          <w:tab w:val="left" w:pos="5103"/>
          <w:tab w:val="left" w:pos="5670"/>
          <w:tab w:val="left" w:pos="6237"/>
          <w:tab w:val="left" w:pos="6804"/>
          <w:tab w:val="left" w:pos="7371"/>
          <w:tab w:val="left" w:pos="7938"/>
        </w:tabs>
        <w:spacing w:before="240" w:after="0"/>
        <w:ind w:left="2835" w:hanging="2835"/>
        <w:jc w:val="both"/>
        <w:rPr>
          <w:b w:val="0"/>
          <w:lang w:val="uk-UA"/>
        </w:rPr>
      </w:pPr>
      <w:r w:rsidRPr="00226DBB">
        <w:rPr>
          <w:b w:val="0"/>
          <w:lang w:val="uk-UA"/>
        </w:rPr>
        <w:t>«Міська Рада»</w:t>
      </w:r>
      <w:r w:rsidRPr="00226DBB">
        <w:rPr>
          <w:b w:val="0"/>
          <w:lang w:val="uk-UA"/>
        </w:rPr>
        <w:tab/>
        <w:t>означає орган місцевого самоврядування, який представляє територіальну громаду Міста і є юридичною особою згідно із законодавством України, ідентифікаційний код юридичної особи 26565573.</w:t>
      </w:r>
    </w:p>
    <w:p w:rsidR="00C13270" w:rsidRPr="00226DBB" w:rsidRDefault="00C13270" w:rsidP="00E17F5A">
      <w:pPr>
        <w:pStyle w:val="Definition"/>
        <w:tabs>
          <w:tab w:val="left" w:pos="3402"/>
          <w:tab w:val="left" w:pos="3969"/>
          <w:tab w:val="left" w:pos="4536"/>
          <w:tab w:val="left" w:pos="5103"/>
          <w:tab w:val="left" w:pos="5670"/>
          <w:tab w:val="left" w:pos="6237"/>
          <w:tab w:val="left" w:pos="6804"/>
          <w:tab w:val="left" w:pos="7371"/>
          <w:tab w:val="left" w:pos="7938"/>
        </w:tabs>
        <w:spacing w:before="240" w:after="0"/>
        <w:ind w:left="2835" w:hanging="2835"/>
        <w:jc w:val="both"/>
        <w:rPr>
          <w:b w:val="0"/>
          <w:lang w:val="uk-UA"/>
        </w:rPr>
      </w:pPr>
      <w:bookmarkStart w:id="22" w:name="DefDEFAULTINTPERIOD"/>
      <w:bookmarkEnd w:id="21"/>
      <w:r w:rsidRPr="00226DBB">
        <w:rPr>
          <w:b w:val="0"/>
          <w:lang w:val="uk-UA"/>
        </w:rPr>
        <w:t>«Портал ClientNet»</w:t>
      </w:r>
      <w:r w:rsidRPr="00226DBB">
        <w:rPr>
          <w:b w:val="0"/>
          <w:lang w:val="uk-UA"/>
        </w:rPr>
        <w:tab/>
        <w:t>означає он-лайн портал ЄБРР, створений для передачі документів та інформації між ЄБРР та його клієнтами, або будь-який замінний сайт, про який ЄБРР може час від часу повідомляти Позичальника.</w:t>
      </w:r>
    </w:p>
    <w:p w:rsidR="00C13270" w:rsidRPr="00226DBB" w:rsidRDefault="00C13270" w:rsidP="00E17F5A">
      <w:pPr>
        <w:pStyle w:val="Definition"/>
        <w:tabs>
          <w:tab w:val="left" w:pos="3402"/>
          <w:tab w:val="left" w:pos="3969"/>
          <w:tab w:val="left" w:pos="4536"/>
          <w:tab w:val="left" w:pos="5103"/>
          <w:tab w:val="left" w:pos="5670"/>
          <w:tab w:val="left" w:pos="6237"/>
          <w:tab w:val="left" w:pos="6804"/>
          <w:tab w:val="left" w:pos="7371"/>
          <w:tab w:val="left" w:pos="7938"/>
        </w:tabs>
        <w:spacing w:before="240" w:after="0"/>
        <w:ind w:left="2835" w:hanging="2835"/>
        <w:jc w:val="both"/>
        <w:rPr>
          <w:b w:val="0"/>
          <w:lang w:val="uk-UA"/>
        </w:rPr>
      </w:pPr>
      <w:r w:rsidRPr="00226DBB">
        <w:rPr>
          <w:b w:val="0"/>
          <w:lang w:val="uk-UA"/>
        </w:rPr>
        <w:t>«</w:t>
      </w:r>
      <w:r w:rsidRPr="00226DBB">
        <w:rPr>
          <w:b w:val="0"/>
          <w:bCs/>
          <w:lang w:val="uk-UA"/>
        </w:rPr>
        <w:t>Період</w:t>
      </w:r>
      <w:r w:rsidRPr="00226DBB">
        <w:rPr>
          <w:b w:val="0"/>
          <w:lang w:val="uk-UA"/>
        </w:rPr>
        <w:t xml:space="preserve"> Дії Зобов’язання»</w:t>
      </w:r>
      <w:r w:rsidRPr="00226DBB">
        <w:rPr>
          <w:b w:val="0"/>
          <w:lang w:val="uk-UA"/>
        </w:rPr>
        <w:tab/>
        <w:t>означає період, якщо інше не погоджено у письмовій формі між Позичальником та ЄБРР, починаючи з Дати Набуття Чинності і закінчуючи, в залежності від того, яка дата настане раніше, або (і) через 36 (тридцять шість) місяців після Дати Набуття Чинності цього Договору або (іі) у дату припинення дії зобов’язання ЄБРР щодо здійснення Виплат за цим Договором відповідно до умов цього Договору.</w:t>
      </w:r>
    </w:p>
    <w:p w:rsidR="00C13270" w:rsidRPr="00226DBB" w:rsidRDefault="00C13270" w:rsidP="00560466">
      <w:pPr>
        <w:pStyle w:val="Definition"/>
        <w:tabs>
          <w:tab w:val="left" w:pos="3402"/>
          <w:tab w:val="left" w:pos="3969"/>
          <w:tab w:val="left" w:pos="4536"/>
          <w:tab w:val="left" w:pos="5103"/>
          <w:tab w:val="left" w:pos="5670"/>
          <w:tab w:val="left" w:pos="6237"/>
          <w:tab w:val="left" w:pos="6804"/>
          <w:tab w:val="left" w:pos="7371"/>
          <w:tab w:val="left" w:pos="7938"/>
        </w:tabs>
        <w:spacing w:before="240" w:after="0"/>
        <w:ind w:left="2835" w:hanging="2835"/>
        <w:jc w:val="both"/>
        <w:rPr>
          <w:b w:val="0"/>
          <w:lang w:val="uk-UA"/>
        </w:rPr>
      </w:pPr>
      <w:r w:rsidRPr="00226DBB">
        <w:rPr>
          <w:b w:val="0"/>
          <w:lang w:val="uk-UA"/>
        </w:rPr>
        <w:t>«Програма</w:t>
      </w:r>
    </w:p>
    <w:p w:rsidR="00C13270" w:rsidRPr="00226DBB" w:rsidRDefault="00C13270" w:rsidP="00560466">
      <w:pPr>
        <w:pStyle w:val="Definition"/>
        <w:tabs>
          <w:tab w:val="left" w:pos="3402"/>
          <w:tab w:val="left" w:pos="3969"/>
          <w:tab w:val="left" w:pos="4536"/>
          <w:tab w:val="left" w:pos="5103"/>
          <w:tab w:val="left" w:pos="5670"/>
          <w:tab w:val="left" w:pos="6237"/>
          <w:tab w:val="left" w:pos="6804"/>
          <w:tab w:val="left" w:pos="7371"/>
          <w:tab w:val="left" w:pos="7938"/>
        </w:tabs>
        <w:spacing w:after="0"/>
        <w:ind w:left="2835" w:hanging="2835"/>
        <w:jc w:val="both"/>
        <w:rPr>
          <w:b w:val="0"/>
          <w:lang w:val="uk-UA"/>
        </w:rPr>
      </w:pPr>
      <w:r w:rsidRPr="00226DBB">
        <w:rPr>
          <w:b w:val="0"/>
          <w:lang w:val="uk-UA"/>
        </w:rPr>
        <w:t>Корпоративного</w:t>
      </w:r>
    </w:p>
    <w:p w:rsidR="00C13270" w:rsidRPr="00226DBB" w:rsidRDefault="00C13270" w:rsidP="00560466">
      <w:pPr>
        <w:spacing w:after="240"/>
        <w:ind w:left="2835" w:hanging="2835"/>
        <w:jc w:val="both"/>
        <w:rPr>
          <w:sz w:val="24"/>
          <w:lang w:val="uk-UA"/>
        </w:rPr>
      </w:pPr>
      <w:r w:rsidRPr="00226DBB">
        <w:rPr>
          <w:sz w:val="24"/>
          <w:lang w:val="uk-UA"/>
        </w:rPr>
        <w:t>Розвитку»</w:t>
      </w:r>
      <w:r w:rsidRPr="00226DBB">
        <w:rPr>
          <w:sz w:val="24"/>
          <w:lang w:val="uk-UA"/>
        </w:rPr>
        <w:tab/>
        <w:t>має значення, надане йому у Статті 5.19.</w:t>
      </w:r>
    </w:p>
    <w:p w:rsidR="00C13270" w:rsidRPr="00226DBB" w:rsidRDefault="00C13270" w:rsidP="00AF336C">
      <w:pPr>
        <w:pStyle w:val="Definition"/>
        <w:tabs>
          <w:tab w:val="left" w:pos="3402"/>
          <w:tab w:val="left" w:pos="3969"/>
          <w:tab w:val="left" w:pos="4536"/>
          <w:tab w:val="left" w:pos="5103"/>
          <w:tab w:val="left" w:pos="5670"/>
          <w:tab w:val="left" w:pos="6237"/>
          <w:tab w:val="left" w:pos="6804"/>
          <w:tab w:val="left" w:pos="7371"/>
          <w:tab w:val="left" w:pos="7938"/>
        </w:tabs>
        <w:spacing w:before="240" w:after="0"/>
        <w:ind w:left="2835" w:hanging="2835"/>
        <w:jc w:val="both"/>
        <w:rPr>
          <w:b w:val="0"/>
          <w:lang w:val="uk-UA"/>
        </w:rPr>
      </w:pPr>
      <w:r w:rsidRPr="00226DBB">
        <w:rPr>
          <w:b w:val="0"/>
          <w:lang w:val="uk-UA"/>
        </w:rPr>
        <w:t>«Країна Операції»</w:t>
      </w:r>
      <w:r w:rsidRPr="00226DBB">
        <w:rPr>
          <w:b w:val="0"/>
          <w:lang w:val="uk-UA"/>
        </w:rPr>
        <w:tab/>
        <w:t>означає Україну.</w:t>
      </w:r>
    </w:p>
    <w:p w:rsidR="00C13270" w:rsidRPr="00226DBB" w:rsidRDefault="00C13270" w:rsidP="00AF336C">
      <w:pPr>
        <w:pStyle w:val="Definition"/>
        <w:tabs>
          <w:tab w:val="left" w:pos="3402"/>
          <w:tab w:val="left" w:pos="3969"/>
          <w:tab w:val="left" w:pos="4536"/>
          <w:tab w:val="left" w:pos="5103"/>
          <w:tab w:val="left" w:pos="5670"/>
          <w:tab w:val="left" w:pos="6237"/>
          <w:tab w:val="left" w:pos="6804"/>
          <w:tab w:val="left" w:pos="7371"/>
          <w:tab w:val="left" w:pos="7938"/>
        </w:tabs>
        <w:spacing w:before="240" w:after="0"/>
        <w:ind w:left="2835" w:hanging="2835"/>
        <w:jc w:val="both"/>
        <w:rPr>
          <w:b w:val="0"/>
          <w:lang w:val="uk-UA"/>
        </w:rPr>
      </w:pPr>
      <w:r w:rsidRPr="00226DBB">
        <w:rPr>
          <w:b w:val="0"/>
          <w:lang w:val="uk-UA"/>
        </w:rPr>
        <w:t>«Борг»</w:t>
      </w:r>
      <w:r w:rsidRPr="00226DBB">
        <w:rPr>
          <w:b w:val="0"/>
          <w:lang w:val="uk-UA"/>
        </w:rPr>
        <w:tab/>
        <w:t>означає, стосовно будь-якої особи, сукупну суму зобов’язань такої особи, взятих нею на себе як основним боржником, або як поручителем, або поточних, або майбутніх, або фактичних, або умовних зобов’язань сплатити або повернути грошові кошти, в тому числі:</w:t>
      </w:r>
    </w:p>
    <w:p w:rsidR="00C13270" w:rsidRPr="00226DBB" w:rsidRDefault="00C13270" w:rsidP="005B0BA4">
      <w:pPr>
        <w:pStyle w:val="Definition2"/>
        <w:numPr>
          <w:ilvl w:val="0"/>
          <w:numId w:val="46"/>
        </w:numPr>
        <w:tabs>
          <w:tab w:val="left" w:pos="3402"/>
          <w:tab w:val="left" w:pos="4536"/>
          <w:tab w:val="left" w:pos="5103"/>
          <w:tab w:val="left" w:pos="5670"/>
          <w:tab w:val="left" w:pos="6237"/>
          <w:tab w:val="left" w:pos="6804"/>
          <w:tab w:val="left" w:pos="7371"/>
          <w:tab w:val="left" w:pos="7938"/>
        </w:tabs>
        <w:spacing w:before="240" w:after="0"/>
        <w:ind w:left="3402" w:hanging="567"/>
        <w:jc w:val="both"/>
        <w:rPr>
          <w:b w:val="0"/>
          <w:lang w:val="uk-UA"/>
        </w:rPr>
      </w:pPr>
      <w:r w:rsidRPr="00226DBB">
        <w:rPr>
          <w:b w:val="0"/>
          <w:lang w:val="uk-UA"/>
        </w:rPr>
        <w:t>будь-які суми, які така особа зобов’язана сплатити за договорами лізингу або за подібними договорами у відповідні періоди;</w:t>
      </w:r>
    </w:p>
    <w:p w:rsidR="00C13270" w:rsidRPr="00226DBB" w:rsidRDefault="00C13270" w:rsidP="005B0BA4">
      <w:pPr>
        <w:pStyle w:val="Definition2"/>
        <w:numPr>
          <w:ilvl w:val="0"/>
          <w:numId w:val="46"/>
        </w:numPr>
        <w:tabs>
          <w:tab w:val="left" w:pos="3402"/>
          <w:tab w:val="left" w:pos="4536"/>
          <w:tab w:val="left" w:pos="5103"/>
          <w:tab w:val="left" w:pos="5670"/>
          <w:tab w:val="left" w:pos="6237"/>
          <w:tab w:val="left" w:pos="6804"/>
          <w:tab w:val="left" w:pos="7371"/>
          <w:tab w:val="left" w:pos="7938"/>
        </w:tabs>
        <w:spacing w:before="240" w:after="0"/>
        <w:ind w:left="3402" w:hanging="567"/>
        <w:jc w:val="both"/>
        <w:rPr>
          <w:b w:val="0"/>
          <w:lang w:val="uk-UA"/>
        </w:rPr>
      </w:pPr>
      <w:r w:rsidRPr="00226DBB">
        <w:rPr>
          <w:b w:val="0"/>
          <w:lang w:val="uk-UA"/>
        </w:rPr>
        <w:t>будь-який кредит такій особі від постачальника товарів або відповідно до будь-якої купівлі в розстрочку або будь-якого іншого аналогічного способу; та</w:t>
      </w:r>
    </w:p>
    <w:p w:rsidR="00C13270" w:rsidRPr="00226DBB" w:rsidRDefault="00C13270" w:rsidP="007032A6">
      <w:pPr>
        <w:pStyle w:val="Definition2"/>
        <w:tabs>
          <w:tab w:val="left" w:pos="3402"/>
          <w:tab w:val="left" w:pos="4536"/>
          <w:tab w:val="left" w:pos="5103"/>
          <w:tab w:val="left" w:pos="5670"/>
          <w:tab w:val="left" w:pos="6237"/>
          <w:tab w:val="left" w:pos="6804"/>
          <w:tab w:val="left" w:pos="7371"/>
          <w:tab w:val="left" w:pos="7938"/>
        </w:tabs>
        <w:spacing w:before="240" w:after="0"/>
        <w:ind w:left="3402" w:hanging="567"/>
        <w:jc w:val="both"/>
        <w:rPr>
          <w:b w:val="0"/>
          <w:lang w:val="uk-UA"/>
        </w:rPr>
      </w:pPr>
      <w:r w:rsidRPr="00226DBB">
        <w:rPr>
          <w:b w:val="0"/>
          <w:lang w:val="uk-UA"/>
        </w:rPr>
        <w:t>(с)</w:t>
      </w:r>
      <w:r w:rsidRPr="00226DBB">
        <w:rPr>
          <w:b w:val="0"/>
          <w:lang w:val="uk-UA"/>
        </w:rPr>
        <w:tab/>
        <w:t>будь-які фінансові та інші зобов’язання третіх осіб в тій частині, в якій такі зобов’язання гарантуються такою особою або така особа в іншій формі взяла на себе або понесла відповідальність за виконання таких фінансових або інших зобов’язань, або в тій частині, в якій вони забезпечені будь-яким Обтяженням на майно, що перебуває у власності такої особи або майно, яке вона на законних підставах експлуатує, незалежно від того, чи взяла така особа на себе зобов’язання або понесла відповідальність за виконання таких фінансових або інших зобов’язань.</w:t>
      </w:r>
    </w:p>
    <w:p w:rsidR="00C13270" w:rsidRPr="00226DBB" w:rsidRDefault="00C13270" w:rsidP="00F20727">
      <w:pPr>
        <w:pStyle w:val="Definition"/>
        <w:tabs>
          <w:tab w:val="left" w:pos="3402"/>
          <w:tab w:val="left" w:pos="3969"/>
          <w:tab w:val="left" w:pos="4536"/>
          <w:tab w:val="left" w:pos="5103"/>
          <w:tab w:val="left" w:pos="5670"/>
          <w:tab w:val="left" w:pos="6237"/>
          <w:tab w:val="left" w:pos="6804"/>
          <w:tab w:val="left" w:pos="7371"/>
          <w:tab w:val="left" w:pos="7938"/>
        </w:tabs>
        <w:spacing w:before="240" w:after="0"/>
        <w:ind w:left="2835" w:hanging="2835"/>
        <w:jc w:val="both"/>
        <w:rPr>
          <w:b w:val="0"/>
          <w:lang w:val="uk-UA"/>
        </w:rPr>
      </w:pPr>
      <w:r w:rsidRPr="00226DBB">
        <w:rPr>
          <w:b w:val="0"/>
          <w:lang w:val="uk-UA"/>
        </w:rPr>
        <w:t>«Обслуговування Боргу»</w:t>
      </w:r>
      <w:r w:rsidRPr="00226DBB">
        <w:rPr>
          <w:b w:val="0"/>
          <w:lang w:val="uk-UA"/>
        </w:rPr>
        <w:tab/>
        <w:t>має значення, надане йому у Статті 5.12(с)(4)</w:t>
      </w:r>
    </w:p>
    <w:p w:rsidR="00C13270" w:rsidRPr="00226DBB" w:rsidRDefault="00C13270" w:rsidP="00F20727">
      <w:pPr>
        <w:pStyle w:val="Definition"/>
        <w:tabs>
          <w:tab w:val="left" w:pos="3402"/>
          <w:tab w:val="left" w:pos="3969"/>
          <w:tab w:val="left" w:pos="4536"/>
          <w:tab w:val="left" w:pos="5103"/>
          <w:tab w:val="left" w:pos="5670"/>
          <w:tab w:val="left" w:pos="6237"/>
          <w:tab w:val="left" w:pos="6804"/>
          <w:tab w:val="left" w:pos="7371"/>
          <w:tab w:val="left" w:pos="7938"/>
        </w:tabs>
        <w:spacing w:before="240" w:after="0"/>
        <w:ind w:left="2835" w:hanging="2835"/>
        <w:jc w:val="both"/>
        <w:rPr>
          <w:b w:val="0"/>
          <w:lang w:val="uk-UA"/>
        </w:rPr>
      </w:pPr>
      <w:r w:rsidRPr="00226DBB">
        <w:rPr>
          <w:b w:val="0"/>
          <w:lang w:val="uk-UA"/>
        </w:rPr>
        <w:t xml:space="preserve">«Коефіцієнт </w:t>
      </w:r>
    </w:p>
    <w:p w:rsidR="00C13270" w:rsidRPr="00226DBB" w:rsidRDefault="00C13270" w:rsidP="00AF336C">
      <w:pPr>
        <w:pStyle w:val="Definition"/>
        <w:tabs>
          <w:tab w:val="left" w:pos="3402"/>
          <w:tab w:val="left" w:pos="3969"/>
          <w:tab w:val="left" w:pos="4536"/>
          <w:tab w:val="left" w:pos="5103"/>
          <w:tab w:val="left" w:pos="5670"/>
          <w:tab w:val="left" w:pos="6237"/>
          <w:tab w:val="left" w:pos="6804"/>
          <w:tab w:val="left" w:pos="7371"/>
          <w:tab w:val="left" w:pos="7938"/>
        </w:tabs>
        <w:spacing w:after="0"/>
        <w:ind w:left="2835" w:hanging="2835"/>
        <w:jc w:val="both"/>
        <w:rPr>
          <w:b w:val="0"/>
          <w:lang w:val="uk-UA"/>
        </w:rPr>
      </w:pPr>
      <w:r w:rsidRPr="00226DBB">
        <w:rPr>
          <w:b w:val="0"/>
          <w:lang w:val="uk-UA"/>
        </w:rPr>
        <w:t>Обслуговування Боргу»</w:t>
      </w:r>
      <w:r w:rsidRPr="00226DBB">
        <w:rPr>
          <w:b w:val="0"/>
          <w:lang w:val="uk-UA"/>
        </w:rPr>
        <w:tab/>
        <w:t>має значення, надане йому у Статті 5.12(а).</w:t>
      </w:r>
    </w:p>
    <w:p w:rsidR="00C13270" w:rsidRPr="00226DBB" w:rsidRDefault="00C13270" w:rsidP="00A74AEF">
      <w:pPr>
        <w:pStyle w:val="Definition"/>
        <w:tabs>
          <w:tab w:val="left" w:pos="3402"/>
          <w:tab w:val="left" w:pos="3969"/>
          <w:tab w:val="left" w:pos="4536"/>
          <w:tab w:val="left" w:pos="5103"/>
          <w:tab w:val="left" w:pos="5670"/>
          <w:tab w:val="left" w:pos="6237"/>
          <w:tab w:val="left" w:pos="6804"/>
          <w:tab w:val="left" w:pos="7371"/>
          <w:tab w:val="left" w:pos="7938"/>
        </w:tabs>
        <w:spacing w:before="240" w:after="0"/>
        <w:ind w:left="2835" w:hanging="2835"/>
        <w:jc w:val="both"/>
        <w:rPr>
          <w:b w:val="0"/>
          <w:lang w:val="uk-UA"/>
        </w:rPr>
      </w:pPr>
      <w:r w:rsidRPr="00226DBB">
        <w:rPr>
          <w:b w:val="0"/>
          <w:lang w:val="uk-UA"/>
        </w:rPr>
        <w:t xml:space="preserve">«Рахунок Резерву </w:t>
      </w:r>
    </w:p>
    <w:p w:rsidR="00C13270" w:rsidRPr="00226DBB" w:rsidRDefault="00C13270" w:rsidP="00A74AEF">
      <w:pPr>
        <w:pStyle w:val="Definition"/>
        <w:tabs>
          <w:tab w:val="left" w:pos="3402"/>
          <w:tab w:val="left" w:pos="3969"/>
          <w:tab w:val="left" w:pos="4536"/>
          <w:tab w:val="left" w:pos="5103"/>
          <w:tab w:val="left" w:pos="5670"/>
          <w:tab w:val="left" w:pos="6237"/>
          <w:tab w:val="left" w:pos="6804"/>
          <w:tab w:val="left" w:pos="7371"/>
          <w:tab w:val="left" w:pos="7938"/>
        </w:tabs>
        <w:spacing w:after="0"/>
        <w:ind w:left="2835" w:hanging="2835"/>
        <w:jc w:val="both"/>
        <w:rPr>
          <w:b w:val="0"/>
          <w:lang w:val="uk-UA"/>
        </w:rPr>
      </w:pPr>
      <w:r w:rsidRPr="00226DBB">
        <w:rPr>
          <w:b w:val="0"/>
          <w:lang w:val="uk-UA"/>
        </w:rPr>
        <w:t>Обслуговування Боргу»</w:t>
      </w:r>
      <w:r w:rsidRPr="00226DBB">
        <w:rPr>
          <w:b w:val="0"/>
          <w:lang w:val="uk-UA"/>
        </w:rPr>
        <w:tab/>
        <w:t xml:space="preserve">означає </w:t>
      </w:r>
      <w:r w:rsidRPr="00226DBB">
        <w:rPr>
          <w:b w:val="0"/>
          <w:spacing w:val="-3"/>
          <w:lang w:val="uk-UA"/>
        </w:rPr>
        <w:t>рахунок</w:t>
      </w:r>
      <w:r w:rsidRPr="00226DBB">
        <w:rPr>
          <w:b w:val="0"/>
          <w:lang w:val="uk-UA"/>
        </w:rPr>
        <w:t>, відкритий Позичальником у банку, прийнятному для ЄБРР, на якому Позичальник завжди буде мати такі суми, які можуть вимагатися згідно з пунктом 5.18(b), доки всі суми, які підлягають сплаті ЄБРР за будь-яким Договором Фінансування, не будуть сплачені в повному обсязі та у спосіб, що задовольняє вимоги ЄБРР.</w:t>
      </w:r>
    </w:p>
    <w:p w:rsidR="00C13270" w:rsidRPr="00226DBB" w:rsidRDefault="00C13270" w:rsidP="00F20727">
      <w:pPr>
        <w:pStyle w:val="Definition"/>
        <w:tabs>
          <w:tab w:val="left" w:pos="3402"/>
          <w:tab w:val="left" w:pos="3969"/>
          <w:tab w:val="left" w:pos="4536"/>
          <w:tab w:val="left" w:pos="5103"/>
          <w:tab w:val="left" w:pos="5670"/>
          <w:tab w:val="left" w:pos="6237"/>
          <w:tab w:val="left" w:pos="6804"/>
          <w:tab w:val="left" w:pos="7371"/>
          <w:tab w:val="left" w:pos="7938"/>
        </w:tabs>
        <w:spacing w:before="240" w:after="0"/>
        <w:ind w:left="2835" w:hanging="2835"/>
        <w:jc w:val="both"/>
        <w:rPr>
          <w:b w:val="0"/>
          <w:lang w:val="uk-UA"/>
        </w:rPr>
      </w:pPr>
      <w:r w:rsidRPr="00226DBB">
        <w:rPr>
          <w:b w:val="0"/>
          <w:lang w:val="uk-UA"/>
        </w:rPr>
        <w:t xml:space="preserve">«Невиконання </w:t>
      </w:r>
    </w:p>
    <w:p w:rsidR="00C13270" w:rsidRPr="00226DBB" w:rsidRDefault="00C13270" w:rsidP="00AF336C">
      <w:pPr>
        <w:pStyle w:val="Definition"/>
        <w:tabs>
          <w:tab w:val="left" w:pos="3402"/>
          <w:tab w:val="left" w:pos="3969"/>
          <w:tab w:val="left" w:pos="4536"/>
          <w:tab w:val="left" w:pos="5103"/>
          <w:tab w:val="left" w:pos="5670"/>
          <w:tab w:val="left" w:pos="6237"/>
          <w:tab w:val="left" w:pos="6804"/>
          <w:tab w:val="left" w:pos="7371"/>
          <w:tab w:val="left" w:pos="7938"/>
        </w:tabs>
        <w:spacing w:after="0"/>
        <w:ind w:left="2835" w:hanging="2835"/>
        <w:jc w:val="both"/>
        <w:rPr>
          <w:b w:val="0"/>
          <w:lang w:val="uk-UA"/>
        </w:rPr>
      </w:pPr>
      <w:r w:rsidRPr="00226DBB">
        <w:rPr>
          <w:b w:val="0"/>
          <w:lang w:val="uk-UA"/>
        </w:rPr>
        <w:t>Зобов’язань»</w:t>
      </w:r>
      <w:r w:rsidRPr="00226DBB">
        <w:rPr>
          <w:b w:val="0"/>
          <w:lang w:val="uk-UA"/>
        </w:rPr>
        <w:tab/>
      </w:r>
      <w:r w:rsidRPr="00226DBB">
        <w:rPr>
          <w:b w:val="0"/>
          <w:spacing w:val="-3"/>
          <w:lang w:val="uk-UA"/>
        </w:rPr>
        <w:t xml:space="preserve">означає будь-який Випадок Невиконання Зобов’язань або будь-яку подію, яка, </w:t>
      </w:r>
      <w:r w:rsidRPr="00226DBB">
        <w:rPr>
          <w:b w:val="0"/>
          <w:lang w:val="uk-UA"/>
        </w:rPr>
        <w:t>після направлення повідомлення про неї, після того, як мине час, або після винесення будь-якого рішення, або за наявності будь-якого сполучення цих обставин, стала б Випадком Невиконання Зобов'язань.</w:t>
      </w:r>
    </w:p>
    <w:p w:rsidR="00C13270" w:rsidRPr="00226DBB" w:rsidRDefault="00C13270" w:rsidP="00F20727">
      <w:pPr>
        <w:pStyle w:val="Definition"/>
        <w:tabs>
          <w:tab w:val="left" w:pos="3402"/>
          <w:tab w:val="left" w:pos="3969"/>
          <w:tab w:val="left" w:pos="4536"/>
          <w:tab w:val="left" w:pos="5103"/>
          <w:tab w:val="left" w:pos="5670"/>
          <w:tab w:val="left" w:pos="6237"/>
          <w:tab w:val="left" w:pos="6804"/>
          <w:tab w:val="left" w:pos="7371"/>
          <w:tab w:val="left" w:pos="7938"/>
        </w:tabs>
        <w:spacing w:before="240" w:after="0"/>
        <w:ind w:left="2835" w:hanging="2835"/>
        <w:jc w:val="both"/>
        <w:rPr>
          <w:b w:val="0"/>
          <w:lang w:val="uk-UA"/>
        </w:rPr>
      </w:pPr>
      <w:r w:rsidRPr="00226DBB">
        <w:rPr>
          <w:b w:val="0"/>
          <w:lang w:val="uk-UA"/>
        </w:rPr>
        <w:t xml:space="preserve">«Дата Визначення </w:t>
      </w:r>
    </w:p>
    <w:p w:rsidR="00C13270" w:rsidRPr="00226DBB" w:rsidRDefault="00C13270" w:rsidP="00F20727">
      <w:pPr>
        <w:pStyle w:val="Definition"/>
        <w:tabs>
          <w:tab w:val="left" w:pos="3402"/>
          <w:tab w:val="left" w:pos="3969"/>
          <w:tab w:val="left" w:pos="4536"/>
          <w:tab w:val="left" w:pos="5103"/>
          <w:tab w:val="left" w:pos="5670"/>
          <w:tab w:val="left" w:pos="6237"/>
          <w:tab w:val="left" w:pos="6804"/>
          <w:tab w:val="left" w:pos="7371"/>
          <w:tab w:val="left" w:pos="7938"/>
        </w:tabs>
        <w:spacing w:after="0"/>
        <w:ind w:left="2835" w:hanging="2835"/>
        <w:jc w:val="both"/>
        <w:rPr>
          <w:b w:val="0"/>
          <w:lang w:val="uk-UA"/>
        </w:rPr>
      </w:pPr>
      <w:r w:rsidRPr="00226DBB">
        <w:rPr>
          <w:b w:val="0"/>
          <w:lang w:val="uk-UA"/>
        </w:rPr>
        <w:t xml:space="preserve">Процентів у Випадку </w:t>
      </w:r>
    </w:p>
    <w:p w:rsidR="00C13270" w:rsidRPr="00226DBB" w:rsidRDefault="00C13270" w:rsidP="00AF336C">
      <w:pPr>
        <w:pStyle w:val="Definition"/>
        <w:tabs>
          <w:tab w:val="left" w:pos="3402"/>
          <w:tab w:val="left" w:pos="3969"/>
          <w:tab w:val="left" w:pos="4536"/>
          <w:tab w:val="left" w:pos="5103"/>
          <w:tab w:val="left" w:pos="5670"/>
          <w:tab w:val="left" w:pos="6237"/>
          <w:tab w:val="left" w:pos="6804"/>
          <w:tab w:val="left" w:pos="7371"/>
          <w:tab w:val="left" w:pos="7938"/>
        </w:tabs>
        <w:spacing w:after="0"/>
        <w:ind w:left="2835" w:hanging="2835"/>
        <w:jc w:val="both"/>
        <w:rPr>
          <w:b w:val="0"/>
          <w:lang w:val="uk-UA"/>
        </w:rPr>
      </w:pPr>
      <w:r w:rsidRPr="00226DBB">
        <w:rPr>
          <w:b w:val="0"/>
          <w:lang w:val="uk-UA"/>
        </w:rPr>
        <w:t>Невиконання Зобов’язань»</w:t>
      </w:r>
      <w:r w:rsidRPr="00226DBB">
        <w:rPr>
          <w:b w:val="0"/>
          <w:lang w:val="uk-UA"/>
        </w:rPr>
        <w:tab/>
        <w:t>означає дату за два Робочих Дні до першого дня відповідного Періоду Нарахування Процентів у Випадку Невиконання Зобов’язань (або, на вибір ЄБРР, перший день такого Періоду Нарахування Процентів у Випадку Невиконання Зобов’язань).</w:t>
      </w:r>
    </w:p>
    <w:p w:rsidR="00C13270" w:rsidRPr="00226DBB" w:rsidRDefault="00C13270" w:rsidP="00F20727">
      <w:pPr>
        <w:pStyle w:val="Definition"/>
        <w:tabs>
          <w:tab w:val="left" w:pos="3402"/>
          <w:tab w:val="left" w:pos="3969"/>
          <w:tab w:val="left" w:pos="4536"/>
          <w:tab w:val="left" w:pos="5103"/>
          <w:tab w:val="left" w:pos="5670"/>
          <w:tab w:val="left" w:pos="6237"/>
          <w:tab w:val="left" w:pos="6804"/>
          <w:tab w:val="left" w:pos="7371"/>
          <w:tab w:val="left" w:pos="7938"/>
        </w:tabs>
        <w:spacing w:before="240" w:after="0"/>
        <w:ind w:left="2835" w:hanging="2835"/>
        <w:jc w:val="both"/>
        <w:rPr>
          <w:b w:val="0"/>
          <w:lang w:val="uk-UA"/>
        </w:rPr>
      </w:pPr>
      <w:r w:rsidRPr="00226DBB">
        <w:rPr>
          <w:b w:val="0"/>
          <w:lang w:val="uk-UA"/>
        </w:rPr>
        <w:t xml:space="preserve">«Період Нарахування </w:t>
      </w:r>
    </w:p>
    <w:p w:rsidR="00C13270" w:rsidRPr="00226DBB" w:rsidRDefault="00C13270" w:rsidP="00F20727">
      <w:pPr>
        <w:pStyle w:val="Definition"/>
        <w:tabs>
          <w:tab w:val="left" w:pos="3402"/>
          <w:tab w:val="left" w:pos="3969"/>
          <w:tab w:val="left" w:pos="4536"/>
          <w:tab w:val="left" w:pos="5103"/>
          <w:tab w:val="left" w:pos="5670"/>
          <w:tab w:val="left" w:pos="6237"/>
          <w:tab w:val="left" w:pos="6804"/>
          <w:tab w:val="left" w:pos="7371"/>
          <w:tab w:val="left" w:pos="7938"/>
        </w:tabs>
        <w:spacing w:after="0"/>
        <w:ind w:left="2835" w:hanging="2835"/>
        <w:jc w:val="both"/>
        <w:rPr>
          <w:b w:val="0"/>
          <w:lang w:val="uk-UA"/>
        </w:rPr>
      </w:pPr>
      <w:r w:rsidRPr="00226DBB">
        <w:rPr>
          <w:b w:val="0"/>
          <w:lang w:val="uk-UA"/>
        </w:rPr>
        <w:t xml:space="preserve">Процентів у Випадку </w:t>
      </w:r>
    </w:p>
    <w:p w:rsidR="00C13270" w:rsidRPr="00226DBB" w:rsidRDefault="00C13270" w:rsidP="00AF336C">
      <w:pPr>
        <w:pStyle w:val="Definition"/>
        <w:tabs>
          <w:tab w:val="left" w:pos="3402"/>
          <w:tab w:val="left" w:pos="3969"/>
          <w:tab w:val="left" w:pos="4536"/>
          <w:tab w:val="left" w:pos="5103"/>
          <w:tab w:val="left" w:pos="5670"/>
          <w:tab w:val="left" w:pos="6237"/>
          <w:tab w:val="left" w:pos="6804"/>
          <w:tab w:val="left" w:pos="7371"/>
          <w:tab w:val="left" w:pos="7938"/>
        </w:tabs>
        <w:spacing w:after="0"/>
        <w:ind w:left="2835" w:hanging="2835"/>
        <w:jc w:val="both"/>
        <w:rPr>
          <w:b w:val="0"/>
          <w:lang w:val="uk-UA"/>
        </w:rPr>
      </w:pPr>
      <w:r w:rsidRPr="00226DBB">
        <w:rPr>
          <w:b w:val="0"/>
          <w:lang w:val="uk-UA"/>
        </w:rPr>
        <w:t>Невиконання Зобов’язань»</w:t>
      </w:r>
      <w:r w:rsidRPr="00226DBB">
        <w:rPr>
          <w:b w:val="0"/>
          <w:lang w:val="uk-UA"/>
        </w:rPr>
        <w:tab/>
        <w:t>означає, стосовно будь-якої простроченої суми за цим Договором, період, який починається з дня, коли настав строк такого платежу або, залежно від конкретних обставин, з останнього дня попереднього Періоду Нарахування Процентів у Випадку Невиконання Зобов’язань на таку прострочену суму, і закінчується в Робочий День, визначений ЄБРР.</w:t>
      </w:r>
    </w:p>
    <w:p w:rsidR="00C13270" w:rsidRPr="00226DBB" w:rsidRDefault="00C13270" w:rsidP="00F20727">
      <w:pPr>
        <w:pStyle w:val="Definition"/>
        <w:tabs>
          <w:tab w:val="left" w:pos="3402"/>
          <w:tab w:val="left" w:pos="3969"/>
          <w:tab w:val="left" w:pos="4536"/>
          <w:tab w:val="left" w:pos="5103"/>
          <w:tab w:val="left" w:pos="5670"/>
          <w:tab w:val="left" w:pos="6237"/>
          <w:tab w:val="left" w:pos="6804"/>
          <w:tab w:val="left" w:pos="7371"/>
          <w:tab w:val="left" w:pos="7938"/>
        </w:tabs>
        <w:spacing w:before="240" w:after="0"/>
        <w:ind w:left="2835" w:hanging="2835"/>
        <w:jc w:val="both"/>
        <w:rPr>
          <w:b w:val="0"/>
          <w:lang w:val="uk-UA"/>
        </w:rPr>
      </w:pPr>
      <w:r w:rsidRPr="00226DBB">
        <w:rPr>
          <w:b w:val="0"/>
          <w:lang w:val="uk-UA"/>
        </w:rPr>
        <w:t xml:space="preserve">«Визначені Вимоги </w:t>
      </w:r>
    </w:p>
    <w:p w:rsidR="00C13270" w:rsidRPr="00226DBB" w:rsidRDefault="00C13270" w:rsidP="006F194D">
      <w:pPr>
        <w:pStyle w:val="Definition"/>
        <w:tabs>
          <w:tab w:val="left" w:pos="3402"/>
          <w:tab w:val="left" w:pos="3969"/>
          <w:tab w:val="left" w:pos="4536"/>
          <w:tab w:val="left" w:pos="5103"/>
          <w:tab w:val="left" w:pos="5670"/>
          <w:tab w:val="left" w:pos="6237"/>
          <w:tab w:val="left" w:pos="6804"/>
          <w:tab w:val="left" w:pos="7371"/>
          <w:tab w:val="left" w:pos="7938"/>
        </w:tabs>
        <w:spacing w:after="0"/>
        <w:ind w:left="2835" w:hanging="2835"/>
        <w:jc w:val="both"/>
        <w:rPr>
          <w:b w:val="0"/>
          <w:lang w:val="uk-UA"/>
        </w:rPr>
      </w:pPr>
      <w:r w:rsidRPr="00226DBB">
        <w:rPr>
          <w:b w:val="0"/>
          <w:lang w:val="uk-UA"/>
        </w:rPr>
        <w:t>до Реалізації Проектів»</w:t>
      </w:r>
      <w:r w:rsidRPr="00226DBB">
        <w:rPr>
          <w:b w:val="0"/>
          <w:lang w:val="uk-UA"/>
        </w:rPr>
        <w:tab/>
        <w:t>означає вимоги до реалізації проектів з 1 по 8 та 10 (або у відповідності до контексту будь-яку із таких вимог до реалізації проектів) з числа вимог до реалізації проектів від травня 2014 року, що стосуються Соціальної та Екологічної Політики ЄБРР від травня 2014 року.</w:t>
      </w:r>
      <w:bookmarkStart w:id="23" w:name="DefDISBURSEMENT"/>
      <w:bookmarkEnd w:id="22"/>
    </w:p>
    <w:p w:rsidR="00C13270" w:rsidRPr="00226DBB" w:rsidRDefault="00C13270" w:rsidP="00560466">
      <w:pPr>
        <w:pStyle w:val="Definition"/>
        <w:tabs>
          <w:tab w:val="left" w:pos="3402"/>
          <w:tab w:val="left" w:pos="3969"/>
          <w:tab w:val="left" w:pos="4536"/>
          <w:tab w:val="left" w:pos="5103"/>
          <w:tab w:val="left" w:pos="5670"/>
          <w:tab w:val="left" w:pos="6237"/>
          <w:tab w:val="left" w:pos="6804"/>
          <w:tab w:val="left" w:pos="7371"/>
          <w:tab w:val="left" w:pos="7938"/>
        </w:tabs>
        <w:spacing w:before="240" w:after="0"/>
        <w:ind w:left="2835" w:hanging="2835"/>
        <w:jc w:val="both"/>
        <w:rPr>
          <w:b w:val="0"/>
          <w:lang w:val="uk-UA"/>
        </w:rPr>
      </w:pPr>
      <w:r w:rsidRPr="00226DBB">
        <w:rPr>
          <w:b w:val="0"/>
          <w:lang w:val="uk-UA"/>
        </w:rPr>
        <w:t>«Виплата»</w:t>
      </w:r>
      <w:r w:rsidRPr="00226DBB">
        <w:rPr>
          <w:b w:val="0"/>
          <w:lang w:val="uk-UA"/>
        </w:rPr>
        <w:tab/>
        <w:t>означає Виплату будь-якої частини Кредиту час від часу, згідно зі Статтею 3.02 або, залежно від контексту, його основну суму, яка періодично залишається несплаченою.</w:t>
      </w:r>
    </w:p>
    <w:p w:rsidR="00C13270" w:rsidRPr="00226DBB" w:rsidRDefault="00C13270" w:rsidP="00AF336C">
      <w:pPr>
        <w:pStyle w:val="Definition"/>
        <w:tabs>
          <w:tab w:val="left" w:pos="3402"/>
          <w:tab w:val="left" w:pos="3969"/>
          <w:tab w:val="left" w:pos="4536"/>
          <w:tab w:val="left" w:pos="5103"/>
          <w:tab w:val="left" w:pos="5670"/>
          <w:tab w:val="left" w:pos="6237"/>
          <w:tab w:val="left" w:pos="6804"/>
          <w:tab w:val="left" w:pos="7371"/>
          <w:tab w:val="left" w:pos="7938"/>
        </w:tabs>
        <w:spacing w:before="240" w:after="0"/>
        <w:ind w:left="2835" w:hanging="2835"/>
        <w:jc w:val="both"/>
        <w:rPr>
          <w:b w:val="0"/>
          <w:lang w:val="uk-UA"/>
        </w:rPr>
      </w:pPr>
      <w:r w:rsidRPr="00226DBB">
        <w:rPr>
          <w:b w:val="0"/>
          <w:lang w:val="uk-UA"/>
        </w:rPr>
        <w:t>«Проект Бюджету»</w:t>
      </w:r>
      <w:r w:rsidRPr="00226DBB">
        <w:rPr>
          <w:b w:val="0"/>
          <w:lang w:val="uk-UA"/>
        </w:rPr>
        <w:tab/>
        <w:t>означає остаточний проект Бюджету, поданий Міській Раді на затвердження у відповідності до Бюджетного Кодексу або будь-якого іншого чинного законодавства.</w:t>
      </w:r>
    </w:p>
    <w:p w:rsidR="00C13270" w:rsidRPr="00226DBB" w:rsidRDefault="00C13270" w:rsidP="005F3763">
      <w:pPr>
        <w:pStyle w:val="Definition"/>
        <w:tabs>
          <w:tab w:val="left" w:pos="3402"/>
          <w:tab w:val="left" w:pos="3969"/>
          <w:tab w:val="left" w:pos="4536"/>
          <w:tab w:val="left" w:pos="5103"/>
          <w:tab w:val="left" w:pos="5670"/>
          <w:tab w:val="left" w:pos="6237"/>
          <w:tab w:val="left" w:pos="6804"/>
          <w:tab w:val="left" w:pos="7371"/>
          <w:tab w:val="left" w:pos="7938"/>
        </w:tabs>
        <w:spacing w:before="240" w:after="0"/>
        <w:ind w:left="2835" w:hanging="2835"/>
        <w:jc w:val="both"/>
        <w:rPr>
          <w:b w:val="0"/>
          <w:lang w:val="uk-UA"/>
        </w:rPr>
      </w:pPr>
      <w:r w:rsidRPr="00226DBB">
        <w:rPr>
          <w:b w:val="0"/>
          <w:lang w:val="uk-UA"/>
        </w:rPr>
        <w:t>«EBITDA»</w:t>
      </w:r>
      <w:r w:rsidRPr="00226DBB">
        <w:rPr>
          <w:b w:val="0"/>
          <w:lang w:val="uk-UA"/>
        </w:rPr>
        <w:tab/>
        <w:t>означає стосовно будь-якої особи доходи до відрахувань на сплату процентів, податків, нарахування зносу та амортизації зазначеної особи, розраховані на основі перевіреної аудиторами звітності та відповідно до МСФЗ або Загальноприйнятих Принципів Бухгалтерського Обліку, залежно від обставин.</w:t>
      </w:r>
    </w:p>
    <w:p w:rsidR="00C13270" w:rsidRPr="00226DBB" w:rsidRDefault="00C13270" w:rsidP="00C469E6">
      <w:pPr>
        <w:pStyle w:val="Definition"/>
        <w:tabs>
          <w:tab w:val="left" w:pos="3402"/>
          <w:tab w:val="left" w:pos="3969"/>
          <w:tab w:val="left" w:pos="4536"/>
          <w:tab w:val="left" w:pos="5103"/>
          <w:tab w:val="left" w:pos="5670"/>
          <w:tab w:val="left" w:pos="6237"/>
          <w:tab w:val="left" w:pos="6804"/>
          <w:tab w:val="left" w:pos="7371"/>
          <w:tab w:val="left" w:pos="7938"/>
        </w:tabs>
        <w:spacing w:before="240" w:after="0"/>
        <w:ind w:left="2835" w:hanging="2835"/>
        <w:jc w:val="both"/>
        <w:rPr>
          <w:b w:val="0"/>
          <w:lang w:val="uk-UA"/>
        </w:rPr>
      </w:pPr>
      <w:r w:rsidRPr="00226DBB">
        <w:rPr>
          <w:b w:val="0"/>
          <w:lang w:val="uk-UA"/>
        </w:rPr>
        <w:t>«Проект ЄБРР»</w:t>
      </w:r>
      <w:r w:rsidRPr="00226DBB">
        <w:rPr>
          <w:b w:val="0"/>
          <w:lang w:val="uk-UA"/>
        </w:rPr>
        <w:tab/>
        <w:t>означає будь-яку діяльність або проект, які ЄБРР розглядає для фінансування або фінансував чи взяв на себе зобов’язання щодо їх фінансування, як цей термін визначений більш детально та може бути змінений у Політиці та Процедурах Забезпечення Законності.</w:t>
      </w:r>
    </w:p>
    <w:p w:rsidR="00C13270" w:rsidRPr="00226DBB" w:rsidRDefault="00C13270" w:rsidP="00C469E6">
      <w:pPr>
        <w:pStyle w:val="Definition"/>
        <w:tabs>
          <w:tab w:val="left" w:pos="3402"/>
          <w:tab w:val="left" w:pos="3969"/>
          <w:tab w:val="left" w:pos="4536"/>
          <w:tab w:val="left" w:pos="5103"/>
          <w:tab w:val="left" w:pos="5670"/>
          <w:tab w:val="left" w:pos="6237"/>
          <w:tab w:val="left" w:pos="6804"/>
          <w:tab w:val="left" w:pos="7371"/>
          <w:tab w:val="left" w:pos="7938"/>
        </w:tabs>
        <w:spacing w:before="240" w:after="0"/>
        <w:ind w:left="2835" w:hanging="2835"/>
        <w:jc w:val="both"/>
        <w:rPr>
          <w:b w:val="0"/>
          <w:lang w:val="uk-UA"/>
        </w:rPr>
      </w:pPr>
      <w:r w:rsidRPr="00226DBB">
        <w:rPr>
          <w:b w:val="0"/>
          <w:lang w:val="uk-UA"/>
        </w:rPr>
        <w:t>«Ресурси ЄБРР»</w:t>
      </w:r>
      <w:r w:rsidRPr="00226DBB">
        <w:rPr>
          <w:b w:val="0"/>
          <w:lang w:val="uk-UA"/>
        </w:rPr>
        <w:tab/>
        <w:t>означає звичайні ресурси капіталу ЄБРР.</w:t>
      </w:r>
    </w:p>
    <w:p w:rsidR="00C13270" w:rsidRPr="00226DBB" w:rsidRDefault="00C13270" w:rsidP="00C469E6">
      <w:pPr>
        <w:pStyle w:val="Definition"/>
        <w:tabs>
          <w:tab w:val="left" w:pos="3402"/>
          <w:tab w:val="left" w:pos="3969"/>
          <w:tab w:val="left" w:pos="4536"/>
          <w:tab w:val="left" w:pos="5103"/>
          <w:tab w:val="left" w:pos="5670"/>
          <w:tab w:val="left" w:pos="6237"/>
          <w:tab w:val="left" w:pos="6804"/>
          <w:tab w:val="left" w:pos="7371"/>
          <w:tab w:val="left" w:pos="7938"/>
        </w:tabs>
        <w:spacing w:before="240" w:after="0"/>
        <w:ind w:left="2835" w:hanging="2835"/>
        <w:jc w:val="both"/>
        <w:rPr>
          <w:b w:val="0"/>
          <w:lang w:val="uk-UA"/>
        </w:rPr>
      </w:pPr>
      <w:r w:rsidRPr="00226DBB">
        <w:rPr>
          <w:b w:val="0"/>
          <w:lang w:val="uk-UA"/>
        </w:rPr>
        <w:t>«Рахунок ЄБРР»</w:t>
      </w:r>
      <w:r w:rsidRPr="00226DBB">
        <w:rPr>
          <w:b w:val="0"/>
          <w:color w:val="000000"/>
          <w:lang w:val="uk-UA"/>
        </w:rPr>
        <w:tab/>
        <w:t xml:space="preserve">означає </w:t>
      </w:r>
      <w:r w:rsidRPr="00226DBB">
        <w:rPr>
          <w:b w:val="0"/>
          <w:lang w:val="uk-UA"/>
        </w:rPr>
        <w:t>банківський рахунок ЄБРР з такими реквізитами:</w:t>
      </w:r>
    </w:p>
    <w:p w:rsidR="00C13270" w:rsidRPr="00226DBB" w:rsidRDefault="00C13270" w:rsidP="00F20727">
      <w:pPr>
        <w:pStyle w:val="Definition"/>
        <w:tabs>
          <w:tab w:val="left" w:pos="3402"/>
          <w:tab w:val="left" w:pos="3969"/>
          <w:tab w:val="left" w:pos="4536"/>
          <w:tab w:val="left" w:pos="5103"/>
          <w:tab w:val="left" w:pos="5670"/>
          <w:tab w:val="left" w:pos="6237"/>
          <w:tab w:val="left" w:pos="6804"/>
          <w:tab w:val="left" w:pos="7371"/>
          <w:tab w:val="left" w:pos="7938"/>
        </w:tabs>
        <w:spacing w:before="120" w:after="0"/>
        <w:ind w:left="2835"/>
        <w:jc w:val="both"/>
        <w:rPr>
          <w:b w:val="0"/>
          <w:lang w:val="uk-UA"/>
        </w:rPr>
      </w:pPr>
      <w:r w:rsidRPr="00226DBB">
        <w:rPr>
          <w:b w:val="0"/>
          <w:lang w:val="uk-UA"/>
        </w:rPr>
        <w:t xml:space="preserve">Назва рахунку: Європейський банк реконструкції та розвитку, Лондон </w:t>
      </w:r>
    </w:p>
    <w:p w:rsidR="00C13270" w:rsidRPr="00226DBB" w:rsidRDefault="00C13270" w:rsidP="00F20727">
      <w:pPr>
        <w:pStyle w:val="Definition"/>
        <w:tabs>
          <w:tab w:val="left" w:pos="3402"/>
          <w:tab w:val="left" w:pos="3969"/>
          <w:tab w:val="left" w:pos="4536"/>
          <w:tab w:val="left" w:pos="5103"/>
          <w:tab w:val="left" w:pos="5670"/>
          <w:tab w:val="left" w:pos="6237"/>
          <w:tab w:val="left" w:pos="6804"/>
          <w:tab w:val="left" w:pos="7371"/>
          <w:tab w:val="left" w:pos="7938"/>
        </w:tabs>
        <w:spacing w:before="120" w:after="0"/>
        <w:ind w:left="2835"/>
        <w:jc w:val="both"/>
        <w:rPr>
          <w:b w:val="0"/>
          <w:lang w:val="uk-UA"/>
        </w:rPr>
      </w:pPr>
      <w:r w:rsidRPr="00226DBB">
        <w:rPr>
          <w:b w:val="0"/>
          <w:lang w:val="uk-UA"/>
        </w:rPr>
        <w:t xml:space="preserve">Назва банку ЄБРР: DEUTSCHE BANK FRANKFURT </w:t>
      </w:r>
    </w:p>
    <w:p w:rsidR="00C13270" w:rsidRPr="00226DBB" w:rsidRDefault="00C13270" w:rsidP="00F20727">
      <w:pPr>
        <w:pStyle w:val="Definition"/>
        <w:tabs>
          <w:tab w:val="left" w:pos="3402"/>
          <w:tab w:val="left" w:pos="3969"/>
          <w:tab w:val="left" w:pos="4536"/>
          <w:tab w:val="left" w:pos="5103"/>
          <w:tab w:val="left" w:pos="5670"/>
          <w:tab w:val="left" w:pos="6237"/>
          <w:tab w:val="left" w:pos="6804"/>
          <w:tab w:val="left" w:pos="7371"/>
          <w:tab w:val="left" w:pos="7938"/>
        </w:tabs>
        <w:spacing w:before="120" w:after="0"/>
        <w:ind w:left="2835"/>
        <w:jc w:val="both"/>
        <w:rPr>
          <w:b w:val="0"/>
          <w:lang w:val="uk-UA"/>
        </w:rPr>
      </w:pPr>
      <w:r w:rsidRPr="00226DBB">
        <w:rPr>
          <w:b w:val="0"/>
          <w:lang w:val="uk-UA"/>
        </w:rPr>
        <w:t xml:space="preserve">Код СВІФТ банку ЄБРР: DEUTDEFFXXX </w:t>
      </w:r>
    </w:p>
    <w:p w:rsidR="00C13270" w:rsidRPr="00226DBB" w:rsidRDefault="00C13270" w:rsidP="00C469E6">
      <w:pPr>
        <w:pStyle w:val="Definition"/>
        <w:tabs>
          <w:tab w:val="left" w:pos="3402"/>
          <w:tab w:val="left" w:pos="3969"/>
          <w:tab w:val="left" w:pos="4536"/>
          <w:tab w:val="left" w:pos="5103"/>
          <w:tab w:val="left" w:pos="5670"/>
          <w:tab w:val="left" w:pos="6237"/>
          <w:tab w:val="left" w:pos="6804"/>
          <w:tab w:val="left" w:pos="7371"/>
          <w:tab w:val="left" w:pos="7938"/>
        </w:tabs>
        <w:spacing w:before="120" w:after="0"/>
        <w:ind w:left="2835"/>
        <w:jc w:val="both"/>
        <w:rPr>
          <w:b w:val="0"/>
          <w:lang w:val="uk-UA"/>
        </w:rPr>
      </w:pPr>
      <w:r w:rsidRPr="00226DBB">
        <w:rPr>
          <w:b w:val="0"/>
          <w:lang w:val="uk-UA"/>
        </w:rPr>
        <w:t>Код СВІФТ ЄБРР: EBRDGB2L</w:t>
      </w:r>
    </w:p>
    <w:p w:rsidR="00C13270" w:rsidRPr="00226DBB" w:rsidRDefault="00C13270" w:rsidP="00F20727">
      <w:pPr>
        <w:pStyle w:val="Definition"/>
        <w:tabs>
          <w:tab w:val="left" w:pos="3402"/>
          <w:tab w:val="left" w:pos="3969"/>
          <w:tab w:val="left" w:pos="4536"/>
          <w:tab w:val="left" w:pos="5103"/>
          <w:tab w:val="left" w:pos="5670"/>
          <w:tab w:val="left" w:pos="6237"/>
          <w:tab w:val="left" w:pos="6804"/>
          <w:tab w:val="left" w:pos="7371"/>
          <w:tab w:val="left" w:pos="7938"/>
        </w:tabs>
        <w:spacing w:before="120" w:after="0"/>
        <w:ind w:left="2835"/>
        <w:jc w:val="both"/>
        <w:rPr>
          <w:b w:val="0"/>
          <w:lang w:val="uk-UA"/>
        </w:rPr>
      </w:pPr>
      <w:r w:rsidRPr="00226DBB">
        <w:rPr>
          <w:b w:val="0"/>
          <w:lang w:val="uk-UA"/>
        </w:rPr>
        <w:t>Рахунок/ІБАН ЄБРР: №: DE51500700100925445900.</w:t>
      </w:r>
    </w:p>
    <w:p w:rsidR="00C13270" w:rsidRPr="00226DBB" w:rsidRDefault="00C13270" w:rsidP="00B36D1E">
      <w:pPr>
        <w:pStyle w:val="Definition"/>
        <w:tabs>
          <w:tab w:val="left" w:pos="3402"/>
          <w:tab w:val="left" w:pos="3969"/>
          <w:tab w:val="left" w:pos="4536"/>
          <w:tab w:val="left" w:pos="5103"/>
          <w:tab w:val="left" w:pos="5670"/>
          <w:tab w:val="left" w:pos="6237"/>
          <w:tab w:val="left" w:pos="6804"/>
          <w:tab w:val="left" w:pos="7371"/>
          <w:tab w:val="left" w:pos="7938"/>
        </w:tabs>
        <w:spacing w:before="240" w:after="0"/>
        <w:ind w:left="2835" w:hanging="2835"/>
        <w:jc w:val="both"/>
        <w:rPr>
          <w:b w:val="0"/>
          <w:color w:val="000000"/>
          <w:lang w:val="uk-UA"/>
        </w:rPr>
      </w:pPr>
      <w:r w:rsidRPr="00226DBB">
        <w:rPr>
          <w:b w:val="0"/>
          <w:lang w:val="uk-UA"/>
        </w:rPr>
        <w:t>«Дата Набуття Чинності»</w:t>
      </w:r>
      <w:r w:rsidRPr="00226DBB">
        <w:rPr>
          <w:b w:val="0"/>
          <w:color w:val="000000"/>
          <w:lang w:val="uk-UA"/>
        </w:rPr>
        <w:tab/>
        <w:t>означає дату, встановлену ЄБРР як «Дата Набуття Чинності» у повідомленні Позичальнику, після того як ЄБРР отримав кожен з документів та інших доказів, наведених в Статті 8.13 (</w:t>
      </w:r>
      <w:r w:rsidRPr="00226DBB">
        <w:rPr>
          <w:b w:val="0"/>
          <w:i/>
          <w:color w:val="000000"/>
          <w:lang w:val="uk-UA"/>
        </w:rPr>
        <w:t>Набуття чинності</w:t>
      </w:r>
      <w:r w:rsidRPr="00226DBB">
        <w:rPr>
          <w:b w:val="0"/>
          <w:color w:val="000000"/>
          <w:lang w:val="uk-UA"/>
        </w:rPr>
        <w:t xml:space="preserve">), у кожному випадку у формі та за змістом, </w:t>
      </w:r>
      <w:r w:rsidRPr="00226DBB">
        <w:rPr>
          <w:b w:val="0"/>
          <w:lang w:val="uk-UA"/>
        </w:rPr>
        <w:t>прийнятними для ЄБРР</w:t>
      </w:r>
      <w:r w:rsidRPr="00226DBB">
        <w:rPr>
          <w:b w:val="0"/>
          <w:color w:val="000000"/>
          <w:lang w:val="uk-UA"/>
        </w:rPr>
        <w:t xml:space="preserve"> (або надав відмову від своєї вимоги щодо одержання будь-якого з цих документів та інших підтверджень).</w:t>
      </w:r>
    </w:p>
    <w:p w:rsidR="00C13270" w:rsidRPr="00226DBB" w:rsidRDefault="00C13270" w:rsidP="00560466">
      <w:pPr>
        <w:pStyle w:val="Definition"/>
        <w:tabs>
          <w:tab w:val="left" w:pos="3402"/>
          <w:tab w:val="left" w:pos="3969"/>
          <w:tab w:val="left" w:pos="4536"/>
          <w:tab w:val="left" w:pos="5103"/>
          <w:tab w:val="left" w:pos="5670"/>
          <w:tab w:val="left" w:pos="6237"/>
          <w:tab w:val="left" w:pos="6804"/>
          <w:tab w:val="left" w:pos="7371"/>
          <w:tab w:val="left" w:pos="7938"/>
        </w:tabs>
        <w:spacing w:before="240" w:after="0"/>
        <w:ind w:left="2835" w:hanging="2835"/>
        <w:jc w:val="both"/>
        <w:rPr>
          <w:b w:val="0"/>
          <w:lang w:val="uk-UA"/>
        </w:rPr>
      </w:pPr>
      <w:r w:rsidRPr="00226DBB">
        <w:rPr>
          <w:b w:val="0"/>
          <w:lang w:val="uk-UA"/>
        </w:rPr>
        <w:t>«Захід для Забезпечення</w:t>
      </w:r>
    </w:p>
    <w:p w:rsidR="00C13270" w:rsidRPr="00226DBB" w:rsidRDefault="00C13270" w:rsidP="00560466">
      <w:pPr>
        <w:pStyle w:val="Definition"/>
        <w:tabs>
          <w:tab w:val="left" w:pos="3402"/>
          <w:tab w:val="left" w:pos="3969"/>
          <w:tab w:val="left" w:pos="4536"/>
          <w:tab w:val="left" w:pos="5103"/>
          <w:tab w:val="left" w:pos="5670"/>
          <w:tab w:val="left" w:pos="6237"/>
          <w:tab w:val="left" w:pos="6804"/>
          <w:tab w:val="left" w:pos="7371"/>
          <w:tab w:val="left" w:pos="7938"/>
        </w:tabs>
        <w:spacing w:after="0"/>
        <w:ind w:left="2835" w:hanging="2835"/>
        <w:jc w:val="both"/>
        <w:rPr>
          <w:b w:val="0"/>
          <w:color w:val="000000"/>
          <w:lang w:val="uk-UA"/>
        </w:rPr>
      </w:pPr>
      <w:r w:rsidRPr="00226DBB">
        <w:rPr>
          <w:b w:val="0"/>
          <w:lang w:val="uk-UA"/>
        </w:rPr>
        <w:t>Законності»</w:t>
      </w:r>
      <w:r w:rsidRPr="00226DBB">
        <w:rPr>
          <w:b w:val="0"/>
          <w:color w:val="000000"/>
          <w:lang w:val="uk-UA"/>
        </w:rPr>
        <w:tab/>
        <w:t xml:space="preserve">означає </w:t>
      </w:r>
      <w:r w:rsidRPr="00226DBB">
        <w:rPr>
          <w:b w:val="0"/>
          <w:lang w:val="uk-UA"/>
        </w:rPr>
        <w:t>будь-який такий захід, визначення якого наведене у Політиці та Процедурах Забезпечення Законності.</w:t>
      </w:r>
    </w:p>
    <w:p w:rsidR="00C13270" w:rsidRPr="00226DBB" w:rsidRDefault="00C13270" w:rsidP="00560466">
      <w:pPr>
        <w:pStyle w:val="Definition"/>
        <w:tabs>
          <w:tab w:val="left" w:pos="3402"/>
          <w:tab w:val="left" w:pos="3969"/>
          <w:tab w:val="left" w:pos="4536"/>
          <w:tab w:val="left" w:pos="5103"/>
          <w:tab w:val="left" w:pos="5670"/>
          <w:tab w:val="left" w:pos="6237"/>
          <w:tab w:val="left" w:pos="6804"/>
          <w:tab w:val="left" w:pos="7371"/>
          <w:tab w:val="left" w:pos="7938"/>
        </w:tabs>
        <w:spacing w:before="240" w:after="0"/>
        <w:ind w:left="2835" w:hanging="2835"/>
        <w:jc w:val="both"/>
        <w:rPr>
          <w:b w:val="0"/>
          <w:lang w:val="uk-UA"/>
        </w:rPr>
      </w:pPr>
      <w:r w:rsidRPr="00226DBB">
        <w:rPr>
          <w:b w:val="0"/>
          <w:lang w:val="uk-UA"/>
        </w:rPr>
        <w:t>«Політика та Процедури</w:t>
      </w:r>
    </w:p>
    <w:p w:rsidR="00C13270" w:rsidRPr="00226DBB" w:rsidRDefault="00C13270" w:rsidP="006966C4">
      <w:pPr>
        <w:pStyle w:val="Definition"/>
        <w:tabs>
          <w:tab w:val="left" w:pos="3402"/>
          <w:tab w:val="left" w:pos="3969"/>
          <w:tab w:val="left" w:pos="4536"/>
          <w:tab w:val="left" w:pos="5103"/>
          <w:tab w:val="left" w:pos="5670"/>
          <w:tab w:val="left" w:pos="6237"/>
          <w:tab w:val="left" w:pos="6804"/>
          <w:tab w:val="left" w:pos="7371"/>
          <w:tab w:val="left" w:pos="7938"/>
        </w:tabs>
        <w:spacing w:after="0"/>
        <w:ind w:left="2835" w:hanging="2835"/>
        <w:jc w:val="both"/>
        <w:rPr>
          <w:b w:val="0"/>
          <w:color w:val="000000"/>
          <w:lang w:val="uk-UA"/>
        </w:rPr>
      </w:pPr>
      <w:r w:rsidRPr="00226DBB">
        <w:rPr>
          <w:b w:val="0"/>
          <w:lang w:val="uk-UA"/>
        </w:rPr>
        <w:t>Забезпечення Законності»</w:t>
      </w:r>
      <w:r w:rsidRPr="00226DBB">
        <w:rPr>
          <w:b w:val="0"/>
          <w:color w:val="000000"/>
          <w:lang w:val="uk-UA"/>
        </w:rPr>
        <w:tab/>
        <w:t xml:space="preserve">означає </w:t>
      </w:r>
      <w:r w:rsidRPr="00226DBB">
        <w:rPr>
          <w:b w:val="0"/>
          <w:lang w:val="uk-UA"/>
        </w:rPr>
        <w:t>Політику та процедури забезпечення законності ЄБРР від 4 жовтня 2017 року, зі змінами та доповненнями, внесеними станом на відповідним час, а також будь-яку політику та процедури, що приймаються ЄБРР у подальшому або замість такої політики та процедур.</w:t>
      </w:r>
    </w:p>
    <w:p w:rsidR="00C13270" w:rsidRPr="00226DBB" w:rsidRDefault="00C13270" w:rsidP="00F20727">
      <w:pPr>
        <w:pStyle w:val="Definition"/>
        <w:tabs>
          <w:tab w:val="left" w:pos="3402"/>
          <w:tab w:val="left" w:pos="3969"/>
          <w:tab w:val="left" w:pos="4536"/>
          <w:tab w:val="left" w:pos="5103"/>
          <w:tab w:val="left" w:pos="5670"/>
          <w:tab w:val="left" w:pos="6237"/>
          <w:tab w:val="left" w:pos="6804"/>
          <w:tab w:val="left" w:pos="7371"/>
          <w:tab w:val="left" w:pos="7938"/>
        </w:tabs>
        <w:spacing w:before="240" w:after="0"/>
        <w:ind w:left="2835" w:hanging="2835"/>
        <w:jc w:val="both"/>
        <w:rPr>
          <w:b w:val="0"/>
          <w:lang w:val="uk-UA"/>
        </w:rPr>
      </w:pPr>
      <w:r w:rsidRPr="00226DBB">
        <w:rPr>
          <w:b w:val="0"/>
          <w:lang w:val="uk-UA"/>
        </w:rPr>
        <w:t xml:space="preserve">«План Природоохоронних </w:t>
      </w:r>
    </w:p>
    <w:p w:rsidR="00C13270" w:rsidRPr="00226DBB" w:rsidRDefault="00C13270" w:rsidP="00C469E6">
      <w:pPr>
        <w:pStyle w:val="Definition"/>
        <w:tabs>
          <w:tab w:val="left" w:pos="3402"/>
          <w:tab w:val="left" w:pos="3969"/>
          <w:tab w:val="left" w:pos="4536"/>
          <w:tab w:val="left" w:pos="5103"/>
          <w:tab w:val="left" w:pos="5670"/>
          <w:tab w:val="left" w:pos="6237"/>
          <w:tab w:val="left" w:pos="6804"/>
          <w:tab w:val="left" w:pos="7371"/>
          <w:tab w:val="left" w:pos="7938"/>
        </w:tabs>
        <w:spacing w:after="0"/>
        <w:ind w:left="2835" w:hanging="2835"/>
        <w:jc w:val="both"/>
        <w:rPr>
          <w:b w:val="0"/>
          <w:lang w:val="uk-UA"/>
        </w:rPr>
      </w:pPr>
      <w:r w:rsidRPr="00226DBB">
        <w:rPr>
          <w:b w:val="0"/>
          <w:lang w:val="uk-UA"/>
        </w:rPr>
        <w:t>та Соціальних Заходів»</w:t>
      </w:r>
      <w:r w:rsidRPr="00226DBB">
        <w:rPr>
          <w:b w:val="0"/>
          <w:color w:val="000000"/>
          <w:lang w:val="uk-UA"/>
        </w:rPr>
        <w:tab/>
        <w:t>означає план природоохоронних та соціальних заходів з недопущення негативних наслідків та покращення, погоджений ЄБРР відповідно до Статті 5.03(b), зі змінами та доповненнями, які періодично можуть вноситися до такого плану за попередньої письмової згоди ЄБРР відповідно до Статті 5.03(d).</w:t>
      </w:r>
      <w:r w:rsidRPr="00226DBB">
        <w:rPr>
          <w:b w:val="0"/>
          <w:lang w:val="uk-UA"/>
        </w:rPr>
        <w:t xml:space="preserve"> </w:t>
      </w:r>
    </w:p>
    <w:p w:rsidR="00C13270" w:rsidRPr="00226DBB" w:rsidRDefault="00C13270" w:rsidP="00F20727">
      <w:pPr>
        <w:pStyle w:val="Definition"/>
        <w:tabs>
          <w:tab w:val="left" w:pos="3402"/>
          <w:tab w:val="left" w:pos="3969"/>
          <w:tab w:val="left" w:pos="4536"/>
          <w:tab w:val="left" w:pos="5103"/>
          <w:tab w:val="left" w:pos="5670"/>
          <w:tab w:val="left" w:pos="6237"/>
          <w:tab w:val="left" w:pos="6804"/>
          <w:tab w:val="left" w:pos="7371"/>
          <w:tab w:val="left" w:pos="7938"/>
        </w:tabs>
        <w:spacing w:before="240" w:after="0"/>
        <w:ind w:left="2835" w:hanging="2835"/>
        <w:jc w:val="both"/>
        <w:rPr>
          <w:b w:val="0"/>
          <w:lang w:val="uk-UA"/>
        </w:rPr>
      </w:pPr>
      <w:bookmarkStart w:id="24" w:name="DefEVENTOFDEFAULT"/>
      <w:bookmarkEnd w:id="23"/>
      <w:r w:rsidRPr="00226DBB">
        <w:rPr>
          <w:b w:val="0"/>
          <w:lang w:val="uk-UA"/>
        </w:rPr>
        <w:t>«Природоохоронне</w:t>
      </w:r>
    </w:p>
    <w:p w:rsidR="00C13270" w:rsidRPr="00226DBB" w:rsidRDefault="00C13270" w:rsidP="00F20727">
      <w:pPr>
        <w:pStyle w:val="Definition"/>
        <w:tabs>
          <w:tab w:val="left" w:pos="3402"/>
          <w:tab w:val="left" w:pos="3969"/>
          <w:tab w:val="left" w:pos="4536"/>
          <w:tab w:val="left" w:pos="5103"/>
          <w:tab w:val="left" w:pos="5670"/>
          <w:tab w:val="left" w:pos="6237"/>
          <w:tab w:val="left" w:pos="6804"/>
          <w:tab w:val="left" w:pos="7371"/>
          <w:tab w:val="left" w:pos="7938"/>
        </w:tabs>
        <w:spacing w:after="0"/>
        <w:ind w:left="2835" w:hanging="2835"/>
        <w:jc w:val="both"/>
        <w:rPr>
          <w:b w:val="0"/>
          <w:lang w:val="uk-UA"/>
        </w:rPr>
      </w:pPr>
      <w:r w:rsidRPr="00226DBB">
        <w:rPr>
          <w:b w:val="0"/>
          <w:lang w:val="uk-UA"/>
        </w:rPr>
        <w:t xml:space="preserve">та Соціальне </w:t>
      </w:r>
    </w:p>
    <w:p w:rsidR="00C13270" w:rsidRPr="00226DBB" w:rsidRDefault="00C13270" w:rsidP="00AF336C">
      <w:pPr>
        <w:pStyle w:val="Definition"/>
        <w:tabs>
          <w:tab w:val="left" w:pos="3402"/>
          <w:tab w:val="left" w:pos="3969"/>
          <w:tab w:val="left" w:pos="4536"/>
          <w:tab w:val="left" w:pos="5103"/>
          <w:tab w:val="left" w:pos="5670"/>
          <w:tab w:val="left" w:pos="6237"/>
          <w:tab w:val="left" w:pos="6804"/>
          <w:tab w:val="left" w:pos="7371"/>
          <w:tab w:val="left" w:pos="7938"/>
        </w:tabs>
        <w:spacing w:after="0"/>
        <w:ind w:left="2835" w:hanging="2835"/>
        <w:jc w:val="both"/>
        <w:rPr>
          <w:b w:val="0"/>
          <w:lang w:val="uk-UA"/>
        </w:rPr>
      </w:pPr>
      <w:r w:rsidRPr="00226DBB">
        <w:rPr>
          <w:b w:val="0"/>
          <w:lang w:val="uk-UA"/>
        </w:rPr>
        <w:t>Законодавство»</w:t>
      </w:r>
      <w:r w:rsidRPr="00226DBB">
        <w:rPr>
          <w:b w:val="0"/>
          <w:lang w:val="uk-UA"/>
        </w:rPr>
        <w:tab/>
        <w:t>означає будь-який чинний закон або нормативний акт, який стосується:</w:t>
      </w:r>
    </w:p>
    <w:p w:rsidR="00C13270" w:rsidRPr="00226DBB" w:rsidRDefault="00C13270" w:rsidP="00F20727">
      <w:pPr>
        <w:pStyle w:val="Definition2"/>
        <w:tabs>
          <w:tab w:val="left" w:pos="3402"/>
          <w:tab w:val="left" w:pos="4536"/>
          <w:tab w:val="left" w:pos="5103"/>
          <w:tab w:val="left" w:pos="5670"/>
          <w:tab w:val="left" w:pos="6237"/>
          <w:tab w:val="left" w:pos="6804"/>
          <w:tab w:val="left" w:pos="7371"/>
          <w:tab w:val="left" w:pos="7938"/>
        </w:tabs>
        <w:spacing w:before="240" w:after="0"/>
        <w:ind w:left="3402" w:hanging="567"/>
        <w:jc w:val="both"/>
        <w:rPr>
          <w:b w:val="0"/>
          <w:lang w:val="uk-UA"/>
        </w:rPr>
      </w:pPr>
      <w:r w:rsidRPr="00226DBB">
        <w:rPr>
          <w:b w:val="0"/>
          <w:lang w:val="uk-UA"/>
        </w:rPr>
        <w:t>(а)</w:t>
      </w:r>
      <w:r w:rsidRPr="00226DBB">
        <w:rPr>
          <w:b w:val="0"/>
          <w:lang w:val="uk-UA"/>
        </w:rPr>
        <w:tab/>
        <w:t>забруднення або охорони навколишнього середовища, в тому числі пов’язані із ним закони або нормативні акти щодо публічного доступу до інформації та участі в процесі прийняття рішень;</w:t>
      </w:r>
    </w:p>
    <w:p w:rsidR="00C13270" w:rsidRPr="00226DBB" w:rsidRDefault="00C13270" w:rsidP="00F20727">
      <w:pPr>
        <w:pStyle w:val="Definition2"/>
        <w:tabs>
          <w:tab w:val="left" w:pos="3402"/>
          <w:tab w:val="left" w:pos="4536"/>
          <w:tab w:val="left" w:pos="5103"/>
          <w:tab w:val="left" w:pos="5670"/>
          <w:tab w:val="left" w:pos="6237"/>
          <w:tab w:val="left" w:pos="6804"/>
          <w:tab w:val="left" w:pos="7371"/>
          <w:tab w:val="left" w:pos="7938"/>
        </w:tabs>
        <w:spacing w:before="240" w:after="0"/>
        <w:ind w:left="3402" w:hanging="567"/>
        <w:jc w:val="both"/>
        <w:rPr>
          <w:b w:val="0"/>
          <w:lang w:val="uk-UA"/>
        </w:rPr>
      </w:pPr>
      <w:r w:rsidRPr="00226DBB">
        <w:rPr>
          <w:b w:val="0"/>
          <w:lang w:val="uk-UA"/>
        </w:rPr>
        <w:t>(b)</w:t>
      </w:r>
      <w:r w:rsidRPr="00226DBB">
        <w:rPr>
          <w:b w:val="0"/>
          <w:lang w:val="uk-UA"/>
        </w:rPr>
        <w:tab/>
        <w:t>праці та умов праці;</w:t>
      </w:r>
    </w:p>
    <w:p w:rsidR="00C13270" w:rsidRPr="00226DBB" w:rsidRDefault="00C13270" w:rsidP="00F20727">
      <w:pPr>
        <w:pStyle w:val="Definition2"/>
        <w:tabs>
          <w:tab w:val="left" w:pos="3402"/>
          <w:tab w:val="left" w:pos="4536"/>
          <w:tab w:val="left" w:pos="5103"/>
          <w:tab w:val="left" w:pos="5670"/>
          <w:tab w:val="left" w:pos="6237"/>
          <w:tab w:val="left" w:pos="6804"/>
          <w:tab w:val="left" w:pos="7371"/>
          <w:tab w:val="left" w:pos="7938"/>
        </w:tabs>
        <w:spacing w:before="240" w:after="0"/>
        <w:ind w:left="3402" w:hanging="567"/>
        <w:jc w:val="both"/>
        <w:rPr>
          <w:b w:val="0"/>
          <w:lang w:val="uk-UA"/>
        </w:rPr>
      </w:pPr>
      <w:r w:rsidRPr="00226DBB">
        <w:rPr>
          <w:b w:val="0"/>
          <w:lang w:val="uk-UA"/>
        </w:rPr>
        <w:t>(c)</w:t>
      </w:r>
      <w:r w:rsidRPr="00226DBB">
        <w:rPr>
          <w:b w:val="0"/>
          <w:lang w:val="uk-UA"/>
        </w:rPr>
        <w:tab/>
        <w:t>здоров’я та безпеки на виробництві;</w:t>
      </w:r>
    </w:p>
    <w:p w:rsidR="00C13270" w:rsidRPr="00226DBB" w:rsidRDefault="00C13270" w:rsidP="00F20727">
      <w:pPr>
        <w:pStyle w:val="Definition2"/>
        <w:tabs>
          <w:tab w:val="left" w:pos="3402"/>
          <w:tab w:val="left" w:pos="4536"/>
          <w:tab w:val="left" w:pos="5103"/>
          <w:tab w:val="left" w:pos="5670"/>
          <w:tab w:val="left" w:pos="6237"/>
          <w:tab w:val="left" w:pos="6804"/>
          <w:tab w:val="left" w:pos="7371"/>
          <w:tab w:val="left" w:pos="7938"/>
        </w:tabs>
        <w:spacing w:before="240" w:after="0"/>
        <w:ind w:left="3402" w:hanging="567"/>
        <w:jc w:val="both"/>
        <w:rPr>
          <w:b w:val="0"/>
          <w:lang w:val="uk-UA"/>
        </w:rPr>
      </w:pPr>
      <w:r w:rsidRPr="00226DBB">
        <w:rPr>
          <w:b w:val="0"/>
          <w:lang w:val="uk-UA"/>
        </w:rPr>
        <w:t>(d)</w:t>
      </w:r>
      <w:r w:rsidRPr="00226DBB">
        <w:rPr>
          <w:b w:val="0"/>
          <w:lang w:val="uk-UA"/>
        </w:rPr>
        <w:tab/>
        <w:t>здоров’я та безпеки, в тому числі виробничої, населення;</w:t>
      </w:r>
    </w:p>
    <w:p w:rsidR="00C13270" w:rsidRPr="00226DBB" w:rsidRDefault="00C13270" w:rsidP="00F20727">
      <w:pPr>
        <w:pStyle w:val="Definition2"/>
        <w:tabs>
          <w:tab w:val="left" w:pos="3402"/>
          <w:tab w:val="left" w:pos="4536"/>
          <w:tab w:val="left" w:pos="5103"/>
          <w:tab w:val="left" w:pos="5670"/>
          <w:tab w:val="left" w:pos="6237"/>
          <w:tab w:val="left" w:pos="6804"/>
          <w:tab w:val="left" w:pos="7371"/>
          <w:tab w:val="left" w:pos="7938"/>
        </w:tabs>
        <w:spacing w:before="240" w:after="0"/>
        <w:ind w:left="3402" w:hanging="567"/>
        <w:jc w:val="both"/>
        <w:rPr>
          <w:b w:val="0"/>
          <w:lang w:val="uk-UA"/>
        </w:rPr>
      </w:pPr>
      <w:r w:rsidRPr="00226DBB">
        <w:rPr>
          <w:b w:val="0"/>
          <w:lang w:val="uk-UA"/>
        </w:rPr>
        <w:t>(е)</w:t>
      </w:r>
      <w:r w:rsidRPr="00226DBB">
        <w:rPr>
          <w:b w:val="0"/>
          <w:lang w:val="uk-UA"/>
        </w:rPr>
        <w:tab/>
        <w:t>корінного населення;</w:t>
      </w:r>
    </w:p>
    <w:p w:rsidR="00C13270" w:rsidRPr="00226DBB" w:rsidRDefault="00C13270" w:rsidP="00F20727">
      <w:pPr>
        <w:pStyle w:val="Definition2"/>
        <w:tabs>
          <w:tab w:val="left" w:pos="3402"/>
          <w:tab w:val="left" w:pos="4536"/>
          <w:tab w:val="left" w:pos="5103"/>
          <w:tab w:val="left" w:pos="5670"/>
          <w:tab w:val="left" w:pos="6237"/>
          <w:tab w:val="left" w:pos="6804"/>
          <w:tab w:val="left" w:pos="7371"/>
          <w:tab w:val="left" w:pos="7938"/>
        </w:tabs>
        <w:spacing w:before="240" w:after="0"/>
        <w:ind w:left="3402" w:hanging="567"/>
        <w:jc w:val="both"/>
        <w:rPr>
          <w:b w:val="0"/>
          <w:lang w:val="uk-UA"/>
        </w:rPr>
      </w:pPr>
      <w:r w:rsidRPr="00226DBB">
        <w:rPr>
          <w:b w:val="0"/>
          <w:lang w:val="uk-UA"/>
        </w:rPr>
        <w:t>(f)</w:t>
      </w:r>
      <w:r w:rsidRPr="00226DBB">
        <w:rPr>
          <w:b w:val="0"/>
          <w:lang w:val="uk-UA"/>
        </w:rPr>
        <w:tab/>
        <w:t>культурної спадщини; або</w:t>
      </w:r>
    </w:p>
    <w:p w:rsidR="00C13270" w:rsidRPr="00226DBB" w:rsidRDefault="00C13270" w:rsidP="00F20727">
      <w:pPr>
        <w:pStyle w:val="Definition2"/>
        <w:tabs>
          <w:tab w:val="left" w:pos="3402"/>
          <w:tab w:val="left" w:pos="4536"/>
          <w:tab w:val="left" w:pos="5103"/>
          <w:tab w:val="left" w:pos="5670"/>
          <w:tab w:val="left" w:pos="6237"/>
          <w:tab w:val="left" w:pos="6804"/>
          <w:tab w:val="left" w:pos="7371"/>
          <w:tab w:val="left" w:pos="7938"/>
        </w:tabs>
        <w:spacing w:before="240" w:after="0"/>
        <w:ind w:left="3402" w:hanging="567"/>
        <w:jc w:val="both"/>
        <w:rPr>
          <w:b w:val="0"/>
          <w:lang w:val="uk-UA"/>
        </w:rPr>
      </w:pPr>
      <w:r w:rsidRPr="00226DBB">
        <w:rPr>
          <w:b w:val="0"/>
          <w:lang w:val="uk-UA"/>
        </w:rPr>
        <w:t>(g)</w:t>
      </w:r>
      <w:r w:rsidRPr="00226DBB">
        <w:rPr>
          <w:b w:val="0"/>
          <w:lang w:val="uk-UA"/>
        </w:rPr>
        <w:tab/>
        <w:t>переселення або порушення стійкого економічного становища осіб.</w:t>
      </w:r>
    </w:p>
    <w:p w:rsidR="00C13270" w:rsidRPr="00226DBB" w:rsidRDefault="00C13270" w:rsidP="00F20727">
      <w:pPr>
        <w:pStyle w:val="Definition"/>
        <w:tabs>
          <w:tab w:val="left" w:pos="3402"/>
          <w:tab w:val="left" w:pos="3969"/>
          <w:tab w:val="left" w:pos="4536"/>
          <w:tab w:val="left" w:pos="5103"/>
          <w:tab w:val="left" w:pos="5670"/>
          <w:tab w:val="left" w:pos="6237"/>
          <w:tab w:val="left" w:pos="6804"/>
          <w:tab w:val="left" w:pos="7371"/>
          <w:tab w:val="left" w:pos="7938"/>
        </w:tabs>
        <w:spacing w:before="240" w:after="0"/>
        <w:ind w:left="2835" w:hanging="2835"/>
        <w:jc w:val="both"/>
        <w:rPr>
          <w:b w:val="0"/>
          <w:spacing w:val="-8"/>
          <w:lang w:val="uk-UA"/>
        </w:rPr>
      </w:pPr>
      <w:r w:rsidRPr="00226DBB">
        <w:rPr>
          <w:b w:val="0"/>
          <w:lang w:val="uk-UA"/>
        </w:rPr>
        <w:t xml:space="preserve">«Природоохоронне </w:t>
      </w:r>
      <w:r w:rsidRPr="00226DBB">
        <w:rPr>
          <w:b w:val="0"/>
          <w:spacing w:val="-8"/>
          <w:lang w:val="uk-UA"/>
        </w:rPr>
        <w:t xml:space="preserve">та </w:t>
      </w:r>
    </w:p>
    <w:p w:rsidR="00C13270" w:rsidRPr="00226DBB" w:rsidRDefault="00C13270" w:rsidP="006F194D">
      <w:pPr>
        <w:pStyle w:val="Definition"/>
        <w:tabs>
          <w:tab w:val="left" w:pos="3402"/>
          <w:tab w:val="left" w:pos="3969"/>
          <w:tab w:val="left" w:pos="4536"/>
          <w:tab w:val="left" w:pos="5103"/>
          <w:tab w:val="left" w:pos="5670"/>
          <w:tab w:val="left" w:pos="6237"/>
          <w:tab w:val="left" w:pos="6804"/>
          <w:tab w:val="left" w:pos="7371"/>
          <w:tab w:val="left" w:pos="7938"/>
        </w:tabs>
        <w:spacing w:after="0"/>
        <w:ind w:left="2835" w:hanging="2835"/>
        <w:jc w:val="both"/>
        <w:rPr>
          <w:b w:val="0"/>
          <w:lang w:val="uk-UA"/>
        </w:rPr>
      </w:pPr>
      <w:r w:rsidRPr="00226DBB">
        <w:rPr>
          <w:b w:val="0"/>
          <w:spacing w:val="-2"/>
          <w:lang w:val="uk-UA"/>
        </w:rPr>
        <w:t>Соціальне Питання</w:t>
      </w:r>
      <w:r w:rsidRPr="00226DBB">
        <w:rPr>
          <w:b w:val="0"/>
          <w:lang w:val="uk-UA"/>
        </w:rPr>
        <w:t>»</w:t>
      </w:r>
      <w:r w:rsidRPr="00226DBB">
        <w:rPr>
          <w:b w:val="0"/>
          <w:lang w:val="uk-UA"/>
        </w:rPr>
        <w:tab/>
        <w:t>означає будь-яке питання, яке є предметом Природоохоронного та Соціального Законодавства, будь-якої Визначеної Вимоги до Реалізації Проектів або Плану Природоохоронних та Соціальних Заходів.</w:t>
      </w:r>
    </w:p>
    <w:p w:rsidR="00C13270" w:rsidRPr="00226DBB" w:rsidRDefault="00C13270" w:rsidP="00AF336C">
      <w:pPr>
        <w:pStyle w:val="Definition"/>
        <w:tabs>
          <w:tab w:val="left" w:pos="3402"/>
          <w:tab w:val="left" w:pos="3969"/>
          <w:tab w:val="left" w:pos="4536"/>
          <w:tab w:val="left" w:pos="5103"/>
          <w:tab w:val="left" w:pos="5670"/>
          <w:tab w:val="left" w:pos="6237"/>
          <w:tab w:val="left" w:pos="6804"/>
          <w:tab w:val="left" w:pos="7371"/>
          <w:tab w:val="left" w:pos="7938"/>
        </w:tabs>
        <w:spacing w:before="240" w:after="0"/>
        <w:ind w:left="2835" w:hanging="2835"/>
        <w:jc w:val="both"/>
        <w:rPr>
          <w:b w:val="0"/>
          <w:lang w:val="uk-UA"/>
        </w:rPr>
      </w:pPr>
      <w:r w:rsidRPr="00226DBB">
        <w:rPr>
          <w:b w:val="0"/>
          <w:lang w:val="uk-UA"/>
        </w:rPr>
        <w:t>«Євро»</w:t>
      </w:r>
      <w:r w:rsidRPr="00226DBB">
        <w:rPr>
          <w:b w:val="0"/>
          <w:lang w:val="uk-UA"/>
        </w:rPr>
        <w:tab/>
        <w:t>означає законну грошову одиницю держав-членів Європейського Союзу, які приймають єдину грошову одиницю відповідно до законодавства Європейського Союзу, пов’язаного із економічним та грошовим союзом.</w:t>
      </w:r>
    </w:p>
    <w:p w:rsidR="00C13270" w:rsidRPr="00226DBB" w:rsidRDefault="00C13270" w:rsidP="00F20727">
      <w:pPr>
        <w:pStyle w:val="Definition"/>
        <w:tabs>
          <w:tab w:val="left" w:pos="3402"/>
          <w:tab w:val="left" w:pos="3969"/>
          <w:tab w:val="left" w:pos="4536"/>
          <w:tab w:val="left" w:pos="5103"/>
          <w:tab w:val="left" w:pos="5670"/>
          <w:tab w:val="left" w:pos="6237"/>
          <w:tab w:val="left" w:pos="6804"/>
          <w:tab w:val="left" w:pos="7371"/>
          <w:tab w:val="left" w:pos="7938"/>
        </w:tabs>
        <w:spacing w:before="240" w:after="0"/>
        <w:ind w:left="2835" w:hanging="2835"/>
        <w:jc w:val="both"/>
        <w:rPr>
          <w:b w:val="0"/>
          <w:lang w:val="uk-UA"/>
        </w:rPr>
      </w:pPr>
      <w:r w:rsidRPr="00226DBB">
        <w:rPr>
          <w:b w:val="0"/>
          <w:lang w:val="uk-UA"/>
        </w:rPr>
        <w:t>«Випадок</w:t>
      </w:r>
    </w:p>
    <w:p w:rsidR="00C13270" w:rsidRPr="00226DBB" w:rsidRDefault="00C13270" w:rsidP="00AF336C">
      <w:pPr>
        <w:pStyle w:val="Definition"/>
        <w:tabs>
          <w:tab w:val="left" w:pos="3402"/>
          <w:tab w:val="left" w:pos="3969"/>
          <w:tab w:val="left" w:pos="4536"/>
          <w:tab w:val="left" w:pos="5103"/>
          <w:tab w:val="left" w:pos="5670"/>
          <w:tab w:val="left" w:pos="6237"/>
          <w:tab w:val="left" w:pos="6804"/>
          <w:tab w:val="left" w:pos="7371"/>
          <w:tab w:val="left" w:pos="7938"/>
        </w:tabs>
        <w:spacing w:after="0"/>
        <w:ind w:left="2835" w:hanging="2835"/>
        <w:jc w:val="both"/>
        <w:rPr>
          <w:b w:val="0"/>
          <w:lang w:val="uk-UA"/>
        </w:rPr>
      </w:pPr>
      <w:r w:rsidRPr="00226DBB">
        <w:rPr>
          <w:b w:val="0"/>
          <w:lang w:val="uk-UA"/>
        </w:rPr>
        <w:t>Невиконання Зобов’язань»</w:t>
      </w:r>
      <w:r w:rsidRPr="00226DBB">
        <w:rPr>
          <w:b w:val="0"/>
          <w:lang w:val="uk-UA"/>
        </w:rPr>
        <w:tab/>
        <w:t>означає будь-яку з подій або обставин, визначених у Статті 7.01.</w:t>
      </w:r>
    </w:p>
    <w:p w:rsidR="00C13270" w:rsidRPr="00226DBB" w:rsidRDefault="00C13270" w:rsidP="00AF336C">
      <w:pPr>
        <w:pStyle w:val="Definition"/>
        <w:tabs>
          <w:tab w:val="left" w:pos="3402"/>
          <w:tab w:val="left" w:pos="3969"/>
          <w:tab w:val="left" w:pos="4536"/>
          <w:tab w:val="left" w:pos="5103"/>
          <w:tab w:val="left" w:pos="5670"/>
          <w:tab w:val="left" w:pos="6237"/>
          <w:tab w:val="left" w:pos="6804"/>
          <w:tab w:val="left" w:pos="7371"/>
          <w:tab w:val="left" w:pos="7938"/>
        </w:tabs>
        <w:spacing w:before="240" w:after="0"/>
        <w:ind w:left="2835" w:hanging="2835"/>
        <w:jc w:val="both"/>
        <w:rPr>
          <w:b w:val="0"/>
          <w:lang w:val="uk-UA"/>
        </w:rPr>
      </w:pPr>
      <w:bookmarkStart w:id="25" w:name="DefFINANCIALDEBT"/>
      <w:bookmarkStart w:id="26" w:name="DefFINDEBTTOEQUITRAT"/>
      <w:bookmarkEnd w:id="24"/>
      <w:r w:rsidRPr="00226DBB">
        <w:rPr>
          <w:b w:val="0"/>
          <w:lang w:val="uk-UA"/>
        </w:rPr>
        <w:t>«Фінансовий Борг»</w:t>
      </w:r>
      <w:r w:rsidRPr="00226DBB">
        <w:rPr>
          <w:b w:val="0"/>
          <w:lang w:val="uk-UA"/>
        </w:rPr>
        <w:tab/>
        <w:t>означає, стосовно будь-якої особи, будь-який Борг такої особи за або по відношенню до:</w:t>
      </w:r>
    </w:p>
    <w:p w:rsidR="00C13270" w:rsidRPr="00226DBB" w:rsidRDefault="00C13270" w:rsidP="00F20727">
      <w:pPr>
        <w:pStyle w:val="Definition2"/>
        <w:tabs>
          <w:tab w:val="left" w:pos="3402"/>
          <w:tab w:val="left" w:pos="4536"/>
          <w:tab w:val="left" w:pos="5103"/>
          <w:tab w:val="left" w:pos="5670"/>
          <w:tab w:val="left" w:pos="6237"/>
          <w:tab w:val="left" w:pos="6804"/>
          <w:tab w:val="left" w:pos="7371"/>
          <w:tab w:val="left" w:pos="7938"/>
        </w:tabs>
        <w:spacing w:before="240" w:after="0"/>
        <w:ind w:left="3402" w:hanging="567"/>
        <w:jc w:val="both"/>
        <w:rPr>
          <w:b w:val="0"/>
          <w:lang w:val="uk-UA"/>
        </w:rPr>
      </w:pPr>
      <w:r w:rsidRPr="00226DBB">
        <w:rPr>
          <w:b w:val="0"/>
          <w:lang w:val="uk-UA"/>
        </w:rPr>
        <w:t>(a)</w:t>
      </w:r>
      <w:r w:rsidRPr="00226DBB">
        <w:rPr>
          <w:b w:val="0"/>
          <w:lang w:val="uk-UA"/>
        </w:rPr>
        <w:tab/>
        <w:t xml:space="preserve">запозичених грошових коштів або грошових коштів, які випливають з будь-якої кредитної лінії або фінансової пільги; </w:t>
      </w:r>
    </w:p>
    <w:p w:rsidR="00C13270" w:rsidRPr="00226DBB" w:rsidRDefault="00C13270" w:rsidP="00F20727">
      <w:pPr>
        <w:pStyle w:val="Definition2"/>
        <w:tabs>
          <w:tab w:val="left" w:pos="3402"/>
          <w:tab w:val="left" w:pos="4536"/>
          <w:tab w:val="left" w:pos="5103"/>
          <w:tab w:val="left" w:pos="5670"/>
          <w:tab w:val="left" w:pos="6237"/>
          <w:tab w:val="left" w:pos="6804"/>
          <w:tab w:val="left" w:pos="7371"/>
          <w:tab w:val="left" w:pos="7938"/>
        </w:tabs>
        <w:spacing w:before="240" w:after="0"/>
        <w:ind w:left="3402" w:hanging="567"/>
        <w:jc w:val="both"/>
        <w:rPr>
          <w:b w:val="0"/>
          <w:lang w:val="uk-UA"/>
        </w:rPr>
      </w:pPr>
      <w:r w:rsidRPr="00226DBB">
        <w:rPr>
          <w:b w:val="0"/>
          <w:lang w:val="uk-UA"/>
        </w:rPr>
        <w:t>(b)</w:t>
      </w:r>
      <w:r w:rsidRPr="00226DBB">
        <w:rPr>
          <w:b w:val="0"/>
          <w:lang w:val="uk-UA"/>
        </w:rPr>
        <w:tab/>
        <w:t>купівельної ціни активів або послуг із відстрочкою оплати (окрім торгової дебіторської заборгованості, яка виникає в ході звичайної господарської діяльності);</w:t>
      </w:r>
    </w:p>
    <w:p w:rsidR="00C13270" w:rsidRPr="00226DBB" w:rsidRDefault="00C13270" w:rsidP="00F20727">
      <w:pPr>
        <w:pStyle w:val="Definition2"/>
        <w:tabs>
          <w:tab w:val="left" w:pos="3402"/>
          <w:tab w:val="left" w:pos="4536"/>
          <w:tab w:val="left" w:pos="5103"/>
          <w:tab w:val="left" w:pos="5670"/>
          <w:tab w:val="left" w:pos="6237"/>
          <w:tab w:val="left" w:pos="6804"/>
          <w:tab w:val="left" w:pos="7371"/>
          <w:tab w:val="left" w:pos="7938"/>
        </w:tabs>
        <w:spacing w:before="240" w:after="0"/>
        <w:ind w:left="3402" w:hanging="567"/>
        <w:jc w:val="both"/>
        <w:rPr>
          <w:b w:val="0"/>
          <w:lang w:val="uk-UA"/>
        </w:rPr>
      </w:pPr>
      <w:r w:rsidRPr="00226DBB">
        <w:rPr>
          <w:b w:val="0"/>
          <w:lang w:val="uk-UA"/>
        </w:rPr>
        <w:t>(c)</w:t>
      </w:r>
      <w:r w:rsidRPr="00226DBB">
        <w:rPr>
          <w:b w:val="0"/>
          <w:lang w:val="uk-UA"/>
        </w:rPr>
        <w:tab/>
        <w:t>будь-якої суми, яка залучається шляхом акцептування згідно із будь-якою акцептною кредитною лінією або будь-яким документарним акредитивом;</w:t>
      </w:r>
    </w:p>
    <w:p w:rsidR="00C13270" w:rsidRPr="00226DBB" w:rsidRDefault="00C13270" w:rsidP="00F20727">
      <w:pPr>
        <w:pStyle w:val="Definition2"/>
        <w:tabs>
          <w:tab w:val="left" w:pos="3402"/>
          <w:tab w:val="left" w:pos="4536"/>
          <w:tab w:val="left" w:pos="5103"/>
          <w:tab w:val="left" w:pos="5670"/>
          <w:tab w:val="left" w:pos="6237"/>
          <w:tab w:val="left" w:pos="6804"/>
          <w:tab w:val="left" w:pos="7371"/>
          <w:tab w:val="left" w:pos="7938"/>
        </w:tabs>
        <w:spacing w:before="240" w:after="0"/>
        <w:ind w:left="3402" w:hanging="567"/>
        <w:jc w:val="both"/>
        <w:rPr>
          <w:b w:val="0"/>
          <w:lang w:val="uk-UA"/>
        </w:rPr>
      </w:pPr>
      <w:r w:rsidRPr="00226DBB">
        <w:rPr>
          <w:b w:val="0"/>
          <w:lang w:val="uk-UA"/>
        </w:rPr>
        <w:t>(d)</w:t>
      </w:r>
      <w:r w:rsidRPr="00226DBB">
        <w:rPr>
          <w:b w:val="0"/>
          <w:lang w:val="uk-UA"/>
        </w:rPr>
        <w:tab/>
        <w:t>будь-якої суми, яка залучається відповідно до будь-якої програми випуску євронот або випуску облігацій, євронот, боргових зобов’язань, боргових цінних паперів або будь-якого іншого фінансового інструменту або цінного паперу;</w:t>
      </w:r>
    </w:p>
    <w:p w:rsidR="00C13270" w:rsidRPr="00226DBB" w:rsidRDefault="00C13270" w:rsidP="00F20727">
      <w:pPr>
        <w:pStyle w:val="Definition2"/>
        <w:tabs>
          <w:tab w:val="left" w:pos="3402"/>
          <w:tab w:val="left" w:pos="4536"/>
          <w:tab w:val="left" w:pos="5103"/>
          <w:tab w:val="left" w:pos="5670"/>
          <w:tab w:val="left" w:pos="6237"/>
          <w:tab w:val="left" w:pos="6804"/>
          <w:tab w:val="left" w:pos="7371"/>
          <w:tab w:val="left" w:pos="7938"/>
        </w:tabs>
        <w:spacing w:before="240" w:after="0"/>
        <w:ind w:left="3402" w:hanging="567"/>
        <w:jc w:val="both"/>
        <w:rPr>
          <w:b w:val="0"/>
          <w:lang w:val="uk-UA"/>
        </w:rPr>
      </w:pPr>
      <w:r w:rsidRPr="00226DBB">
        <w:rPr>
          <w:b w:val="0"/>
          <w:lang w:val="uk-UA"/>
        </w:rPr>
        <w:t>(e)</w:t>
      </w:r>
      <w:r w:rsidRPr="00226DBB">
        <w:rPr>
          <w:b w:val="0"/>
          <w:lang w:val="uk-UA"/>
        </w:rPr>
        <w:tab/>
        <w:t xml:space="preserve">суми будь-якої заборгованості по відношенню до будь-якого договору оренди або купівлі-продажу в розстрочку, який, згідно із МСФЗ або Загальноприйнятими Принципами Бухгалтерського Обліку, розглядався б як фінансова або капітальна оренда; </w:t>
      </w:r>
    </w:p>
    <w:p w:rsidR="00C13270" w:rsidRPr="00226DBB" w:rsidRDefault="00C13270" w:rsidP="00F20727">
      <w:pPr>
        <w:pStyle w:val="Definition2"/>
        <w:tabs>
          <w:tab w:val="left" w:pos="3402"/>
          <w:tab w:val="left" w:pos="4536"/>
          <w:tab w:val="left" w:pos="5103"/>
          <w:tab w:val="left" w:pos="5670"/>
          <w:tab w:val="left" w:pos="6237"/>
          <w:tab w:val="left" w:pos="6804"/>
          <w:tab w:val="left" w:pos="7371"/>
          <w:tab w:val="left" w:pos="7938"/>
        </w:tabs>
        <w:spacing w:before="240" w:after="0"/>
        <w:ind w:left="3402" w:hanging="567"/>
        <w:jc w:val="both"/>
        <w:rPr>
          <w:b w:val="0"/>
          <w:lang w:val="uk-UA"/>
        </w:rPr>
      </w:pPr>
      <w:r w:rsidRPr="00226DBB">
        <w:rPr>
          <w:b w:val="0"/>
          <w:lang w:val="uk-UA"/>
        </w:rPr>
        <w:t>(f)</w:t>
      </w:r>
      <w:r w:rsidRPr="00226DBB">
        <w:rPr>
          <w:b w:val="0"/>
          <w:lang w:val="uk-UA"/>
        </w:rPr>
        <w:tab/>
        <w:t>дебіторської заборгованості, що була продана або дисконтована (окрім будь-якої дебіторської заборгованості, яка продана без права регресу);</w:t>
      </w:r>
    </w:p>
    <w:p w:rsidR="00C13270" w:rsidRPr="00226DBB" w:rsidRDefault="00C13270" w:rsidP="00F20727">
      <w:pPr>
        <w:pStyle w:val="Definition2"/>
        <w:tabs>
          <w:tab w:val="left" w:pos="3402"/>
          <w:tab w:val="left" w:pos="4536"/>
          <w:tab w:val="left" w:pos="5103"/>
          <w:tab w:val="left" w:pos="5670"/>
          <w:tab w:val="left" w:pos="6237"/>
          <w:tab w:val="left" w:pos="6804"/>
          <w:tab w:val="left" w:pos="7371"/>
          <w:tab w:val="left" w:pos="7938"/>
        </w:tabs>
        <w:spacing w:before="240" w:after="0"/>
        <w:ind w:left="3402" w:hanging="567"/>
        <w:jc w:val="both"/>
        <w:rPr>
          <w:b w:val="0"/>
          <w:lang w:val="uk-UA"/>
        </w:rPr>
      </w:pPr>
      <w:r w:rsidRPr="00226DBB">
        <w:rPr>
          <w:b w:val="0"/>
          <w:lang w:val="uk-UA"/>
        </w:rPr>
        <w:t>(g)</w:t>
      </w:r>
      <w:r w:rsidRPr="00226DBB">
        <w:rPr>
          <w:b w:val="0"/>
          <w:lang w:val="uk-UA"/>
        </w:rPr>
        <w:tab/>
        <w:t>будь-якої суми, яку залучено за будь-якою іншою операцією (в тому числі за будь-яким договором форвардного продажу або купівлі), яка має комерційний ефект запозичення;</w:t>
      </w:r>
    </w:p>
    <w:p w:rsidR="00C13270" w:rsidRPr="00226DBB" w:rsidRDefault="00C13270" w:rsidP="00F20727">
      <w:pPr>
        <w:pStyle w:val="Definition2"/>
        <w:tabs>
          <w:tab w:val="left" w:pos="3402"/>
          <w:tab w:val="left" w:pos="4536"/>
          <w:tab w:val="left" w:pos="5103"/>
          <w:tab w:val="left" w:pos="5670"/>
          <w:tab w:val="left" w:pos="6237"/>
          <w:tab w:val="left" w:pos="6804"/>
          <w:tab w:val="left" w:pos="7371"/>
          <w:tab w:val="left" w:pos="7938"/>
        </w:tabs>
        <w:spacing w:before="240" w:after="0"/>
        <w:ind w:left="3402" w:hanging="567"/>
        <w:jc w:val="both"/>
        <w:rPr>
          <w:b w:val="0"/>
          <w:lang w:val="uk-UA"/>
        </w:rPr>
      </w:pPr>
      <w:r w:rsidRPr="00226DBB">
        <w:rPr>
          <w:b w:val="0"/>
          <w:lang w:val="uk-UA"/>
        </w:rPr>
        <w:t>(h)</w:t>
      </w:r>
      <w:r w:rsidRPr="00226DBB">
        <w:rPr>
          <w:b w:val="0"/>
          <w:lang w:val="uk-UA"/>
        </w:rPr>
        <w:tab/>
        <w:t>будь-якого договору з похідними паперами, укладеного у зв'язку з захистом чи одержанням вигоди від коливань будь-яких ставок чи цін (та, у розрахунку вартості будь-якого договору з похідними паперами має враховуватись тільки її вартість, приведена до її ринкової ціни);</w:t>
      </w:r>
    </w:p>
    <w:p w:rsidR="00C13270" w:rsidRPr="00226DBB" w:rsidRDefault="00C13270" w:rsidP="00F20727">
      <w:pPr>
        <w:pStyle w:val="Definition2"/>
        <w:tabs>
          <w:tab w:val="left" w:pos="3402"/>
          <w:tab w:val="left" w:pos="4536"/>
          <w:tab w:val="left" w:pos="5103"/>
          <w:tab w:val="left" w:pos="5670"/>
          <w:tab w:val="left" w:pos="6237"/>
          <w:tab w:val="left" w:pos="6804"/>
          <w:tab w:val="left" w:pos="7371"/>
          <w:tab w:val="left" w:pos="7938"/>
        </w:tabs>
        <w:spacing w:before="240" w:after="0"/>
        <w:ind w:left="3402" w:hanging="567"/>
        <w:jc w:val="both"/>
        <w:rPr>
          <w:b w:val="0"/>
          <w:lang w:val="uk-UA"/>
        </w:rPr>
      </w:pPr>
      <w:r w:rsidRPr="00226DBB">
        <w:rPr>
          <w:b w:val="0"/>
          <w:lang w:val="uk-UA"/>
        </w:rPr>
        <w:t>(i)</w:t>
      </w:r>
      <w:r w:rsidRPr="00226DBB">
        <w:rPr>
          <w:b w:val="0"/>
          <w:lang w:val="uk-UA"/>
        </w:rPr>
        <w:tab/>
        <w:t>будь-якого зобов'язання щодо зустрічної гарантії щодо гарантії, зобов'язання щодо компенсації збитків, облігацій, гарантійного або документарного акредитиву або будь-якого іншого інструменту, випущеного банком чи іншої фінансовою установою; та</w:t>
      </w:r>
    </w:p>
    <w:p w:rsidR="00C13270" w:rsidRPr="00226DBB" w:rsidRDefault="00C13270" w:rsidP="00F20727">
      <w:pPr>
        <w:pStyle w:val="Definition2"/>
        <w:tabs>
          <w:tab w:val="left" w:pos="3402"/>
          <w:tab w:val="left" w:pos="4536"/>
          <w:tab w:val="left" w:pos="5103"/>
          <w:tab w:val="left" w:pos="5670"/>
          <w:tab w:val="left" w:pos="6237"/>
          <w:tab w:val="left" w:pos="6804"/>
          <w:tab w:val="left" w:pos="7371"/>
          <w:tab w:val="left" w:pos="7938"/>
        </w:tabs>
        <w:spacing w:before="240" w:after="0"/>
        <w:ind w:left="3402" w:hanging="567"/>
        <w:jc w:val="both"/>
        <w:rPr>
          <w:b w:val="0"/>
          <w:lang w:val="uk-UA"/>
        </w:rPr>
      </w:pPr>
      <w:r w:rsidRPr="00226DBB">
        <w:rPr>
          <w:b w:val="0"/>
          <w:lang w:val="uk-UA"/>
        </w:rPr>
        <w:t>(j)</w:t>
      </w:r>
      <w:r w:rsidRPr="00226DBB">
        <w:rPr>
          <w:b w:val="0"/>
          <w:lang w:val="uk-UA"/>
        </w:rPr>
        <w:tab/>
        <w:t>розміру будь-якої відповідальності стосовно будь-якої гарантії чи</w:t>
      </w:r>
      <w:r w:rsidRPr="00226DBB">
        <w:rPr>
          <w:b w:val="0"/>
          <w:color w:val="000000"/>
          <w:spacing w:val="-3"/>
          <w:lang w:val="uk-UA"/>
        </w:rPr>
        <w:t xml:space="preserve"> відшкодування за будь-який із предметів, зазначених у пунктах від </w:t>
      </w:r>
      <w:r w:rsidRPr="00226DBB">
        <w:rPr>
          <w:rStyle w:val="DeltaViewInsertion"/>
          <w:rFonts w:eastAsia="SimSun"/>
          <w:color w:val="000000"/>
          <w:u w:val="none"/>
          <w:lang w:val="uk-UA"/>
        </w:rPr>
        <w:t>(a) - (і) вище.</w:t>
      </w:r>
    </w:p>
    <w:p w:rsidR="00C13270" w:rsidRPr="00226DBB" w:rsidRDefault="00C13270" w:rsidP="003D483A">
      <w:pPr>
        <w:pStyle w:val="Definition"/>
        <w:tabs>
          <w:tab w:val="left" w:pos="3402"/>
          <w:tab w:val="left" w:pos="3969"/>
          <w:tab w:val="left" w:pos="4536"/>
          <w:tab w:val="left" w:pos="5103"/>
          <w:tab w:val="left" w:pos="5670"/>
          <w:tab w:val="left" w:pos="6237"/>
          <w:tab w:val="left" w:pos="6804"/>
          <w:tab w:val="left" w:pos="7371"/>
          <w:tab w:val="left" w:pos="7938"/>
        </w:tabs>
        <w:spacing w:before="240" w:after="0"/>
        <w:ind w:left="2835" w:hanging="2835"/>
        <w:jc w:val="both"/>
        <w:rPr>
          <w:b w:val="0"/>
          <w:lang w:val="uk-UA"/>
        </w:rPr>
      </w:pPr>
      <w:bookmarkStart w:id="27" w:name="DefFINSTATEMENTS"/>
      <w:bookmarkEnd w:id="25"/>
      <w:bookmarkEnd w:id="26"/>
      <w:r w:rsidRPr="00226DBB">
        <w:rPr>
          <w:b w:val="0"/>
          <w:lang w:val="uk-UA"/>
        </w:rPr>
        <w:t xml:space="preserve">«Коефіцієнт </w:t>
      </w:r>
    </w:p>
    <w:p w:rsidR="00C13270" w:rsidRPr="00226DBB" w:rsidRDefault="00C13270" w:rsidP="003D483A">
      <w:pPr>
        <w:pStyle w:val="Definition"/>
        <w:tabs>
          <w:tab w:val="left" w:pos="3402"/>
          <w:tab w:val="left" w:pos="3969"/>
          <w:tab w:val="left" w:pos="4536"/>
          <w:tab w:val="left" w:pos="5103"/>
          <w:tab w:val="left" w:pos="5670"/>
          <w:tab w:val="left" w:pos="6237"/>
          <w:tab w:val="left" w:pos="6804"/>
          <w:tab w:val="left" w:pos="7371"/>
          <w:tab w:val="left" w:pos="7938"/>
        </w:tabs>
        <w:spacing w:after="0"/>
        <w:ind w:left="2835" w:hanging="2835"/>
        <w:jc w:val="both"/>
        <w:rPr>
          <w:b w:val="0"/>
          <w:lang w:val="uk-UA"/>
        </w:rPr>
      </w:pPr>
      <w:r w:rsidRPr="00226DBB">
        <w:rPr>
          <w:b w:val="0"/>
          <w:lang w:val="uk-UA"/>
        </w:rPr>
        <w:t>Фінансовий Борг/EBITDA»</w:t>
      </w:r>
      <w:r w:rsidRPr="00226DBB">
        <w:rPr>
          <w:b w:val="0"/>
          <w:lang w:val="uk-UA"/>
        </w:rPr>
        <w:tab/>
      </w:r>
      <w:r w:rsidRPr="00226DBB">
        <w:rPr>
          <w:b w:val="0"/>
          <w:lang w:val="uk-UA"/>
        </w:rPr>
        <w:tab/>
        <w:t xml:space="preserve">має значення, надане йому у Статті 5.12(b). </w:t>
      </w:r>
    </w:p>
    <w:p w:rsidR="00C13270" w:rsidRPr="00226DBB" w:rsidRDefault="00C13270" w:rsidP="00AF336C">
      <w:pPr>
        <w:pStyle w:val="Definition"/>
        <w:tabs>
          <w:tab w:val="left" w:pos="3402"/>
          <w:tab w:val="left" w:pos="3969"/>
          <w:tab w:val="left" w:pos="4536"/>
          <w:tab w:val="left" w:pos="5103"/>
          <w:tab w:val="left" w:pos="5670"/>
          <w:tab w:val="left" w:pos="6237"/>
          <w:tab w:val="left" w:pos="6804"/>
          <w:tab w:val="left" w:pos="7371"/>
          <w:tab w:val="left" w:pos="7938"/>
        </w:tabs>
        <w:spacing w:before="240" w:after="0"/>
        <w:ind w:left="2835" w:hanging="2835"/>
        <w:jc w:val="both"/>
        <w:rPr>
          <w:b w:val="0"/>
          <w:lang w:val="uk-UA"/>
        </w:rPr>
      </w:pPr>
      <w:r w:rsidRPr="00226DBB">
        <w:rPr>
          <w:b w:val="0"/>
          <w:lang w:val="uk-UA"/>
        </w:rPr>
        <w:t>«Фінансова Звітність»</w:t>
      </w:r>
      <w:r w:rsidRPr="00226DBB">
        <w:rPr>
          <w:b w:val="0"/>
          <w:lang w:val="uk-UA"/>
        </w:rPr>
        <w:tab/>
        <w:t>означає фінансову звітність (що включає балансовий звіт, звіт про прибутки та збитки, звіт про зміни у власному капіталі, звіт про рух грошових коштів та примітки, які містять опис облікової політики та інші пояснювальні примітки) Позичальника, що підготовлена (і) стосовно фінансової звітності за 6 місяців, відповідно до Загальноприйнятих Принципів Бухгалтерського Обліку, та (іі) стосовно щорічної фінансової звітності, відповідно до МСФЗ.</w:t>
      </w:r>
    </w:p>
    <w:p w:rsidR="00C13270" w:rsidRPr="00226DBB" w:rsidRDefault="00C13270" w:rsidP="00AF336C">
      <w:pPr>
        <w:pStyle w:val="Definition"/>
        <w:tabs>
          <w:tab w:val="left" w:pos="3402"/>
          <w:tab w:val="left" w:pos="3969"/>
          <w:tab w:val="left" w:pos="4536"/>
          <w:tab w:val="left" w:pos="5103"/>
          <w:tab w:val="left" w:pos="5670"/>
          <w:tab w:val="left" w:pos="6237"/>
          <w:tab w:val="left" w:pos="6804"/>
          <w:tab w:val="left" w:pos="7371"/>
          <w:tab w:val="left" w:pos="7938"/>
        </w:tabs>
        <w:spacing w:before="240" w:after="0"/>
        <w:ind w:left="2835" w:hanging="2835"/>
        <w:jc w:val="both"/>
        <w:rPr>
          <w:b w:val="0"/>
          <w:lang w:val="uk-UA"/>
        </w:rPr>
      </w:pPr>
      <w:bookmarkStart w:id="28" w:name="DefFINANCIALYEAR"/>
      <w:bookmarkEnd w:id="27"/>
      <w:r w:rsidRPr="00226DBB">
        <w:rPr>
          <w:b w:val="0"/>
          <w:lang w:val="uk-UA"/>
        </w:rPr>
        <w:t>«Фінансовий Рік»</w:t>
      </w:r>
      <w:r w:rsidRPr="00226DBB">
        <w:rPr>
          <w:b w:val="0"/>
          <w:lang w:val="uk-UA"/>
        </w:rPr>
        <w:tab/>
        <w:t>означає, по відношенню до Позичальника та Гаранта, період, що починається кожного року з 1 січня та закінчується наступного 31 грудня, або такий інший період, який Позичальник або Гарант, відповідно, може за згодою ЄБРР періодично визначати як звітний рік Позичальника або Гаранта, відповідно.</w:t>
      </w:r>
    </w:p>
    <w:p w:rsidR="00C13270" w:rsidRPr="00226DBB" w:rsidRDefault="00C13270" w:rsidP="00AF336C">
      <w:pPr>
        <w:pStyle w:val="Definition"/>
        <w:tabs>
          <w:tab w:val="left" w:pos="3402"/>
          <w:tab w:val="left" w:pos="3969"/>
          <w:tab w:val="left" w:pos="4536"/>
          <w:tab w:val="left" w:pos="5103"/>
          <w:tab w:val="left" w:pos="5670"/>
          <w:tab w:val="left" w:pos="6237"/>
          <w:tab w:val="left" w:pos="6804"/>
          <w:tab w:val="left" w:pos="7371"/>
          <w:tab w:val="left" w:pos="7938"/>
        </w:tabs>
        <w:spacing w:before="240" w:after="0"/>
        <w:ind w:left="2835" w:hanging="2835"/>
        <w:jc w:val="both"/>
        <w:rPr>
          <w:b w:val="0"/>
          <w:lang w:val="uk-UA"/>
        </w:rPr>
      </w:pPr>
      <w:bookmarkStart w:id="29" w:name="DefFINANCINGPLAN"/>
      <w:bookmarkEnd w:id="28"/>
      <w:r w:rsidRPr="00226DBB">
        <w:rPr>
          <w:b w:val="0"/>
          <w:lang w:val="uk-UA"/>
        </w:rPr>
        <w:t>«Договори Фінансування»</w:t>
      </w:r>
      <w:r w:rsidRPr="00226DBB">
        <w:rPr>
          <w:b w:val="0"/>
          <w:lang w:val="uk-UA"/>
        </w:rPr>
        <w:tab/>
        <w:t xml:space="preserve">означає </w:t>
      </w:r>
    </w:p>
    <w:p w:rsidR="00C13270" w:rsidRPr="00226DBB" w:rsidRDefault="00C13270" w:rsidP="00F20727">
      <w:pPr>
        <w:pStyle w:val="Definition2"/>
        <w:tabs>
          <w:tab w:val="left" w:pos="3402"/>
          <w:tab w:val="left" w:pos="4536"/>
          <w:tab w:val="left" w:pos="5103"/>
          <w:tab w:val="left" w:pos="5670"/>
          <w:tab w:val="left" w:pos="6237"/>
          <w:tab w:val="left" w:pos="6804"/>
          <w:tab w:val="left" w:pos="7371"/>
          <w:tab w:val="left" w:pos="7938"/>
        </w:tabs>
        <w:spacing w:before="240" w:after="0"/>
        <w:ind w:left="3402" w:hanging="567"/>
        <w:jc w:val="both"/>
        <w:rPr>
          <w:b w:val="0"/>
          <w:lang w:val="uk-UA"/>
        </w:rPr>
      </w:pPr>
      <w:r w:rsidRPr="00226DBB">
        <w:rPr>
          <w:b w:val="0"/>
          <w:lang w:val="uk-UA"/>
        </w:rPr>
        <w:t>(a)</w:t>
      </w:r>
      <w:r w:rsidRPr="00226DBB">
        <w:rPr>
          <w:b w:val="0"/>
          <w:lang w:val="uk-UA"/>
        </w:rPr>
        <w:tab/>
        <w:t>цей Договір;</w:t>
      </w:r>
    </w:p>
    <w:p w:rsidR="00C13270" w:rsidRPr="00226DBB" w:rsidRDefault="00C13270" w:rsidP="00F20727">
      <w:pPr>
        <w:pStyle w:val="Definition2"/>
        <w:tabs>
          <w:tab w:val="left" w:pos="3402"/>
          <w:tab w:val="left" w:pos="4536"/>
          <w:tab w:val="left" w:pos="5103"/>
          <w:tab w:val="left" w:pos="5670"/>
          <w:tab w:val="left" w:pos="6237"/>
          <w:tab w:val="left" w:pos="6804"/>
          <w:tab w:val="left" w:pos="7371"/>
          <w:tab w:val="left" w:pos="7938"/>
        </w:tabs>
        <w:spacing w:before="240" w:after="0"/>
        <w:ind w:left="3402" w:hanging="567"/>
        <w:jc w:val="both"/>
        <w:rPr>
          <w:b w:val="0"/>
          <w:lang w:val="uk-UA"/>
        </w:rPr>
      </w:pPr>
      <w:r w:rsidRPr="00226DBB">
        <w:rPr>
          <w:b w:val="0"/>
          <w:lang w:val="uk-UA"/>
        </w:rPr>
        <w:t>(b)</w:t>
      </w:r>
      <w:r w:rsidRPr="00226DBB">
        <w:rPr>
          <w:b w:val="0"/>
          <w:lang w:val="uk-UA"/>
        </w:rPr>
        <w:tab/>
        <w:t>Гарантію;</w:t>
      </w:r>
    </w:p>
    <w:p w:rsidR="00C13270" w:rsidRPr="00226DBB" w:rsidRDefault="00C13270" w:rsidP="005F1D88">
      <w:pPr>
        <w:pStyle w:val="Definition2"/>
        <w:tabs>
          <w:tab w:val="left" w:pos="3402"/>
          <w:tab w:val="left" w:pos="4536"/>
          <w:tab w:val="left" w:pos="5103"/>
          <w:tab w:val="left" w:pos="5670"/>
          <w:tab w:val="left" w:pos="6237"/>
          <w:tab w:val="left" w:pos="6804"/>
          <w:tab w:val="left" w:pos="7371"/>
          <w:tab w:val="left" w:pos="7938"/>
        </w:tabs>
        <w:spacing w:before="240" w:after="0"/>
        <w:ind w:left="3402" w:hanging="567"/>
        <w:jc w:val="both"/>
        <w:rPr>
          <w:b w:val="0"/>
          <w:lang w:val="uk-UA"/>
        </w:rPr>
      </w:pPr>
      <w:r w:rsidRPr="00226DBB">
        <w:rPr>
          <w:b w:val="0"/>
          <w:lang w:val="uk-UA"/>
        </w:rPr>
        <w:t xml:space="preserve"> (с)</w:t>
      </w:r>
      <w:r w:rsidRPr="00226DBB">
        <w:rPr>
          <w:b w:val="0"/>
          <w:lang w:val="uk-UA"/>
        </w:rPr>
        <w:tab/>
        <w:t>Інформаційний Лист;</w:t>
      </w:r>
    </w:p>
    <w:p w:rsidR="00C13270" w:rsidRPr="00226DBB" w:rsidRDefault="00C13270" w:rsidP="002375FC">
      <w:pPr>
        <w:pStyle w:val="Definition2"/>
        <w:tabs>
          <w:tab w:val="left" w:pos="3402"/>
          <w:tab w:val="left" w:pos="4536"/>
          <w:tab w:val="left" w:pos="5103"/>
          <w:tab w:val="left" w:pos="5670"/>
          <w:tab w:val="left" w:pos="6237"/>
          <w:tab w:val="left" w:pos="6804"/>
          <w:tab w:val="left" w:pos="7371"/>
          <w:tab w:val="left" w:pos="7938"/>
        </w:tabs>
        <w:spacing w:before="240" w:after="0"/>
        <w:ind w:left="3402" w:hanging="567"/>
        <w:jc w:val="both"/>
        <w:rPr>
          <w:b w:val="0"/>
          <w:lang w:val="uk-UA"/>
        </w:rPr>
      </w:pPr>
      <w:r w:rsidRPr="00226DBB">
        <w:rPr>
          <w:b w:val="0"/>
          <w:lang w:val="uk-UA"/>
        </w:rPr>
        <w:t>(d)</w:t>
      </w:r>
      <w:r w:rsidRPr="00226DBB">
        <w:rPr>
          <w:b w:val="0"/>
          <w:lang w:val="uk-UA"/>
        </w:rPr>
        <w:tab/>
        <w:t>Заявки на виплату, які описані у Статті 3.02,</w:t>
      </w:r>
    </w:p>
    <w:p w:rsidR="00C13270" w:rsidRPr="00226DBB" w:rsidRDefault="00C13270" w:rsidP="002375FC">
      <w:pPr>
        <w:pStyle w:val="Definition2"/>
        <w:tabs>
          <w:tab w:val="left" w:pos="3402"/>
          <w:tab w:val="left" w:pos="4536"/>
          <w:tab w:val="left" w:pos="5103"/>
          <w:tab w:val="left" w:pos="5670"/>
          <w:tab w:val="left" w:pos="6237"/>
          <w:tab w:val="left" w:pos="6804"/>
          <w:tab w:val="left" w:pos="7371"/>
          <w:tab w:val="left" w:pos="7938"/>
        </w:tabs>
        <w:spacing w:before="240" w:after="0"/>
        <w:ind w:left="3402" w:hanging="567"/>
        <w:jc w:val="both"/>
        <w:rPr>
          <w:b w:val="0"/>
          <w:lang w:val="uk-UA"/>
        </w:rPr>
      </w:pPr>
      <w:r w:rsidRPr="00226DBB">
        <w:rPr>
          <w:b w:val="0"/>
          <w:lang w:val="uk-UA"/>
        </w:rPr>
        <w:t>(e)</w:t>
      </w:r>
      <w:r w:rsidRPr="00226DBB">
        <w:rPr>
          <w:b w:val="0"/>
          <w:lang w:val="uk-UA"/>
        </w:rPr>
        <w:tab/>
        <w:t>будь-який інший документ або договір, визначений Позичальником та ЄБРР як Договір Фінансування;</w:t>
      </w:r>
    </w:p>
    <w:p w:rsidR="00C13270" w:rsidRPr="00226DBB" w:rsidRDefault="00C13270" w:rsidP="002375FC">
      <w:pPr>
        <w:pStyle w:val="Definition2"/>
        <w:tabs>
          <w:tab w:val="left" w:pos="3402"/>
          <w:tab w:val="left" w:pos="4536"/>
          <w:tab w:val="left" w:pos="5103"/>
          <w:tab w:val="left" w:pos="5670"/>
          <w:tab w:val="left" w:pos="6237"/>
          <w:tab w:val="left" w:pos="6804"/>
          <w:tab w:val="left" w:pos="7371"/>
          <w:tab w:val="left" w:pos="7938"/>
        </w:tabs>
        <w:spacing w:before="240" w:after="0"/>
        <w:ind w:left="3402" w:hanging="567"/>
        <w:jc w:val="both"/>
        <w:rPr>
          <w:b w:val="0"/>
          <w:lang w:val="uk-UA"/>
        </w:rPr>
      </w:pPr>
      <w:r w:rsidRPr="00226DBB">
        <w:rPr>
          <w:b w:val="0"/>
          <w:lang w:val="uk-UA"/>
        </w:rPr>
        <w:t>(f)</w:t>
      </w:r>
      <w:r w:rsidRPr="00226DBB">
        <w:rPr>
          <w:b w:val="0"/>
          <w:lang w:val="uk-UA"/>
        </w:rPr>
        <w:tab/>
        <w:t>будь-які інші договори, укладені між Позичальником або будь-якою іншою стороною і ЄБРР, а також повідомлення, свідоцтва та заявки, направлені Позичальником або будь-якою іншою стороною ЄБРР у зв’язку з цим Договором або передбаченими ним операціями; та</w:t>
      </w:r>
    </w:p>
    <w:p w:rsidR="00C13270" w:rsidRPr="00226DBB" w:rsidRDefault="00C13270" w:rsidP="002375FC">
      <w:pPr>
        <w:pStyle w:val="Definition2"/>
        <w:tabs>
          <w:tab w:val="left" w:pos="3402"/>
          <w:tab w:val="left" w:pos="4536"/>
          <w:tab w:val="left" w:pos="5103"/>
          <w:tab w:val="left" w:pos="5670"/>
          <w:tab w:val="left" w:pos="6237"/>
          <w:tab w:val="left" w:pos="6804"/>
          <w:tab w:val="left" w:pos="7371"/>
          <w:tab w:val="left" w:pos="7938"/>
        </w:tabs>
        <w:spacing w:before="240" w:after="0"/>
        <w:ind w:left="3402" w:hanging="567"/>
        <w:jc w:val="both"/>
        <w:rPr>
          <w:b w:val="0"/>
          <w:lang w:val="uk-UA"/>
        </w:rPr>
      </w:pPr>
      <w:r w:rsidRPr="00226DBB">
        <w:rPr>
          <w:b w:val="0"/>
          <w:lang w:val="uk-UA"/>
        </w:rPr>
        <w:t>(g</w:t>
      </w:r>
      <w:r w:rsidRPr="00226DBB" w:rsidDel="00F21440">
        <w:rPr>
          <w:b w:val="0"/>
          <w:lang w:val="uk-UA"/>
        </w:rPr>
        <w:t xml:space="preserve"> </w:t>
      </w:r>
      <w:r w:rsidRPr="00226DBB">
        <w:rPr>
          <w:b w:val="0"/>
          <w:lang w:val="uk-UA"/>
        </w:rPr>
        <w:t>)</w:t>
      </w:r>
      <w:r w:rsidRPr="00226DBB">
        <w:rPr>
          <w:b w:val="0"/>
          <w:lang w:val="uk-UA"/>
        </w:rPr>
        <w:tab/>
        <w:t>будь-які зміни або відмови від прав у зв’язку з будь-яким з вищезазначених договорів та документів;</w:t>
      </w:r>
    </w:p>
    <w:p w:rsidR="00C13270" w:rsidRPr="00226DBB" w:rsidRDefault="00C13270" w:rsidP="00AF336C">
      <w:pPr>
        <w:pStyle w:val="Definition"/>
        <w:tabs>
          <w:tab w:val="left" w:pos="3402"/>
          <w:tab w:val="left" w:pos="3969"/>
          <w:tab w:val="left" w:pos="4536"/>
          <w:tab w:val="left" w:pos="5103"/>
          <w:tab w:val="left" w:pos="5670"/>
          <w:tab w:val="left" w:pos="6237"/>
          <w:tab w:val="left" w:pos="6804"/>
          <w:tab w:val="left" w:pos="7371"/>
          <w:tab w:val="left" w:pos="7938"/>
        </w:tabs>
        <w:spacing w:before="240" w:after="0"/>
        <w:ind w:left="2835" w:hanging="2835"/>
        <w:jc w:val="both"/>
        <w:rPr>
          <w:b w:val="0"/>
          <w:lang w:val="uk-UA"/>
        </w:rPr>
      </w:pPr>
      <w:r w:rsidRPr="00226DBB">
        <w:rPr>
          <w:b w:val="0"/>
          <w:lang w:val="uk-UA"/>
        </w:rPr>
        <w:t>«План Фінансування»</w:t>
      </w:r>
      <w:r w:rsidRPr="00226DBB">
        <w:rPr>
          <w:b w:val="0"/>
          <w:lang w:val="uk-UA"/>
        </w:rPr>
        <w:tab/>
        <w:t>означає план фінансування Проекту у значенні, визначеному у Статті 2.01(с).</w:t>
      </w:r>
    </w:p>
    <w:p w:rsidR="00C13270" w:rsidRPr="00226DBB" w:rsidRDefault="00C13270" w:rsidP="00724151">
      <w:pPr>
        <w:pStyle w:val="Definition"/>
        <w:tabs>
          <w:tab w:val="left" w:pos="3402"/>
          <w:tab w:val="left" w:pos="3969"/>
          <w:tab w:val="left" w:pos="4536"/>
          <w:tab w:val="left" w:pos="5103"/>
          <w:tab w:val="left" w:pos="5670"/>
          <w:tab w:val="left" w:pos="6237"/>
          <w:tab w:val="left" w:pos="6804"/>
          <w:tab w:val="left" w:pos="7371"/>
          <w:tab w:val="left" w:pos="7938"/>
        </w:tabs>
        <w:spacing w:before="240" w:after="0"/>
        <w:ind w:left="2835" w:hanging="2835"/>
        <w:jc w:val="both"/>
        <w:rPr>
          <w:b w:val="0"/>
          <w:lang w:val="uk-UA"/>
        </w:rPr>
      </w:pPr>
      <w:r w:rsidRPr="00226DBB">
        <w:rPr>
          <w:b w:val="0"/>
          <w:lang w:val="uk-UA"/>
        </w:rPr>
        <w:t xml:space="preserve">«Fitch Rating» </w:t>
      </w:r>
      <w:r w:rsidRPr="00226DBB">
        <w:rPr>
          <w:b w:val="0"/>
          <w:lang w:val="uk-UA"/>
        </w:rPr>
        <w:tab/>
        <w:t xml:space="preserve">означає Фіч Рейтинг Лтд (Fitch Rating Ltd), що є частиною Fitch Group, та будь-яких його правонаступників. </w:t>
      </w:r>
    </w:p>
    <w:p w:rsidR="00C13270" w:rsidRPr="00226DBB" w:rsidRDefault="00C13270" w:rsidP="007E4561">
      <w:pPr>
        <w:pStyle w:val="Definition"/>
        <w:tabs>
          <w:tab w:val="left" w:pos="3402"/>
          <w:tab w:val="left" w:pos="3969"/>
          <w:tab w:val="left" w:pos="4536"/>
          <w:tab w:val="left" w:pos="5103"/>
          <w:tab w:val="left" w:pos="5670"/>
          <w:tab w:val="left" w:pos="6237"/>
          <w:tab w:val="left" w:pos="6804"/>
          <w:tab w:val="left" w:pos="7371"/>
          <w:tab w:val="left" w:pos="7938"/>
        </w:tabs>
        <w:spacing w:before="240" w:after="0"/>
        <w:ind w:left="2835" w:hanging="2835"/>
        <w:jc w:val="both"/>
        <w:rPr>
          <w:b w:val="0"/>
          <w:lang w:val="uk-UA"/>
        </w:rPr>
      </w:pPr>
      <w:r w:rsidRPr="00226DBB">
        <w:rPr>
          <w:b w:val="0"/>
          <w:lang w:val="uk-UA"/>
        </w:rPr>
        <w:t xml:space="preserve">«Загальноприйняті </w:t>
      </w:r>
    </w:p>
    <w:p w:rsidR="00C13270" w:rsidRPr="00226DBB" w:rsidRDefault="00C13270" w:rsidP="007E4561">
      <w:pPr>
        <w:pStyle w:val="Definition"/>
        <w:tabs>
          <w:tab w:val="left" w:pos="3402"/>
          <w:tab w:val="left" w:pos="3969"/>
          <w:tab w:val="left" w:pos="4536"/>
          <w:tab w:val="left" w:pos="5103"/>
          <w:tab w:val="left" w:pos="5670"/>
          <w:tab w:val="left" w:pos="6237"/>
          <w:tab w:val="left" w:pos="6804"/>
          <w:tab w:val="left" w:pos="7371"/>
          <w:tab w:val="left" w:pos="7938"/>
        </w:tabs>
        <w:spacing w:after="0"/>
        <w:ind w:left="2835" w:hanging="2835"/>
        <w:jc w:val="both"/>
        <w:rPr>
          <w:b w:val="0"/>
          <w:lang w:val="uk-UA"/>
        </w:rPr>
      </w:pPr>
      <w:r w:rsidRPr="00226DBB">
        <w:rPr>
          <w:b w:val="0"/>
          <w:lang w:val="uk-UA"/>
        </w:rPr>
        <w:t xml:space="preserve">Принципи Бухгалтерського </w:t>
      </w:r>
    </w:p>
    <w:p w:rsidR="00C13270" w:rsidRPr="00226DBB" w:rsidRDefault="00C13270" w:rsidP="007E4561">
      <w:pPr>
        <w:pStyle w:val="Definition"/>
        <w:tabs>
          <w:tab w:val="left" w:pos="3402"/>
          <w:tab w:val="left" w:pos="3969"/>
          <w:tab w:val="left" w:pos="4536"/>
          <w:tab w:val="left" w:pos="5103"/>
          <w:tab w:val="left" w:pos="5670"/>
          <w:tab w:val="left" w:pos="6237"/>
          <w:tab w:val="left" w:pos="6804"/>
          <w:tab w:val="left" w:pos="7371"/>
          <w:tab w:val="left" w:pos="7938"/>
        </w:tabs>
        <w:spacing w:after="0"/>
        <w:ind w:left="2835" w:hanging="2835"/>
        <w:jc w:val="both"/>
        <w:rPr>
          <w:b w:val="0"/>
          <w:lang w:val="uk-UA"/>
        </w:rPr>
      </w:pPr>
      <w:r w:rsidRPr="00226DBB">
        <w:rPr>
          <w:b w:val="0"/>
          <w:lang w:val="uk-UA"/>
        </w:rPr>
        <w:t>Обліку»</w:t>
      </w:r>
      <w:r w:rsidRPr="00226DBB">
        <w:rPr>
          <w:b w:val="0"/>
          <w:lang w:val="uk-UA"/>
        </w:rPr>
        <w:tab/>
        <w:t>означає принципи бухгалтерського обліку, які є загальноприйнятими в Україні та застосовуються послідовно.</w:t>
      </w:r>
    </w:p>
    <w:p w:rsidR="00C13270" w:rsidRPr="00226DBB" w:rsidRDefault="00C13270" w:rsidP="00ED3877">
      <w:pPr>
        <w:pStyle w:val="Definition"/>
        <w:tabs>
          <w:tab w:val="left" w:pos="3402"/>
          <w:tab w:val="left" w:pos="3969"/>
          <w:tab w:val="left" w:pos="4536"/>
          <w:tab w:val="left" w:pos="5103"/>
          <w:tab w:val="left" w:pos="5670"/>
          <w:tab w:val="left" w:pos="6237"/>
          <w:tab w:val="left" w:pos="6804"/>
          <w:tab w:val="left" w:pos="7371"/>
          <w:tab w:val="left" w:pos="7938"/>
        </w:tabs>
        <w:spacing w:before="240"/>
        <w:ind w:left="2835" w:hanging="2835"/>
        <w:jc w:val="both"/>
        <w:rPr>
          <w:b w:val="0"/>
          <w:lang w:val="uk-UA"/>
        </w:rPr>
      </w:pPr>
      <w:bookmarkStart w:id="30" w:name="DefGAAP"/>
      <w:bookmarkStart w:id="31" w:name="DefINTERBANKRATE"/>
      <w:bookmarkStart w:id="32" w:name="DefINTERESTPAYDATE"/>
      <w:bookmarkEnd w:id="29"/>
      <w:bookmarkEnd w:id="30"/>
      <w:r w:rsidRPr="00226DBB">
        <w:rPr>
          <w:b w:val="0"/>
          <w:lang w:val="uk-UA"/>
        </w:rPr>
        <w:t>«Орган Державної Влади»</w:t>
      </w:r>
      <w:r w:rsidRPr="00226DBB">
        <w:rPr>
          <w:b w:val="0"/>
          <w:lang w:val="uk-UA"/>
        </w:rPr>
        <w:tab/>
        <w:t>означає уряд будь-якої країни, або будь-якої політично окремої територіальної частини країни, державний, регіональний або місцевий, та будь-які агенцію, орган, відділення, управління, регулюючий орган, суд, центральний банк або інший орган, що реалізує виконавчі, законодавчі, судові, податкові, регуляторні або адміністративні повноваження або функції уряду країни або будь-якої політично окремої територіальної частини країни (включаючи будь-які міждержавні органи), та всіх посадових осіб, представників та уповноважених осіб кожного з зазначених органів.</w:t>
      </w:r>
    </w:p>
    <w:p w:rsidR="00C13270" w:rsidRPr="00226DBB" w:rsidRDefault="00C13270" w:rsidP="00AF336C">
      <w:pPr>
        <w:pStyle w:val="Definition"/>
        <w:tabs>
          <w:tab w:val="left" w:pos="3402"/>
          <w:tab w:val="left" w:pos="3969"/>
          <w:tab w:val="left" w:pos="4536"/>
          <w:tab w:val="left" w:pos="5103"/>
          <w:tab w:val="left" w:pos="5670"/>
          <w:tab w:val="left" w:pos="6237"/>
          <w:tab w:val="left" w:pos="6804"/>
          <w:tab w:val="left" w:pos="7371"/>
          <w:tab w:val="left" w:pos="7938"/>
        </w:tabs>
        <w:spacing w:before="240" w:after="0"/>
        <w:ind w:left="2835" w:hanging="2835"/>
        <w:jc w:val="both"/>
        <w:rPr>
          <w:b w:val="0"/>
          <w:lang w:val="uk-UA"/>
        </w:rPr>
      </w:pPr>
      <w:r w:rsidRPr="00226DBB">
        <w:rPr>
          <w:b w:val="0"/>
          <w:lang w:val="uk-UA"/>
        </w:rPr>
        <w:t>«Гарантія»</w:t>
      </w:r>
      <w:r w:rsidRPr="00226DBB">
        <w:rPr>
          <w:b w:val="0"/>
          <w:lang w:val="uk-UA"/>
        </w:rPr>
        <w:tab/>
        <w:t>означає Договір гарантії, відшкодування та підтримки проекту по відношенню до Кредиту між Гарантом та ЄБРР, який за формою та змістом задовольнятиме вимоги ЄБРР.</w:t>
      </w:r>
    </w:p>
    <w:p w:rsidR="00C13270" w:rsidRPr="00226DBB" w:rsidRDefault="00C13270" w:rsidP="00AF336C">
      <w:pPr>
        <w:pStyle w:val="Definition"/>
        <w:tabs>
          <w:tab w:val="left" w:pos="3402"/>
          <w:tab w:val="left" w:pos="3969"/>
          <w:tab w:val="left" w:pos="4536"/>
          <w:tab w:val="left" w:pos="5103"/>
          <w:tab w:val="left" w:pos="5670"/>
          <w:tab w:val="left" w:pos="6237"/>
          <w:tab w:val="left" w:pos="6804"/>
          <w:tab w:val="left" w:pos="7371"/>
          <w:tab w:val="left" w:pos="7938"/>
        </w:tabs>
        <w:spacing w:before="240" w:after="0"/>
        <w:ind w:left="2835" w:hanging="2835"/>
        <w:jc w:val="both"/>
        <w:rPr>
          <w:b w:val="0"/>
          <w:lang w:val="uk-UA"/>
        </w:rPr>
      </w:pPr>
      <w:r w:rsidRPr="00226DBB">
        <w:rPr>
          <w:b w:val="0"/>
          <w:lang w:val="uk-UA"/>
        </w:rPr>
        <w:t>«Договори щодо Гарантії»</w:t>
      </w:r>
      <w:r w:rsidRPr="00226DBB">
        <w:rPr>
          <w:b w:val="0"/>
          <w:lang w:val="uk-UA"/>
        </w:rPr>
        <w:tab/>
        <w:t>означає:</w:t>
      </w:r>
    </w:p>
    <w:p w:rsidR="00C13270" w:rsidRPr="00226DBB" w:rsidRDefault="00C13270" w:rsidP="00F20727">
      <w:pPr>
        <w:pStyle w:val="Definition2"/>
        <w:tabs>
          <w:tab w:val="left" w:pos="3402"/>
          <w:tab w:val="left" w:pos="4536"/>
          <w:tab w:val="left" w:pos="5103"/>
          <w:tab w:val="left" w:pos="5670"/>
          <w:tab w:val="left" w:pos="6237"/>
          <w:tab w:val="left" w:pos="6804"/>
          <w:tab w:val="left" w:pos="7371"/>
          <w:tab w:val="left" w:pos="7938"/>
        </w:tabs>
        <w:spacing w:before="240" w:after="0"/>
        <w:ind w:left="2835"/>
        <w:jc w:val="both"/>
        <w:rPr>
          <w:b w:val="0"/>
          <w:lang w:val="uk-UA"/>
        </w:rPr>
      </w:pPr>
      <w:r w:rsidRPr="00226DBB">
        <w:rPr>
          <w:b w:val="0"/>
          <w:lang w:val="uk-UA"/>
        </w:rPr>
        <w:t>(a)</w:t>
      </w:r>
      <w:r w:rsidRPr="00226DBB">
        <w:rPr>
          <w:b w:val="0"/>
          <w:lang w:val="uk-UA"/>
        </w:rPr>
        <w:tab/>
        <w:t>Договір щодо Статті 17; та</w:t>
      </w:r>
    </w:p>
    <w:p w:rsidR="00C13270" w:rsidRPr="00226DBB" w:rsidRDefault="00C13270" w:rsidP="00724151">
      <w:pPr>
        <w:pStyle w:val="Definition2"/>
        <w:tabs>
          <w:tab w:val="left" w:pos="3402"/>
          <w:tab w:val="left" w:pos="4536"/>
          <w:tab w:val="left" w:pos="5103"/>
          <w:tab w:val="left" w:pos="5670"/>
          <w:tab w:val="left" w:pos="6237"/>
          <w:tab w:val="left" w:pos="6804"/>
          <w:tab w:val="left" w:pos="7371"/>
          <w:tab w:val="left" w:pos="7938"/>
        </w:tabs>
        <w:spacing w:before="240" w:after="0"/>
        <w:ind w:left="2835"/>
        <w:jc w:val="both"/>
        <w:rPr>
          <w:b w:val="0"/>
          <w:lang w:val="uk-UA"/>
        </w:rPr>
      </w:pPr>
      <w:r w:rsidRPr="00226DBB">
        <w:rPr>
          <w:b w:val="0"/>
          <w:lang w:val="uk-UA"/>
        </w:rPr>
        <w:t>(b)</w:t>
      </w:r>
      <w:r w:rsidRPr="00226DBB">
        <w:rPr>
          <w:b w:val="0"/>
          <w:lang w:val="uk-UA"/>
        </w:rPr>
        <w:tab/>
        <w:t>Документи Забезпечення.</w:t>
      </w:r>
    </w:p>
    <w:p w:rsidR="00C13270" w:rsidRPr="00226DBB" w:rsidRDefault="00C13270" w:rsidP="00AF336C">
      <w:pPr>
        <w:pStyle w:val="Definition"/>
        <w:tabs>
          <w:tab w:val="left" w:pos="3402"/>
          <w:tab w:val="left" w:pos="3969"/>
          <w:tab w:val="left" w:pos="4536"/>
          <w:tab w:val="left" w:pos="5103"/>
          <w:tab w:val="left" w:pos="5670"/>
          <w:tab w:val="left" w:pos="6237"/>
          <w:tab w:val="left" w:pos="6804"/>
          <w:tab w:val="left" w:pos="7371"/>
          <w:tab w:val="left" w:pos="7938"/>
        </w:tabs>
        <w:spacing w:before="240" w:after="0"/>
        <w:ind w:left="2835" w:hanging="2835"/>
        <w:jc w:val="both"/>
        <w:rPr>
          <w:b w:val="0"/>
          <w:lang w:val="uk-UA"/>
        </w:rPr>
      </w:pPr>
      <w:r w:rsidRPr="00226DBB">
        <w:rPr>
          <w:b w:val="0"/>
          <w:lang w:val="uk-UA"/>
        </w:rPr>
        <w:t>«Гарант»</w:t>
      </w:r>
      <w:r w:rsidRPr="00226DBB">
        <w:rPr>
          <w:b w:val="0"/>
          <w:lang w:val="uk-UA"/>
        </w:rPr>
        <w:tab/>
        <w:t>означає Міську Раду.</w:t>
      </w:r>
    </w:p>
    <w:p w:rsidR="00C13270" w:rsidRPr="00226DBB" w:rsidRDefault="00C13270" w:rsidP="00724151">
      <w:pPr>
        <w:pStyle w:val="Definition"/>
        <w:tabs>
          <w:tab w:val="left" w:pos="3402"/>
          <w:tab w:val="left" w:pos="3969"/>
          <w:tab w:val="left" w:pos="4536"/>
          <w:tab w:val="left" w:pos="5103"/>
          <w:tab w:val="left" w:pos="5670"/>
          <w:tab w:val="left" w:pos="6237"/>
          <w:tab w:val="left" w:pos="6804"/>
          <w:tab w:val="left" w:pos="7371"/>
          <w:tab w:val="left" w:pos="7938"/>
        </w:tabs>
        <w:spacing w:before="240" w:after="0"/>
        <w:ind w:left="2835" w:hanging="2835"/>
        <w:jc w:val="both"/>
        <w:rPr>
          <w:b w:val="0"/>
          <w:lang w:val="uk-UA"/>
        </w:rPr>
      </w:pPr>
      <w:r w:rsidRPr="00226DBB">
        <w:rPr>
          <w:b w:val="0"/>
          <w:lang w:val="uk-UA"/>
        </w:rPr>
        <w:t>«МСФЗ»</w:t>
      </w:r>
      <w:r w:rsidRPr="00226DBB">
        <w:rPr>
          <w:b w:val="0"/>
          <w:lang w:val="uk-UA"/>
        </w:rPr>
        <w:tab/>
        <w:t>означає Міжнародні Стандарти Фінансової Звітності, що видані або прийняті Радою Міжнародних Стандартів Бухгалтерського Обліку та послідовно застосовуються.</w:t>
      </w:r>
    </w:p>
    <w:p w:rsidR="00C13270" w:rsidRPr="00226DBB" w:rsidRDefault="00C13270" w:rsidP="00AF336C">
      <w:pPr>
        <w:pStyle w:val="Definition"/>
        <w:tabs>
          <w:tab w:val="left" w:pos="3402"/>
          <w:tab w:val="left" w:pos="3969"/>
          <w:tab w:val="left" w:pos="4536"/>
          <w:tab w:val="left" w:pos="5103"/>
          <w:tab w:val="left" w:pos="5670"/>
          <w:tab w:val="left" w:pos="6237"/>
          <w:tab w:val="left" w:pos="6804"/>
          <w:tab w:val="left" w:pos="7371"/>
          <w:tab w:val="left" w:pos="7938"/>
        </w:tabs>
        <w:spacing w:before="240" w:after="0"/>
        <w:ind w:left="2835" w:hanging="2835"/>
        <w:jc w:val="both"/>
        <w:rPr>
          <w:b w:val="0"/>
          <w:lang w:val="uk-UA"/>
        </w:rPr>
      </w:pPr>
      <w:bookmarkStart w:id="33" w:name="DefINTDETDATE"/>
      <w:bookmarkEnd w:id="31"/>
      <w:r w:rsidRPr="00226DBB">
        <w:rPr>
          <w:b w:val="0"/>
          <w:lang w:val="uk-UA"/>
        </w:rPr>
        <w:t>«Міжбанківська Ставка»</w:t>
      </w:r>
      <w:r w:rsidRPr="00226DBB">
        <w:rPr>
          <w:b w:val="0"/>
          <w:lang w:val="uk-UA"/>
        </w:rPr>
        <w:tab/>
        <w:t>означає:</w:t>
      </w:r>
    </w:p>
    <w:p w:rsidR="00C13270" w:rsidRPr="00226DBB" w:rsidRDefault="00C13270" w:rsidP="00AF336C">
      <w:pPr>
        <w:pStyle w:val="Definition2"/>
        <w:tabs>
          <w:tab w:val="left" w:pos="3402"/>
          <w:tab w:val="left" w:pos="4536"/>
          <w:tab w:val="left" w:pos="5103"/>
          <w:tab w:val="left" w:pos="5670"/>
          <w:tab w:val="left" w:pos="6237"/>
          <w:tab w:val="left" w:pos="6804"/>
          <w:tab w:val="left" w:pos="7371"/>
          <w:tab w:val="left" w:pos="7938"/>
        </w:tabs>
        <w:spacing w:before="240" w:after="0"/>
        <w:ind w:left="3402" w:hanging="567"/>
        <w:jc w:val="both"/>
        <w:rPr>
          <w:b w:val="0"/>
          <w:lang w:val="uk-UA"/>
        </w:rPr>
      </w:pPr>
      <w:r w:rsidRPr="00226DBB">
        <w:rPr>
          <w:b w:val="0"/>
          <w:lang w:val="uk-UA"/>
        </w:rPr>
        <w:t>(a)</w:t>
      </w:r>
      <w:r w:rsidRPr="00226DBB">
        <w:rPr>
          <w:b w:val="0"/>
          <w:lang w:val="uk-UA"/>
        </w:rPr>
        <w:tab/>
        <w:t>для першого Періоду Нарахування Процентів для кожної Виплати, запропоновану річну ставку для депозитів у Валюті Кредиту, яка з’являється на Довідковій Сторінці об 11:00 годині ранку за Брюссельським часом, у відповідну Дату Визначення Процентів для періоду, що дорівнює тривалості такого Періоду Нарахування Процентів (або якщо така ставка не з’являється на Довідковій Сторінці для періоду рівному тривалості такого Періоду Нарахування Процентів, але ставки з’являються на Довідковій Сторінці (надалі – «</w:t>
      </w:r>
      <w:r w:rsidRPr="00226DBB">
        <w:rPr>
          <w:lang w:val="uk-UA"/>
        </w:rPr>
        <w:t>Довідкові Ставки</w:t>
      </w:r>
      <w:r w:rsidRPr="00226DBB">
        <w:rPr>
          <w:b w:val="0"/>
          <w:lang w:val="uk-UA"/>
        </w:rPr>
        <w:t>») для коротшого періоду і для більш тривалого періоду, аніж тривалість такого Періоду Нарахування Процентів, Міжбанківська Ставка має бути ставкою (в разі необхідності, округленою в бік збільшення до десятитисячних), яка б застосовувалася для періоду рівного тривалості такого Періоду Нарахування Процентів, як визначено за допомогою прямолінійної інтерполяції із посиланням на Довідкову Ставку, яка з’являється на Довідковій Сторінці для періоду, який є наступним більш коротким ніж тривалість такого Періоду Нарахування Процентів та Довідкової Ставки, яка з’являється на Довідковій Сторінці для періоду, який є наступним більш тривалим ніж тривалість такого Періоду Нарахування Процентів); та</w:t>
      </w:r>
    </w:p>
    <w:p w:rsidR="00C13270" w:rsidRPr="00226DBB" w:rsidRDefault="00C13270" w:rsidP="00F20727">
      <w:pPr>
        <w:pStyle w:val="Definition2"/>
        <w:tabs>
          <w:tab w:val="left" w:pos="3402"/>
          <w:tab w:val="left" w:pos="4536"/>
          <w:tab w:val="left" w:pos="5103"/>
          <w:tab w:val="left" w:pos="5670"/>
          <w:tab w:val="left" w:pos="6237"/>
          <w:tab w:val="left" w:pos="6804"/>
          <w:tab w:val="left" w:pos="7371"/>
          <w:tab w:val="left" w:pos="7938"/>
        </w:tabs>
        <w:spacing w:before="240" w:after="0"/>
        <w:ind w:left="3402" w:hanging="567"/>
        <w:jc w:val="both"/>
        <w:rPr>
          <w:b w:val="0"/>
          <w:lang w:val="uk-UA"/>
        </w:rPr>
      </w:pPr>
      <w:r w:rsidRPr="00226DBB">
        <w:rPr>
          <w:b w:val="0"/>
          <w:lang w:val="uk-UA"/>
        </w:rPr>
        <w:t>(b)</w:t>
      </w:r>
      <w:r w:rsidRPr="00226DBB">
        <w:rPr>
          <w:b w:val="0"/>
          <w:lang w:val="uk-UA"/>
        </w:rPr>
        <w:tab/>
        <w:t xml:space="preserve">для кожного наступного Періоду Нарахування Процентів, запропоновану річну ставку для депозитів у Валюті Кредиту, яка з’являється на Довідковій Сторінці об 11:00 годині ранку за Брюссельським часом у відповідну Дату Визначення Процентів для періоду, тривалість якого є найбільш близькою до такого Періоду Нарахування Процентів (або, якщо два періоди є в рівній мірі аналогічними тривалості такого Періоду Нарахування Процентів, середнє значення двох відповідних ставок); </w:t>
      </w:r>
    </w:p>
    <w:p w:rsidR="00C13270" w:rsidRPr="00226DBB" w:rsidRDefault="00C13270" w:rsidP="00F20727">
      <w:pPr>
        <w:pStyle w:val="Definition2"/>
        <w:tabs>
          <w:tab w:val="left" w:pos="3402"/>
          <w:tab w:val="left" w:pos="4536"/>
          <w:tab w:val="left" w:pos="5103"/>
          <w:tab w:val="left" w:pos="5670"/>
          <w:tab w:val="left" w:pos="6237"/>
          <w:tab w:val="left" w:pos="6804"/>
          <w:tab w:val="left" w:pos="7371"/>
          <w:tab w:val="left" w:pos="7938"/>
        </w:tabs>
        <w:spacing w:before="240" w:after="0"/>
        <w:ind w:left="2835"/>
        <w:jc w:val="both"/>
        <w:rPr>
          <w:b w:val="0"/>
          <w:lang w:val="uk-UA"/>
        </w:rPr>
      </w:pPr>
      <w:r w:rsidRPr="00226DBB">
        <w:rPr>
          <w:b w:val="0"/>
          <w:lang w:val="uk-UA"/>
        </w:rPr>
        <w:t xml:space="preserve">за умови що якщо, з будь-яких причин, в зазначений час Міжбанківську Ставку визначити шляхом звернення до Довідкової Сторінки неможливо, Міжбанківська Ставка на такий Період Нарахування Процентів дорівнює річній ставці, що визначається ЄБРР як середнє арифметичне (в разі необхідності, округлене в бік збільшення до десятитисячних) запропонованих річних ставок для депозитів у Валюті кредиту в розмірі, зіставленому з частиною Кредиту, яка за графіком є непогашеною протягом такого Періоду Нарахування Процентів, на період, рівний такому Періоду Нарахування Процентів, які надаються провідним банкам на міжбанківському ринку Єврозони, як повідомляється ЄБРР щонайменше двома провідними відібраними ЄБРР банками, що працюють на міжбанківському ринку Єврозони, а також за умови, що, якщо згідно із вищезазначеним Міжбанківська Ставка буде нижчою нуля, вважатиметься, що Міжбанківська Ставка дорівнює нулю. </w:t>
      </w:r>
    </w:p>
    <w:p w:rsidR="00C13270" w:rsidRPr="00226DBB" w:rsidRDefault="00C13270" w:rsidP="00F20727">
      <w:pPr>
        <w:pStyle w:val="Definition"/>
        <w:tabs>
          <w:tab w:val="left" w:pos="3402"/>
          <w:tab w:val="left" w:pos="3969"/>
          <w:tab w:val="left" w:pos="4536"/>
          <w:tab w:val="left" w:pos="5103"/>
          <w:tab w:val="left" w:pos="5670"/>
          <w:tab w:val="left" w:pos="6237"/>
          <w:tab w:val="left" w:pos="6804"/>
          <w:tab w:val="left" w:pos="7371"/>
          <w:tab w:val="left" w:pos="7938"/>
        </w:tabs>
        <w:spacing w:before="240" w:after="0"/>
        <w:ind w:left="2835" w:hanging="2835"/>
        <w:jc w:val="both"/>
        <w:rPr>
          <w:b w:val="0"/>
          <w:lang w:val="uk-UA"/>
        </w:rPr>
      </w:pPr>
      <w:r w:rsidRPr="00226DBB">
        <w:rPr>
          <w:b w:val="0"/>
          <w:lang w:val="uk-UA"/>
        </w:rPr>
        <w:t>«Дата Визначення</w:t>
      </w:r>
    </w:p>
    <w:p w:rsidR="00C13270" w:rsidRPr="00226DBB" w:rsidRDefault="00C13270" w:rsidP="00AF336C">
      <w:pPr>
        <w:ind w:left="2835" w:hanging="2835"/>
        <w:jc w:val="both"/>
        <w:rPr>
          <w:sz w:val="24"/>
          <w:lang w:val="uk-UA"/>
        </w:rPr>
      </w:pPr>
      <w:r w:rsidRPr="00226DBB">
        <w:rPr>
          <w:sz w:val="24"/>
          <w:lang w:val="uk-UA"/>
        </w:rPr>
        <w:t>Процентів»</w:t>
      </w:r>
      <w:r w:rsidRPr="00226DBB">
        <w:rPr>
          <w:sz w:val="24"/>
          <w:lang w:val="uk-UA"/>
        </w:rPr>
        <w:tab/>
        <w:t xml:space="preserve">означає, для будь-якого Періоду Нарахування Процентів, дату, яка настає за два Робочих Дні до першого дня такого Періоду Нарахування Процентів. </w:t>
      </w:r>
      <w:bookmarkStart w:id="34" w:name="DefLOAN"/>
      <w:bookmarkEnd w:id="32"/>
      <w:bookmarkEnd w:id="33"/>
    </w:p>
    <w:p w:rsidR="00C13270" w:rsidRPr="00226DBB" w:rsidRDefault="00C13270" w:rsidP="005F1D88">
      <w:pPr>
        <w:pStyle w:val="Definition"/>
        <w:tabs>
          <w:tab w:val="left" w:pos="3402"/>
          <w:tab w:val="left" w:pos="3969"/>
          <w:tab w:val="left" w:pos="4536"/>
          <w:tab w:val="left" w:pos="5103"/>
          <w:tab w:val="left" w:pos="5670"/>
          <w:tab w:val="left" w:pos="6237"/>
          <w:tab w:val="left" w:pos="6804"/>
          <w:tab w:val="left" w:pos="7371"/>
          <w:tab w:val="left" w:pos="7938"/>
        </w:tabs>
        <w:spacing w:before="240" w:after="0"/>
        <w:ind w:left="2835" w:hanging="2835"/>
        <w:jc w:val="both"/>
        <w:rPr>
          <w:b w:val="0"/>
          <w:lang w:val="uk-UA"/>
        </w:rPr>
      </w:pPr>
      <w:r w:rsidRPr="00226DBB">
        <w:rPr>
          <w:b w:val="0"/>
          <w:lang w:val="uk-UA"/>
        </w:rPr>
        <w:t>«Дата Сплати Процентів»</w:t>
      </w:r>
      <w:r w:rsidRPr="00226DBB">
        <w:rPr>
          <w:b w:val="0"/>
          <w:lang w:val="uk-UA"/>
        </w:rPr>
        <w:tab/>
        <w:t>означає будь-який день, який є 15 квітня або 15 жовтня</w:t>
      </w:r>
      <w:r w:rsidRPr="00226DBB">
        <w:rPr>
          <w:lang w:val="uk-UA"/>
        </w:rPr>
        <w:t xml:space="preserve"> </w:t>
      </w:r>
      <w:r w:rsidRPr="00226DBB">
        <w:rPr>
          <w:b w:val="0"/>
          <w:lang w:val="uk-UA"/>
        </w:rPr>
        <w:t>будь-якого календарного року; за умови, проте, що якщо будь-яка Дата Сплати Процентів припадатиме на день, який не є Робочим Днем, така Дата Сплати Процентів має бути змінена на безпосередньо наступний Робочий День того ж самого календарного місяця або, якщо немає наступного Робочого Дня в такому ж самому календарному місяці, Робочий День, що негайно передує.</w:t>
      </w:r>
    </w:p>
    <w:p w:rsidR="00C13270" w:rsidRPr="00226DBB" w:rsidRDefault="00C13270" w:rsidP="00F20727">
      <w:pPr>
        <w:pStyle w:val="Definition"/>
        <w:tabs>
          <w:tab w:val="left" w:pos="3402"/>
          <w:tab w:val="left" w:pos="3969"/>
          <w:tab w:val="left" w:pos="4536"/>
          <w:tab w:val="left" w:pos="5103"/>
          <w:tab w:val="left" w:pos="5670"/>
          <w:tab w:val="left" w:pos="6237"/>
          <w:tab w:val="left" w:pos="6804"/>
          <w:tab w:val="left" w:pos="7371"/>
          <w:tab w:val="left" w:pos="7938"/>
        </w:tabs>
        <w:spacing w:before="240" w:after="0"/>
        <w:ind w:left="2835" w:hanging="2835"/>
        <w:jc w:val="both"/>
        <w:rPr>
          <w:b w:val="0"/>
          <w:lang w:val="uk-UA"/>
        </w:rPr>
      </w:pPr>
      <w:r w:rsidRPr="00226DBB">
        <w:rPr>
          <w:b w:val="0"/>
          <w:lang w:val="uk-UA"/>
        </w:rPr>
        <w:t>«Період Нарахування</w:t>
      </w:r>
    </w:p>
    <w:p w:rsidR="00C13270" w:rsidRPr="00226DBB" w:rsidRDefault="00C13270" w:rsidP="00AF336C">
      <w:pPr>
        <w:pStyle w:val="Definition"/>
        <w:tabs>
          <w:tab w:val="left" w:pos="3402"/>
          <w:tab w:val="left" w:pos="3969"/>
          <w:tab w:val="left" w:pos="4536"/>
          <w:tab w:val="left" w:pos="5103"/>
          <w:tab w:val="left" w:pos="5670"/>
          <w:tab w:val="left" w:pos="6237"/>
          <w:tab w:val="left" w:pos="6804"/>
          <w:tab w:val="left" w:pos="7371"/>
          <w:tab w:val="left" w:pos="7938"/>
        </w:tabs>
        <w:spacing w:after="0"/>
        <w:ind w:left="2835" w:hanging="2835"/>
        <w:jc w:val="both"/>
        <w:rPr>
          <w:b w:val="0"/>
          <w:lang w:val="uk-UA"/>
        </w:rPr>
      </w:pPr>
      <w:r w:rsidRPr="00226DBB">
        <w:rPr>
          <w:b w:val="0"/>
          <w:lang w:val="uk-UA"/>
        </w:rPr>
        <w:t>Процентів»</w:t>
      </w:r>
      <w:r w:rsidRPr="00226DBB">
        <w:rPr>
          <w:b w:val="0"/>
          <w:lang w:val="uk-UA"/>
        </w:rPr>
        <w:tab/>
        <w:t>означає, для будь-якої Виплати, період, що починається від дати такої Виплати та закінчується у наступну Дату Сплати Процентів, та кожний період тривалістю шість місяців після цього, який починається у Дату Сплати Процентів та закінчується у наступну Дату Сплати Процентів; за умови, що якщо така Виплата здійснюється менше ніж за 15 Робочих Днів до наступної Дати Сплати Процентів, перший Період Нарахування Процентів для такої Виплати має починатись у дату такої Виплати та закінчуватися у Дату Сплати Процентів після наступної Дати Сплати Процентів.</w:t>
      </w:r>
    </w:p>
    <w:p w:rsidR="00C13270" w:rsidRPr="00226DBB" w:rsidRDefault="00C13270" w:rsidP="00284941">
      <w:pPr>
        <w:pStyle w:val="Definition"/>
        <w:keepNext/>
        <w:keepLines/>
        <w:tabs>
          <w:tab w:val="left" w:pos="3402"/>
          <w:tab w:val="left" w:pos="3969"/>
          <w:tab w:val="left" w:pos="4536"/>
          <w:tab w:val="left" w:pos="5103"/>
          <w:tab w:val="left" w:pos="5670"/>
          <w:tab w:val="left" w:pos="6237"/>
          <w:tab w:val="left" w:pos="6804"/>
          <w:tab w:val="left" w:pos="7371"/>
          <w:tab w:val="left" w:pos="7938"/>
        </w:tabs>
        <w:spacing w:before="240" w:after="0"/>
        <w:ind w:left="2837" w:hanging="2837"/>
        <w:jc w:val="both"/>
        <w:rPr>
          <w:b w:val="0"/>
          <w:lang w:val="uk-UA"/>
        </w:rPr>
      </w:pPr>
      <w:r w:rsidRPr="00226DBB">
        <w:rPr>
          <w:b w:val="0"/>
          <w:lang w:val="uk-UA"/>
        </w:rPr>
        <w:t xml:space="preserve">«Міжнародні </w:t>
      </w:r>
    </w:p>
    <w:p w:rsidR="00C13270" w:rsidRPr="00226DBB" w:rsidRDefault="00C13270" w:rsidP="00284941">
      <w:pPr>
        <w:pStyle w:val="Definition"/>
        <w:keepNext/>
        <w:keepLines/>
        <w:tabs>
          <w:tab w:val="left" w:pos="3402"/>
          <w:tab w:val="left" w:pos="3969"/>
          <w:tab w:val="left" w:pos="4536"/>
          <w:tab w:val="left" w:pos="5103"/>
          <w:tab w:val="left" w:pos="5670"/>
          <w:tab w:val="left" w:pos="6237"/>
          <w:tab w:val="left" w:pos="6804"/>
          <w:tab w:val="left" w:pos="7371"/>
          <w:tab w:val="left" w:pos="7938"/>
        </w:tabs>
        <w:spacing w:after="0"/>
        <w:ind w:left="2837" w:hanging="2837"/>
        <w:jc w:val="both"/>
        <w:rPr>
          <w:b w:val="0"/>
          <w:lang w:val="uk-UA"/>
        </w:rPr>
      </w:pPr>
      <w:r w:rsidRPr="00226DBB">
        <w:rPr>
          <w:b w:val="0"/>
          <w:lang w:val="uk-UA"/>
        </w:rPr>
        <w:t>Стандарти Аудиту»</w:t>
      </w:r>
      <w:r w:rsidRPr="00226DBB">
        <w:rPr>
          <w:b w:val="0"/>
          <w:lang w:val="uk-UA"/>
        </w:rPr>
        <w:tab/>
        <w:t>означає Міжнародні Стандарти Аудиту, видані Міжнародною федерацією бухгалтерів.</w:t>
      </w:r>
    </w:p>
    <w:p w:rsidR="00C13270" w:rsidRPr="00226DBB" w:rsidRDefault="00C13270" w:rsidP="00AF336C">
      <w:pPr>
        <w:pStyle w:val="Definition"/>
        <w:tabs>
          <w:tab w:val="left" w:pos="3402"/>
          <w:tab w:val="left" w:pos="3969"/>
          <w:tab w:val="left" w:pos="4536"/>
          <w:tab w:val="left" w:pos="5103"/>
          <w:tab w:val="left" w:pos="5670"/>
          <w:tab w:val="left" w:pos="6237"/>
          <w:tab w:val="left" w:pos="6804"/>
          <w:tab w:val="left" w:pos="7371"/>
          <w:tab w:val="left" w:pos="7938"/>
        </w:tabs>
        <w:spacing w:before="240" w:after="0"/>
        <w:ind w:left="2835" w:hanging="2835"/>
        <w:jc w:val="both"/>
        <w:rPr>
          <w:b w:val="0"/>
          <w:lang w:val="uk-UA"/>
        </w:rPr>
      </w:pPr>
      <w:r w:rsidRPr="00226DBB">
        <w:rPr>
          <w:b w:val="0"/>
          <w:lang w:val="uk-UA"/>
        </w:rPr>
        <w:t>«Інформаційний Лист»</w:t>
      </w:r>
      <w:r w:rsidRPr="00226DBB">
        <w:rPr>
          <w:b w:val="0"/>
          <w:lang w:val="uk-UA"/>
        </w:rPr>
        <w:tab/>
        <w:t xml:space="preserve">означає інформаційний лист Позичальника від </w:t>
      </w:r>
      <w:r w:rsidRPr="00226DBB">
        <w:rPr>
          <w:b w:val="0"/>
          <w:highlight w:val="yellow"/>
          <w:lang w:val="uk-UA"/>
        </w:rPr>
        <w:t>[</w:t>
      </w:r>
      <w:r w:rsidRPr="00226DBB">
        <w:rPr>
          <w:rFonts w:ascii="Symbol" w:hAnsi="Symbol"/>
          <w:b w:val="0"/>
          <w:lang w:val="uk-UA"/>
        </w:rPr>
        <w:t></w:t>
      </w:r>
      <w:r w:rsidRPr="00226DBB">
        <w:rPr>
          <w:b w:val="0"/>
          <w:highlight w:val="yellow"/>
          <w:lang w:val="uk-UA"/>
        </w:rPr>
        <w:t>]</w:t>
      </w:r>
      <w:r w:rsidRPr="00226DBB">
        <w:rPr>
          <w:b w:val="0"/>
          <w:lang w:val="uk-UA"/>
        </w:rPr>
        <w:t>, адресований ЄБРР, в якому містяться заяви Позичальника стосовно, поміж іншого, всіх істотних фактів пов’язаних з використанням надходжень від Кредиту, організацією, статусом, операціями, ліцензією (ліцензіями), зв’язками, зобов’язаннями та активами Позичальника та інших питань, пов’язаних із трансакціями, що передбачені в цьому Договорі та будь-які зміни та доповнення до такого листа, прийняті ЄБРР.</w:t>
      </w:r>
    </w:p>
    <w:p w:rsidR="00C13270" w:rsidRPr="00226DBB" w:rsidRDefault="00C13270" w:rsidP="00162C91">
      <w:pPr>
        <w:pStyle w:val="Definition"/>
        <w:tabs>
          <w:tab w:val="left" w:pos="3402"/>
          <w:tab w:val="left" w:pos="3969"/>
          <w:tab w:val="left" w:pos="4536"/>
          <w:tab w:val="left" w:pos="5103"/>
          <w:tab w:val="left" w:pos="5670"/>
          <w:tab w:val="left" w:pos="6237"/>
          <w:tab w:val="left" w:pos="6804"/>
          <w:tab w:val="left" w:pos="7371"/>
          <w:tab w:val="left" w:pos="7938"/>
        </w:tabs>
        <w:spacing w:before="240" w:after="0"/>
        <w:ind w:left="2835" w:hanging="2835"/>
        <w:jc w:val="both"/>
        <w:rPr>
          <w:b w:val="0"/>
          <w:lang w:val="uk-UA"/>
        </w:rPr>
      </w:pPr>
      <w:r w:rsidRPr="00226DBB">
        <w:rPr>
          <w:b w:val="0"/>
          <w:lang w:val="uk-UA"/>
        </w:rPr>
        <w:t>«Ліцензія (Ліцензії)»</w:t>
      </w:r>
      <w:r w:rsidRPr="00226DBB">
        <w:rPr>
          <w:b w:val="0"/>
          <w:lang w:val="uk-UA"/>
        </w:rPr>
        <w:tab/>
        <w:t>означає ліценцію (ліцензії), перелічені в Інформаційному Листі.</w:t>
      </w:r>
    </w:p>
    <w:p w:rsidR="00C13270" w:rsidRPr="00226DBB" w:rsidRDefault="00C13270" w:rsidP="00162C91">
      <w:pPr>
        <w:pStyle w:val="Definition"/>
        <w:tabs>
          <w:tab w:val="left" w:pos="3402"/>
          <w:tab w:val="left" w:pos="3969"/>
          <w:tab w:val="left" w:pos="4536"/>
          <w:tab w:val="left" w:pos="5103"/>
          <w:tab w:val="left" w:pos="5670"/>
          <w:tab w:val="left" w:pos="6237"/>
          <w:tab w:val="left" w:pos="6804"/>
          <w:tab w:val="left" w:pos="7371"/>
          <w:tab w:val="left" w:pos="7938"/>
        </w:tabs>
        <w:spacing w:before="240" w:after="0"/>
        <w:ind w:left="2835" w:hanging="2835"/>
        <w:jc w:val="both"/>
        <w:rPr>
          <w:b w:val="0"/>
          <w:lang w:val="uk-UA"/>
        </w:rPr>
      </w:pPr>
      <w:r w:rsidRPr="00226DBB">
        <w:rPr>
          <w:b w:val="0"/>
          <w:lang w:val="uk-UA"/>
        </w:rPr>
        <w:t>«Обтяження»</w:t>
      </w:r>
      <w:r w:rsidRPr="00226DBB">
        <w:rPr>
          <w:b w:val="0"/>
          <w:lang w:val="uk-UA"/>
        </w:rPr>
        <w:tab/>
        <w:t>означає будь-яку іпотеку з передачею права власності, заставу, заклад, привілей, пріоритет, іпотеку без передачі права власності, обтяження, відступлення, право утримання, арешт майна, залік вимог або інше заставне право будь-якого характеру або будь-який інший договір або домовленість, яка передбачає оформлення у якості забезпечення або будь-яке виокремлення або іншу домовленість, за якою надаються переважні права по відношенню до будь-яких існуючих або майбутніх активів, доходів або прав, в тому числі будь-яке визначення одержувачів відшкодування або вигодонабувачів або будь-яку подібну домовленість згідно із будь-яким полісом страхування.</w:t>
      </w:r>
    </w:p>
    <w:p w:rsidR="00C13270" w:rsidRPr="00226DBB" w:rsidRDefault="00C13270" w:rsidP="005F1D88">
      <w:pPr>
        <w:pStyle w:val="Definition"/>
        <w:tabs>
          <w:tab w:val="left" w:pos="3402"/>
          <w:tab w:val="left" w:pos="3969"/>
          <w:tab w:val="left" w:pos="4536"/>
          <w:tab w:val="left" w:pos="5103"/>
          <w:tab w:val="left" w:pos="5670"/>
          <w:tab w:val="left" w:pos="6237"/>
          <w:tab w:val="left" w:pos="6804"/>
          <w:tab w:val="left" w:pos="7371"/>
          <w:tab w:val="left" w:pos="7938"/>
        </w:tabs>
        <w:spacing w:before="240" w:after="0"/>
        <w:ind w:left="2835" w:hanging="2835"/>
        <w:jc w:val="both"/>
        <w:rPr>
          <w:b w:val="0"/>
          <w:lang w:val="uk-UA"/>
        </w:rPr>
      </w:pPr>
      <w:r w:rsidRPr="00226DBB">
        <w:rPr>
          <w:b w:val="0"/>
          <w:lang w:val="uk-UA"/>
        </w:rPr>
        <w:t>«Кредит</w:t>
      </w:r>
      <w:bookmarkStart w:id="35" w:name="DefLOANCURRENCY"/>
      <w:bookmarkEnd w:id="34"/>
      <w:r w:rsidRPr="00226DBB">
        <w:rPr>
          <w:b w:val="0"/>
          <w:lang w:val="uk-UA"/>
        </w:rPr>
        <w:t>»</w:t>
      </w:r>
      <w:r w:rsidRPr="00226DBB">
        <w:rPr>
          <w:b w:val="0"/>
          <w:lang w:val="uk-UA"/>
        </w:rPr>
        <w:tab/>
        <w:t xml:space="preserve">означає максимальну основну суму кредиту, яка передбачена у Статті 3.01, або, якщо це вимагається за контекстом, основну суму кредиту, яка є непогашеною станом на відповідний час. </w:t>
      </w:r>
    </w:p>
    <w:p w:rsidR="00C13270" w:rsidRPr="00226DBB" w:rsidRDefault="00C13270" w:rsidP="00AF336C">
      <w:pPr>
        <w:pStyle w:val="Definition"/>
        <w:tabs>
          <w:tab w:val="left" w:pos="3402"/>
          <w:tab w:val="left" w:pos="3969"/>
          <w:tab w:val="left" w:pos="4536"/>
          <w:tab w:val="left" w:pos="5103"/>
          <w:tab w:val="left" w:pos="5670"/>
          <w:tab w:val="left" w:pos="6237"/>
          <w:tab w:val="left" w:pos="6804"/>
          <w:tab w:val="left" w:pos="7371"/>
          <w:tab w:val="left" w:pos="7938"/>
        </w:tabs>
        <w:spacing w:before="240" w:after="0"/>
        <w:ind w:left="2835" w:hanging="2835"/>
        <w:jc w:val="both"/>
        <w:rPr>
          <w:b w:val="0"/>
          <w:lang w:val="uk-UA"/>
        </w:rPr>
      </w:pPr>
      <w:r w:rsidRPr="00226DBB">
        <w:rPr>
          <w:b w:val="0"/>
          <w:lang w:val="uk-UA"/>
        </w:rPr>
        <w:t>«Валюта Кредиту»</w:t>
      </w:r>
      <w:r w:rsidRPr="00226DBB">
        <w:rPr>
          <w:b w:val="0"/>
          <w:lang w:val="uk-UA"/>
        </w:rPr>
        <w:tab/>
        <w:t>означає валюту, у якій деноміновано Кредит, як передбачено у Статті 3.01 цього Договору.</w:t>
      </w:r>
    </w:p>
    <w:p w:rsidR="00C13270" w:rsidRPr="00226DBB" w:rsidRDefault="00C13270" w:rsidP="00AF336C">
      <w:pPr>
        <w:pStyle w:val="Definition"/>
        <w:tabs>
          <w:tab w:val="left" w:pos="3402"/>
          <w:tab w:val="left" w:pos="3969"/>
          <w:tab w:val="left" w:pos="4536"/>
          <w:tab w:val="left" w:pos="5103"/>
          <w:tab w:val="left" w:pos="5670"/>
          <w:tab w:val="left" w:pos="6237"/>
          <w:tab w:val="left" w:pos="6804"/>
          <w:tab w:val="left" w:pos="7371"/>
          <w:tab w:val="left" w:pos="7938"/>
        </w:tabs>
        <w:spacing w:before="240" w:after="0"/>
        <w:ind w:left="2835" w:hanging="2835"/>
        <w:jc w:val="both"/>
        <w:rPr>
          <w:b w:val="0"/>
          <w:lang w:val="uk-UA"/>
        </w:rPr>
      </w:pPr>
      <w:r w:rsidRPr="00226DBB">
        <w:rPr>
          <w:b w:val="0"/>
          <w:lang w:val="uk-UA"/>
        </w:rPr>
        <w:t>«Місцевий Внесок»</w:t>
      </w:r>
      <w:r w:rsidRPr="00226DBB">
        <w:rPr>
          <w:b w:val="0"/>
          <w:lang w:val="uk-UA"/>
        </w:rPr>
        <w:tab/>
        <w:t>означає грошові кошти в сумі не менше ніж 3 000 000 Євро (три мільйони Євро) (або еквівалент в Гривні), які залучатимуться Позичальником відповідно до Плану Фінансування за рахунок внутрішніх надходжень або за допомогою внесків, отриманих від Міської Ради, для покриття компонентів Проекту, які спільно фінансуються на місцевому рівні, як більш детально описано в Інформаційному Листі.</w:t>
      </w:r>
    </w:p>
    <w:p w:rsidR="00C13270" w:rsidRPr="00226DBB" w:rsidRDefault="00C13270" w:rsidP="00AF336C">
      <w:pPr>
        <w:pStyle w:val="Definition"/>
        <w:tabs>
          <w:tab w:val="left" w:pos="3402"/>
          <w:tab w:val="left" w:pos="3969"/>
          <w:tab w:val="left" w:pos="4536"/>
          <w:tab w:val="left" w:pos="5103"/>
          <w:tab w:val="left" w:pos="5670"/>
          <w:tab w:val="left" w:pos="6237"/>
          <w:tab w:val="left" w:pos="6804"/>
          <w:tab w:val="left" w:pos="7371"/>
          <w:tab w:val="left" w:pos="7938"/>
        </w:tabs>
        <w:spacing w:before="240" w:after="0"/>
        <w:ind w:left="2835" w:hanging="2835"/>
        <w:jc w:val="both"/>
        <w:rPr>
          <w:b w:val="0"/>
          <w:lang w:val="uk-UA"/>
        </w:rPr>
      </w:pPr>
      <w:bookmarkStart w:id="36" w:name="DefMARGIN"/>
      <w:bookmarkEnd w:id="35"/>
      <w:r w:rsidRPr="00226DBB">
        <w:rPr>
          <w:b w:val="0"/>
          <w:lang w:val="uk-UA"/>
        </w:rPr>
        <w:t>«Довгостроковий Борг»</w:t>
      </w:r>
      <w:r w:rsidRPr="00226DBB">
        <w:rPr>
          <w:b w:val="0"/>
          <w:lang w:val="uk-UA"/>
        </w:rPr>
        <w:tab/>
        <w:t>означає, на будь-яку дату, щодо будь-якої особи, будь-який Фінансовий Борг такої особи, весь або частину якого має бути погашено, або остаточне погашення якого має відбутися через більше ніж один календарний рік після такої дати.</w:t>
      </w:r>
    </w:p>
    <w:p w:rsidR="00C13270" w:rsidRPr="00226DBB" w:rsidRDefault="00C13270" w:rsidP="00AF336C">
      <w:pPr>
        <w:pStyle w:val="Definition"/>
        <w:tabs>
          <w:tab w:val="left" w:pos="3402"/>
          <w:tab w:val="left" w:pos="3969"/>
          <w:tab w:val="left" w:pos="4536"/>
          <w:tab w:val="left" w:pos="5103"/>
          <w:tab w:val="left" w:pos="5670"/>
          <w:tab w:val="left" w:pos="6237"/>
          <w:tab w:val="left" w:pos="6804"/>
          <w:tab w:val="left" w:pos="7371"/>
          <w:tab w:val="left" w:pos="7938"/>
        </w:tabs>
        <w:spacing w:before="240" w:after="0"/>
        <w:ind w:left="2835" w:hanging="2835"/>
        <w:jc w:val="both"/>
        <w:rPr>
          <w:b w:val="0"/>
          <w:lang w:val="uk-UA"/>
        </w:rPr>
      </w:pPr>
      <w:r w:rsidRPr="00226DBB">
        <w:rPr>
          <w:b w:val="0"/>
          <w:lang w:val="uk-UA"/>
        </w:rPr>
        <w:t>«Маржа»</w:t>
      </w:r>
      <w:r w:rsidRPr="00226DBB">
        <w:rPr>
          <w:b w:val="0"/>
          <w:lang w:val="uk-UA"/>
        </w:rPr>
        <w:tab/>
        <w:t>означає, з урахування Коригування Маржі, не більше ніж 5,75% річних.</w:t>
      </w:r>
    </w:p>
    <w:p w:rsidR="00C13270" w:rsidRPr="00226DBB" w:rsidRDefault="00C13270" w:rsidP="00724151">
      <w:pPr>
        <w:pStyle w:val="Definition"/>
        <w:tabs>
          <w:tab w:val="left" w:pos="3402"/>
          <w:tab w:val="left" w:pos="3969"/>
          <w:tab w:val="left" w:pos="4536"/>
          <w:tab w:val="left" w:pos="5103"/>
          <w:tab w:val="left" w:pos="5670"/>
          <w:tab w:val="left" w:pos="6237"/>
          <w:tab w:val="left" w:pos="6804"/>
          <w:tab w:val="left" w:pos="7371"/>
          <w:tab w:val="left" w:pos="7938"/>
        </w:tabs>
        <w:spacing w:before="240" w:after="0"/>
        <w:ind w:left="2835" w:hanging="2835"/>
        <w:jc w:val="both"/>
        <w:rPr>
          <w:b w:val="0"/>
          <w:lang w:val="uk-UA"/>
        </w:rPr>
      </w:pPr>
      <w:r w:rsidRPr="00226DBB">
        <w:rPr>
          <w:b w:val="0"/>
          <w:lang w:val="uk-UA"/>
        </w:rPr>
        <w:t>«Коригування Маржі»</w:t>
      </w:r>
      <w:r w:rsidRPr="00226DBB">
        <w:rPr>
          <w:b w:val="0"/>
          <w:lang w:val="uk-UA"/>
        </w:rPr>
        <w:tab/>
        <w:t>має значення надане йому у Статті 3.18.</w:t>
      </w:r>
    </w:p>
    <w:p w:rsidR="00C13270" w:rsidRPr="00226DBB" w:rsidRDefault="00C13270" w:rsidP="00F20727">
      <w:pPr>
        <w:pStyle w:val="Definition"/>
        <w:tabs>
          <w:tab w:val="left" w:pos="3402"/>
          <w:tab w:val="left" w:pos="3969"/>
          <w:tab w:val="left" w:pos="4536"/>
          <w:tab w:val="left" w:pos="5103"/>
          <w:tab w:val="left" w:pos="5670"/>
          <w:tab w:val="left" w:pos="6237"/>
          <w:tab w:val="left" w:pos="6804"/>
          <w:tab w:val="left" w:pos="7371"/>
          <w:tab w:val="left" w:pos="7938"/>
        </w:tabs>
        <w:spacing w:before="240" w:after="0"/>
        <w:ind w:left="2835" w:hanging="2835"/>
        <w:jc w:val="both"/>
        <w:rPr>
          <w:b w:val="0"/>
          <w:lang w:val="uk-UA"/>
        </w:rPr>
      </w:pPr>
      <w:bookmarkStart w:id="37" w:name="_DV_C298"/>
      <w:r w:rsidRPr="00226DBB">
        <w:rPr>
          <w:b w:val="0"/>
          <w:lang w:val="uk-UA"/>
        </w:rPr>
        <w:t>«Подія Погіршення</w:t>
      </w:r>
    </w:p>
    <w:p w:rsidR="00C13270" w:rsidRPr="00226DBB" w:rsidRDefault="00C13270" w:rsidP="00AF336C">
      <w:pPr>
        <w:pStyle w:val="Definition"/>
        <w:tabs>
          <w:tab w:val="left" w:pos="3402"/>
          <w:tab w:val="left" w:pos="3969"/>
          <w:tab w:val="left" w:pos="4536"/>
          <w:tab w:val="left" w:pos="5103"/>
          <w:tab w:val="left" w:pos="5670"/>
          <w:tab w:val="left" w:pos="6237"/>
          <w:tab w:val="left" w:pos="6804"/>
          <w:tab w:val="left" w:pos="7371"/>
          <w:tab w:val="left" w:pos="7938"/>
        </w:tabs>
        <w:spacing w:after="0"/>
        <w:ind w:left="2835" w:hanging="2835"/>
        <w:jc w:val="both"/>
        <w:rPr>
          <w:b w:val="0"/>
          <w:lang w:val="uk-UA"/>
        </w:rPr>
      </w:pPr>
      <w:r w:rsidRPr="00226DBB">
        <w:rPr>
          <w:b w:val="0"/>
          <w:lang w:val="uk-UA"/>
        </w:rPr>
        <w:t>Ринкової Кон'юнктури»</w:t>
      </w:r>
      <w:r w:rsidRPr="00226DBB">
        <w:rPr>
          <w:b w:val="0"/>
          <w:lang w:val="uk-UA"/>
        </w:rPr>
        <w:tab/>
        <w:t>означає:</w:t>
      </w:r>
      <w:bookmarkEnd w:id="37"/>
    </w:p>
    <w:p w:rsidR="00C13270" w:rsidRPr="00226DBB" w:rsidRDefault="00C13270" w:rsidP="00F20727">
      <w:pPr>
        <w:pStyle w:val="Paragrapha"/>
        <w:ind w:left="3402" w:hanging="567"/>
        <w:jc w:val="both"/>
        <w:rPr>
          <w:lang w:val="uk-UA"/>
        </w:rPr>
      </w:pPr>
      <w:r w:rsidRPr="00226DBB">
        <w:rPr>
          <w:lang w:val="uk-UA"/>
        </w:rPr>
        <w:t>(a)</w:t>
      </w:r>
      <w:r w:rsidRPr="00226DBB">
        <w:rPr>
          <w:lang w:val="uk-UA"/>
        </w:rPr>
        <w:tab/>
        <w:t>у Дату Визначення Процентів для відповідного Періоду Нарахування Процентів або Дату Визначення Процентів у Випадку Невиконання Зобов’язань для відповідного Періоду Нарахування Процентів у Випадку Невиконання Зобов’язань, Довідкова Сторінка відсутня та жоден чи тільки один з провідних банків, що працює на міжбанківському ринку Єврозони, надає ставку ЄБРР для визначення Міжбанківської Ставки для Валюти Кредиту для відповідного Періоду Нарахування Процентів або ставки процентів у випадку невиконання зобов’язань у Валюті Кредиту для відповідного Періоду Нарахування Процентів у Випадку Невиконання Зобов’язань, залежно від обставин; або</w:t>
      </w:r>
    </w:p>
    <w:p w:rsidR="00C13270" w:rsidRPr="00226DBB" w:rsidRDefault="00C13270" w:rsidP="00F20727">
      <w:pPr>
        <w:pStyle w:val="Paragrapha"/>
        <w:ind w:left="3402" w:hanging="567"/>
        <w:jc w:val="both"/>
        <w:rPr>
          <w:lang w:val="uk-UA"/>
        </w:rPr>
      </w:pPr>
      <w:r w:rsidRPr="00226DBB">
        <w:rPr>
          <w:lang w:val="uk-UA"/>
        </w:rPr>
        <w:t>(b)</w:t>
      </w:r>
      <w:r w:rsidRPr="00226DBB">
        <w:rPr>
          <w:lang w:val="uk-UA"/>
        </w:rPr>
        <w:tab/>
        <w:t>до закінчення робочого дня у Лондоні у Дату Визначення Процентів для відповідного Періоду Нарахування Процентів або Дату Визначення Процентів у Випадку Невиконання Зобов’язань для відповідного Періоду Нарахування Процентів у Випадку Невиконання Зобов’язань ЄБРР визначає, що вартість для ЄБРР отримання співпадаючих депозитів на міжбанківському ринку Єврозони буде перевищувати Міжбанківську Ставку.</w:t>
      </w:r>
      <w:bookmarkStart w:id="38" w:name="_DV_C300"/>
      <w:r w:rsidRPr="00226DBB">
        <w:rPr>
          <w:lang w:val="uk-UA"/>
        </w:rPr>
        <w:t xml:space="preserve"> </w:t>
      </w:r>
      <w:bookmarkEnd w:id="38"/>
    </w:p>
    <w:p w:rsidR="00C13270" w:rsidRPr="00226DBB" w:rsidRDefault="00C13270" w:rsidP="00F20727">
      <w:pPr>
        <w:pStyle w:val="Definition"/>
        <w:tabs>
          <w:tab w:val="left" w:pos="3402"/>
          <w:tab w:val="left" w:pos="3969"/>
          <w:tab w:val="left" w:pos="4536"/>
          <w:tab w:val="left" w:pos="5103"/>
          <w:tab w:val="left" w:pos="5670"/>
          <w:tab w:val="left" w:pos="6237"/>
          <w:tab w:val="left" w:pos="6804"/>
          <w:tab w:val="left" w:pos="7371"/>
          <w:tab w:val="left" w:pos="7938"/>
        </w:tabs>
        <w:spacing w:before="240" w:after="0"/>
        <w:ind w:left="2835" w:hanging="2835"/>
        <w:jc w:val="both"/>
        <w:rPr>
          <w:b w:val="0"/>
          <w:lang w:val="uk-UA"/>
        </w:rPr>
      </w:pPr>
      <w:r w:rsidRPr="00226DBB">
        <w:rPr>
          <w:b w:val="0"/>
          <w:lang w:val="uk-UA"/>
        </w:rPr>
        <w:t xml:space="preserve">«Істотний </w:t>
      </w:r>
    </w:p>
    <w:p w:rsidR="00C13270" w:rsidRPr="00226DBB" w:rsidRDefault="00C13270" w:rsidP="00AF336C">
      <w:pPr>
        <w:pStyle w:val="Definition"/>
        <w:tabs>
          <w:tab w:val="left" w:pos="3402"/>
          <w:tab w:val="left" w:pos="3969"/>
          <w:tab w:val="left" w:pos="4536"/>
          <w:tab w:val="left" w:pos="5103"/>
          <w:tab w:val="left" w:pos="5670"/>
          <w:tab w:val="left" w:pos="6237"/>
          <w:tab w:val="left" w:pos="6804"/>
          <w:tab w:val="left" w:pos="7371"/>
          <w:tab w:val="left" w:pos="7938"/>
        </w:tabs>
        <w:spacing w:after="0"/>
        <w:ind w:left="2835" w:hanging="2835"/>
        <w:jc w:val="both"/>
        <w:rPr>
          <w:b w:val="0"/>
          <w:lang w:val="uk-UA"/>
        </w:rPr>
      </w:pPr>
      <w:r w:rsidRPr="00226DBB">
        <w:rPr>
          <w:b w:val="0"/>
          <w:lang w:val="uk-UA"/>
        </w:rPr>
        <w:t>Негативний Вплив»</w:t>
      </w:r>
      <w:r w:rsidRPr="00226DBB">
        <w:rPr>
          <w:b w:val="0"/>
          <w:lang w:val="uk-UA"/>
        </w:rPr>
        <w:tab/>
        <w:t>означає істотний негативний вплив на:</w:t>
      </w:r>
    </w:p>
    <w:p w:rsidR="00C13270" w:rsidRPr="00226DBB" w:rsidRDefault="00C13270" w:rsidP="00F20727">
      <w:pPr>
        <w:pStyle w:val="Definition2"/>
        <w:tabs>
          <w:tab w:val="left" w:pos="3402"/>
          <w:tab w:val="left" w:pos="4536"/>
          <w:tab w:val="left" w:pos="5103"/>
          <w:tab w:val="left" w:pos="5670"/>
          <w:tab w:val="left" w:pos="6237"/>
          <w:tab w:val="left" w:pos="6804"/>
          <w:tab w:val="left" w:pos="7371"/>
          <w:tab w:val="left" w:pos="7938"/>
        </w:tabs>
        <w:spacing w:before="240" w:after="0"/>
        <w:ind w:left="3402" w:hanging="567"/>
        <w:jc w:val="both"/>
        <w:rPr>
          <w:b w:val="0"/>
          <w:lang w:val="uk-UA"/>
        </w:rPr>
      </w:pPr>
      <w:r w:rsidRPr="00226DBB">
        <w:rPr>
          <w:b w:val="0"/>
          <w:lang w:val="uk-UA"/>
        </w:rPr>
        <w:t>(a)</w:t>
      </w:r>
      <w:r w:rsidRPr="00226DBB">
        <w:rPr>
          <w:b w:val="0"/>
          <w:lang w:val="uk-UA"/>
        </w:rPr>
        <w:tab/>
        <w:t xml:space="preserve">здатність Позичальника або Гаранта виконувати та/або дотримуватися будь-яких з узятих ними зобов'язань за будь-яким Договором Фінансування; </w:t>
      </w:r>
    </w:p>
    <w:p w:rsidR="00C13270" w:rsidRPr="00226DBB" w:rsidRDefault="00C13270" w:rsidP="00F20727">
      <w:pPr>
        <w:pStyle w:val="Definition2"/>
        <w:tabs>
          <w:tab w:val="left" w:pos="3402"/>
          <w:tab w:val="left" w:pos="4536"/>
          <w:tab w:val="left" w:pos="5103"/>
          <w:tab w:val="left" w:pos="5670"/>
          <w:tab w:val="left" w:pos="6237"/>
          <w:tab w:val="left" w:pos="6804"/>
          <w:tab w:val="left" w:pos="7371"/>
          <w:tab w:val="left" w:pos="7938"/>
        </w:tabs>
        <w:spacing w:before="240" w:after="0"/>
        <w:ind w:left="3402" w:hanging="567"/>
        <w:jc w:val="both"/>
        <w:rPr>
          <w:b w:val="0"/>
          <w:lang w:val="uk-UA"/>
        </w:rPr>
      </w:pPr>
      <w:r w:rsidRPr="00226DBB">
        <w:rPr>
          <w:b w:val="0"/>
          <w:lang w:val="uk-UA"/>
        </w:rPr>
        <w:t>(b)</w:t>
      </w:r>
      <w:r w:rsidRPr="00226DBB">
        <w:rPr>
          <w:b w:val="0"/>
          <w:lang w:val="uk-UA"/>
        </w:rPr>
        <w:tab/>
        <w:t>законність, дійсність, можливість примусового виконання й обов'язковий характер будь-якого Договору Фінансування або Проектного Договору або юридичних прав, засобів судового захисту і першочергових прав ЄБРР за будь-яким Договором Фінансування;</w:t>
      </w:r>
    </w:p>
    <w:p w:rsidR="00C13270" w:rsidRPr="00226DBB" w:rsidRDefault="00C13270" w:rsidP="00F20727">
      <w:pPr>
        <w:pStyle w:val="Definition2"/>
        <w:tabs>
          <w:tab w:val="left" w:pos="3402"/>
          <w:tab w:val="left" w:pos="4536"/>
          <w:tab w:val="left" w:pos="5103"/>
          <w:tab w:val="left" w:pos="5670"/>
          <w:tab w:val="left" w:pos="6237"/>
          <w:tab w:val="left" w:pos="6804"/>
          <w:tab w:val="left" w:pos="7371"/>
          <w:tab w:val="left" w:pos="7938"/>
        </w:tabs>
        <w:spacing w:before="240" w:after="0"/>
        <w:ind w:left="3402" w:hanging="567"/>
        <w:jc w:val="both"/>
        <w:rPr>
          <w:b w:val="0"/>
          <w:lang w:val="uk-UA"/>
        </w:rPr>
      </w:pPr>
      <w:r w:rsidRPr="00226DBB">
        <w:rPr>
          <w:b w:val="0"/>
          <w:lang w:val="uk-UA"/>
        </w:rPr>
        <w:t>(c)</w:t>
      </w:r>
      <w:r w:rsidRPr="00226DBB">
        <w:rPr>
          <w:b w:val="0"/>
          <w:lang w:val="uk-UA"/>
        </w:rPr>
        <w:tab/>
        <w:t>здатність Позичальника виконувати або реалізовувати Проект в порядку, передбаченому Договорами Фінансування та Проектними Договорами; або</w:t>
      </w:r>
    </w:p>
    <w:p w:rsidR="00C13270" w:rsidRPr="00226DBB" w:rsidRDefault="00C13270" w:rsidP="00F20727">
      <w:pPr>
        <w:pStyle w:val="Definition2"/>
        <w:tabs>
          <w:tab w:val="left" w:pos="3402"/>
          <w:tab w:val="left" w:pos="4536"/>
          <w:tab w:val="left" w:pos="5103"/>
          <w:tab w:val="left" w:pos="5670"/>
          <w:tab w:val="left" w:pos="6237"/>
          <w:tab w:val="left" w:pos="6804"/>
          <w:tab w:val="left" w:pos="7371"/>
          <w:tab w:val="left" w:pos="7938"/>
        </w:tabs>
        <w:spacing w:before="240" w:after="0"/>
        <w:ind w:left="3402" w:hanging="567"/>
        <w:jc w:val="both"/>
        <w:rPr>
          <w:b w:val="0"/>
          <w:lang w:val="uk-UA"/>
        </w:rPr>
      </w:pPr>
      <w:r w:rsidRPr="00226DBB">
        <w:rPr>
          <w:b w:val="0"/>
          <w:lang w:val="uk-UA"/>
        </w:rPr>
        <w:t>(d)</w:t>
      </w:r>
      <w:r w:rsidRPr="00226DBB">
        <w:rPr>
          <w:b w:val="0"/>
          <w:lang w:val="uk-UA"/>
        </w:rPr>
        <w:tab/>
        <w:t>виробничо-господарську діяльність, майно, фінансове становище або прогнози щодо Позичальника.</w:t>
      </w:r>
    </w:p>
    <w:p w:rsidR="00C13270" w:rsidRPr="00226DBB" w:rsidRDefault="00C13270" w:rsidP="00AF336C">
      <w:pPr>
        <w:pStyle w:val="Definition"/>
        <w:tabs>
          <w:tab w:val="left" w:pos="3402"/>
          <w:tab w:val="left" w:pos="3969"/>
          <w:tab w:val="left" w:pos="4536"/>
          <w:tab w:val="left" w:pos="5103"/>
          <w:tab w:val="left" w:pos="5670"/>
          <w:tab w:val="left" w:pos="6237"/>
          <w:tab w:val="left" w:pos="6804"/>
          <w:tab w:val="left" w:pos="7371"/>
          <w:tab w:val="left" w:pos="7938"/>
        </w:tabs>
        <w:spacing w:before="240" w:after="0"/>
        <w:ind w:left="2835" w:hanging="2835"/>
        <w:jc w:val="both"/>
        <w:rPr>
          <w:b w:val="0"/>
          <w:lang w:val="uk-UA"/>
        </w:rPr>
      </w:pPr>
      <w:bookmarkStart w:id="39" w:name="DefPOTEVENTOFDEFAULT"/>
      <w:bookmarkEnd w:id="36"/>
      <w:r w:rsidRPr="00226DBB">
        <w:rPr>
          <w:b w:val="0"/>
          <w:noProof/>
          <w:lang w:val="uk-UA"/>
        </w:rPr>
        <w:t>«Moody’s»</w:t>
      </w:r>
      <w:r w:rsidRPr="00226DBB">
        <w:rPr>
          <w:b w:val="0"/>
          <w:noProof/>
          <w:lang w:val="uk-UA"/>
        </w:rPr>
        <w:tab/>
        <w:t xml:space="preserve">означає Мудіс Інвестор Сервіс (Moody’s Investor Service) або будь-якого її </w:t>
      </w:r>
      <w:r w:rsidRPr="00226DBB">
        <w:rPr>
          <w:b w:val="0"/>
          <w:lang w:val="uk-UA"/>
        </w:rPr>
        <w:t>правонаступника.</w:t>
      </w:r>
    </w:p>
    <w:p w:rsidR="00C13270" w:rsidRPr="00226DBB" w:rsidRDefault="00C13270" w:rsidP="00AF336C">
      <w:pPr>
        <w:pStyle w:val="Definition"/>
        <w:tabs>
          <w:tab w:val="left" w:pos="3402"/>
          <w:tab w:val="left" w:pos="3969"/>
          <w:tab w:val="left" w:pos="4536"/>
          <w:tab w:val="left" w:pos="5103"/>
          <w:tab w:val="left" w:pos="5670"/>
          <w:tab w:val="left" w:pos="6237"/>
          <w:tab w:val="left" w:pos="6804"/>
          <w:tab w:val="left" w:pos="7371"/>
          <w:tab w:val="left" w:pos="7938"/>
        </w:tabs>
        <w:spacing w:before="240" w:after="0"/>
        <w:ind w:left="2835" w:hanging="2835"/>
        <w:jc w:val="both"/>
        <w:rPr>
          <w:b w:val="0"/>
          <w:lang w:val="uk-UA"/>
        </w:rPr>
      </w:pPr>
      <w:r w:rsidRPr="00226DBB">
        <w:rPr>
          <w:b w:val="0"/>
          <w:lang w:val="uk-UA"/>
        </w:rPr>
        <w:t>«Операційна Діяльність»</w:t>
      </w:r>
      <w:r w:rsidRPr="00226DBB">
        <w:rPr>
          <w:b w:val="0"/>
          <w:lang w:val="uk-UA"/>
        </w:rPr>
        <w:tab/>
        <w:t>має значення надане йому у Статті 5.12(с)(3).</w:t>
      </w:r>
    </w:p>
    <w:p w:rsidR="00C13270" w:rsidRPr="00226DBB" w:rsidRDefault="00C13270" w:rsidP="00AF336C">
      <w:pPr>
        <w:pStyle w:val="Definition"/>
        <w:tabs>
          <w:tab w:val="left" w:pos="3402"/>
          <w:tab w:val="left" w:pos="3969"/>
          <w:tab w:val="left" w:pos="4536"/>
          <w:tab w:val="left" w:pos="5103"/>
          <w:tab w:val="left" w:pos="5670"/>
          <w:tab w:val="left" w:pos="6237"/>
          <w:tab w:val="left" w:pos="6804"/>
          <w:tab w:val="left" w:pos="7371"/>
          <w:tab w:val="left" w:pos="7938"/>
        </w:tabs>
        <w:spacing w:before="240" w:after="0"/>
        <w:ind w:left="2835" w:hanging="2835"/>
        <w:jc w:val="both"/>
        <w:rPr>
          <w:b w:val="0"/>
          <w:lang w:val="uk-UA"/>
        </w:rPr>
      </w:pPr>
      <w:r w:rsidRPr="00226DBB">
        <w:rPr>
          <w:b w:val="0"/>
          <w:lang w:val="uk-UA"/>
        </w:rPr>
        <w:t>«Учасник»</w:t>
      </w:r>
      <w:r w:rsidRPr="00226DBB">
        <w:rPr>
          <w:b w:val="0"/>
          <w:lang w:val="uk-UA"/>
        </w:rPr>
        <w:tab/>
        <w:t>означає особу, від якої ЄБРР отримує офіційно оформлене зобов’язання набути Участь шляхом укладення або приєднання до договору про участь у співфінансуванні із ЄБРР.</w:t>
      </w:r>
    </w:p>
    <w:p w:rsidR="00C13270" w:rsidRPr="00226DBB" w:rsidRDefault="00C13270" w:rsidP="00AF336C">
      <w:pPr>
        <w:pStyle w:val="Definition"/>
        <w:tabs>
          <w:tab w:val="left" w:pos="3402"/>
          <w:tab w:val="left" w:pos="3969"/>
          <w:tab w:val="left" w:pos="4536"/>
          <w:tab w:val="left" w:pos="5103"/>
          <w:tab w:val="left" w:pos="5670"/>
          <w:tab w:val="left" w:pos="6237"/>
          <w:tab w:val="left" w:pos="6804"/>
          <w:tab w:val="left" w:pos="7371"/>
          <w:tab w:val="left" w:pos="7938"/>
        </w:tabs>
        <w:spacing w:before="240" w:after="0"/>
        <w:ind w:left="2835" w:hanging="2835"/>
        <w:jc w:val="both"/>
        <w:rPr>
          <w:b w:val="0"/>
          <w:lang w:val="uk-UA"/>
        </w:rPr>
      </w:pPr>
      <w:r w:rsidRPr="00226DBB">
        <w:rPr>
          <w:b w:val="0"/>
          <w:lang w:val="uk-UA"/>
        </w:rPr>
        <w:t>«Участь»</w:t>
      </w:r>
      <w:r w:rsidRPr="00226DBB">
        <w:rPr>
          <w:b w:val="0"/>
          <w:lang w:val="uk-UA"/>
        </w:rPr>
        <w:tab/>
        <w:t>означає участь у Кредиті або, залежно від контексту, у Виплаті.</w:t>
      </w:r>
    </w:p>
    <w:p w:rsidR="00C13270" w:rsidRPr="00226DBB" w:rsidRDefault="00C13270" w:rsidP="00AF336C">
      <w:pPr>
        <w:pStyle w:val="Definition"/>
        <w:tabs>
          <w:tab w:val="left" w:pos="3402"/>
          <w:tab w:val="left" w:pos="3969"/>
          <w:tab w:val="left" w:pos="4536"/>
          <w:tab w:val="left" w:pos="5103"/>
          <w:tab w:val="left" w:pos="5670"/>
          <w:tab w:val="left" w:pos="6237"/>
          <w:tab w:val="left" w:pos="6804"/>
          <w:tab w:val="left" w:pos="7371"/>
          <w:tab w:val="left" w:pos="7938"/>
        </w:tabs>
        <w:spacing w:before="240" w:after="0"/>
        <w:ind w:left="2835" w:hanging="2835"/>
        <w:jc w:val="both"/>
        <w:rPr>
          <w:b w:val="0"/>
          <w:lang w:val="uk-UA"/>
        </w:rPr>
      </w:pPr>
      <w:r w:rsidRPr="00226DBB">
        <w:rPr>
          <w:b w:val="0"/>
          <w:lang w:val="uk-UA"/>
        </w:rPr>
        <w:t>«Дозволені Обтяження»</w:t>
      </w:r>
      <w:r w:rsidRPr="00226DBB">
        <w:rPr>
          <w:b w:val="0"/>
          <w:lang w:val="uk-UA"/>
        </w:rPr>
        <w:tab/>
        <w:t>означає Обтяження, визначені у Статтях 6.05(1) та 6.05(2).</w:t>
      </w:r>
    </w:p>
    <w:p w:rsidR="00C13270" w:rsidRPr="00226DBB" w:rsidRDefault="00C13270" w:rsidP="00F20727">
      <w:pPr>
        <w:pStyle w:val="Definition"/>
        <w:tabs>
          <w:tab w:val="left" w:pos="3402"/>
          <w:tab w:val="left" w:pos="3969"/>
          <w:tab w:val="left" w:pos="4536"/>
          <w:tab w:val="left" w:pos="5103"/>
          <w:tab w:val="left" w:pos="5670"/>
          <w:tab w:val="left" w:pos="6237"/>
          <w:tab w:val="left" w:pos="6804"/>
          <w:tab w:val="left" w:pos="7371"/>
          <w:tab w:val="left" w:pos="7938"/>
        </w:tabs>
        <w:spacing w:before="240" w:after="0"/>
        <w:ind w:left="2835" w:hanging="2835"/>
        <w:jc w:val="both"/>
        <w:rPr>
          <w:b w:val="0"/>
          <w:lang w:val="uk-UA"/>
        </w:rPr>
      </w:pPr>
      <w:r w:rsidRPr="00226DBB">
        <w:rPr>
          <w:b w:val="0"/>
          <w:lang w:val="uk-UA"/>
        </w:rPr>
        <w:t xml:space="preserve">«Потенційний Випадок </w:t>
      </w:r>
    </w:p>
    <w:p w:rsidR="00C13270" w:rsidRPr="00226DBB" w:rsidRDefault="00C13270" w:rsidP="005F1D88">
      <w:pPr>
        <w:pStyle w:val="Definition"/>
        <w:tabs>
          <w:tab w:val="left" w:pos="3402"/>
          <w:tab w:val="left" w:pos="3969"/>
          <w:tab w:val="left" w:pos="4536"/>
          <w:tab w:val="left" w:pos="5103"/>
          <w:tab w:val="left" w:pos="5670"/>
          <w:tab w:val="left" w:pos="6237"/>
          <w:tab w:val="left" w:pos="6804"/>
          <w:tab w:val="left" w:pos="7371"/>
          <w:tab w:val="left" w:pos="7938"/>
        </w:tabs>
        <w:spacing w:after="0"/>
        <w:ind w:left="2835" w:hanging="2835"/>
        <w:jc w:val="both"/>
        <w:rPr>
          <w:b w:val="0"/>
          <w:lang w:val="uk-UA"/>
        </w:rPr>
      </w:pPr>
      <w:r w:rsidRPr="00226DBB">
        <w:rPr>
          <w:b w:val="0"/>
          <w:lang w:val="uk-UA"/>
        </w:rPr>
        <w:t>Невиконання Зобов’язань»</w:t>
      </w:r>
      <w:r w:rsidRPr="00226DBB">
        <w:rPr>
          <w:b w:val="0"/>
          <w:lang w:val="uk-UA"/>
        </w:rPr>
        <w:tab/>
        <w:t>означає будь-який випадок, який, у випадку надання повідомлення про нього, з перебігом часу або після прийняття будь-якого рішення (або при будь-якій комбінації цих чинників), стане Випадком Невиконання Зобов’язань.</w:t>
      </w:r>
    </w:p>
    <w:p w:rsidR="00C13270" w:rsidRPr="00226DBB" w:rsidRDefault="00C13270" w:rsidP="00CE7324">
      <w:pPr>
        <w:pStyle w:val="Definition"/>
        <w:tabs>
          <w:tab w:val="left" w:pos="3402"/>
          <w:tab w:val="left" w:pos="3969"/>
          <w:tab w:val="left" w:pos="4536"/>
          <w:tab w:val="left" w:pos="5103"/>
          <w:tab w:val="left" w:pos="5670"/>
          <w:tab w:val="left" w:pos="6237"/>
          <w:tab w:val="left" w:pos="6804"/>
          <w:tab w:val="left" w:pos="7371"/>
          <w:tab w:val="left" w:pos="7938"/>
        </w:tabs>
        <w:spacing w:before="240" w:after="0"/>
        <w:ind w:left="2835" w:hanging="2835"/>
        <w:jc w:val="both"/>
        <w:rPr>
          <w:b w:val="0"/>
          <w:lang w:val="uk-UA"/>
        </w:rPr>
      </w:pPr>
      <w:r w:rsidRPr="00226DBB">
        <w:rPr>
          <w:b w:val="0"/>
          <w:lang w:val="uk-UA"/>
        </w:rPr>
        <w:t xml:space="preserve">«Принципи та Правила </w:t>
      </w:r>
    </w:p>
    <w:p w:rsidR="00C13270" w:rsidRPr="00226DBB" w:rsidRDefault="00C13270" w:rsidP="00CE7324">
      <w:pPr>
        <w:pStyle w:val="Definition"/>
        <w:tabs>
          <w:tab w:val="left" w:pos="3402"/>
          <w:tab w:val="left" w:pos="3969"/>
          <w:tab w:val="left" w:pos="4536"/>
          <w:tab w:val="left" w:pos="5103"/>
          <w:tab w:val="left" w:pos="5670"/>
          <w:tab w:val="left" w:pos="6237"/>
          <w:tab w:val="left" w:pos="6804"/>
          <w:tab w:val="left" w:pos="7371"/>
          <w:tab w:val="left" w:pos="7938"/>
        </w:tabs>
        <w:spacing w:after="0"/>
        <w:ind w:left="2835" w:hanging="2835"/>
        <w:jc w:val="both"/>
        <w:rPr>
          <w:b w:val="0"/>
          <w:lang w:val="uk-UA"/>
        </w:rPr>
      </w:pPr>
      <w:r w:rsidRPr="00226DBB">
        <w:rPr>
          <w:b w:val="0"/>
          <w:lang w:val="uk-UA"/>
        </w:rPr>
        <w:t>щодо Закупівель»</w:t>
      </w:r>
      <w:r w:rsidRPr="00226DBB">
        <w:rPr>
          <w:b w:val="0"/>
          <w:lang w:val="uk-UA"/>
        </w:rPr>
        <w:tab/>
        <w:t>означає правила закупівель для операцій з суб’єктами державного сектору згідно з Принципами та Правилами щодо Закупівель для Проектів, які фінансуються Європейським банком реконструкції та розвитку, із змінами час від часу.</w:t>
      </w:r>
    </w:p>
    <w:p w:rsidR="00C13270" w:rsidRPr="00226DBB" w:rsidRDefault="00C13270" w:rsidP="00AF336C">
      <w:pPr>
        <w:pStyle w:val="Definition"/>
        <w:tabs>
          <w:tab w:val="left" w:pos="3402"/>
          <w:tab w:val="left" w:pos="3969"/>
          <w:tab w:val="left" w:pos="4536"/>
          <w:tab w:val="left" w:pos="5103"/>
          <w:tab w:val="left" w:pos="5670"/>
          <w:tab w:val="left" w:pos="6237"/>
          <w:tab w:val="left" w:pos="6804"/>
          <w:tab w:val="left" w:pos="7371"/>
          <w:tab w:val="left" w:pos="7938"/>
        </w:tabs>
        <w:spacing w:before="240" w:after="0"/>
        <w:ind w:left="2835" w:hanging="2835"/>
        <w:jc w:val="both"/>
        <w:rPr>
          <w:b w:val="0"/>
          <w:lang w:val="uk-UA"/>
        </w:rPr>
      </w:pPr>
      <w:r w:rsidRPr="00226DBB">
        <w:rPr>
          <w:b w:val="0"/>
          <w:lang w:val="uk-UA"/>
        </w:rPr>
        <w:t>«Заборонена Практика»</w:t>
      </w:r>
      <w:r w:rsidRPr="00226DBB">
        <w:rPr>
          <w:b w:val="0"/>
          <w:lang w:val="uk-UA"/>
        </w:rPr>
        <w:tab/>
        <w:t>має значення, надане цьому терміну у Політиці та Процедурах Забезпечення Законності, що діють станом на дату цього Договору.</w:t>
      </w:r>
    </w:p>
    <w:p w:rsidR="00C13270" w:rsidRPr="00226DBB" w:rsidRDefault="00C13270" w:rsidP="00AF336C">
      <w:pPr>
        <w:pStyle w:val="Definition"/>
        <w:tabs>
          <w:tab w:val="left" w:pos="3402"/>
          <w:tab w:val="left" w:pos="3969"/>
          <w:tab w:val="left" w:pos="4536"/>
          <w:tab w:val="left" w:pos="5103"/>
          <w:tab w:val="left" w:pos="5670"/>
          <w:tab w:val="left" w:pos="6237"/>
          <w:tab w:val="left" w:pos="6804"/>
          <w:tab w:val="left" w:pos="7371"/>
          <w:tab w:val="left" w:pos="7938"/>
        </w:tabs>
        <w:spacing w:before="240" w:after="0"/>
        <w:ind w:left="2835" w:hanging="2835"/>
        <w:jc w:val="both"/>
        <w:rPr>
          <w:b w:val="0"/>
          <w:lang w:val="uk-UA"/>
        </w:rPr>
      </w:pPr>
      <w:bookmarkStart w:id="40" w:name="DefPROJECT"/>
      <w:r w:rsidRPr="00226DBB">
        <w:rPr>
          <w:b w:val="0"/>
          <w:lang w:val="uk-UA"/>
        </w:rPr>
        <w:t>«Проект»</w:t>
      </w:r>
      <w:r w:rsidRPr="00226DBB">
        <w:rPr>
          <w:b w:val="0"/>
          <w:lang w:val="uk-UA"/>
        </w:rPr>
        <w:tab/>
        <w:t>означає купівлю Позичальником до 60 нових низькопідлогових тролейбусів, запчастин та пов’язаного обладнання для обслуговування та діагностики, а також відновлення та модернізацію пов’язаної інфраструктури, розширення тролейбусної мережі, в рамках постійної роботи над реструктуризацією та оптимізацією послуг громадського транспорту в Місті, що більш детально описано в Інформаційному Листі, Плані Реалізації Проекту та Додатку 1 (при цьому, до Додатку 1 можуть час від часу вноситися зміни за попереднім погодженням з ЄБРР).</w:t>
      </w:r>
    </w:p>
    <w:p w:rsidR="00C13270" w:rsidRPr="00226DBB" w:rsidRDefault="00C13270" w:rsidP="00AF336C">
      <w:pPr>
        <w:pStyle w:val="Definition"/>
        <w:tabs>
          <w:tab w:val="left" w:pos="3402"/>
          <w:tab w:val="left" w:pos="3969"/>
          <w:tab w:val="left" w:pos="4536"/>
          <w:tab w:val="left" w:pos="5103"/>
          <w:tab w:val="left" w:pos="5670"/>
          <w:tab w:val="left" w:pos="6237"/>
          <w:tab w:val="left" w:pos="6804"/>
          <w:tab w:val="left" w:pos="7371"/>
          <w:tab w:val="left" w:pos="7938"/>
        </w:tabs>
        <w:spacing w:before="240" w:after="0"/>
        <w:ind w:left="2835" w:hanging="2835"/>
        <w:jc w:val="both"/>
        <w:rPr>
          <w:b w:val="0"/>
          <w:lang w:val="uk-UA"/>
        </w:rPr>
      </w:pPr>
      <w:bookmarkStart w:id="41" w:name="DefPROJECTAGREEMENTS"/>
      <w:bookmarkEnd w:id="40"/>
      <w:r w:rsidRPr="00226DBB">
        <w:rPr>
          <w:b w:val="0"/>
          <w:lang w:val="uk-UA"/>
        </w:rPr>
        <w:t>«Проектні Договори»</w:t>
      </w:r>
      <w:r w:rsidRPr="00226DBB">
        <w:rPr>
          <w:b w:val="0"/>
          <w:lang w:val="uk-UA"/>
        </w:rPr>
        <w:tab/>
        <w:t>означає:</w:t>
      </w:r>
    </w:p>
    <w:p w:rsidR="00C13270" w:rsidRPr="00226DBB" w:rsidRDefault="00C13270" w:rsidP="00F20727">
      <w:pPr>
        <w:pStyle w:val="Definition2"/>
        <w:tabs>
          <w:tab w:val="left" w:pos="3402"/>
          <w:tab w:val="left" w:pos="4536"/>
          <w:tab w:val="left" w:pos="5103"/>
          <w:tab w:val="left" w:pos="5670"/>
          <w:tab w:val="left" w:pos="6237"/>
          <w:tab w:val="left" w:pos="6804"/>
          <w:tab w:val="left" w:pos="7371"/>
          <w:tab w:val="left" w:pos="7938"/>
        </w:tabs>
        <w:spacing w:before="240" w:after="0"/>
        <w:ind w:left="3402" w:hanging="567"/>
        <w:jc w:val="both"/>
        <w:rPr>
          <w:b w:val="0"/>
          <w:lang w:val="uk-UA"/>
        </w:rPr>
      </w:pPr>
      <w:r w:rsidRPr="00226DBB">
        <w:rPr>
          <w:b w:val="0"/>
          <w:lang w:val="uk-UA"/>
        </w:rPr>
        <w:t>(а)</w:t>
      </w:r>
      <w:r w:rsidRPr="00226DBB">
        <w:rPr>
          <w:b w:val="0"/>
          <w:lang w:val="uk-UA"/>
        </w:rPr>
        <w:tab/>
        <w:t>План Реалізації Проекту;</w:t>
      </w:r>
    </w:p>
    <w:p w:rsidR="00C13270" w:rsidRPr="00226DBB" w:rsidRDefault="00C13270" w:rsidP="006F194D">
      <w:pPr>
        <w:pStyle w:val="Definition2"/>
        <w:tabs>
          <w:tab w:val="left" w:pos="3402"/>
          <w:tab w:val="left" w:pos="4536"/>
          <w:tab w:val="left" w:pos="5103"/>
          <w:tab w:val="left" w:pos="5670"/>
          <w:tab w:val="left" w:pos="6237"/>
          <w:tab w:val="left" w:pos="6804"/>
          <w:tab w:val="left" w:pos="7371"/>
          <w:tab w:val="left" w:pos="7938"/>
        </w:tabs>
        <w:spacing w:before="240" w:after="0"/>
        <w:ind w:left="3402" w:hanging="567"/>
        <w:jc w:val="both"/>
        <w:rPr>
          <w:b w:val="0"/>
          <w:lang w:val="uk-UA"/>
        </w:rPr>
      </w:pPr>
      <w:r w:rsidRPr="00226DBB">
        <w:rPr>
          <w:b w:val="0"/>
          <w:lang w:val="uk-UA"/>
        </w:rPr>
        <w:t>(b)</w:t>
      </w:r>
      <w:r w:rsidRPr="00226DBB">
        <w:rPr>
          <w:b w:val="0"/>
          <w:lang w:val="uk-UA"/>
        </w:rPr>
        <w:tab/>
        <w:t>Договір про Надання Транспортних Послуг;</w:t>
      </w:r>
    </w:p>
    <w:p w:rsidR="00C13270" w:rsidRPr="00226DBB" w:rsidRDefault="00C13270" w:rsidP="006F194D">
      <w:pPr>
        <w:pStyle w:val="Definition2"/>
        <w:tabs>
          <w:tab w:val="left" w:pos="3402"/>
          <w:tab w:val="left" w:pos="4536"/>
          <w:tab w:val="left" w:pos="5103"/>
          <w:tab w:val="left" w:pos="5670"/>
          <w:tab w:val="left" w:pos="6237"/>
          <w:tab w:val="left" w:pos="6804"/>
          <w:tab w:val="left" w:pos="7371"/>
          <w:tab w:val="left" w:pos="7938"/>
        </w:tabs>
        <w:spacing w:before="240" w:after="0"/>
        <w:ind w:left="3402" w:hanging="567"/>
        <w:jc w:val="both"/>
        <w:rPr>
          <w:b w:val="0"/>
          <w:lang w:val="uk-UA"/>
        </w:rPr>
      </w:pPr>
      <w:r w:rsidRPr="00226DBB">
        <w:rPr>
          <w:b w:val="0"/>
          <w:lang w:val="uk-UA"/>
        </w:rPr>
        <w:t>(c)</w:t>
      </w:r>
      <w:r w:rsidRPr="00226DBB">
        <w:rPr>
          <w:b w:val="0"/>
          <w:lang w:val="uk-UA"/>
        </w:rPr>
        <w:tab/>
        <w:t xml:space="preserve">План </w:t>
      </w:r>
      <w:r w:rsidRPr="00226DBB">
        <w:rPr>
          <w:b w:val="0"/>
          <w:color w:val="000000"/>
          <w:lang w:val="uk-UA"/>
        </w:rPr>
        <w:t>Природоохоронних та Соціальних Заходів;</w:t>
      </w:r>
    </w:p>
    <w:p w:rsidR="00C13270" w:rsidRPr="00226DBB" w:rsidRDefault="00C13270" w:rsidP="00906CA5">
      <w:pPr>
        <w:pStyle w:val="Definition2"/>
        <w:tabs>
          <w:tab w:val="left" w:pos="3402"/>
          <w:tab w:val="left" w:pos="4536"/>
          <w:tab w:val="left" w:pos="5103"/>
          <w:tab w:val="left" w:pos="5670"/>
          <w:tab w:val="left" w:pos="6237"/>
          <w:tab w:val="left" w:pos="6804"/>
          <w:tab w:val="left" w:pos="7371"/>
          <w:tab w:val="left" w:pos="7938"/>
        </w:tabs>
        <w:spacing w:before="240" w:after="0"/>
        <w:ind w:left="3402" w:hanging="567"/>
        <w:jc w:val="both"/>
        <w:rPr>
          <w:b w:val="0"/>
          <w:lang w:val="uk-UA"/>
        </w:rPr>
      </w:pPr>
      <w:r w:rsidRPr="00226DBB">
        <w:rPr>
          <w:b w:val="0"/>
          <w:lang w:val="uk-UA"/>
        </w:rPr>
        <w:t>(d)</w:t>
      </w:r>
      <w:r w:rsidRPr="00226DBB">
        <w:rPr>
          <w:b w:val="0"/>
          <w:lang w:val="uk-UA"/>
        </w:rPr>
        <w:tab/>
        <w:t>Контракт(-и) Поставки</w:t>
      </w:r>
      <w:r w:rsidRPr="00767A81">
        <w:rPr>
          <w:b w:val="0"/>
          <w:lang w:val="ru-RU"/>
        </w:rPr>
        <w:t xml:space="preserve"> / </w:t>
      </w:r>
      <w:r>
        <w:rPr>
          <w:b w:val="0"/>
          <w:lang w:val="uk-UA"/>
        </w:rPr>
        <w:t>Будівельних Робіт</w:t>
      </w:r>
      <w:r w:rsidRPr="00226DBB">
        <w:rPr>
          <w:b w:val="0"/>
          <w:lang w:val="uk-UA"/>
        </w:rPr>
        <w:t>;</w:t>
      </w:r>
    </w:p>
    <w:p w:rsidR="00C13270" w:rsidRPr="00226DBB" w:rsidRDefault="00C13270" w:rsidP="00906CA5">
      <w:pPr>
        <w:pStyle w:val="Definition2"/>
        <w:tabs>
          <w:tab w:val="left" w:pos="3402"/>
          <w:tab w:val="left" w:pos="4536"/>
          <w:tab w:val="left" w:pos="5103"/>
          <w:tab w:val="left" w:pos="5670"/>
          <w:tab w:val="left" w:pos="6237"/>
          <w:tab w:val="left" w:pos="6804"/>
          <w:tab w:val="left" w:pos="7371"/>
          <w:tab w:val="left" w:pos="7938"/>
        </w:tabs>
        <w:spacing w:before="240" w:after="0"/>
        <w:ind w:left="3402" w:hanging="567"/>
        <w:jc w:val="both"/>
        <w:rPr>
          <w:b w:val="0"/>
          <w:lang w:val="uk-UA"/>
        </w:rPr>
      </w:pPr>
      <w:r w:rsidRPr="00226DBB">
        <w:rPr>
          <w:b w:val="0"/>
          <w:lang w:val="uk-UA"/>
        </w:rPr>
        <w:t>(e)</w:t>
      </w:r>
      <w:r w:rsidRPr="00226DBB">
        <w:rPr>
          <w:b w:val="0"/>
          <w:lang w:val="uk-UA"/>
        </w:rPr>
        <w:tab/>
        <w:t>Ліцензії;</w:t>
      </w:r>
    </w:p>
    <w:p w:rsidR="00C13270" w:rsidRPr="00226DBB" w:rsidRDefault="00C13270" w:rsidP="00F20727">
      <w:pPr>
        <w:pStyle w:val="Definition2"/>
        <w:tabs>
          <w:tab w:val="left" w:pos="3402"/>
          <w:tab w:val="left" w:pos="4536"/>
          <w:tab w:val="left" w:pos="5103"/>
          <w:tab w:val="left" w:pos="5670"/>
          <w:tab w:val="left" w:pos="6237"/>
          <w:tab w:val="left" w:pos="6804"/>
          <w:tab w:val="left" w:pos="7371"/>
          <w:tab w:val="left" w:pos="7938"/>
        </w:tabs>
        <w:spacing w:before="240" w:after="0"/>
        <w:ind w:left="3402" w:hanging="567"/>
        <w:jc w:val="both"/>
        <w:rPr>
          <w:b w:val="0"/>
          <w:lang w:val="uk-UA"/>
        </w:rPr>
      </w:pPr>
      <w:r w:rsidRPr="00226DBB">
        <w:rPr>
          <w:b w:val="0"/>
          <w:lang w:val="uk-UA"/>
        </w:rPr>
        <w:t>(f)</w:t>
      </w:r>
      <w:r w:rsidRPr="00226DBB">
        <w:rPr>
          <w:b w:val="0"/>
          <w:lang w:val="uk-UA"/>
        </w:rPr>
        <w:tab/>
        <w:t>Договори щодо Гарантії; та</w:t>
      </w:r>
    </w:p>
    <w:p w:rsidR="00C13270" w:rsidRPr="00226DBB" w:rsidRDefault="00C13270" w:rsidP="00F20727">
      <w:pPr>
        <w:pStyle w:val="Definition2"/>
        <w:tabs>
          <w:tab w:val="left" w:pos="3402"/>
          <w:tab w:val="left" w:pos="4536"/>
          <w:tab w:val="left" w:pos="5103"/>
          <w:tab w:val="left" w:pos="5670"/>
          <w:tab w:val="left" w:pos="6237"/>
          <w:tab w:val="left" w:pos="6804"/>
          <w:tab w:val="left" w:pos="7371"/>
          <w:tab w:val="left" w:pos="7938"/>
        </w:tabs>
        <w:spacing w:before="240" w:after="0"/>
        <w:ind w:left="3402" w:hanging="567"/>
        <w:jc w:val="both"/>
        <w:rPr>
          <w:b w:val="0"/>
          <w:lang w:val="uk-UA"/>
        </w:rPr>
      </w:pPr>
      <w:r w:rsidRPr="00226DBB">
        <w:rPr>
          <w:b w:val="0"/>
          <w:lang w:val="uk-UA"/>
        </w:rPr>
        <w:t>(g)</w:t>
      </w:r>
      <w:r w:rsidRPr="00226DBB">
        <w:rPr>
          <w:b w:val="0"/>
          <w:lang w:val="uk-UA"/>
        </w:rPr>
        <w:tab/>
        <w:t>будь-які інші проектні договори, які є стандартними для фінансування такого характеру та визначені ЄБРР як Проектні Договори.</w:t>
      </w:r>
    </w:p>
    <w:p w:rsidR="00C13270" w:rsidRPr="00226DBB" w:rsidRDefault="00C13270" w:rsidP="009F1D49">
      <w:pPr>
        <w:pStyle w:val="Definition"/>
        <w:tabs>
          <w:tab w:val="left" w:pos="3402"/>
          <w:tab w:val="left" w:pos="3969"/>
          <w:tab w:val="left" w:pos="4536"/>
          <w:tab w:val="left" w:pos="5103"/>
          <w:tab w:val="left" w:pos="5670"/>
          <w:tab w:val="left" w:pos="6237"/>
          <w:tab w:val="left" w:pos="6804"/>
          <w:tab w:val="left" w:pos="7371"/>
          <w:tab w:val="left" w:pos="7938"/>
        </w:tabs>
        <w:spacing w:before="240" w:after="0"/>
        <w:ind w:left="2835" w:hanging="2835"/>
        <w:jc w:val="both"/>
        <w:rPr>
          <w:b w:val="0"/>
          <w:lang w:val="uk-UA"/>
        </w:rPr>
      </w:pPr>
      <w:bookmarkStart w:id="42" w:name="DefPROJECTCOMPDATE"/>
      <w:bookmarkEnd w:id="39"/>
      <w:bookmarkEnd w:id="41"/>
      <w:r w:rsidRPr="00226DBB">
        <w:rPr>
          <w:b w:val="0"/>
          <w:lang w:val="uk-UA"/>
        </w:rPr>
        <w:t>«Орган Розгляду</w:t>
      </w:r>
    </w:p>
    <w:p w:rsidR="00C13270" w:rsidRPr="00226DBB" w:rsidRDefault="00C13270" w:rsidP="009F1D49">
      <w:pPr>
        <w:pStyle w:val="Definition"/>
        <w:tabs>
          <w:tab w:val="left" w:pos="3402"/>
          <w:tab w:val="left" w:pos="3969"/>
          <w:tab w:val="left" w:pos="4536"/>
          <w:tab w:val="left" w:pos="5103"/>
          <w:tab w:val="left" w:pos="5670"/>
          <w:tab w:val="left" w:pos="6237"/>
          <w:tab w:val="left" w:pos="6804"/>
          <w:tab w:val="left" w:pos="7371"/>
          <w:tab w:val="left" w:pos="7938"/>
        </w:tabs>
        <w:spacing w:after="0"/>
        <w:ind w:left="2835" w:hanging="2835"/>
        <w:jc w:val="both"/>
        <w:rPr>
          <w:b w:val="0"/>
          <w:lang w:val="uk-UA"/>
        </w:rPr>
      </w:pPr>
      <w:r w:rsidRPr="00226DBB">
        <w:rPr>
          <w:b w:val="0"/>
          <w:lang w:val="uk-UA"/>
        </w:rPr>
        <w:t>Скарг у Зв’язку з</w:t>
      </w:r>
    </w:p>
    <w:p w:rsidR="00C13270" w:rsidRPr="00226DBB" w:rsidRDefault="00C13270" w:rsidP="009F1D49">
      <w:pPr>
        <w:pStyle w:val="Definition"/>
        <w:tabs>
          <w:tab w:val="left" w:pos="3402"/>
          <w:tab w:val="left" w:pos="3969"/>
          <w:tab w:val="left" w:pos="4536"/>
          <w:tab w:val="left" w:pos="5103"/>
          <w:tab w:val="left" w:pos="5670"/>
          <w:tab w:val="left" w:pos="6237"/>
          <w:tab w:val="left" w:pos="6804"/>
          <w:tab w:val="left" w:pos="7371"/>
          <w:tab w:val="left" w:pos="7938"/>
        </w:tabs>
        <w:spacing w:after="0"/>
        <w:ind w:left="2835" w:hanging="2835"/>
        <w:jc w:val="both"/>
        <w:rPr>
          <w:b w:val="0"/>
          <w:lang w:val="uk-UA"/>
        </w:rPr>
      </w:pPr>
      <w:r w:rsidRPr="00226DBB">
        <w:rPr>
          <w:b w:val="0"/>
          <w:lang w:val="uk-UA"/>
        </w:rPr>
        <w:t>Проектами»</w:t>
      </w:r>
      <w:r w:rsidRPr="00226DBB">
        <w:rPr>
          <w:b w:val="0"/>
          <w:lang w:val="uk-UA"/>
        </w:rPr>
        <w:tab/>
        <w:t>означає орган підзвітності ЄБРР, передбачений Правилами процедури Органу розгляду скарг у зв’язку з Проектами від травня 2014 року, які можуть змінюватися, доповнюватися або бути замінені час від часу.</w:t>
      </w:r>
    </w:p>
    <w:p w:rsidR="00C13270" w:rsidRPr="00226DBB" w:rsidRDefault="00C13270" w:rsidP="00AF336C">
      <w:pPr>
        <w:pStyle w:val="Definition"/>
        <w:tabs>
          <w:tab w:val="left" w:pos="3402"/>
          <w:tab w:val="left" w:pos="3969"/>
          <w:tab w:val="left" w:pos="4536"/>
          <w:tab w:val="left" w:pos="5103"/>
          <w:tab w:val="left" w:pos="5670"/>
          <w:tab w:val="left" w:pos="6237"/>
          <w:tab w:val="left" w:pos="6804"/>
          <w:tab w:val="left" w:pos="7371"/>
          <w:tab w:val="left" w:pos="7938"/>
        </w:tabs>
        <w:spacing w:before="240" w:after="0"/>
        <w:ind w:left="2835" w:hanging="2835"/>
        <w:jc w:val="both"/>
        <w:rPr>
          <w:b w:val="0"/>
          <w:lang w:val="uk-UA"/>
        </w:rPr>
      </w:pPr>
      <w:r w:rsidRPr="00226DBB">
        <w:rPr>
          <w:b w:val="0"/>
          <w:lang w:val="uk-UA"/>
        </w:rPr>
        <w:t>«План Реалізації Проекту»</w:t>
      </w:r>
    </w:p>
    <w:p w:rsidR="00C13270" w:rsidRPr="00226DBB" w:rsidRDefault="00C13270" w:rsidP="00AF336C">
      <w:pPr>
        <w:pStyle w:val="Definition"/>
        <w:tabs>
          <w:tab w:val="left" w:pos="3402"/>
          <w:tab w:val="left" w:pos="3969"/>
          <w:tab w:val="left" w:pos="4536"/>
          <w:tab w:val="left" w:pos="5103"/>
          <w:tab w:val="left" w:pos="5670"/>
          <w:tab w:val="left" w:pos="6237"/>
          <w:tab w:val="left" w:pos="6804"/>
          <w:tab w:val="left" w:pos="7371"/>
          <w:tab w:val="left" w:pos="7938"/>
        </w:tabs>
        <w:spacing w:after="0"/>
        <w:ind w:left="2835" w:hanging="2835"/>
        <w:jc w:val="both"/>
        <w:rPr>
          <w:b w:val="0"/>
          <w:lang w:val="uk-UA"/>
        </w:rPr>
      </w:pPr>
      <w:r w:rsidRPr="00226DBB">
        <w:rPr>
          <w:b w:val="0"/>
          <w:lang w:val="uk-UA"/>
        </w:rPr>
        <w:t>або «ПРП»</w:t>
      </w:r>
      <w:r w:rsidRPr="00226DBB">
        <w:rPr>
          <w:b w:val="0"/>
          <w:lang w:val="uk-UA"/>
        </w:rPr>
        <w:tab/>
        <w:t>означає детальний план реалізації Проекту, який містить план фінансування, який за формою та змістом задовольняє вимоги ЄБРР і має бути підготовлений Позичальником та переданий Позичальником до ЄБРР, та зі змінами, які періодично можуть вноситися до такого плану реалізації проекту Позичальником за попередньої письмової згоди ЄБРР.</w:t>
      </w:r>
    </w:p>
    <w:p w:rsidR="00C13270" w:rsidRPr="00226DBB" w:rsidRDefault="00C13270" w:rsidP="00F20727">
      <w:pPr>
        <w:pStyle w:val="Definition"/>
        <w:tabs>
          <w:tab w:val="left" w:pos="3402"/>
          <w:tab w:val="left" w:pos="3969"/>
          <w:tab w:val="left" w:pos="4536"/>
          <w:tab w:val="left" w:pos="5103"/>
          <w:tab w:val="left" w:pos="5670"/>
          <w:tab w:val="left" w:pos="6237"/>
          <w:tab w:val="left" w:pos="6804"/>
          <w:tab w:val="left" w:pos="7371"/>
          <w:tab w:val="left" w:pos="7938"/>
        </w:tabs>
        <w:spacing w:before="240" w:after="0"/>
        <w:ind w:left="2835" w:hanging="2835"/>
        <w:jc w:val="both"/>
        <w:rPr>
          <w:b w:val="0"/>
          <w:lang w:val="uk-UA"/>
        </w:rPr>
      </w:pPr>
      <w:r w:rsidRPr="00226DBB">
        <w:rPr>
          <w:b w:val="0"/>
          <w:lang w:val="uk-UA"/>
        </w:rPr>
        <w:t>«Консультант з Підтримки</w:t>
      </w:r>
    </w:p>
    <w:p w:rsidR="00C13270" w:rsidRPr="00226DBB" w:rsidRDefault="00C13270" w:rsidP="00AF336C">
      <w:pPr>
        <w:pStyle w:val="Definition"/>
        <w:tabs>
          <w:tab w:val="left" w:pos="3402"/>
          <w:tab w:val="left" w:pos="3969"/>
          <w:tab w:val="left" w:pos="4536"/>
          <w:tab w:val="left" w:pos="5103"/>
          <w:tab w:val="left" w:pos="5670"/>
          <w:tab w:val="left" w:pos="6237"/>
          <w:tab w:val="left" w:pos="6804"/>
          <w:tab w:val="left" w:pos="7371"/>
          <w:tab w:val="left" w:pos="7938"/>
        </w:tabs>
        <w:spacing w:after="0"/>
        <w:ind w:left="2835" w:hanging="2835"/>
        <w:jc w:val="both"/>
        <w:rPr>
          <w:b w:val="0"/>
          <w:lang w:val="uk-UA"/>
        </w:rPr>
      </w:pPr>
      <w:r w:rsidRPr="00226DBB">
        <w:rPr>
          <w:b w:val="0"/>
          <w:lang w:val="uk-UA"/>
        </w:rPr>
        <w:t>Реалізації Проекту»</w:t>
      </w:r>
      <w:r w:rsidRPr="00226DBB">
        <w:rPr>
          <w:b w:val="0"/>
          <w:lang w:val="uk-UA"/>
        </w:rPr>
        <w:tab/>
        <w:t>означає фірму інженерних та технічних консультантів, яка є прийнятною для ЄБРР, яку має залучити для цілей Проекту (і) ЄБРР або (іі) Позичальник на умовах, що задовольнятимуть вимоги ЄБРР.</w:t>
      </w:r>
    </w:p>
    <w:p w:rsidR="00C13270" w:rsidRPr="00226DBB" w:rsidRDefault="00C13270" w:rsidP="00AF336C">
      <w:pPr>
        <w:pStyle w:val="Definition"/>
        <w:tabs>
          <w:tab w:val="left" w:pos="3402"/>
          <w:tab w:val="left" w:pos="3969"/>
          <w:tab w:val="left" w:pos="4536"/>
          <w:tab w:val="left" w:pos="5103"/>
          <w:tab w:val="left" w:pos="5670"/>
          <w:tab w:val="left" w:pos="6237"/>
          <w:tab w:val="left" w:pos="6804"/>
          <w:tab w:val="left" w:pos="7371"/>
          <w:tab w:val="left" w:pos="7938"/>
        </w:tabs>
        <w:spacing w:after="0"/>
        <w:ind w:left="2835" w:hanging="2835"/>
        <w:jc w:val="both"/>
        <w:rPr>
          <w:b w:val="0"/>
          <w:lang w:val="uk-UA"/>
        </w:rPr>
      </w:pPr>
    </w:p>
    <w:p w:rsidR="00C13270" w:rsidRPr="00226DBB" w:rsidRDefault="00C13270" w:rsidP="00AF336C">
      <w:pPr>
        <w:pStyle w:val="Definition"/>
        <w:tabs>
          <w:tab w:val="left" w:pos="3402"/>
          <w:tab w:val="left" w:pos="3969"/>
          <w:tab w:val="left" w:pos="4536"/>
          <w:tab w:val="left" w:pos="5103"/>
          <w:tab w:val="left" w:pos="5670"/>
          <w:tab w:val="left" w:pos="6237"/>
          <w:tab w:val="left" w:pos="6804"/>
          <w:tab w:val="left" w:pos="7371"/>
          <w:tab w:val="left" w:pos="7938"/>
        </w:tabs>
        <w:spacing w:before="240" w:after="0"/>
        <w:ind w:left="2835" w:hanging="2835"/>
        <w:jc w:val="both"/>
        <w:rPr>
          <w:b w:val="0"/>
          <w:lang w:val="uk-UA"/>
        </w:rPr>
      </w:pPr>
      <w:r w:rsidRPr="00226DBB">
        <w:rPr>
          <w:b w:val="0"/>
          <w:lang w:val="uk-UA"/>
        </w:rPr>
        <w:t>«Група Реалізації Проекту»</w:t>
      </w:r>
    </w:p>
    <w:p w:rsidR="00C13270" w:rsidRPr="00226DBB" w:rsidRDefault="00C13270" w:rsidP="00AF336C">
      <w:pPr>
        <w:pStyle w:val="Definition"/>
        <w:tabs>
          <w:tab w:val="left" w:pos="3402"/>
          <w:tab w:val="left" w:pos="3969"/>
          <w:tab w:val="left" w:pos="4536"/>
          <w:tab w:val="left" w:pos="5103"/>
          <w:tab w:val="left" w:pos="5670"/>
          <w:tab w:val="left" w:pos="6237"/>
          <w:tab w:val="left" w:pos="6804"/>
          <w:tab w:val="left" w:pos="7371"/>
          <w:tab w:val="left" w:pos="7938"/>
        </w:tabs>
        <w:spacing w:after="0"/>
        <w:ind w:left="2835" w:hanging="2835"/>
        <w:jc w:val="both"/>
        <w:rPr>
          <w:b w:val="0"/>
          <w:lang w:val="uk-UA"/>
        </w:rPr>
      </w:pPr>
      <w:r w:rsidRPr="00226DBB">
        <w:rPr>
          <w:b w:val="0"/>
          <w:lang w:val="uk-UA"/>
        </w:rPr>
        <w:t>або «ГРП»</w:t>
      </w:r>
      <w:r w:rsidRPr="00226DBB">
        <w:rPr>
          <w:lang w:val="uk-UA"/>
        </w:rPr>
        <w:tab/>
      </w:r>
      <w:r w:rsidRPr="00226DBB">
        <w:rPr>
          <w:b w:val="0"/>
          <w:lang w:val="uk-UA"/>
        </w:rPr>
        <w:t>означає групу реалізації проекту, яка має бути створена в структурі Позичальника і займатися реалізацією Проекту, і яка більш детально описана у Статті 5.17.</w:t>
      </w:r>
    </w:p>
    <w:p w:rsidR="00C13270" w:rsidRPr="00226DBB" w:rsidRDefault="00C13270" w:rsidP="00F20727">
      <w:pPr>
        <w:pStyle w:val="Definition"/>
        <w:tabs>
          <w:tab w:val="left" w:pos="3402"/>
          <w:tab w:val="left" w:pos="3969"/>
          <w:tab w:val="left" w:pos="4536"/>
          <w:tab w:val="left" w:pos="5103"/>
          <w:tab w:val="left" w:pos="5670"/>
          <w:tab w:val="left" w:pos="6237"/>
          <w:tab w:val="left" w:pos="6804"/>
          <w:tab w:val="left" w:pos="7371"/>
          <w:tab w:val="left" w:pos="7938"/>
        </w:tabs>
        <w:spacing w:before="240" w:after="0"/>
        <w:ind w:left="2835" w:hanging="2835"/>
        <w:jc w:val="both"/>
        <w:rPr>
          <w:b w:val="0"/>
          <w:lang w:val="uk-UA"/>
        </w:rPr>
      </w:pPr>
      <w:r w:rsidRPr="00226DBB">
        <w:rPr>
          <w:b w:val="0"/>
          <w:lang w:val="uk-UA"/>
        </w:rPr>
        <w:t xml:space="preserve">«Договір про Надання </w:t>
      </w:r>
    </w:p>
    <w:p w:rsidR="00C13270" w:rsidRPr="00226DBB" w:rsidRDefault="00C13270" w:rsidP="006F194D">
      <w:pPr>
        <w:pStyle w:val="Definition"/>
        <w:tabs>
          <w:tab w:val="left" w:pos="3402"/>
          <w:tab w:val="left" w:pos="3969"/>
          <w:tab w:val="left" w:pos="4536"/>
          <w:tab w:val="left" w:pos="5103"/>
          <w:tab w:val="left" w:pos="5670"/>
          <w:tab w:val="left" w:pos="6237"/>
          <w:tab w:val="left" w:pos="6804"/>
          <w:tab w:val="left" w:pos="7371"/>
          <w:tab w:val="left" w:pos="7938"/>
        </w:tabs>
        <w:spacing w:after="0"/>
        <w:ind w:left="2835" w:hanging="2835"/>
        <w:jc w:val="both"/>
        <w:rPr>
          <w:b w:val="0"/>
          <w:lang w:val="uk-UA"/>
        </w:rPr>
      </w:pPr>
      <w:r w:rsidRPr="00226DBB">
        <w:rPr>
          <w:b w:val="0"/>
          <w:lang w:val="uk-UA"/>
        </w:rPr>
        <w:t>Транспортних Послуг»</w:t>
      </w:r>
      <w:r w:rsidRPr="00226DBB">
        <w:rPr>
          <w:b w:val="0"/>
          <w:lang w:val="uk-UA"/>
        </w:rPr>
        <w:tab/>
        <w:t>означає договір про надання транспортних послуг, що має бути укладений між Містом та Позичальником, та який має містити поміж іншим (і) визначення конкретних запланованих обсягів та стандартів надання послуг, (іі) чітке визначення прав та зобов’язань сторін, (ііі) тарифну політику Позичальника та (іv) загальні принципи корпоративного управління Позичальника, та який (договір) за формою та змістом повинен задовольняти вимоги ЄБРР</w:t>
      </w:r>
    </w:p>
    <w:p w:rsidR="00C13270" w:rsidRPr="00226DBB" w:rsidRDefault="00C13270" w:rsidP="00AF336C">
      <w:pPr>
        <w:pStyle w:val="Definition"/>
        <w:tabs>
          <w:tab w:val="left" w:pos="3402"/>
          <w:tab w:val="left" w:pos="3969"/>
          <w:tab w:val="left" w:pos="4536"/>
          <w:tab w:val="left" w:pos="5103"/>
          <w:tab w:val="left" w:pos="5670"/>
          <w:tab w:val="left" w:pos="6237"/>
          <w:tab w:val="left" w:pos="6804"/>
          <w:tab w:val="left" w:pos="7371"/>
          <w:tab w:val="left" w:pos="7938"/>
        </w:tabs>
        <w:spacing w:before="240" w:after="0"/>
        <w:ind w:left="2835" w:hanging="2835"/>
        <w:jc w:val="both"/>
        <w:rPr>
          <w:b w:val="0"/>
          <w:lang w:val="uk-UA"/>
        </w:rPr>
      </w:pPr>
      <w:bookmarkStart w:id="43" w:name="DefSUBSCRIPTIONAGMT"/>
      <w:bookmarkEnd w:id="42"/>
      <w:r w:rsidRPr="00226DBB">
        <w:rPr>
          <w:b w:val="0"/>
          <w:lang w:val="uk-UA"/>
        </w:rPr>
        <w:t>«Рейтингове Агентство»</w:t>
      </w:r>
      <w:r w:rsidRPr="00226DBB">
        <w:rPr>
          <w:b w:val="0"/>
          <w:lang w:val="uk-UA"/>
        </w:rPr>
        <w:tab/>
        <w:t>означає S&amp;P, Moody’s, Fitch Ratings або будь-яке інше міжнародне рейтингове агентство, прийнятне для ЄБРР.</w:t>
      </w:r>
    </w:p>
    <w:p w:rsidR="00C13270" w:rsidRPr="00226DBB" w:rsidRDefault="00C13270" w:rsidP="00AF336C">
      <w:pPr>
        <w:pStyle w:val="Definition"/>
        <w:tabs>
          <w:tab w:val="left" w:pos="3402"/>
          <w:tab w:val="left" w:pos="3969"/>
          <w:tab w:val="left" w:pos="4536"/>
          <w:tab w:val="left" w:pos="5103"/>
          <w:tab w:val="left" w:pos="5670"/>
          <w:tab w:val="left" w:pos="6237"/>
          <w:tab w:val="left" w:pos="6804"/>
          <w:tab w:val="left" w:pos="7371"/>
          <w:tab w:val="left" w:pos="7938"/>
        </w:tabs>
        <w:spacing w:before="240" w:after="0"/>
        <w:ind w:left="2835" w:hanging="2835"/>
        <w:jc w:val="both"/>
        <w:rPr>
          <w:b w:val="0"/>
          <w:lang w:val="uk-UA"/>
        </w:rPr>
      </w:pPr>
      <w:r w:rsidRPr="00226DBB">
        <w:rPr>
          <w:b w:val="0"/>
          <w:lang w:val="uk-UA"/>
        </w:rPr>
        <w:t>«Довідкова Сторінка»</w:t>
      </w:r>
      <w:r w:rsidRPr="00226DBB">
        <w:rPr>
          <w:b w:val="0"/>
          <w:lang w:val="uk-UA"/>
        </w:rPr>
        <w:tab/>
        <w:t>означає інформацію про ставки пропозиції міжбанківського ринку Єврозони за депозитами у Валюті Кредиту, яка міститься на сторінці EURIBOR01 системи “Reuters” (або на такій іншій сторінці, яка може замінити сторінку EURIBOR01 системи “Reuters” для цілей відображення ставок пропозиції міжбанківського ринку Єврозони за депозитами у Валюті Кредиту).</w:t>
      </w:r>
    </w:p>
    <w:p w:rsidR="00C13270" w:rsidRPr="00226DBB" w:rsidRDefault="00C13270" w:rsidP="00724151">
      <w:pPr>
        <w:pStyle w:val="Definition"/>
        <w:tabs>
          <w:tab w:val="left" w:pos="3402"/>
          <w:tab w:val="left" w:pos="3969"/>
          <w:tab w:val="left" w:pos="4536"/>
          <w:tab w:val="left" w:pos="5103"/>
          <w:tab w:val="left" w:pos="5670"/>
          <w:tab w:val="left" w:pos="6237"/>
          <w:tab w:val="left" w:pos="6804"/>
          <w:tab w:val="left" w:pos="7371"/>
          <w:tab w:val="left" w:pos="7938"/>
        </w:tabs>
        <w:spacing w:before="240" w:after="0"/>
        <w:ind w:left="2835" w:hanging="2835"/>
        <w:jc w:val="both"/>
        <w:rPr>
          <w:b w:val="0"/>
          <w:lang w:val="uk-UA"/>
        </w:rPr>
      </w:pPr>
      <w:r w:rsidRPr="00226DBB">
        <w:rPr>
          <w:b w:val="0"/>
          <w:lang w:val="uk-UA"/>
        </w:rPr>
        <w:t xml:space="preserve">«Документ(-и) </w:t>
      </w:r>
    </w:p>
    <w:p w:rsidR="00C13270" w:rsidRPr="00226DBB" w:rsidRDefault="00C13270" w:rsidP="00AF336C">
      <w:pPr>
        <w:ind w:left="2835" w:hanging="2835"/>
        <w:jc w:val="both"/>
        <w:rPr>
          <w:sz w:val="24"/>
          <w:lang w:val="uk-UA"/>
        </w:rPr>
      </w:pPr>
      <w:r w:rsidRPr="00226DBB">
        <w:rPr>
          <w:sz w:val="24"/>
          <w:lang w:val="uk-UA"/>
        </w:rPr>
        <w:t>Забезпечення</w:t>
      </w:r>
      <w:r w:rsidRPr="00226DBB">
        <w:rPr>
          <w:b/>
          <w:sz w:val="24"/>
          <w:lang w:val="uk-UA"/>
        </w:rPr>
        <w:t>»</w:t>
      </w:r>
      <w:r w:rsidRPr="00226DBB">
        <w:rPr>
          <w:sz w:val="24"/>
          <w:lang w:val="uk-UA"/>
        </w:rPr>
        <w:tab/>
        <w:t>означає будь-який договір або документ (які за формою та змістом відповідають вимогам ЄБРР), що забезпечують вимоги Гаранта до Позичальника у зв’язку з Гарантією, що укладений між Позичальником та будь-якою третьою стороною, прийнятною для Гаранта, в якості заставодавця, іпотекодавця, гаранта, передавача (залежно від обставин) та Гарантом, у якості заставодержателя, іпотекодержателя, бенефіціара, набувача (залежно від обставин), якщо Гарант не прийме рішення, щодо відсутності необхідності надання такого забезпечення Позичальником щодо Гарантії, відповідно до вимог Статті 17 Бюджетного кодексу.</w:t>
      </w:r>
    </w:p>
    <w:p w:rsidR="00C13270" w:rsidRPr="00226DBB" w:rsidRDefault="00C13270" w:rsidP="00F20727">
      <w:pPr>
        <w:pStyle w:val="Definition"/>
        <w:tabs>
          <w:tab w:val="left" w:pos="3402"/>
          <w:tab w:val="left" w:pos="3969"/>
          <w:tab w:val="left" w:pos="4536"/>
          <w:tab w:val="left" w:pos="5103"/>
          <w:tab w:val="left" w:pos="5670"/>
          <w:tab w:val="left" w:pos="6237"/>
          <w:tab w:val="left" w:pos="6804"/>
          <w:tab w:val="left" w:pos="7371"/>
          <w:tab w:val="left" w:pos="7938"/>
        </w:tabs>
        <w:spacing w:before="240" w:after="0"/>
        <w:ind w:left="2835" w:hanging="2835"/>
        <w:jc w:val="both"/>
        <w:rPr>
          <w:b w:val="0"/>
          <w:lang w:val="uk-UA"/>
        </w:rPr>
      </w:pPr>
      <w:r w:rsidRPr="00226DBB">
        <w:rPr>
          <w:b w:val="0"/>
          <w:lang w:val="uk-UA"/>
        </w:rPr>
        <w:t>«Короткостроковий</w:t>
      </w:r>
    </w:p>
    <w:p w:rsidR="00C13270" w:rsidRPr="00226DBB" w:rsidRDefault="00C13270" w:rsidP="00AF336C">
      <w:pPr>
        <w:ind w:left="2835" w:hanging="2835"/>
        <w:jc w:val="both"/>
        <w:rPr>
          <w:sz w:val="24"/>
          <w:lang w:val="uk-UA"/>
        </w:rPr>
      </w:pPr>
      <w:r w:rsidRPr="00226DBB">
        <w:rPr>
          <w:sz w:val="24"/>
          <w:lang w:val="uk-UA"/>
        </w:rPr>
        <w:t xml:space="preserve">Борг» </w:t>
      </w:r>
      <w:r w:rsidRPr="00226DBB">
        <w:rPr>
          <w:sz w:val="24"/>
          <w:lang w:val="uk-UA"/>
        </w:rPr>
        <w:tab/>
        <w:t>означає, у будь-який момент, стосовно будь-якої особи, будь-який Фінансовий Борг такої особи, що не є Довгостроковим Боргом.</w:t>
      </w:r>
    </w:p>
    <w:p w:rsidR="00C13270" w:rsidRPr="00226DBB" w:rsidRDefault="00C13270" w:rsidP="00AF336C">
      <w:pPr>
        <w:pStyle w:val="Definition"/>
        <w:tabs>
          <w:tab w:val="left" w:pos="3402"/>
          <w:tab w:val="left" w:pos="3969"/>
          <w:tab w:val="left" w:pos="4536"/>
          <w:tab w:val="left" w:pos="5103"/>
          <w:tab w:val="left" w:pos="5670"/>
          <w:tab w:val="left" w:pos="6237"/>
          <w:tab w:val="left" w:pos="6804"/>
          <w:tab w:val="left" w:pos="7371"/>
          <w:tab w:val="left" w:pos="7938"/>
        </w:tabs>
        <w:spacing w:before="240" w:after="0"/>
        <w:ind w:left="2835" w:hanging="2835"/>
        <w:jc w:val="both"/>
        <w:rPr>
          <w:b w:val="0"/>
          <w:lang w:val="uk-UA"/>
        </w:rPr>
      </w:pPr>
      <w:bookmarkStart w:id="44" w:name="DefSUBSIDIARY"/>
      <w:bookmarkEnd w:id="43"/>
      <w:r w:rsidRPr="00226DBB">
        <w:rPr>
          <w:b w:val="0"/>
          <w:lang w:val="uk-UA"/>
        </w:rPr>
        <w:t>«Дочірнє Підприємство»</w:t>
      </w:r>
      <w:r w:rsidRPr="00226DBB">
        <w:rPr>
          <w:b w:val="0"/>
          <w:lang w:val="uk-UA"/>
        </w:rPr>
        <w:tab/>
        <w:t>означає, стосовно до будь-якої особи, будь-яку іншу особу, більше 50% капіталу якої безпосередньо чи опосередковано перебуває у власності, такої особи, або яка іншим чином фактично контролюється такою особою.</w:t>
      </w:r>
    </w:p>
    <w:p w:rsidR="00C13270" w:rsidRPr="00226DBB" w:rsidRDefault="00C13270" w:rsidP="00AF336C">
      <w:pPr>
        <w:pStyle w:val="Definition"/>
        <w:tabs>
          <w:tab w:val="left" w:pos="3402"/>
          <w:tab w:val="left" w:pos="3969"/>
          <w:tab w:val="left" w:pos="4536"/>
          <w:tab w:val="left" w:pos="5103"/>
          <w:tab w:val="left" w:pos="5670"/>
          <w:tab w:val="left" w:pos="6237"/>
          <w:tab w:val="left" w:pos="6804"/>
          <w:tab w:val="left" w:pos="7371"/>
          <w:tab w:val="left" w:pos="7938"/>
        </w:tabs>
        <w:spacing w:before="240" w:after="0"/>
        <w:ind w:left="2835" w:hanging="2835"/>
        <w:jc w:val="both"/>
        <w:rPr>
          <w:b w:val="0"/>
          <w:lang w:val="uk-UA"/>
        </w:rPr>
      </w:pPr>
      <w:bookmarkStart w:id="45" w:name="_DV_M272"/>
      <w:bookmarkEnd w:id="45"/>
      <w:r w:rsidRPr="00226DBB">
        <w:rPr>
          <w:b w:val="0"/>
          <w:lang w:val="uk-UA"/>
        </w:rPr>
        <w:t>«S&amp;P»</w:t>
      </w:r>
      <w:r w:rsidRPr="00226DBB">
        <w:rPr>
          <w:b w:val="0"/>
          <w:lang w:val="uk-UA"/>
        </w:rPr>
        <w:tab/>
        <w:t>означає Стендард енд Пурс (Standard &amp; Poor’s), підрозділ McGraw-Hill Companies Inc., та будь-яких її правонаступників.</w:t>
      </w:r>
    </w:p>
    <w:p w:rsidR="00C13270" w:rsidRPr="00226DBB" w:rsidRDefault="00C13270" w:rsidP="00E92062">
      <w:pPr>
        <w:pStyle w:val="Definition"/>
        <w:tabs>
          <w:tab w:val="left" w:pos="3402"/>
          <w:tab w:val="left" w:pos="3969"/>
          <w:tab w:val="left" w:pos="4536"/>
          <w:tab w:val="left" w:pos="5103"/>
          <w:tab w:val="left" w:pos="5670"/>
          <w:tab w:val="left" w:pos="6237"/>
          <w:tab w:val="left" w:pos="6804"/>
          <w:tab w:val="left" w:pos="7371"/>
          <w:tab w:val="left" w:pos="7938"/>
        </w:tabs>
        <w:spacing w:before="240" w:after="0"/>
        <w:ind w:left="2835" w:hanging="2835"/>
        <w:jc w:val="both"/>
        <w:rPr>
          <w:b w:val="0"/>
          <w:lang w:val="uk-UA"/>
        </w:rPr>
      </w:pPr>
      <w:r w:rsidRPr="00226DBB">
        <w:rPr>
          <w:b w:val="0"/>
          <w:lang w:val="uk-UA"/>
        </w:rPr>
        <w:t>«Субординований Борг»</w:t>
      </w:r>
      <w:r w:rsidRPr="00226DBB">
        <w:rPr>
          <w:b w:val="0"/>
          <w:lang w:val="uk-UA"/>
        </w:rPr>
        <w:tab/>
        <w:t>означає Борг Позичальника, погашення якого здійснюється (на умовах, задовільних для ЄБРР) після сплати всіх сум, що підлягають сплаті на користь ЄБРР відповідно до Договорів Фінансування.</w:t>
      </w:r>
    </w:p>
    <w:p w:rsidR="00C13270" w:rsidRPr="00226DBB" w:rsidRDefault="00C13270" w:rsidP="009D61F3">
      <w:pPr>
        <w:pStyle w:val="Definition"/>
        <w:tabs>
          <w:tab w:val="left" w:pos="3402"/>
          <w:tab w:val="left" w:pos="3969"/>
          <w:tab w:val="left" w:pos="4536"/>
          <w:tab w:val="left" w:pos="5103"/>
          <w:tab w:val="left" w:pos="5670"/>
          <w:tab w:val="left" w:pos="6237"/>
          <w:tab w:val="left" w:pos="6804"/>
          <w:tab w:val="left" w:pos="7371"/>
          <w:tab w:val="left" w:pos="7938"/>
        </w:tabs>
        <w:spacing w:before="240" w:after="0"/>
        <w:ind w:left="2835" w:hanging="2835"/>
        <w:jc w:val="both"/>
        <w:rPr>
          <w:b w:val="0"/>
          <w:lang w:val="uk-UA"/>
        </w:rPr>
      </w:pPr>
      <w:r w:rsidRPr="00226DBB">
        <w:rPr>
          <w:b w:val="0"/>
          <w:lang w:val="uk-UA"/>
        </w:rPr>
        <w:t>«Контракт(-и) Поставки/</w:t>
      </w:r>
    </w:p>
    <w:p w:rsidR="00C13270" w:rsidRPr="00226DBB" w:rsidRDefault="00C13270" w:rsidP="00442DBE">
      <w:pPr>
        <w:ind w:left="2835" w:hanging="2835"/>
        <w:jc w:val="both"/>
        <w:rPr>
          <w:sz w:val="24"/>
          <w:lang w:val="uk-UA"/>
        </w:rPr>
      </w:pPr>
      <w:r w:rsidRPr="00226DBB">
        <w:rPr>
          <w:sz w:val="24"/>
          <w:lang w:val="uk-UA"/>
        </w:rPr>
        <w:t>Будівельних Робіт</w:t>
      </w:r>
      <w:r w:rsidRPr="00226DBB">
        <w:rPr>
          <w:b/>
          <w:sz w:val="24"/>
          <w:lang w:val="uk-UA"/>
        </w:rPr>
        <w:t>»</w:t>
      </w:r>
      <w:r w:rsidRPr="00226DBB">
        <w:rPr>
          <w:sz w:val="24"/>
          <w:lang w:val="uk-UA"/>
        </w:rPr>
        <w:tab/>
        <w:t>означає контракти на поставку, встановлення та/або будівництво по відношенню до реалізації Проекту, що будуть укладені між Позичальником та підрядниками, обраними згідно з Принципами та Правилами щодо Закупівель.</w:t>
      </w:r>
    </w:p>
    <w:p w:rsidR="00C13270" w:rsidRPr="00226DBB" w:rsidRDefault="00C13270" w:rsidP="009D61F3">
      <w:pPr>
        <w:pStyle w:val="Definition"/>
        <w:tabs>
          <w:tab w:val="left" w:pos="3402"/>
          <w:tab w:val="left" w:pos="3969"/>
          <w:tab w:val="left" w:pos="4536"/>
          <w:tab w:val="left" w:pos="5103"/>
          <w:tab w:val="left" w:pos="5670"/>
          <w:tab w:val="left" w:pos="6237"/>
          <w:tab w:val="left" w:pos="6804"/>
          <w:tab w:val="left" w:pos="7371"/>
          <w:tab w:val="left" w:pos="7938"/>
        </w:tabs>
        <w:spacing w:before="240" w:after="0"/>
        <w:ind w:left="2835" w:hanging="2835"/>
        <w:jc w:val="both"/>
        <w:rPr>
          <w:b w:val="0"/>
          <w:lang w:val="uk-UA"/>
        </w:rPr>
      </w:pPr>
      <w:r w:rsidRPr="00226DBB">
        <w:rPr>
          <w:b w:val="0"/>
          <w:lang w:val="uk-UA"/>
        </w:rPr>
        <w:t>«День Системи TARGET»</w:t>
      </w:r>
      <w:r w:rsidRPr="00226DBB">
        <w:rPr>
          <w:b w:val="0"/>
          <w:lang w:val="uk-UA"/>
        </w:rPr>
        <w:tab/>
        <w:t>означає будь-який день, у який Транс’європейська автоматизована система платіжних розрахунків у реальному часі відкрита для здійснення платежів у Євро.</w:t>
      </w:r>
    </w:p>
    <w:p w:rsidR="00C13270" w:rsidRPr="00226DBB" w:rsidRDefault="00C13270" w:rsidP="00AF336C">
      <w:pPr>
        <w:pStyle w:val="Definition"/>
        <w:tabs>
          <w:tab w:val="left" w:pos="3402"/>
          <w:tab w:val="left" w:pos="3969"/>
          <w:tab w:val="left" w:pos="4536"/>
          <w:tab w:val="left" w:pos="5103"/>
          <w:tab w:val="left" w:pos="5670"/>
          <w:tab w:val="left" w:pos="6237"/>
          <w:tab w:val="left" w:pos="6804"/>
          <w:tab w:val="left" w:pos="7371"/>
          <w:tab w:val="left" w:pos="7938"/>
        </w:tabs>
        <w:spacing w:before="240" w:after="0"/>
        <w:ind w:left="2835" w:hanging="2835"/>
        <w:jc w:val="both"/>
        <w:rPr>
          <w:b w:val="0"/>
          <w:lang w:val="uk-UA"/>
        </w:rPr>
      </w:pPr>
      <w:r w:rsidRPr="00226DBB">
        <w:rPr>
          <w:b w:val="0"/>
          <w:lang w:val="uk-UA"/>
        </w:rPr>
        <w:t>«Податок» або «Податки»</w:t>
      </w:r>
      <w:r w:rsidRPr="00226DBB">
        <w:rPr>
          <w:b w:val="0"/>
          <w:lang w:val="uk-UA"/>
        </w:rPr>
        <w:tab/>
        <w:t>означає будь-який податок, роялті, державне мито або інший збір, податок на майно, мито, платіж, податок на додану вартість, примусове стягнення будь-якої природи (включаючи будь-які штрафні санкції чи проценти щодо них), які стягуються відповідно до будь-якого законодавства.</w:t>
      </w:r>
    </w:p>
    <w:p w:rsidR="00C13270" w:rsidRPr="00226DBB" w:rsidRDefault="00C13270" w:rsidP="009D61F3">
      <w:pPr>
        <w:pStyle w:val="Definition"/>
        <w:tabs>
          <w:tab w:val="left" w:pos="3402"/>
          <w:tab w:val="left" w:pos="3969"/>
          <w:tab w:val="left" w:pos="4536"/>
          <w:tab w:val="left" w:pos="5103"/>
          <w:tab w:val="left" w:pos="5670"/>
          <w:tab w:val="left" w:pos="6237"/>
          <w:tab w:val="left" w:pos="6804"/>
          <w:tab w:val="left" w:pos="7371"/>
          <w:tab w:val="left" w:pos="7938"/>
        </w:tabs>
        <w:spacing w:before="240" w:after="0"/>
        <w:ind w:left="2835" w:hanging="2835"/>
        <w:jc w:val="both"/>
        <w:rPr>
          <w:b w:val="0"/>
          <w:lang w:val="uk-UA"/>
        </w:rPr>
      </w:pPr>
      <w:r w:rsidRPr="00226DBB">
        <w:rPr>
          <w:b w:val="0"/>
          <w:lang w:val="uk-UA"/>
        </w:rPr>
        <w:t>«Гривня» або «грн.»</w:t>
      </w:r>
      <w:r w:rsidRPr="00226DBB">
        <w:rPr>
          <w:b w:val="0"/>
          <w:lang w:val="uk-UA"/>
        </w:rPr>
        <w:tab/>
        <w:t>означає законний платіжний засіб держави Україна, затверджений відповідно до законодавства України.</w:t>
      </w:r>
    </w:p>
    <w:p w:rsidR="00C13270" w:rsidRPr="00226DBB" w:rsidRDefault="00C13270" w:rsidP="007B7FB7">
      <w:pPr>
        <w:pStyle w:val="Definition"/>
        <w:tabs>
          <w:tab w:val="left" w:pos="3402"/>
          <w:tab w:val="left" w:pos="3969"/>
          <w:tab w:val="left" w:pos="4536"/>
          <w:tab w:val="left" w:pos="5103"/>
          <w:tab w:val="left" w:pos="5670"/>
          <w:tab w:val="left" w:pos="6237"/>
          <w:tab w:val="left" w:pos="6804"/>
          <w:tab w:val="left" w:pos="7371"/>
          <w:tab w:val="left" w:pos="7938"/>
        </w:tabs>
        <w:spacing w:before="240" w:after="0"/>
        <w:ind w:left="2835" w:hanging="2835"/>
        <w:jc w:val="both"/>
        <w:rPr>
          <w:b w:val="0"/>
          <w:lang w:val="uk-UA"/>
        </w:rPr>
      </w:pPr>
      <w:r w:rsidRPr="00226DBB">
        <w:rPr>
          <w:b w:val="0"/>
          <w:lang w:val="uk-UA"/>
        </w:rPr>
        <w:t>«Регламент ЮНСІТРАЛ»</w:t>
      </w:r>
      <w:r w:rsidRPr="00226DBB">
        <w:rPr>
          <w:b w:val="0"/>
          <w:lang w:val="uk-UA"/>
        </w:rPr>
        <w:tab/>
        <w:t>означає Арбітражний регламент ЮНСІТРАЛ (в редакції 2010 року).</w:t>
      </w:r>
    </w:p>
    <w:p w:rsidR="00C13270" w:rsidRPr="00226DBB" w:rsidRDefault="00C13270" w:rsidP="00F20727">
      <w:pPr>
        <w:pStyle w:val="Heading2"/>
        <w:keepNext w:val="0"/>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480" w:after="0"/>
        <w:ind w:left="1701" w:hanging="1701"/>
        <w:jc w:val="both"/>
        <w:rPr>
          <w:rFonts w:eastAsia="SimSun"/>
          <w:smallCaps/>
          <w:sz w:val="24"/>
          <w:lang w:val="uk-UA"/>
        </w:rPr>
      </w:pPr>
      <w:bookmarkStart w:id="46" w:name="_Toc273120589"/>
      <w:bookmarkStart w:id="47" w:name="_Toc327787599"/>
      <w:bookmarkStart w:id="48" w:name="_Toc327787775"/>
      <w:bookmarkStart w:id="49" w:name="_Toc524435770"/>
      <w:bookmarkStart w:id="50" w:name="_Toc18415538"/>
      <w:bookmarkStart w:id="51" w:name="SECTION102"/>
      <w:bookmarkEnd w:id="44"/>
      <w:r w:rsidRPr="00226DBB">
        <w:rPr>
          <w:sz w:val="24"/>
          <w:lang w:val="uk-UA" w:eastAsia="en-GB"/>
        </w:rPr>
        <w:t>Стаття</w:t>
      </w:r>
      <w:r w:rsidRPr="00226DBB">
        <w:rPr>
          <w:rFonts w:eastAsia="SimSun"/>
          <w:smallCaps/>
          <w:sz w:val="24"/>
          <w:lang w:val="uk-UA"/>
        </w:rPr>
        <w:t xml:space="preserve"> 1.02.</w:t>
      </w:r>
      <w:r w:rsidRPr="00226DBB">
        <w:rPr>
          <w:rFonts w:eastAsia="SimSun"/>
          <w:smallCaps/>
          <w:sz w:val="24"/>
          <w:lang w:val="uk-UA"/>
        </w:rPr>
        <w:tab/>
      </w:r>
      <w:r w:rsidRPr="00226DBB">
        <w:rPr>
          <w:sz w:val="24"/>
          <w:lang w:val="uk-UA" w:eastAsia="en-GB"/>
        </w:rPr>
        <w:t>Тлумачення</w:t>
      </w:r>
      <w:bookmarkEnd w:id="46"/>
      <w:bookmarkEnd w:id="47"/>
      <w:bookmarkEnd w:id="48"/>
      <w:bookmarkEnd w:id="49"/>
      <w:bookmarkEnd w:id="50"/>
    </w:p>
    <w:p w:rsidR="00C13270" w:rsidRPr="00226DBB" w:rsidRDefault="00C13270" w:rsidP="00F20727">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lang w:val="uk-UA"/>
        </w:rPr>
      </w:pPr>
      <w:r w:rsidRPr="00226DBB">
        <w:rPr>
          <w:lang w:val="uk-UA"/>
        </w:rPr>
        <w:t>(a)</w:t>
      </w:r>
      <w:r w:rsidRPr="00226DBB">
        <w:rPr>
          <w:lang w:val="uk-UA"/>
        </w:rPr>
        <w:tab/>
        <w:t>В цьому Договорі, якщо контекстом не вимагається інше, слова, визначені в однині, вживаються в такому ж значенні і в множині, і навпаки.</w:t>
      </w:r>
    </w:p>
    <w:p w:rsidR="00C13270" w:rsidRPr="00226DBB" w:rsidRDefault="00C13270" w:rsidP="00F20727">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lang w:val="uk-UA"/>
        </w:rPr>
      </w:pPr>
      <w:r w:rsidRPr="00226DBB">
        <w:rPr>
          <w:lang w:val="uk-UA"/>
        </w:rPr>
        <w:t>(b)</w:t>
      </w:r>
      <w:r w:rsidRPr="00226DBB">
        <w:rPr>
          <w:lang w:val="uk-UA"/>
        </w:rPr>
        <w:tab/>
        <w:t>В цьому Договорі, посилання на конкретний Розділ, Статтю, Доповнення або Додаток повинне тлумачитися як посилання на цей вказаний Розділ, Статтю цього Договору, або Доповнення, або Додаток до цього Договору.</w:t>
      </w:r>
    </w:p>
    <w:p w:rsidR="00C13270" w:rsidRPr="00226DBB" w:rsidRDefault="00C13270" w:rsidP="00F20727">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lang w:val="uk-UA"/>
        </w:rPr>
      </w:pPr>
      <w:r w:rsidRPr="00226DBB">
        <w:rPr>
          <w:lang w:val="uk-UA"/>
        </w:rPr>
        <w:t>(c)</w:t>
      </w:r>
      <w:r w:rsidRPr="00226DBB">
        <w:rPr>
          <w:lang w:val="uk-UA"/>
        </w:rPr>
        <w:tab/>
        <w:t>В цьому Договорі, посилання (і) на зміну або на договір із змінами включає в себе доповнення, варіацію (в тому числі шляхом надання відмови від прав або надання згоди), відступлення, новацію, викладення в новій редакції або повторне введення в дію та (іі) на договір, тлумачиться як посилання на такий договір із можливими змінами, які можуть періодично вноситися.</w:t>
      </w:r>
    </w:p>
    <w:p w:rsidR="00C13270" w:rsidRPr="00226DBB" w:rsidRDefault="00C13270" w:rsidP="00F20727">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lang w:val="uk-UA"/>
        </w:rPr>
      </w:pPr>
      <w:r w:rsidRPr="00226DBB">
        <w:rPr>
          <w:lang w:val="uk-UA"/>
        </w:rPr>
        <w:t>(d)</w:t>
      </w:r>
      <w:r w:rsidRPr="00226DBB">
        <w:rPr>
          <w:lang w:val="uk-UA"/>
        </w:rPr>
        <w:tab/>
        <w:t>В цьому Договорі заголовки і Зміст вживаються виключно для зручності посилання і не повинні впливати на тлумачення цього Договору.</w:t>
      </w:r>
    </w:p>
    <w:p w:rsidR="00C13270" w:rsidRPr="00226DBB" w:rsidRDefault="00C13270" w:rsidP="00724151">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lang w:val="uk-UA"/>
        </w:rPr>
      </w:pPr>
      <w:r w:rsidRPr="00226DBB">
        <w:rPr>
          <w:lang w:val="uk-UA"/>
        </w:rPr>
        <w:t>(e)</w:t>
      </w:r>
      <w:r w:rsidRPr="00226DBB">
        <w:rPr>
          <w:lang w:val="uk-UA"/>
        </w:rPr>
        <w:tab/>
        <w:t>В цьому Договорі термін «контроль» (а також пов’язані з ним терміни «контрольований» і «під спільним контролем») – стосовно будь-якої особи означає володіння, прямо чи опосередковано, можливістю спрямовувати чи спричиняти до спрямування менеджменту та стратегій такої особи, як через власність частками для участі в голосуванні, через контракт чи в інший спосіб.</w:t>
      </w:r>
    </w:p>
    <w:p w:rsidR="00C13270" w:rsidRPr="00226DBB" w:rsidRDefault="00C13270" w:rsidP="00724151">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lang w:val="uk-UA"/>
        </w:rPr>
      </w:pPr>
      <w:r w:rsidRPr="00226DBB">
        <w:rPr>
          <w:lang w:val="uk-UA"/>
        </w:rPr>
        <w:t>(f)</w:t>
      </w:r>
      <w:r w:rsidRPr="00226DBB">
        <w:rPr>
          <w:lang w:val="uk-UA"/>
        </w:rPr>
        <w:tab/>
        <w:t>В цьому Договорі Невиконання Зобов'язань вважається «</w:t>
      </w:r>
      <w:r w:rsidRPr="00226DBB">
        <w:rPr>
          <w:b/>
          <w:lang w:val="uk-UA"/>
        </w:rPr>
        <w:t>не усунутим</w:t>
      </w:r>
      <w:r w:rsidRPr="00226DBB">
        <w:rPr>
          <w:lang w:val="uk-UA"/>
        </w:rPr>
        <w:t>»</w:t>
      </w:r>
      <w:r w:rsidRPr="00226DBB">
        <w:rPr>
          <w:b/>
          <w:lang w:val="uk-UA"/>
        </w:rPr>
        <w:t xml:space="preserve"> </w:t>
      </w:r>
      <w:r w:rsidRPr="00226DBB">
        <w:rPr>
          <w:lang w:val="uk-UA"/>
        </w:rPr>
        <w:t>або</w:t>
      </w:r>
      <w:r w:rsidRPr="00226DBB">
        <w:rPr>
          <w:b/>
          <w:lang w:val="uk-UA"/>
        </w:rPr>
        <w:t xml:space="preserve"> </w:t>
      </w:r>
      <w:r w:rsidRPr="00226DBB">
        <w:rPr>
          <w:lang w:val="uk-UA"/>
        </w:rPr>
        <w:t>«</w:t>
      </w:r>
      <w:r w:rsidRPr="00226DBB">
        <w:rPr>
          <w:b/>
          <w:lang w:val="uk-UA"/>
        </w:rPr>
        <w:t>таким, що триває</w:t>
      </w:r>
      <w:r w:rsidRPr="00226DBB">
        <w:rPr>
          <w:lang w:val="uk-UA"/>
        </w:rPr>
        <w:t>» до моменту усунення його наслідків або одержання від ЄБРР згоди вважати його усунутим у письмовій формі.</w:t>
      </w:r>
    </w:p>
    <w:p w:rsidR="00C13270" w:rsidRPr="00226DBB" w:rsidRDefault="00C13270" w:rsidP="00724151">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lang w:val="uk-UA"/>
        </w:rPr>
      </w:pPr>
      <w:r w:rsidRPr="00226DBB">
        <w:rPr>
          <w:lang w:val="uk-UA"/>
        </w:rPr>
        <w:t>(g)</w:t>
      </w:r>
      <w:r w:rsidRPr="00226DBB">
        <w:rPr>
          <w:lang w:val="uk-UA"/>
        </w:rPr>
        <w:tab/>
        <w:t>В цьому Договорі будь-яке посилання на «</w:t>
      </w:r>
      <w:r w:rsidRPr="00226DBB">
        <w:rPr>
          <w:b/>
          <w:lang w:val="uk-UA"/>
        </w:rPr>
        <w:t>законодавство</w:t>
      </w:r>
      <w:r w:rsidRPr="00226DBB">
        <w:rPr>
          <w:lang w:val="uk-UA"/>
        </w:rPr>
        <w:t>» означає будь-яке законодавство (включаючи будь-яке загальне або звичайне право) та будь-який договір, конституцію, статут, законодавчий акт, указ, нормативний документ, правило, положення, судове рішення, наказ, судовий наказ, судову заборону, судовий вирок, рішення або інший законодавчий, або адміністративний захід, або судове чи арбітражне рішення у будь-якій юрисдикції, яке має силу закону або виконання якого відповідає загальній практиці у такій юрисдикції.</w:t>
      </w:r>
    </w:p>
    <w:p w:rsidR="00C13270" w:rsidRPr="00226DBB" w:rsidRDefault="00C13270" w:rsidP="00724151">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lang w:val="uk-UA"/>
        </w:rPr>
      </w:pPr>
      <w:r w:rsidRPr="00226DBB">
        <w:rPr>
          <w:lang w:val="uk-UA"/>
        </w:rPr>
        <w:t>(h)</w:t>
      </w:r>
      <w:r w:rsidRPr="00226DBB">
        <w:rPr>
          <w:lang w:val="uk-UA"/>
        </w:rPr>
        <w:tab/>
        <w:t>В цьому Договорі будь-яке посилання на «</w:t>
      </w:r>
      <w:r w:rsidRPr="00226DBB">
        <w:rPr>
          <w:b/>
          <w:lang w:val="uk-UA"/>
        </w:rPr>
        <w:t>положення закону</w:t>
      </w:r>
      <w:r w:rsidRPr="00226DBB">
        <w:rPr>
          <w:lang w:val="uk-UA"/>
        </w:rPr>
        <w:t>» є посиланням на це положення, яке час від часу змінюється або знову вводиться в дію.</w:t>
      </w:r>
    </w:p>
    <w:p w:rsidR="00C13270" w:rsidRPr="00226DBB" w:rsidRDefault="00C13270" w:rsidP="00724151">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lang w:val="uk-UA"/>
        </w:rPr>
      </w:pPr>
      <w:r w:rsidRPr="00226DBB">
        <w:rPr>
          <w:lang w:val="uk-UA"/>
        </w:rPr>
        <w:t>(i)</w:t>
      </w:r>
      <w:r w:rsidRPr="00226DBB">
        <w:rPr>
          <w:lang w:val="uk-UA"/>
        </w:rPr>
        <w:tab/>
        <w:t>В цьому Договорі посилання на «</w:t>
      </w:r>
      <w:r w:rsidRPr="00226DBB">
        <w:rPr>
          <w:b/>
          <w:lang w:val="uk-UA"/>
        </w:rPr>
        <w:t>особу</w:t>
      </w:r>
      <w:r w:rsidRPr="00226DBB">
        <w:rPr>
          <w:lang w:val="uk-UA"/>
        </w:rPr>
        <w:t>» включає будь-яку особу, фізичну або юридичну особу, фірму, компанію, корпорацію, уряд, державу або державний орган, або будь-яку асоціацію, траст або партнерство (незалежно від того, чи являють вони окрему юридичну особу), або два або більшу кількість з переліченого вище, і посилання на “особу” включає всіх її правонаступників щодо власності, договірних правонаступників та правонаступників за законом.</w:t>
      </w:r>
    </w:p>
    <w:p w:rsidR="00C13270" w:rsidRPr="00226DBB" w:rsidRDefault="00C13270" w:rsidP="00724151">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lang w:val="uk-UA"/>
        </w:rPr>
      </w:pPr>
      <w:r w:rsidRPr="00226DBB">
        <w:rPr>
          <w:lang w:val="uk-UA"/>
        </w:rPr>
        <w:t>(j)</w:t>
      </w:r>
      <w:r w:rsidRPr="00226DBB">
        <w:rPr>
          <w:lang w:val="uk-UA"/>
        </w:rPr>
        <w:tab/>
        <w:t>В цьому Договорі «</w:t>
      </w:r>
      <w:r w:rsidRPr="00226DBB">
        <w:rPr>
          <w:b/>
          <w:lang w:val="uk-UA"/>
        </w:rPr>
        <w:t>Єврозона</w:t>
      </w:r>
      <w:r w:rsidRPr="00226DBB">
        <w:rPr>
          <w:lang w:val="uk-UA"/>
        </w:rPr>
        <w:t xml:space="preserve">» є посиланням на регіон, утворений державами-членами Європейського Союзу, які приймають єдину грошову одиницю відповідно до законодавства Європейського Союзу, пов’язаного із економічним та грошовим союзом. </w:t>
      </w:r>
    </w:p>
    <w:p w:rsidR="00C13270" w:rsidRPr="00226DBB" w:rsidRDefault="00C13270" w:rsidP="00E72308">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lang w:val="uk-UA"/>
        </w:rPr>
      </w:pPr>
      <w:r w:rsidRPr="00226DBB">
        <w:rPr>
          <w:lang w:val="uk-UA"/>
        </w:rPr>
        <w:t>(k)</w:t>
      </w:r>
      <w:r w:rsidRPr="00226DBB">
        <w:rPr>
          <w:lang w:val="uk-UA"/>
        </w:rPr>
        <w:tab/>
        <w:t>Вважається, що в цьому Договорі після слів «</w:t>
      </w:r>
      <w:r w:rsidRPr="00226DBB">
        <w:rPr>
          <w:b/>
          <w:lang w:val="uk-UA"/>
        </w:rPr>
        <w:t>включаючи</w:t>
      </w:r>
      <w:r w:rsidRPr="00226DBB">
        <w:rPr>
          <w:lang w:val="uk-UA"/>
        </w:rPr>
        <w:t>» та «</w:t>
      </w:r>
      <w:r w:rsidRPr="00226DBB">
        <w:rPr>
          <w:b/>
          <w:lang w:val="uk-UA"/>
        </w:rPr>
        <w:t>включати</w:t>
      </w:r>
      <w:r w:rsidRPr="00226DBB">
        <w:rPr>
          <w:lang w:val="uk-UA"/>
        </w:rPr>
        <w:t>» ідуть слова «</w:t>
      </w:r>
      <w:r w:rsidRPr="00226DBB">
        <w:rPr>
          <w:b/>
          <w:lang w:val="uk-UA"/>
        </w:rPr>
        <w:t>без обмеження</w:t>
      </w:r>
      <w:r w:rsidRPr="00226DBB">
        <w:rPr>
          <w:lang w:val="uk-UA"/>
        </w:rPr>
        <w:t>», в тих випадках, коли їх немає в тексті Договору.</w:t>
      </w:r>
      <w:bookmarkStart w:id="52" w:name="_Toc273120590"/>
      <w:bookmarkStart w:id="53" w:name="_Toc327787600"/>
      <w:bookmarkStart w:id="54" w:name="_Toc327787776"/>
      <w:bookmarkStart w:id="55" w:name="ARTICLEII"/>
      <w:bookmarkEnd w:id="51"/>
    </w:p>
    <w:p w:rsidR="00C13270" w:rsidRPr="00226DBB" w:rsidRDefault="00C13270" w:rsidP="00E72308">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lang w:val="uk-UA"/>
        </w:rPr>
      </w:pPr>
      <w:r w:rsidRPr="00226DBB">
        <w:rPr>
          <w:lang w:val="uk-UA"/>
        </w:rPr>
        <w:t>(l)</w:t>
      </w:r>
      <w:r w:rsidRPr="00226DBB">
        <w:rPr>
          <w:lang w:val="uk-UA"/>
        </w:rPr>
        <w:tab/>
        <w:t>У цьому Договорі посилання на розсуд особи є посиланням на власний розсуд такої особи.</w:t>
      </w:r>
    </w:p>
    <w:p w:rsidR="00C13270" w:rsidRPr="00226DBB" w:rsidRDefault="00C13270" w:rsidP="00E72308">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lang w:val="uk-UA"/>
        </w:rPr>
      </w:pPr>
      <w:r w:rsidRPr="00226DBB">
        <w:rPr>
          <w:lang w:val="uk-UA"/>
        </w:rPr>
        <w:t>(m)</w:t>
      </w:r>
      <w:r w:rsidRPr="00226DBB">
        <w:rPr>
          <w:lang w:val="uk-UA"/>
        </w:rPr>
        <w:tab/>
        <w:t>У цьому Договорі будь-яке посилання на кількість днів, якщо тільки не супроводжується фразою «Робочих Днів», повинне тлумачитися як посилання на календарні дні.</w:t>
      </w:r>
    </w:p>
    <w:p w:rsidR="00C13270" w:rsidRPr="00226DBB" w:rsidRDefault="00C13270" w:rsidP="00F20727">
      <w:pPr>
        <w:pStyle w:val="Heading1"/>
        <w:keepNext w:val="0"/>
        <w:pageBreakBefore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720" w:after="0"/>
        <w:rPr>
          <w:sz w:val="24"/>
          <w:lang w:val="uk-UA"/>
        </w:rPr>
      </w:pPr>
      <w:bookmarkStart w:id="56" w:name="_Toc524435771"/>
      <w:bookmarkStart w:id="57" w:name="_Toc18415539"/>
      <w:r w:rsidRPr="00226DBB">
        <w:rPr>
          <w:sz w:val="24"/>
          <w:lang w:val="uk-UA"/>
        </w:rPr>
        <w:t xml:space="preserve">РОЗДІЛ </w:t>
      </w:r>
      <w:r w:rsidRPr="00226DBB">
        <w:rPr>
          <w:sz w:val="24"/>
          <w:lang w:val="uk-UA" w:eastAsia="en-GB"/>
        </w:rPr>
        <w:t>II</w:t>
      </w:r>
      <w:r w:rsidRPr="00226DBB">
        <w:rPr>
          <w:sz w:val="24"/>
          <w:lang w:val="uk-UA"/>
        </w:rPr>
        <w:t xml:space="preserve"> – ЗАЯВИ ТА ГАРАНТІЇ</w:t>
      </w:r>
      <w:bookmarkEnd w:id="52"/>
      <w:bookmarkEnd w:id="53"/>
      <w:bookmarkEnd w:id="54"/>
      <w:bookmarkEnd w:id="56"/>
      <w:bookmarkEnd w:id="57"/>
    </w:p>
    <w:p w:rsidR="00C13270" w:rsidRPr="00226DBB" w:rsidRDefault="00C13270" w:rsidP="00F20727">
      <w:pPr>
        <w:pStyle w:val="Heading2"/>
        <w:keepNext w:val="0"/>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480" w:after="0"/>
        <w:ind w:left="1701" w:hanging="1701"/>
        <w:jc w:val="both"/>
        <w:rPr>
          <w:rFonts w:eastAsia="SimSun"/>
          <w:bCs/>
          <w:smallCaps/>
          <w:sz w:val="24"/>
          <w:lang w:val="uk-UA"/>
        </w:rPr>
      </w:pPr>
      <w:bookmarkStart w:id="58" w:name="_Toc273120591"/>
      <w:bookmarkStart w:id="59" w:name="_Toc327787601"/>
      <w:bookmarkStart w:id="60" w:name="_Toc327787777"/>
      <w:bookmarkStart w:id="61" w:name="_Toc524435772"/>
      <w:bookmarkStart w:id="62" w:name="_Toc18415540"/>
      <w:r w:rsidRPr="00226DBB">
        <w:rPr>
          <w:sz w:val="24"/>
          <w:lang w:val="uk-UA" w:eastAsia="en-GB"/>
        </w:rPr>
        <w:t>Стаття</w:t>
      </w:r>
      <w:r w:rsidRPr="00226DBB">
        <w:rPr>
          <w:rFonts w:eastAsia="SimSun"/>
          <w:bCs/>
          <w:smallCaps/>
          <w:sz w:val="24"/>
          <w:lang w:val="uk-UA"/>
        </w:rPr>
        <w:t xml:space="preserve"> 2.01.</w:t>
      </w:r>
      <w:r w:rsidRPr="00226DBB">
        <w:rPr>
          <w:rFonts w:eastAsia="SimSun"/>
          <w:bCs/>
          <w:smallCaps/>
          <w:sz w:val="24"/>
          <w:lang w:val="uk-UA"/>
        </w:rPr>
        <w:tab/>
      </w:r>
      <w:r w:rsidRPr="00226DBB">
        <w:rPr>
          <w:sz w:val="24"/>
          <w:lang w:val="uk-UA" w:eastAsia="en-GB"/>
        </w:rPr>
        <w:t>Заяви щодо Проекту</w:t>
      </w:r>
      <w:bookmarkEnd w:id="58"/>
      <w:bookmarkEnd w:id="59"/>
      <w:bookmarkEnd w:id="60"/>
      <w:bookmarkEnd w:id="61"/>
      <w:bookmarkEnd w:id="62"/>
    </w:p>
    <w:p w:rsidR="00C13270" w:rsidRPr="00226DBB" w:rsidRDefault="00C13270" w:rsidP="00F20727">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lang w:val="uk-UA"/>
        </w:rPr>
      </w:pPr>
      <w:r w:rsidRPr="00226DBB">
        <w:rPr>
          <w:lang w:val="uk-UA" w:eastAsia="en-GB"/>
        </w:rPr>
        <w:t>Позичальник</w:t>
      </w:r>
      <w:r w:rsidRPr="00226DBB">
        <w:rPr>
          <w:lang w:val="uk-UA"/>
        </w:rPr>
        <w:t xml:space="preserve"> заявляє та гарантує наступне:</w:t>
      </w:r>
    </w:p>
    <w:p w:rsidR="00C13270" w:rsidRPr="00226DBB" w:rsidRDefault="00C13270" w:rsidP="00F20727">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lang w:val="uk-UA"/>
        </w:rPr>
      </w:pPr>
      <w:r w:rsidRPr="00226DBB">
        <w:rPr>
          <w:lang w:val="uk-UA"/>
        </w:rPr>
        <w:t>(a)</w:t>
      </w:r>
      <w:r w:rsidRPr="00226DBB">
        <w:rPr>
          <w:b/>
          <w:lang w:val="uk-UA"/>
        </w:rPr>
        <w:tab/>
        <w:t>Опис Проекту.</w:t>
      </w:r>
      <w:r w:rsidRPr="00226DBB">
        <w:rPr>
          <w:lang w:val="uk-UA"/>
        </w:rPr>
        <w:t xml:space="preserve"> </w:t>
      </w:r>
    </w:p>
    <w:p w:rsidR="00C13270" w:rsidRPr="00226DBB" w:rsidRDefault="00C13270" w:rsidP="00F20727">
      <w:pPr>
        <w:pStyle w:val="Paragrapha"/>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1134" w:hanging="567"/>
        <w:jc w:val="both"/>
        <w:rPr>
          <w:lang w:val="uk-UA"/>
        </w:rPr>
      </w:pPr>
      <w:r w:rsidRPr="00226DBB">
        <w:rPr>
          <w:lang w:val="uk-UA"/>
        </w:rPr>
        <w:t>(1)</w:t>
      </w:r>
      <w:r w:rsidRPr="00226DBB">
        <w:rPr>
          <w:lang w:val="uk-UA"/>
        </w:rPr>
        <w:tab/>
        <w:t xml:space="preserve">Проект відповідає у всіх істотних аспектах його докладному опису, що міститься в Додатку 1 та Інформаційному Листі (враховуючи всі можливі зміни, погоджені з ЄБРР в письмовій формі). </w:t>
      </w:r>
    </w:p>
    <w:p w:rsidR="00C13270" w:rsidRPr="00226DBB" w:rsidRDefault="00C13270" w:rsidP="00F20727">
      <w:pPr>
        <w:pStyle w:val="Paragrapha"/>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1134" w:hanging="567"/>
        <w:jc w:val="both"/>
        <w:rPr>
          <w:lang w:val="uk-UA"/>
        </w:rPr>
      </w:pPr>
      <w:r w:rsidRPr="00226DBB">
        <w:rPr>
          <w:lang w:val="uk-UA"/>
        </w:rPr>
        <w:t>(2)</w:t>
      </w:r>
      <w:r w:rsidRPr="00226DBB">
        <w:rPr>
          <w:lang w:val="uk-UA"/>
        </w:rPr>
        <w:tab/>
        <w:t>Інформація, яка міститься в Додатку 1 та Інформаційному Листі, є правдивою, повною і правильною у всіх істотних аспектах, і Додаток 1 та Інформаційний Лист не містять жодних неправдивих або таких, що вводять в оману, заяв, і в них не упущені жодні істотні факти, які необхідні для забезпечення того, щоб заяви були правдивими, такими, що не вводять в оману, та точними.</w:t>
      </w:r>
    </w:p>
    <w:p w:rsidR="00C13270" w:rsidRPr="00226DBB" w:rsidRDefault="00C13270" w:rsidP="00F20727">
      <w:pPr>
        <w:pStyle w:val="Paragrapha"/>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1134" w:hanging="567"/>
        <w:jc w:val="both"/>
        <w:rPr>
          <w:lang w:val="uk-UA"/>
        </w:rPr>
      </w:pPr>
      <w:r w:rsidRPr="00226DBB">
        <w:rPr>
          <w:lang w:val="uk-UA"/>
        </w:rPr>
        <w:t>(3)</w:t>
      </w:r>
      <w:r w:rsidRPr="00226DBB">
        <w:rPr>
          <w:lang w:val="uk-UA"/>
        </w:rPr>
        <w:tab/>
        <w:t>Станом на дату цього Договору, у тій мірі, у якій будь-які відомості, які містяться в Додатку 1 та Інформаційному Листі відносяться до сфери фінансових прогнозів або припущень стосовно майбутніх подій, такі прогнози та припущення були підготовлені сумлінно, з належним і ретельним врахуванням всіх необхідних факторів і виходячи з обґрунтованих на момент їх підготовки передумов, і з часу їх підготовки не відбулось жодних подій, які могли позбавити їх обґрунтованості.</w:t>
      </w:r>
    </w:p>
    <w:p w:rsidR="00C13270" w:rsidRPr="00226DBB" w:rsidRDefault="00C13270" w:rsidP="00F20727">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lang w:val="uk-UA"/>
        </w:rPr>
      </w:pPr>
      <w:r w:rsidRPr="00226DBB">
        <w:rPr>
          <w:lang w:val="uk-UA"/>
        </w:rPr>
        <w:t>(b)</w:t>
      </w:r>
      <w:r w:rsidRPr="00226DBB">
        <w:rPr>
          <w:lang w:val="uk-UA"/>
        </w:rPr>
        <w:tab/>
      </w:r>
      <w:r w:rsidRPr="00226DBB">
        <w:rPr>
          <w:b/>
          <w:lang w:val="uk-UA"/>
        </w:rPr>
        <w:t>Розрахункова</w:t>
      </w:r>
      <w:r w:rsidRPr="00226DBB">
        <w:rPr>
          <w:lang w:val="uk-UA"/>
        </w:rPr>
        <w:t xml:space="preserve"> </w:t>
      </w:r>
      <w:r w:rsidRPr="00226DBB">
        <w:rPr>
          <w:b/>
          <w:lang w:val="uk-UA"/>
        </w:rPr>
        <w:t>кошторисна вартість Проекту</w:t>
      </w:r>
      <w:r w:rsidRPr="00226DBB">
        <w:rPr>
          <w:lang w:val="uk-UA"/>
        </w:rPr>
        <w:t>. Станом на дату укладення цього Договору загальна розрахункова кошторисна вартість Проекту становить приблизно 23 000 000 Євро (двадцять три мільйони Євро), що розраховано наступним чином:</w:t>
      </w:r>
    </w:p>
    <w:p w:rsidR="00C13270" w:rsidRPr="00226DBB" w:rsidRDefault="00C13270" w:rsidP="00AD1F37">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0"/>
        <w:ind w:left="567" w:hanging="567"/>
        <w:jc w:val="both"/>
        <w:rPr>
          <w:lang w:val="uk-UA"/>
        </w:rPr>
      </w:pPr>
    </w:p>
    <w:tbl>
      <w:tblPr>
        <w:tblW w:w="8222" w:type="dxa"/>
        <w:tblInd w:w="652" w:type="dxa"/>
        <w:tblBorders>
          <w:top w:val="single" w:sz="6" w:space="0" w:color="auto"/>
          <w:left w:val="single" w:sz="6" w:space="0" w:color="auto"/>
          <w:bottom w:val="single" w:sz="6" w:space="0" w:color="auto"/>
          <w:right w:val="single" w:sz="6" w:space="0" w:color="auto"/>
        </w:tblBorders>
        <w:tblLayout w:type="fixed"/>
        <w:tblCellMar>
          <w:left w:w="85" w:type="dxa"/>
          <w:right w:w="85" w:type="dxa"/>
        </w:tblCellMar>
        <w:tblLook w:val="0000"/>
      </w:tblPr>
      <w:tblGrid>
        <w:gridCol w:w="5670"/>
        <w:gridCol w:w="2552"/>
      </w:tblGrid>
      <w:tr w:rsidR="00C13270" w:rsidRPr="00767A81" w:rsidTr="009F1AB1">
        <w:trPr>
          <w:cantSplit/>
        </w:trPr>
        <w:tc>
          <w:tcPr>
            <w:tcW w:w="5670" w:type="dxa"/>
            <w:tcBorders>
              <w:top w:val="single" w:sz="6" w:space="0" w:color="auto"/>
              <w:bottom w:val="single" w:sz="6" w:space="0" w:color="auto"/>
              <w:right w:val="single" w:sz="6" w:space="0" w:color="auto"/>
            </w:tcBorders>
          </w:tcPr>
          <w:p w:rsidR="00C13270" w:rsidRPr="00226DBB" w:rsidRDefault="00C13270" w:rsidP="00226DBB">
            <w:pPr>
              <w:pStyle w:val="BodyText"/>
              <w:spacing w:after="120"/>
              <w:rPr>
                <w:b/>
                <w:lang w:val="uk-UA"/>
              </w:rPr>
            </w:pPr>
            <w:r w:rsidRPr="00226DBB">
              <w:rPr>
                <w:b/>
                <w:sz w:val="24"/>
                <w:lang w:val="uk-UA"/>
              </w:rPr>
              <w:t>Пункт</w:t>
            </w:r>
          </w:p>
        </w:tc>
        <w:tc>
          <w:tcPr>
            <w:tcW w:w="2552" w:type="dxa"/>
            <w:tcBorders>
              <w:top w:val="single" w:sz="6" w:space="0" w:color="auto"/>
              <w:left w:val="single" w:sz="6" w:space="0" w:color="auto"/>
              <w:bottom w:val="single" w:sz="6" w:space="0" w:color="auto"/>
            </w:tcBorders>
          </w:tcPr>
          <w:p w:rsidR="00C13270" w:rsidRPr="00226DBB" w:rsidRDefault="00C13270" w:rsidP="00226DBB">
            <w:pPr>
              <w:pStyle w:val="BodyText"/>
              <w:spacing w:after="120"/>
              <w:jc w:val="right"/>
              <w:rPr>
                <w:b/>
                <w:lang w:val="uk-UA"/>
              </w:rPr>
            </w:pPr>
            <w:r w:rsidRPr="00226DBB">
              <w:rPr>
                <w:b/>
                <w:sz w:val="24"/>
                <w:lang w:val="uk-UA"/>
              </w:rPr>
              <w:t>Приблизний розмір інвестиції (Євро, в млн.)*</w:t>
            </w:r>
          </w:p>
        </w:tc>
      </w:tr>
      <w:tr w:rsidR="00C13270" w:rsidRPr="00226DBB" w:rsidTr="009F1AB1">
        <w:trPr>
          <w:cantSplit/>
        </w:trPr>
        <w:tc>
          <w:tcPr>
            <w:tcW w:w="5670" w:type="dxa"/>
            <w:tcBorders>
              <w:top w:val="single" w:sz="6" w:space="0" w:color="auto"/>
              <w:bottom w:val="single" w:sz="6" w:space="0" w:color="auto"/>
              <w:right w:val="single" w:sz="6" w:space="0" w:color="auto"/>
            </w:tcBorders>
          </w:tcPr>
          <w:p w:rsidR="00C13270" w:rsidRPr="00226DBB" w:rsidRDefault="00C13270" w:rsidP="00226DBB">
            <w:pPr>
              <w:pStyle w:val="BodyText"/>
              <w:spacing w:after="120"/>
              <w:rPr>
                <w:sz w:val="24"/>
                <w:lang w:val="uk-UA"/>
              </w:rPr>
            </w:pPr>
            <w:r w:rsidRPr="00226DBB">
              <w:rPr>
                <w:sz w:val="24"/>
                <w:lang w:val="uk-UA"/>
              </w:rPr>
              <w:t>Нові низько-підлогові тролейбуси та пов'язані з ними обладнання та запчастини</w:t>
            </w:r>
          </w:p>
        </w:tc>
        <w:tc>
          <w:tcPr>
            <w:tcW w:w="2552" w:type="dxa"/>
            <w:tcBorders>
              <w:top w:val="single" w:sz="6" w:space="0" w:color="auto"/>
              <w:left w:val="single" w:sz="6" w:space="0" w:color="auto"/>
              <w:bottom w:val="single" w:sz="6" w:space="0" w:color="auto"/>
            </w:tcBorders>
          </w:tcPr>
          <w:p w:rsidR="00C13270" w:rsidRPr="00226DBB" w:rsidRDefault="00C13270" w:rsidP="00226DBB">
            <w:pPr>
              <w:pStyle w:val="BodyText"/>
              <w:spacing w:after="120"/>
              <w:jc w:val="center"/>
              <w:rPr>
                <w:sz w:val="24"/>
                <w:lang w:val="uk-UA"/>
              </w:rPr>
            </w:pPr>
            <w:r w:rsidRPr="00226DBB">
              <w:rPr>
                <w:sz w:val="24"/>
                <w:lang w:val="uk-UA"/>
              </w:rPr>
              <w:t>15,0</w:t>
            </w:r>
          </w:p>
        </w:tc>
      </w:tr>
      <w:tr w:rsidR="00C13270" w:rsidRPr="00226DBB" w:rsidTr="009F1AB1">
        <w:trPr>
          <w:cantSplit/>
        </w:trPr>
        <w:tc>
          <w:tcPr>
            <w:tcW w:w="5670" w:type="dxa"/>
            <w:tcBorders>
              <w:top w:val="single" w:sz="6" w:space="0" w:color="auto"/>
              <w:bottom w:val="single" w:sz="6" w:space="0" w:color="auto"/>
              <w:right w:val="single" w:sz="6" w:space="0" w:color="auto"/>
            </w:tcBorders>
          </w:tcPr>
          <w:p w:rsidR="00C13270" w:rsidRPr="00226DBB" w:rsidRDefault="00C13270" w:rsidP="00226DBB">
            <w:pPr>
              <w:pStyle w:val="BodyText"/>
              <w:spacing w:after="120"/>
              <w:rPr>
                <w:sz w:val="24"/>
                <w:lang w:val="uk-UA"/>
              </w:rPr>
            </w:pPr>
            <w:r w:rsidRPr="00226DBB">
              <w:rPr>
                <w:sz w:val="24"/>
                <w:lang w:val="uk-UA"/>
              </w:rPr>
              <w:t>Модернізація тролейбусного депо</w:t>
            </w:r>
          </w:p>
        </w:tc>
        <w:tc>
          <w:tcPr>
            <w:tcW w:w="2552" w:type="dxa"/>
            <w:tcBorders>
              <w:top w:val="single" w:sz="6" w:space="0" w:color="auto"/>
              <w:left w:val="single" w:sz="6" w:space="0" w:color="auto"/>
              <w:bottom w:val="single" w:sz="6" w:space="0" w:color="auto"/>
            </w:tcBorders>
          </w:tcPr>
          <w:p w:rsidR="00C13270" w:rsidRPr="00226DBB" w:rsidRDefault="00C13270" w:rsidP="00226DBB">
            <w:pPr>
              <w:pStyle w:val="BodyText"/>
              <w:spacing w:after="120"/>
              <w:jc w:val="center"/>
              <w:rPr>
                <w:lang w:val="uk-UA"/>
              </w:rPr>
            </w:pPr>
            <w:r w:rsidRPr="00226DBB">
              <w:rPr>
                <w:lang w:val="uk-UA"/>
              </w:rPr>
              <w:t>1,0</w:t>
            </w:r>
          </w:p>
        </w:tc>
      </w:tr>
      <w:tr w:rsidR="00C13270" w:rsidRPr="00226DBB" w:rsidTr="009F1AB1">
        <w:trPr>
          <w:cantSplit/>
        </w:trPr>
        <w:tc>
          <w:tcPr>
            <w:tcW w:w="5670" w:type="dxa"/>
            <w:tcBorders>
              <w:top w:val="single" w:sz="6" w:space="0" w:color="auto"/>
              <w:bottom w:val="single" w:sz="6" w:space="0" w:color="auto"/>
              <w:right w:val="single" w:sz="6" w:space="0" w:color="auto"/>
            </w:tcBorders>
          </w:tcPr>
          <w:p w:rsidR="00C13270" w:rsidRPr="00226DBB" w:rsidRDefault="00C13270" w:rsidP="00226DBB">
            <w:pPr>
              <w:pStyle w:val="BodyText"/>
              <w:spacing w:after="120"/>
              <w:rPr>
                <w:sz w:val="24"/>
                <w:lang w:val="uk-UA"/>
              </w:rPr>
            </w:pPr>
            <w:r w:rsidRPr="00226DBB">
              <w:rPr>
                <w:sz w:val="24"/>
                <w:lang w:val="uk-UA"/>
              </w:rPr>
              <w:t>Ремонт та модернізація енергетичних підстанцій</w:t>
            </w:r>
          </w:p>
        </w:tc>
        <w:tc>
          <w:tcPr>
            <w:tcW w:w="2552" w:type="dxa"/>
            <w:tcBorders>
              <w:top w:val="single" w:sz="6" w:space="0" w:color="auto"/>
              <w:left w:val="single" w:sz="6" w:space="0" w:color="auto"/>
              <w:bottom w:val="single" w:sz="6" w:space="0" w:color="auto"/>
            </w:tcBorders>
          </w:tcPr>
          <w:p w:rsidR="00C13270" w:rsidRPr="00226DBB" w:rsidRDefault="00C13270" w:rsidP="00226DBB">
            <w:pPr>
              <w:pStyle w:val="BodyText"/>
              <w:spacing w:after="120"/>
              <w:jc w:val="center"/>
              <w:rPr>
                <w:lang w:val="uk-UA"/>
              </w:rPr>
            </w:pPr>
            <w:r w:rsidRPr="00226DBB">
              <w:rPr>
                <w:lang w:val="uk-UA"/>
              </w:rPr>
              <w:t>4,0</w:t>
            </w:r>
          </w:p>
        </w:tc>
      </w:tr>
      <w:tr w:rsidR="00C13270" w:rsidRPr="00226DBB" w:rsidTr="009F1AB1">
        <w:trPr>
          <w:cantSplit/>
        </w:trPr>
        <w:tc>
          <w:tcPr>
            <w:tcW w:w="5670" w:type="dxa"/>
            <w:tcBorders>
              <w:top w:val="single" w:sz="6" w:space="0" w:color="auto"/>
              <w:bottom w:val="single" w:sz="6" w:space="0" w:color="auto"/>
              <w:right w:val="single" w:sz="6" w:space="0" w:color="auto"/>
            </w:tcBorders>
          </w:tcPr>
          <w:p w:rsidR="00C13270" w:rsidRPr="00226DBB" w:rsidRDefault="00C13270" w:rsidP="00226DBB">
            <w:pPr>
              <w:pStyle w:val="BodyText"/>
              <w:spacing w:after="120"/>
              <w:rPr>
                <w:sz w:val="24"/>
                <w:lang w:val="uk-UA"/>
              </w:rPr>
            </w:pPr>
            <w:r w:rsidRPr="00226DBB">
              <w:rPr>
                <w:sz w:val="24"/>
                <w:lang w:val="uk-UA"/>
              </w:rPr>
              <w:t>Капітальні видатки за рахунок місцевого внеску (модернізація тролейбусної інфраструктури, розширення контактної мережі тощо)</w:t>
            </w:r>
          </w:p>
        </w:tc>
        <w:tc>
          <w:tcPr>
            <w:tcW w:w="2552" w:type="dxa"/>
            <w:tcBorders>
              <w:top w:val="single" w:sz="6" w:space="0" w:color="auto"/>
              <w:left w:val="single" w:sz="6" w:space="0" w:color="auto"/>
              <w:bottom w:val="single" w:sz="6" w:space="0" w:color="auto"/>
            </w:tcBorders>
          </w:tcPr>
          <w:p w:rsidR="00C13270" w:rsidRPr="00226DBB" w:rsidRDefault="00C13270" w:rsidP="00226DBB">
            <w:pPr>
              <w:pStyle w:val="BodyText"/>
              <w:spacing w:after="120"/>
              <w:jc w:val="center"/>
              <w:rPr>
                <w:lang w:val="uk-UA"/>
              </w:rPr>
            </w:pPr>
            <w:r w:rsidRPr="00226DBB">
              <w:rPr>
                <w:lang w:val="uk-UA"/>
              </w:rPr>
              <w:t>3,0</w:t>
            </w:r>
          </w:p>
        </w:tc>
      </w:tr>
      <w:tr w:rsidR="00C13270" w:rsidRPr="00226DBB" w:rsidTr="009F1AB1">
        <w:trPr>
          <w:cantSplit/>
        </w:trPr>
        <w:tc>
          <w:tcPr>
            <w:tcW w:w="5670" w:type="dxa"/>
            <w:tcBorders>
              <w:top w:val="single" w:sz="12" w:space="0" w:color="auto"/>
              <w:bottom w:val="single" w:sz="6" w:space="0" w:color="auto"/>
              <w:right w:val="single" w:sz="6" w:space="0" w:color="auto"/>
            </w:tcBorders>
          </w:tcPr>
          <w:p w:rsidR="00C13270" w:rsidRPr="00226DBB" w:rsidRDefault="00C13270" w:rsidP="00226DBB">
            <w:pPr>
              <w:pStyle w:val="BodyText"/>
              <w:spacing w:after="120"/>
              <w:rPr>
                <w:b/>
                <w:lang w:val="uk-UA"/>
              </w:rPr>
            </w:pPr>
            <w:r w:rsidRPr="00226DBB">
              <w:rPr>
                <w:b/>
                <w:lang w:val="uk-UA"/>
              </w:rPr>
              <w:t>Загальна вартість Проекту</w:t>
            </w:r>
          </w:p>
        </w:tc>
        <w:tc>
          <w:tcPr>
            <w:tcW w:w="2552" w:type="dxa"/>
            <w:tcBorders>
              <w:top w:val="single" w:sz="12" w:space="0" w:color="auto"/>
              <w:left w:val="single" w:sz="6" w:space="0" w:color="auto"/>
              <w:bottom w:val="single" w:sz="6" w:space="0" w:color="auto"/>
            </w:tcBorders>
          </w:tcPr>
          <w:p w:rsidR="00C13270" w:rsidRPr="00226DBB" w:rsidRDefault="00C13270" w:rsidP="00226DBB">
            <w:pPr>
              <w:pStyle w:val="BodyText"/>
              <w:spacing w:after="120"/>
              <w:jc w:val="center"/>
              <w:rPr>
                <w:b/>
                <w:lang w:val="uk-UA"/>
              </w:rPr>
            </w:pPr>
            <w:r w:rsidRPr="00226DBB">
              <w:rPr>
                <w:b/>
                <w:lang w:val="uk-UA"/>
              </w:rPr>
              <w:t>23,0</w:t>
            </w:r>
          </w:p>
        </w:tc>
      </w:tr>
    </w:tbl>
    <w:p w:rsidR="00C13270" w:rsidRPr="00226DBB" w:rsidRDefault="00C13270" w:rsidP="006F0F5B">
      <w:pPr>
        <w:spacing w:before="120"/>
        <w:ind w:left="547"/>
        <w:rPr>
          <w:bCs/>
          <w:sz w:val="20"/>
          <w:szCs w:val="20"/>
          <w:lang w:val="uk-UA"/>
        </w:rPr>
      </w:pPr>
      <w:r w:rsidRPr="00226DBB">
        <w:rPr>
          <w:bCs/>
          <w:sz w:val="20"/>
          <w:szCs w:val="20"/>
          <w:lang w:val="uk-UA"/>
        </w:rPr>
        <w:t>*Включаючи ПДВ.</w:t>
      </w:r>
    </w:p>
    <w:p w:rsidR="00C13270" w:rsidRPr="00226DBB" w:rsidRDefault="00C13270" w:rsidP="00C970F7">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lang w:val="uk-UA"/>
        </w:rPr>
      </w:pPr>
      <w:r w:rsidRPr="00226DBB">
        <w:rPr>
          <w:lang w:val="uk-UA"/>
        </w:rPr>
        <w:t>(с)</w:t>
      </w:r>
      <w:r w:rsidRPr="00226DBB">
        <w:rPr>
          <w:b/>
          <w:lang w:val="uk-UA"/>
        </w:rPr>
        <w:tab/>
        <w:t>План Фінансування.</w:t>
      </w:r>
      <w:r w:rsidRPr="00226DBB">
        <w:rPr>
          <w:lang w:val="uk-UA"/>
        </w:rPr>
        <w:t xml:space="preserve"> Передбачаються наступні джерела фінансування Проекту: </w:t>
      </w:r>
    </w:p>
    <w:p w:rsidR="00C13270" w:rsidRPr="00226DBB" w:rsidRDefault="00C13270" w:rsidP="00F20727">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0"/>
        <w:ind w:left="567" w:hanging="567"/>
        <w:jc w:val="both"/>
        <w:rPr>
          <w:lang w:val="uk-UA"/>
        </w:rPr>
      </w:pPr>
    </w:p>
    <w:tbl>
      <w:tblPr>
        <w:tblW w:w="8222" w:type="dxa"/>
        <w:tblInd w:w="652" w:type="dxa"/>
        <w:tblBorders>
          <w:top w:val="single" w:sz="6" w:space="0" w:color="auto"/>
          <w:left w:val="single" w:sz="6" w:space="0" w:color="auto"/>
          <w:bottom w:val="single" w:sz="6" w:space="0" w:color="auto"/>
          <w:right w:val="single" w:sz="6" w:space="0" w:color="auto"/>
        </w:tblBorders>
        <w:tblLayout w:type="fixed"/>
        <w:tblCellMar>
          <w:left w:w="85" w:type="dxa"/>
          <w:right w:w="85" w:type="dxa"/>
        </w:tblCellMar>
        <w:tblLook w:val="0000"/>
      </w:tblPr>
      <w:tblGrid>
        <w:gridCol w:w="5670"/>
        <w:gridCol w:w="2552"/>
      </w:tblGrid>
      <w:tr w:rsidR="00C13270" w:rsidRPr="00226DBB" w:rsidTr="009F1AB1">
        <w:trPr>
          <w:cantSplit/>
        </w:trPr>
        <w:tc>
          <w:tcPr>
            <w:tcW w:w="5670" w:type="dxa"/>
            <w:tcBorders>
              <w:top w:val="single" w:sz="6" w:space="0" w:color="auto"/>
              <w:bottom w:val="single" w:sz="6" w:space="0" w:color="auto"/>
              <w:right w:val="single" w:sz="6" w:space="0" w:color="auto"/>
            </w:tcBorders>
            <w:vAlign w:val="center"/>
          </w:tcPr>
          <w:p w:rsidR="00C13270" w:rsidRPr="00226DBB" w:rsidRDefault="00C13270" w:rsidP="00022180">
            <w:pPr>
              <w:spacing w:after="120"/>
              <w:rPr>
                <w:lang w:val="uk-UA"/>
              </w:rPr>
            </w:pPr>
            <w:r w:rsidRPr="00226DBB">
              <w:rPr>
                <w:b/>
                <w:sz w:val="24"/>
                <w:lang w:val="uk-UA"/>
              </w:rPr>
              <w:t>Джерело фінансування</w:t>
            </w:r>
          </w:p>
        </w:tc>
        <w:tc>
          <w:tcPr>
            <w:tcW w:w="2552" w:type="dxa"/>
            <w:tcBorders>
              <w:top w:val="single" w:sz="6" w:space="0" w:color="auto"/>
              <w:left w:val="single" w:sz="6" w:space="0" w:color="auto"/>
              <w:bottom w:val="single" w:sz="6" w:space="0" w:color="auto"/>
            </w:tcBorders>
            <w:vAlign w:val="center"/>
          </w:tcPr>
          <w:p w:rsidR="00C13270" w:rsidRPr="00226DBB" w:rsidRDefault="00C13270" w:rsidP="00022180">
            <w:pPr>
              <w:spacing w:after="120"/>
              <w:jc w:val="right"/>
              <w:rPr>
                <w:lang w:val="uk-UA"/>
              </w:rPr>
            </w:pPr>
            <w:r w:rsidRPr="00226DBB">
              <w:rPr>
                <w:b/>
                <w:sz w:val="24"/>
                <w:lang w:val="uk-UA"/>
              </w:rPr>
              <w:t>Сума (Євро, в млн.)</w:t>
            </w:r>
          </w:p>
        </w:tc>
      </w:tr>
      <w:tr w:rsidR="00C13270" w:rsidRPr="00226DBB" w:rsidTr="009F1AB1">
        <w:trPr>
          <w:cantSplit/>
        </w:trPr>
        <w:tc>
          <w:tcPr>
            <w:tcW w:w="5670" w:type="dxa"/>
            <w:tcBorders>
              <w:top w:val="single" w:sz="6" w:space="0" w:color="auto"/>
              <w:bottom w:val="single" w:sz="6" w:space="0" w:color="auto"/>
              <w:right w:val="single" w:sz="6" w:space="0" w:color="auto"/>
            </w:tcBorders>
            <w:vAlign w:val="center"/>
          </w:tcPr>
          <w:p w:rsidR="00C13270" w:rsidRPr="00226DBB" w:rsidRDefault="00C13270" w:rsidP="00022180">
            <w:pPr>
              <w:tabs>
                <w:tab w:val="decimal" w:pos="1134"/>
                <w:tab w:val="decimal" w:pos="3402"/>
              </w:tabs>
              <w:spacing w:after="120"/>
              <w:ind w:right="567"/>
              <w:rPr>
                <w:lang w:val="uk-UA"/>
              </w:rPr>
            </w:pPr>
            <w:r w:rsidRPr="00226DBB">
              <w:rPr>
                <w:rStyle w:val="DeltaViewInsertion"/>
                <w:b w:val="0"/>
                <w:bCs/>
                <w:color w:val="auto"/>
                <w:sz w:val="24"/>
                <w:u w:val="none"/>
                <w:lang w:val="uk-UA"/>
              </w:rPr>
              <w:t>Кредит ЄБРР</w:t>
            </w:r>
          </w:p>
        </w:tc>
        <w:tc>
          <w:tcPr>
            <w:tcW w:w="2552" w:type="dxa"/>
            <w:tcBorders>
              <w:top w:val="single" w:sz="6" w:space="0" w:color="auto"/>
              <w:left w:val="single" w:sz="6" w:space="0" w:color="auto"/>
              <w:bottom w:val="single" w:sz="6" w:space="0" w:color="auto"/>
            </w:tcBorders>
            <w:vAlign w:val="center"/>
          </w:tcPr>
          <w:p w:rsidR="00C13270" w:rsidRPr="00226DBB" w:rsidRDefault="00C13270" w:rsidP="00992B68">
            <w:pPr>
              <w:tabs>
                <w:tab w:val="decimal" w:pos="1134"/>
                <w:tab w:val="decimal" w:pos="3402"/>
              </w:tabs>
              <w:spacing w:after="120"/>
              <w:ind w:right="57"/>
              <w:jc w:val="center"/>
              <w:rPr>
                <w:lang w:val="uk-UA"/>
              </w:rPr>
            </w:pPr>
            <w:r w:rsidRPr="00226DBB">
              <w:rPr>
                <w:lang w:val="uk-UA"/>
              </w:rPr>
              <w:t>20,0</w:t>
            </w:r>
          </w:p>
        </w:tc>
      </w:tr>
      <w:tr w:rsidR="00C13270" w:rsidRPr="00226DBB" w:rsidTr="009F1AB1">
        <w:trPr>
          <w:cantSplit/>
        </w:trPr>
        <w:tc>
          <w:tcPr>
            <w:tcW w:w="5670" w:type="dxa"/>
            <w:tcBorders>
              <w:top w:val="single" w:sz="6" w:space="0" w:color="auto"/>
              <w:bottom w:val="single" w:sz="6" w:space="0" w:color="auto"/>
              <w:right w:val="single" w:sz="6" w:space="0" w:color="auto"/>
            </w:tcBorders>
            <w:vAlign w:val="center"/>
          </w:tcPr>
          <w:p w:rsidR="00C13270" w:rsidRPr="00226DBB" w:rsidRDefault="00C13270" w:rsidP="00022180">
            <w:pPr>
              <w:tabs>
                <w:tab w:val="decimal" w:pos="1134"/>
                <w:tab w:val="decimal" w:pos="3402"/>
              </w:tabs>
              <w:spacing w:after="120"/>
              <w:ind w:right="567"/>
              <w:rPr>
                <w:b/>
                <w:lang w:val="uk-UA"/>
              </w:rPr>
            </w:pPr>
            <w:r w:rsidRPr="00226DBB">
              <w:rPr>
                <w:rStyle w:val="DeltaViewInsertion"/>
                <w:b w:val="0"/>
                <w:bCs/>
                <w:color w:val="auto"/>
                <w:sz w:val="24"/>
                <w:u w:val="none"/>
                <w:lang w:val="uk-UA"/>
              </w:rPr>
              <w:t xml:space="preserve">Місцевий внесок </w:t>
            </w:r>
          </w:p>
        </w:tc>
        <w:tc>
          <w:tcPr>
            <w:tcW w:w="2552" w:type="dxa"/>
            <w:tcBorders>
              <w:top w:val="single" w:sz="6" w:space="0" w:color="auto"/>
              <w:left w:val="single" w:sz="6" w:space="0" w:color="auto"/>
              <w:bottom w:val="single" w:sz="6" w:space="0" w:color="auto"/>
            </w:tcBorders>
            <w:vAlign w:val="center"/>
          </w:tcPr>
          <w:p w:rsidR="00C13270" w:rsidRPr="00226DBB" w:rsidRDefault="00C13270" w:rsidP="00965F42">
            <w:pPr>
              <w:tabs>
                <w:tab w:val="decimal" w:pos="1134"/>
                <w:tab w:val="decimal" w:pos="3402"/>
              </w:tabs>
              <w:spacing w:after="120"/>
              <w:ind w:right="57"/>
              <w:jc w:val="center"/>
              <w:rPr>
                <w:lang w:val="uk-UA"/>
              </w:rPr>
            </w:pPr>
            <w:r w:rsidRPr="00226DBB">
              <w:rPr>
                <w:lang w:val="uk-UA"/>
              </w:rPr>
              <w:t>3,0</w:t>
            </w:r>
          </w:p>
        </w:tc>
      </w:tr>
      <w:tr w:rsidR="00C13270" w:rsidRPr="00226DBB" w:rsidTr="004B531D">
        <w:trPr>
          <w:cantSplit/>
        </w:trPr>
        <w:tc>
          <w:tcPr>
            <w:tcW w:w="5670" w:type="dxa"/>
            <w:tcBorders>
              <w:top w:val="single" w:sz="12" w:space="0" w:color="auto"/>
              <w:bottom w:val="single" w:sz="4" w:space="0" w:color="auto"/>
              <w:right w:val="single" w:sz="6" w:space="0" w:color="auto"/>
            </w:tcBorders>
            <w:vAlign w:val="center"/>
          </w:tcPr>
          <w:p w:rsidR="00C13270" w:rsidRPr="00226DBB" w:rsidRDefault="00C13270" w:rsidP="00022180">
            <w:pPr>
              <w:tabs>
                <w:tab w:val="decimal" w:pos="1134"/>
                <w:tab w:val="decimal" w:pos="3402"/>
              </w:tabs>
              <w:spacing w:after="120"/>
              <w:ind w:right="567"/>
              <w:rPr>
                <w:b/>
                <w:lang w:val="uk-UA"/>
              </w:rPr>
            </w:pPr>
            <w:r w:rsidRPr="00226DBB">
              <w:rPr>
                <w:rStyle w:val="DeltaViewInsertion"/>
                <w:bCs/>
                <w:color w:val="auto"/>
                <w:sz w:val="24"/>
                <w:u w:val="none"/>
                <w:lang w:val="uk-UA"/>
              </w:rPr>
              <w:t xml:space="preserve">Загальний обсяг фінансування </w:t>
            </w:r>
          </w:p>
        </w:tc>
        <w:tc>
          <w:tcPr>
            <w:tcW w:w="2552" w:type="dxa"/>
            <w:tcBorders>
              <w:top w:val="single" w:sz="12" w:space="0" w:color="auto"/>
              <w:left w:val="single" w:sz="6" w:space="0" w:color="auto"/>
              <w:bottom w:val="single" w:sz="4" w:space="0" w:color="auto"/>
            </w:tcBorders>
            <w:vAlign w:val="center"/>
          </w:tcPr>
          <w:p w:rsidR="00C13270" w:rsidRPr="00226DBB" w:rsidRDefault="00C13270" w:rsidP="00965F42">
            <w:pPr>
              <w:tabs>
                <w:tab w:val="decimal" w:pos="1134"/>
                <w:tab w:val="decimal" w:pos="3402"/>
              </w:tabs>
              <w:spacing w:after="120"/>
              <w:ind w:right="57"/>
              <w:jc w:val="center"/>
              <w:rPr>
                <w:b/>
                <w:lang w:val="uk-UA"/>
              </w:rPr>
            </w:pPr>
            <w:r w:rsidRPr="00226DBB">
              <w:rPr>
                <w:b/>
                <w:lang w:val="uk-UA"/>
              </w:rPr>
              <w:t>23,0</w:t>
            </w:r>
          </w:p>
        </w:tc>
      </w:tr>
    </w:tbl>
    <w:p w:rsidR="00C13270" w:rsidRPr="00226DBB" w:rsidRDefault="00C13270" w:rsidP="00F20727">
      <w:pPr>
        <w:pStyle w:val="Heading2"/>
        <w:keepNext w:val="0"/>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480" w:after="0"/>
        <w:ind w:left="1701" w:hanging="1701"/>
        <w:jc w:val="both"/>
        <w:rPr>
          <w:rFonts w:eastAsia="SimSun"/>
          <w:smallCaps/>
          <w:sz w:val="24"/>
          <w:lang w:val="uk-UA"/>
        </w:rPr>
      </w:pPr>
      <w:bookmarkStart w:id="63" w:name="_Toc273120592"/>
      <w:bookmarkStart w:id="64" w:name="_Toc327787602"/>
      <w:bookmarkStart w:id="65" w:name="_Toc327787778"/>
      <w:bookmarkStart w:id="66" w:name="_Toc524435773"/>
      <w:bookmarkStart w:id="67" w:name="_Toc18415541"/>
      <w:r w:rsidRPr="00226DBB">
        <w:rPr>
          <w:sz w:val="24"/>
          <w:lang w:val="uk-UA" w:eastAsia="en-GB"/>
        </w:rPr>
        <w:t>Стаття</w:t>
      </w:r>
      <w:r w:rsidRPr="00226DBB">
        <w:rPr>
          <w:rFonts w:eastAsia="SimSun"/>
          <w:smallCaps/>
          <w:sz w:val="24"/>
          <w:lang w:val="uk-UA"/>
        </w:rPr>
        <w:t xml:space="preserve"> 2.02.</w:t>
      </w:r>
      <w:r w:rsidRPr="00226DBB">
        <w:rPr>
          <w:rFonts w:eastAsia="SimSun"/>
          <w:smallCaps/>
          <w:sz w:val="24"/>
          <w:lang w:val="uk-UA"/>
        </w:rPr>
        <w:tab/>
      </w:r>
      <w:r w:rsidRPr="00226DBB">
        <w:rPr>
          <w:sz w:val="24"/>
          <w:lang w:val="uk-UA" w:eastAsia="en-GB"/>
        </w:rPr>
        <w:t>Заяви щодо Позичальника</w:t>
      </w:r>
      <w:bookmarkEnd w:id="63"/>
      <w:bookmarkEnd w:id="64"/>
      <w:bookmarkEnd w:id="65"/>
      <w:bookmarkEnd w:id="66"/>
      <w:bookmarkEnd w:id="67"/>
    </w:p>
    <w:p w:rsidR="00C13270" w:rsidRPr="00226DBB" w:rsidRDefault="00C13270" w:rsidP="00F20727">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lang w:val="uk-UA"/>
        </w:rPr>
      </w:pPr>
      <w:r w:rsidRPr="00226DBB">
        <w:rPr>
          <w:lang w:val="uk-UA" w:eastAsia="en-GB"/>
        </w:rPr>
        <w:t>Заяви</w:t>
      </w:r>
      <w:r w:rsidRPr="00226DBB">
        <w:rPr>
          <w:lang w:val="uk-UA"/>
        </w:rPr>
        <w:t xml:space="preserve"> та гарантії Позичальника:</w:t>
      </w:r>
    </w:p>
    <w:p w:rsidR="00C13270" w:rsidRPr="00226DBB" w:rsidRDefault="00C13270" w:rsidP="00C970F7">
      <w:pPr>
        <w:pStyle w:val="Paragrapha"/>
        <w:ind w:left="709" w:hanging="709"/>
        <w:jc w:val="both"/>
        <w:rPr>
          <w:lang w:val="uk-UA"/>
        </w:rPr>
      </w:pPr>
      <w:r w:rsidRPr="00226DBB">
        <w:rPr>
          <w:lang w:val="uk-UA"/>
        </w:rPr>
        <w:t>(a)</w:t>
      </w:r>
      <w:r w:rsidRPr="00226DBB">
        <w:rPr>
          <w:lang w:val="uk-UA"/>
        </w:rPr>
        <w:tab/>
      </w:r>
      <w:r w:rsidRPr="00226DBB">
        <w:rPr>
          <w:b/>
          <w:lang w:val="uk-UA"/>
        </w:rPr>
        <w:t>Реєстрація</w:t>
      </w:r>
      <w:r w:rsidRPr="00226DBB">
        <w:rPr>
          <w:lang w:val="uk-UA"/>
        </w:rPr>
        <w:t>. Позичальник є комунальним підприємством, яке повністю знаходиться у власності Міста в особі Міської Ради, є належним чином створеним, законно існує та зареєстроване як це вимагається згідно із чинним законодавством в усіх відповідних реєстраційних органах у будь-якій юрисдикції, в якій він здійснює діяльність та експлуатує активи. Позичальник реалізує інвестиційні програми (проекти) в Місті, метою яких є розвиток комунальної інфраструктури та/або впровадження ресурсозберігаючих технологій, як визначено у Статті 17 Бюджетного кодексу.</w:t>
      </w:r>
    </w:p>
    <w:p w:rsidR="00C13270" w:rsidRPr="00226DBB" w:rsidRDefault="00C13270" w:rsidP="00F20727">
      <w:pPr>
        <w:pStyle w:val="Paragrapha"/>
        <w:ind w:left="709" w:hanging="709"/>
        <w:jc w:val="both"/>
        <w:rPr>
          <w:lang w:val="uk-UA"/>
        </w:rPr>
      </w:pPr>
      <w:r w:rsidRPr="00226DBB">
        <w:rPr>
          <w:bCs/>
          <w:lang w:val="uk-UA"/>
        </w:rPr>
        <w:t>(b)</w:t>
      </w:r>
      <w:r w:rsidRPr="00226DBB">
        <w:rPr>
          <w:bCs/>
          <w:lang w:val="uk-UA"/>
        </w:rPr>
        <w:tab/>
      </w:r>
      <w:r w:rsidRPr="00226DBB">
        <w:rPr>
          <w:b/>
          <w:bCs/>
          <w:lang w:val="uk-UA"/>
        </w:rPr>
        <w:t>Дочірні Компані</w:t>
      </w:r>
      <w:r w:rsidRPr="00226DBB">
        <w:rPr>
          <w:b/>
          <w:lang w:val="uk-UA"/>
        </w:rPr>
        <w:t>ї</w:t>
      </w:r>
      <w:r w:rsidRPr="00226DBB">
        <w:rPr>
          <w:lang w:val="uk-UA"/>
        </w:rPr>
        <w:t>. У Позичальника немає Дочірніх Компаній або будь-якої участі/частки в будь-якій юридичній особі.</w:t>
      </w:r>
    </w:p>
    <w:p w:rsidR="00C13270" w:rsidRPr="00226DBB" w:rsidRDefault="00C13270" w:rsidP="00A37F9B">
      <w:pPr>
        <w:pStyle w:val="Paragrapha"/>
        <w:ind w:left="709" w:hanging="709"/>
        <w:jc w:val="both"/>
        <w:rPr>
          <w:lang w:val="uk-UA"/>
        </w:rPr>
      </w:pPr>
      <w:r w:rsidRPr="00226DBB">
        <w:rPr>
          <w:lang w:val="uk-UA"/>
        </w:rPr>
        <w:t>(c)</w:t>
      </w:r>
      <w:r w:rsidRPr="00226DBB">
        <w:rPr>
          <w:lang w:val="uk-UA"/>
        </w:rPr>
        <w:tab/>
      </w:r>
      <w:r w:rsidRPr="00226DBB">
        <w:rPr>
          <w:b/>
          <w:lang w:val="uk-UA"/>
        </w:rPr>
        <w:t>Статутний капітал</w:t>
      </w:r>
      <w:r w:rsidRPr="00226DBB">
        <w:rPr>
          <w:lang w:val="uk-UA"/>
        </w:rPr>
        <w:t>. Позичальник має статутний капітал в розмірі 118 510 623,94 гривень</w:t>
      </w:r>
      <w:r w:rsidRPr="00226DBB" w:rsidDel="00E2034E">
        <w:rPr>
          <w:lang w:val="uk-UA"/>
        </w:rPr>
        <w:t xml:space="preserve"> </w:t>
      </w:r>
      <w:r w:rsidRPr="00226DBB">
        <w:rPr>
          <w:lang w:val="uk-UA"/>
        </w:rPr>
        <w:t>(сто вісімнадцять мільйонів п’ятсот десять тисяч шістсот двадцять три гривні дев’яносто чотири копійки), який було повністю сплачено відповідно до чинного законодавства. Жодна особа не має жодного права (окрім його власника) на участь у розподілі прибутків Позичальника.</w:t>
      </w:r>
    </w:p>
    <w:p w:rsidR="00C13270" w:rsidRPr="00226DBB" w:rsidRDefault="00C13270" w:rsidP="00F20727">
      <w:pPr>
        <w:pStyle w:val="Paragraphi"/>
        <w:ind w:left="709" w:hanging="709"/>
        <w:jc w:val="both"/>
        <w:rPr>
          <w:sz w:val="24"/>
          <w:lang w:val="uk-UA"/>
        </w:rPr>
      </w:pPr>
      <w:r w:rsidRPr="00226DBB">
        <w:rPr>
          <w:sz w:val="24"/>
          <w:lang w:val="uk-UA"/>
        </w:rPr>
        <w:t>(d)</w:t>
      </w:r>
      <w:r w:rsidRPr="00226DBB">
        <w:rPr>
          <w:b/>
          <w:sz w:val="24"/>
          <w:lang w:val="uk-UA"/>
        </w:rPr>
        <w:tab/>
        <w:t>Повноваження</w:t>
      </w:r>
      <w:r w:rsidRPr="00226DBB">
        <w:rPr>
          <w:sz w:val="24"/>
          <w:lang w:val="uk-UA"/>
        </w:rPr>
        <w:t>. Позичальник має повноваження:</w:t>
      </w:r>
    </w:p>
    <w:p w:rsidR="00C13270" w:rsidRPr="00226DBB" w:rsidRDefault="00C13270" w:rsidP="00F20727">
      <w:pPr>
        <w:pStyle w:val="Paragraphi"/>
        <w:ind w:left="1418" w:hanging="709"/>
        <w:jc w:val="both"/>
        <w:rPr>
          <w:sz w:val="24"/>
          <w:lang w:val="uk-UA"/>
        </w:rPr>
      </w:pPr>
      <w:r w:rsidRPr="00226DBB">
        <w:rPr>
          <w:sz w:val="24"/>
          <w:lang w:val="uk-UA"/>
        </w:rPr>
        <w:t>(1)</w:t>
      </w:r>
      <w:r w:rsidRPr="00226DBB">
        <w:rPr>
          <w:sz w:val="24"/>
          <w:lang w:val="uk-UA"/>
        </w:rPr>
        <w:tab/>
        <w:t>експлуатувати об’єкти, які він експлуатує або буде експлуатувати в цілях Проекту, відповідно до чинного законодавства; та</w:t>
      </w:r>
    </w:p>
    <w:p w:rsidR="00C13270" w:rsidRPr="00226DBB" w:rsidRDefault="00C13270" w:rsidP="00F20727">
      <w:pPr>
        <w:pStyle w:val="Paragraphi"/>
        <w:ind w:left="1418" w:hanging="709"/>
        <w:jc w:val="both"/>
        <w:rPr>
          <w:sz w:val="24"/>
          <w:lang w:val="uk-UA"/>
        </w:rPr>
      </w:pPr>
      <w:r w:rsidRPr="00226DBB">
        <w:rPr>
          <w:sz w:val="24"/>
          <w:lang w:val="uk-UA"/>
        </w:rPr>
        <w:t>(2)</w:t>
      </w:r>
      <w:r w:rsidRPr="00226DBB">
        <w:rPr>
          <w:sz w:val="24"/>
          <w:lang w:val="uk-UA"/>
        </w:rPr>
        <w:tab/>
        <w:t>здійснювати господарську діяльність, яку він здійснює або буде здійснювати в цілях Проекту.</w:t>
      </w:r>
    </w:p>
    <w:p w:rsidR="00C13270" w:rsidRPr="00226DBB" w:rsidRDefault="00C13270" w:rsidP="00C714BF">
      <w:pPr>
        <w:pStyle w:val="Paragraphi"/>
        <w:ind w:left="709" w:hanging="709"/>
        <w:jc w:val="both"/>
        <w:rPr>
          <w:sz w:val="24"/>
          <w:lang w:val="uk-UA"/>
        </w:rPr>
      </w:pPr>
      <w:r w:rsidRPr="00226DBB">
        <w:rPr>
          <w:sz w:val="24"/>
          <w:lang w:val="uk-UA"/>
        </w:rPr>
        <w:t>(e)</w:t>
      </w:r>
      <w:r w:rsidRPr="00226DBB">
        <w:rPr>
          <w:sz w:val="24"/>
          <w:lang w:val="uk-UA"/>
        </w:rPr>
        <w:tab/>
      </w:r>
      <w:r w:rsidRPr="00226DBB">
        <w:rPr>
          <w:b/>
          <w:sz w:val="24"/>
          <w:lang w:val="uk-UA"/>
        </w:rPr>
        <w:t>Директори та посадові особи</w:t>
      </w:r>
      <w:r w:rsidRPr="00226DBB">
        <w:rPr>
          <w:sz w:val="24"/>
          <w:lang w:val="uk-UA"/>
        </w:rPr>
        <w:t xml:space="preserve">. Станом на дату укладення цього Договору директором Позичальника є Євтушенко Володимир Вікторович та головним бухгалтером Позичальника є </w:t>
      </w:r>
      <w:r w:rsidRPr="00226DBB">
        <w:rPr>
          <w:sz w:val="24"/>
          <w:highlight w:val="yellow"/>
          <w:lang w:val="uk-UA"/>
        </w:rPr>
        <w:t>[</w:t>
      </w:r>
      <w:r w:rsidRPr="00226DBB">
        <w:rPr>
          <w:sz w:val="24"/>
          <w:lang w:val="uk-UA"/>
        </w:rPr>
        <w:t>●</w:t>
      </w:r>
      <w:r w:rsidRPr="00226DBB">
        <w:rPr>
          <w:sz w:val="24"/>
          <w:highlight w:val="yellow"/>
          <w:lang w:val="uk-UA"/>
        </w:rPr>
        <w:t>]</w:t>
      </w:r>
      <w:r w:rsidRPr="00226DBB">
        <w:rPr>
          <w:sz w:val="24"/>
          <w:lang w:val="uk-UA"/>
        </w:rPr>
        <w:t xml:space="preserve"> </w:t>
      </w:r>
      <w:r w:rsidRPr="00226DBB">
        <w:rPr>
          <w:sz w:val="24"/>
          <w:highlight w:val="yellow"/>
          <w:lang w:val="uk-UA"/>
        </w:rPr>
        <w:t>[</w:t>
      </w:r>
      <w:r w:rsidRPr="00226DBB">
        <w:rPr>
          <w:b/>
          <w:i/>
          <w:sz w:val="24"/>
          <w:highlight w:val="yellow"/>
          <w:lang w:val="uk-UA"/>
        </w:rPr>
        <w:t>SK: Підлягає підтвердженню Позичальником</w:t>
      </w:r>
      <w:r w:rsidRPr="00226DBB">
        <w:rPr>
          <w:sz w:val="24"/>
          <w:highlight w:val="yellow"/>
          <w:lang w:val="uk-UA"/>
        </w:rPr>
        <w:t>]</w:t>
      </w:r>
      <w:r w:rsidRPr="00226DBB">
        <w:rPr>
          <w:sz w:val="24"/>
          <w:lang w:val="uk-UA"/>
        </w:rPr>
        <w:t>.</w:t>
      </w:r>
    </w:p>
    <w:p w:rsidR="00C13270" w:rsidRPr="00226DBB" w:rsidRDefault="00C13270" w:rsidP="00C970F7">
      <w:pPr>
        <w:pStyle w:val="Paragrapha"/>
        <w:ind w:left="709" w:hanging="709"/>
        <w:jc w:val="both"/>
        <w:rPr>
          <w:rStyle w:val="DeltaViewInsertion"/>
          <w:b w:val="0"/>
          <w:color w:val="auto"/>
          <w:u w:val="none"/>
          <w:lang w:val="uk-UA"/>
        </w:rPr>
      </w:pPr>
      <w:r w:rsidRPr="00226DBB">
        <w:rPr>
          <w:lang w:val="uk-UA"/>
        </w:rPr>
        <w:t>(f)</w:t>
      </w:r>
      <w:r w:rsidRPr="00226DBB">
        <w:rPr>
          <w:lang w:val="uk-UA"/>
        </w:rPr>
        <w:tab/>
      </w:r>
      <w:r w:rsidRPr="00226DBB">
        <w:rPr>
          <w:b/>
          <w:lang w:val="uk-UA"/>
        </w:rPr>
        <w:t>Фінансова Звітність</w:t>
      </w:r>
      <w:r w:rsidRPr="00226DBB">
        <w:rPr>
          <w:lang w:val="uk-UA"/>
        </w:rPr>
        <w:t>. Балансовий звіт Позичальника станом на 31 грудня 2018 року та за перші два квартали 2019 року та пов’язані з ним звіт про прибутки та збитки, звіт про зміни у власному капіталі, звіт про рух грошових коштів та примітки, які містять узагальнення облікової політики, та інші пояснювальні примітки, Позичальника за Фінансовий Рік, який закінчився на цю дату, складені керівництвом Позичальника, а також Фінансова Звітність за Фінансовий рік, що завершився 31 грудня 2018 року, надають достовірну і об’єктивну уяву про фінансовий стан, фінансові результати та рух грошових коштів Позичальника станом на дату такого балансового звіту і за період, відображений в такому звіті про прибутки та збитки, звіті про зміни в капіталі та звіті про рух грошових коштів Позичальника, та були складені у відповідності до Загальноприйнятих Принципів Бухгалтерського Обліку. На дату такого балансового звіту Позичальник не мав жодних істотних умовних зобов’язань, заборгованості зі сплати Податків або незвичайних строкових або довгострокових зобов’язань, які не були відображені в балансовому звіті Позичальника або в примітках до нього, або під які не були виділені резерви. З дати такого балансового звіту Позичальник не зазнавав Істотного Негативного Впливу, він не зазнав жодних істотних або незвичайних збитків або грошових зобов’язань, і він не брав на себе і не погоджувався взяти на себе жодних істотних або незвичайних зобов’язань, за винятком тих, що передбачені в Договорах Фінансування та Проектних Договорах.</w:t>
      </w:r>
    </w:p>
    <w:p w:rsidR="00C13270" w:rsidRPr="00226DBB" w:rsidRDefault="00C13270" w:rsidP="00F20727">
      <w:pPr>
        <w:pStyle w:val="Paragraphi"/>
        <w:ind w:left="709" w:hanging="709"/>
        <w:jc w:val="both"/>
        <w:rPr>
          <w:sz w:val="24"/>
          <w:lang w:val="uk-UA"/>
        </w:rPr>
      </w:pPr>
      <w:r w:rsidRPr="00226DBB">
        <w:rPr>
          <w:sz w:val="24"/>
          <w:lang w:val="uk-UA"/>
        </w:rPr>
        <w:t>(g)</w:t>
      </w:r>
      <w:r w:rsidRPr="00226DBB">
        <w:rPr>
          <w:sz w:val="24"/>
          <w:lang w:val="uk-UA"/>
        </w:rPr>
        <w:tab/>
      </w:r>
      <w:r w:rsidRPr="00226DBB">
        <w:rPr>
          <w:b/>
          <w:sz w:val="24"/>
          <w:lang w:val="uk-UA"/>
        </w:rPr>
        <w:t>Право власності на майно</w:t>
      </w:r>
      <w:r w:rsidRPr="00226DBB">
        <w:rPr>
          <w:sz w:val="24"/>
          <w:lang w:val="uk-UA"/>
        </w:rPr>
        <w:t xml:space="preserve">. </w:t>
      </w:r>
    </w:p>
    <w:p w:rsidR="00C13270" w:rsidRPr="00226DBB" w:rsidRDefault="00C13270" w:rsidP="00F20727">
      <w:pPr>
        <w:pStyle w:val="Paragraphi"/>
        <w:ind w:left="1418" w:hanging="709"/>
        <w:jc w:val="both"/>
        <w:rPr>
          <w:sz w:val="24"/>
          <w:lang w:val="uk-UA"/>
        </w:rPr>
      </w:pPr>
      <w:r w:rsidRPr="00226DBB">
        <w:rPr>
          <w:sz w:val="24"/>
          <w:lang w:val="uk-UA"/>
        </w:rPr>
        <w:t>(1)</w:t>
      </w:r>
      <w:r w:rsidRPr="00226DBB">
        <w:rPr>
          <w:sz w:val="24"/>
          <w:lang w:val="uk-UA"/>
        </w:rPr>
        <w:tab/>
        <w:t>Місто володіє та має законне та неоспорюване право власності на все майно, яке експлуатує та яким управляє Позичальник на праві господарського відання відповідно до застосовного законодавства (тобто Місто в особі Міської Ради або уповноваженого підрозділу Міської Ради, контролює те, як Позичальник експлуатує та зберігає майно і, відповідно, розпорядження майном без згоди Міської Ради є обмеженим).</w:t>
      </w:r>
    </w:p>
    <w:p w:rsidR="00C13270" w:rsidRPr="00226DBB" w:rsidRDefault="00C13270" w:rsidP="00F20727">
      <w:pPr>
        <w:pStyle w:val="Paragraphi"/>
        <w:ind w:left="1418" w:hanging="709"/>
        <w:jc w:val="both"/>
        <w:rPr>
          <w:sz w:val="24"/>
          <w:lang w:val="uk-UA"/>
        </w:rPr>
      </w:pPr>
      <w:r w:rsidRPr="00226DBB">
        <w:rPr>
          <w:sz w:val="24"/>
          <w:lang w:val="uk-UA"/>
        </w:rPr>
        <w:t>(2)</w:t>
      </w:r>
      <w:r w:rsidRPr="00226DBB">
        <w:rPr>
          <w:sz w:val="24"/>
          <w:lang w:val="uk-UA"/>
        </w:rPr>
        <w:tab/>
        <w:t>Майно зазначене в підпункті (1) вище не є предметом жодного обмеження або зобов’язання, які можуть мати Істотний Негативний Вплив і не є предметом жодного Обтяження, окрім Дозволених Обтяжень.</w:t>
      </w:r>
    </w:p>
    <w:p w:rsidR="00C13270" w:rsidRPr="00226DBB" w:rsidRDefault="00C13270" w:rsidP="00F20727">
      <w:pPr>
        <w:pStyle w:val="Paragraphi"/>
        <w:ind w:left="1418" w:hanging="709"/>
        <w:jc w:val="both"/>
        <w:rPr>
          <w:sz w:val="24"/>
          <w:lang w:val="uk-UA"/>
        </w:rPr>
      </w:pPr>
      <w:r w:rsidRPr="00226DBB">
        <w:rPr>
          <w:sz w:val="24"/>
          <w:lang w:val="uk-UA"/>
        </w:rPr>
        <w:t>(3)</w:t>
      </w:r>
      <w:r w:rsidRPr="00226DBB">
        <w:rPr>
          <w:sz w:val="24"/>
          <w:lang w:val="uk-UA"/>
        </w:rPr>
        <w:tab/>
        <w:t>Позичальник не зв’язаний жодним контрактом, домовленістю або законодавством, як в умовному так само і в безумовному порядку, згідно із яким будь-яке Обтяження щодо майна, яке зазначене у підпункті (1) вище, може бути створене, окрім Дозволених Обтяжень.</w:t>
      </w:r>
    </w:p>
    <w:p w:rsidR="00C13270" w:rsidRPr="00226DBB" w:rsidRDefault="00C13270" w:rsidP="00F20727">
      <w:pPr>
        <w:pStyle w:val="Paragrapha"/>
        <w:ind w:left="709" w:hanging="709"/>
        <w:jc w:val="both"/>
        <w:rPr>
          <w:lang w:val="uk-UA"/>
        </w:rPr>
      </w:pPr>
      <w:r w:rsidRPr="00226DBB">
        <w:rPr>
          <w:lang w:val="uk-UA"/>
        </w:rPr>
        <w:t>(h)</w:t>
      </w:r>
      <w:r w:rsidRPr="00226DBB">
        <w:rPr>
          <w:lang w:val="uk-UA"/>
        </w:rPr>
        <w:tab/>
      </w:r>
      <w:r w:rsidRPr="00226DBB">
        <w:rPr>
          <w:b/>
          <w:lang w:val="uk-UA"/>
        </w:rPr>
        <w:t>Істотні договори</w:t>
      </w:r>
      <w:r w:rsidRPr="00226DBB">
        <w:rPr>
          <w:lang w:val="uk-UA"/>
        </w:rPr>
        <w:t>. На дату укладення цього Договору Позичальник не є стороною і не пов’язаний зобов’язаннями про укладення жодних договорів окрім Договорів Фінансування, Проектних Договорів та договорів, розкритих в Інформаційному Листі, які:</w:t>
      </w:r>
    </w:p>
    <w:p w:rsidR="00C13270" w:rsidRPr="00226DBB" w:rsidRDefault="00C13270" w:rsidP="00F20727">
      <w:pPr>
        <w:pStyle w:val="Paragraph1"/>
        <w:ind w:left="1276" w:hanging="567"/>
        <w:jc w:val="both"/>
        <w:rPr>
          <w:sz w:val="24"/>
          <w:lang w:val="uk-UA"/>
        </w:rPr>
      </w:pPr>
      <w:r w:rsidRPr="00226DBB">
        <w:rPr>
          <w:sz w:val="24"/>
          <w:lang w:val="uk-UA"/>
        </w:rPr>
        <w:t>(1)</w:t>
      </w:r>
      <w:r w:rsidRPr="00226DBB">
        <w:rPr>
          <w:szCs w:val="22"/>
          <w:lang w:val="uk-UA"/>
        </w:rPr>
        <w:tab/>
      </w:r>
      <w:r w:rsidRPr="00226DBB">
        <w:rPr>
          <w:sz w:val="24"/>
          <w:lang w:val="uk-UA"/>
        </w:rPr>
        <w:t xml:space="preserve">включають оплату більш ніж 50 000 Євро (п’ятдесят тисяч Євро) (або еквівалент у інших валютах) на рік або в загальному більш ніж 150 000 Євро (сто п’ятдесят тисяч Євро) (або еквівалент у інших валютах) на період дії такого договору, за винятком договорів, розкритих Позичальником ЄБРР в Інформаційному Листі. </w:t>
      </w:r>
    </w:p>
    <w:p w:rsidR="00C13270" w:rsidRPr="00226DBB" w:rsidRDefault="00C13270" w:rsidP="00F20727">
      <w:pPr>
        <w:pStyle w:val="Paragraph1"/>
        <w:ind w:left="1276" w:hanging="567"/>
        <w:jc w:val="both"/>
        <w:rPr>
          <w:sz w:val="24"/>
          <w:lang w:val="uk-UA"/>
        </w:rPr>
      </w:pPr>
      <w:r w:rsidRPr="00226DBB">
        <w:rPr>
          <w:sz w:val="24"/>
          <w:lang w:val="uk-UA"/>
        </w:rPr>
        <w:t>(2)</w:t>
      </w:r>
      <w:r w:rsidRPr="00226DBB">
        <w:rPr>
          <w:sz w:val="24"/>
          <w:lang w:val="uk-UA"/>
        </w:rPr>
        <w:tab/>
        <w:t xml:space="preserve">мають відношення до Проекту; </w:t>
      </w:r>
    </w:p>
    <w:p w:rsidR="00C13270" w:rsidRPr="00226DBB" w:rsidRDefault="00C13270" w:rsidP="00F20727">
      <w:pPr>
        <w:pStyle w:val="Paragraph1"/>
        <w:ind w:left="1276" w:hanging="567"/>
        <w:jc w:val="both"/>
        <w:rPr>
          <w:sz w:val="24"/>
          <w:lang w:val="uk-UA"/>
        </w:rPr>
      </w:pPr>
      <w:r w:rsidRPr="00226DBB">
        <w:rPr>
          <w:sz w:val="24"/>
          <w:lang w:val="uk-UA"/>
        </w:rPr>
        <w:t>(3)</w:t>
      </w:r>
      <w:r w:rsidRPr="00226DBB">
        <w:rPr>
          <w:sz w:val="24"/>
          <w:lang w:val="uk-UA"/>
        </w:rPr>
        <w:tab/>
        <w:t>передбачають надання будь-яких консультаційних, агентських, фінансово-консультаційних або подібних послуг на підставі контракту або іншого договору у зв’язку із Проектом; або</w:t>
      </w:r>
    </w:p>
    <w:p w:rsidR="00C13270" w:rsidRPr="00226DBB" w:rsidRDefault="00C13270" w:rsidP="00F20727">
      <w:pPr>
        <w:pStyle w:val="Paragraph1"/>
        <w:ind w:left="1276" w:hanging="567"/>
        <w:jc w:val="both"/>
        <w:rPr>
          <w:sz w:val="24"/>
          <w:lang w:val="uk-UA"/>
        </w:rPr>
      </w:pPr>
      <w:r w:rsidRPr="00226DBB">
        <w:rPr>
          <w:sz w:val="24"/>
          <w:lang w:val="uk-UA"/>
        </w:rPr>
        <w:t>(4)</w:t>
      </w:r>
      <w:r w:rsidRPr="00226DBB">
        <w:rPr>
          <w:sz w:val="24"/>
          <w:lang w:val="uk-UA"/>
        </w:rPr>
        <w:tab/>
        <w:t xml:space="preserve">можуть або могли б вплинути на думку потенційного кредитора, який розглядає питання щодо укладення цього Договору і надання кредитних коштів Позичальнику. </w:t>
      </w:r>
    </w:p>
    <w:p w:rsidR="00C13270" w:rsidRPr="00226DBB" w:rsidRDefault="00C13270" w:rsidP="00F20727">
      <w:pPr>
        <w:pStyle w:val="Paragrapha"/>
        <w:ind w:left="709" w:hanging="709"/>
        <w:jc w:val="both"/>
        <w:rPr>
          <w:lang w:val="uk-UA"/>
        </w:rPr>
      </w:pPr>
      <w:r w:rsidRPr="00226DBB">
        <w:rPr>
          <w:lang w:val="uk-UA"/>
        </w:rPr>
        <w:t>(i)</w:t>
      </w:r>
      <w:r w:rsidRPr="00226DBB">
        <w:rPr>
          <w:lang w:val="uk-UA"/>
        </w:rPr>
        <w:tab/>
      </w:r>
      <w:r w:rsidRPr="00226DBB">
        <w:rPr>
          <w:b/>
          <w:lang w:val="uk-UA"/>
        </w:rPr>
        <w:t>Дотримання вимог законодавства.</w:t>
      </w:r>
      <w:r w:rsidRPr="00226DBB">
        <w:rPr>
          <w:lang w:val="uk-UA"/>
        </w:rPr>
        <w:t xml:space="preserve"> Позичальник не порушує жодних чинних на даний момент законодавчих актів, що на нього поширюються. Наскільки Позичальнику відомо, не передбачається і не очікується прийняття будь-яких законодавчих актів, які могли б мати Істотний Негативний Вплив. Всі податкові декларації та звіти Позичальника, які вимагаються законом для подання, були належним чином подані; а всі Податки Позичальника на його власність та доходи, які підлягають оплаті, були сплачені, за виключенням тих, що підлягають оплаті на даний момент без штрафів та процентів. Позичальник дотримується всіх чинних законодавчих актів про протидію відмиванню грошей та фінансуванню тероризму. Ані Позичальник, ані Гарант, ані жоден з його посадових осіб, директорів або уповноважених осіб, Афілійованих Осіб, агентів або представників Позичальника або Гаранта не застосовували жодну Заборонену Практику та не брали участь у застосуванні жодної Забороненої Практики щодо Проекту, або будь-яких операцій, передбачених цим Договором.</w:t>
      </w:r>
    </w:p>
    <w:p w:rsidR="00C13270" w:rsidRPr="00226DBB" w:rsidRDefault="00C13270" w:rsidP="00A21FDF">
      <w:pPr>
        <w:pStyle w:val="Paragrapha"/>
        <w:ind w:left="709" w:hanging="709"/>
        <w:jc w:val="both"/>
        <w:rPr>
          <w:lang w:val="uk-UA"/>
        </w:rPr>
      </w:pPr>
      <w:r w:rsidRPr="00226DBB">
        <w:rPr>
          <w:lang w:val="uk-UA"/>
        </w:rPr>
        <w:t>(j)</w:t>
      </w:r>
      <w:r w:rsidRPr="00226DBB">
        <w:rPr>
          <w:lang w:val="uk-UA"/>
        </w:rPr>
        <w:tab/>
      </w:r>
      <w:r w:rsidRPr="00226DBB">
        <w:rPr>
          <w:b/>
          <w:lang w:val="uk-UA"/>
        </w:rPr>
        <w:t xml:space="preserve">Відсутність невиконання зобов’язань. </w:t>
      </w:r>
      <w:r w:rsidRPr="00226DBB">
        <w:rPr>
          <w:lang w:val="uk-UA"/>
        </w:rPr>
        <w:t>Позичальник не має жодного невиконання зобов’язання за жодним договором, зобов’язанням або обов’язком, стороною яких він є, або у зв’язку з якими він чи будь-який з його об’єктів власності є зобов’язаними; при цьому не існує жодного Невиконання Зобов’язання.</w:t>
      </w:r>
    </w:p>
    <w:p w:rsidR="00C13270" w:rsidRPr="00226DBB" w:rsidRDefault="00C13270" w:rsidP="00D76101">
      <w:pPr>
        <w:pStyle w:val="Paragrapha"/>
        <w:ind w:left="709" w:hanging="709"/>
        <w:jc w:val="both"/>
        <w:rPr>
          <w:lang w:val="uk-UA"/>
        </w:rPr>
      </w:pPr>
      <w:r w:rsidRPr="00226DBB">
        <w:rPr>
          <w:lang w:val="uk-UA"/>
        </w:rPr>
        <w:t>(k)</w:t>
      </w:r>
      <w:r w:rsidRPr="00226DBB">
        <w:rPr>
          <w:lang w:val="uk-UA"/>
        </w:rPr>
        <w:tab/>
      </w:r>
      <w:r w:rsidRPr="00226DBB">
        <w:rPr>
          <w:b/>
          <w:lang w:val="uk-UA"/>
        </w:rPr>
        <w:t xml:space="preserve">Дотримання природоохоронних та соціальних норм. </w:t>
      </w:r>
      <w:r w:rsidRPr="00226DBB">
        <w:rPr>
          <w:lang w:val="uk-UA"/>
        </w:rPr>
        <w:t xml:space="preserve">Позичальник і його виробничо-господарська діяльність, операції, активи, обладнання, майно, орендоване майно і інші об’єкти в усіх істотних аспектах відповідають вимогам положень всього чинного Природоохоронного та Соціального Законодавства. Не існує жодних обставин, які можуть призвести до виникнення до відповідальності, зобов’язання або обов’язку Позичальника за, Позичальнику видані всі належні, Дозволи, Позичальник не отримав жодної скарги, наказу, директиви, позову, виклику до суду чи повідомлення від будь-якого Органу Державної Влади чи іншої особи стосовно (1) викидів в атмосферу, (2) витоків в поверхневі або ґрунтові води, (3) надмірного рівня шуму, (4) утилізації твердих або рідких відходів, (5) використання, виробництва, зберігання, транспортування або утилізації небезпечних речовин, (6) біологічного розмаїття та екологічних систем, (7) умов працевлаштування, (8) охорони праці та техніки безпеки, (9) охорони здоров’я та безпеки місцевого населення, (10) корінних народів, (11) культурних цінностей та (12) переселення або порушення стійкого економічного становища осіб. </w:t>
      </w:r>
    </w:p>
    <w:p w:rsidR="00C13270" w:rsidRPr="00226DBB" w:rsidRDefault="00C13270" w:rsidP="00F20727">
      <w:pPr>
        <w:pStyle w:val="Paragrapha"/>
        <w:ind w:left="709" w:hanging="709"/>
        <w:jc w:val="both"/>
        <w:rPr>
          <w:lang w:val="uk-UA"/>
        </w:rPr>
      </w:pPr>
      <w:r w:rsidRPr="00226DBB">
        <w:rPr>
          <w:lang w:val="uk-UA"/>
        </w:rPr>
        <w:t>(l)</w:t>
      </w:r>
      <w:r w:rsidRPr="00226DBB">
        <w:rPr>
          <w:lang w:val="uk-UA"/>
        </w:rPr>
        <w:tab/>
      </w:r>
      <w:r w:rsidRPr="00226DBB">
        <w:rPr>
          <w:b/>
          <w:lang w:val="uk-UA"/>
        </w:rPr>
        <w:t>Судове провадження</w:t>
      </w:r>
      <w:r w:rsidRPr="00226DBB">
        <w:rPr>
          <w:lang w:val="uk-UA"/>
        </w:rPr>
        <w:t xml:space="preserve">. Позичальник не втягнутий у, і, наскільки йому відомо, не існує загрози будь-якого судового провадження, арбітражу або адміністративної процедури, результат яких міг би мати Істотний Негативний Вплив. </w:t>
      </w:r>
    </w:p>
    <w:p w:rsidR="00C13270" w:rsidRPr="00226DBB" w:rsidRDefault="00C13270" w:rsidP="00F20727">
      <w:pPr>
        <w:pStyle w:val="Paragrapha"/>
        <w:ind w:left="709" w:hanging="709"/>
        <w:jc w:val="both"/>
        <w:rPr>
          <w:lang w:val="uk-UA"/>
        </w:rPr>
      </w:pPr>
      <w:r w:rsidRPr="00226DBB">
        <w:rPr>
          <w:lang w:val="uk-UA"/>
        </w:rPr>
        <w:t>(m)</w:t>
      </w:r>
      <w:r w:rsidRPr="00226DBB">
        <w:rPr>
          <w:lang w:val="uk-UA"/>
        </w:rPr>
        <w:tab/>
      </w:r>
      <w:r w:rsidRPr="00226DBB">
        <w:rPr>
          <w:b/>
          <w:lang w:val="uk-UA"/>
        </w:rPr>
        <w:t xml:space="preserve">Платоспроможність. </w:t>
      </w:r>
      <w:r w:rsidRPr="00226DBB">
        <w:rPr>
          <w:lang w:val="uk-UA"/>
        </w:rPr>
        <w:t>Позичальник може виконати всі свої платіжні та інші зобов’язання у тій мірі, у якій вони належатимуть до виконання, або в результаті настання строку сплати, або іншим чином. Позичальник не має (та не має наміру мати), або вважає, що він не матиме Боргу, який він не зможе сплатити, коли він належатиме до сплати або у дату закінчення терміну, або в інший час, коли він належатиме до сплати.</w:t>
      </w:r>
    </w:p>
    <w:p w:rsidR="00C13270" w:rsidRPr="00226DBB" w:rsidRDefault="00C13270" w:rsidP="00F20727">
      <w:pPr>
        <w:pStyle w:val="Paragrapha"/>
        <w:ind w:left="709" w:hanging="709"/>
        <w:jc w:val="both"/>
        <w:rPr>
          <w:lang w:val="uk-UA"/>
        </w:rPr>
      </w:pPr>
      <w:r w:rsidRPr="00226DBB">
        <w:rPr>
          <w:lang w:val="uk-UA"/>
        </w:rPr>
        <w:t>(n)</w:t>
      </w:r>
      <w:r w:rsidRPr="00226DBB">
        <w:rPr>
          <w:lang w:val="uk-UA"/>
        </w:rPr>
        <w:tab/>
      </w:r>
      <w:r w:rsidRPr="00226DBB">
        <w:rPr>
          <w:b/>
          <w:lang w:val="uk-UA"/>
        </w:rPr>
        <w:t>Відсутність Істотного Негативного Впливу</w:t>
      </w:r>
      <w:r w:rsidRPr="00226DBB">
        <w:rPr>
          <w:lang w:val="uk-UA"/>
        </w:rPr>
        <w:t>. Жодна подія, яка може мати Істотний Негативний Вплив, не відбувалася та не триває.</w:t>
      </w:r>
    </w:p>
    <w:p w:rsidR="00C13270" w:rsidRPr="00226DBB" w:rsidRDefault="00C13270" w:rsidP="00F20727">
      <w:pPr>
        <w:pStyle w:val="Heading2"/>
        <w:keepNext w:val="0"/>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480" w:after="0"/>
        <w:ind w:left="1701" w:hanging="1701"/>
        <w:jc w:val="both"/>
        <w:rPr>
          <w:rFonts w:eastAsia="SimSun"/>
          <w:smallCaps/>
          <w:sz w:val="24"/>
          <w:lang w:val="uk-UA"/>
        </w:rPr>
      </w:pPr>
      <w:bookmarkStart w:id="68" w:name="_Toc273120593"/>
      <w:bookmarkStart w:id="69" w:name="_Toc327787603"/>
      <w:bookmarkStart w:id="70" w:name="_Toc327787779"/>
      <w:bookmarkStart w:id="71" w:name="_Toc524435774"/>
      <w:bookmarkStart w:id="72" w:name="_Toc18415542"/>
      <w:r w:rsidRPr="00226DBB">
        <w:rPr>
          <w:sz w:val="24"/>
          <w:lang w:val="uk-UA" w:eastAsia="en-GB"/>
        </w:rPr>
        <w:t>Стаття</w:t>
      </w:r>
      <w:r w:rsidRPr="00226DBB">
        <w:rPr>
          <w:rFonts w:eastAsia="SimSun"/>
          <w:smallCaps/>
          <w:sz w:val="24"/>
          <w:lang w:val="uk-UA"/>
        </w:rPr>
        <w:t xml:space="preserve"> 2.03.</w:t>
      </w:r>
      <w:r w:rsidRPr="00226DBB">
        <w:rPr>
          <w:rFonts w:eastAsia="SimSun"/>
          <w:smallCaps/>
          <w:sz w:val="24"/>
          <w:lang w:val="uk-UA"/>
        </w:rPr>
        <w:tab/>
      </w:r>
      <w:r w:rsidRPr="00226DBB">
        <w:rPr>
          <w:sz w:val="24"/>
          <w:lang w:val="uk-UA" w:eastAsia="en-GB"/>
        </w:rPr>
        <w:t>Заяви щодо Договорів</w:t>
      </w:r>
      <w:bookmarkEnd w:id="68"/>
      <w:bookmarkEnd w:id="69"/>
      <w:bookmarkEnd w:id="70"/>
      <w:bookmarkEnd w:id="71"/>
      <w:bookmarkEnd w:id="72"/>
    </w:p>
    <w:p w:rsidR="00C13270" w:rsidRPr="00226DBB" w:rsidRDefault="00C13270" w:rsidP="00F20727">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lang w:val="uk-UA"/>
        </w:rPr>
      </w:pPr>
      <w:r w:rsidRPr="00226DBB">
        <w:rPr>
          <w:lang w:val="uk-UA" w:eastAsia="en-GB"/>
        </w:rPr>
        <w:t>Позичальник</w:t>
      </w:r>
      <w:r w:rsidRPr="00226DBB">
        <w:rPr>
          <w:lang w:val="uk-UA"/>
        </w:rPr>
        <w:t xml:space="preserve"> заявляє та гарантує таке:</w:t>
      </w:r>
    </w:p>
    <w:p w:rsidR="00C13270" w:rsidRPr="00226DBB" w:rsidRDefault="00C13270" w:rsidP="00F20727">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lang w:val="uk-UA"/>
        </w:rPr>
      </w:pPr>
      <w:r w:rsidRPr="00226DBB">
        <w:rPr>
          <w:lang w:val="uk-UA"/>
        </w:rPr>
        <w:t>(a)</w:t>
      </w:r>
      <w:r w:rsidRPr="00226DBB">
        <w:rPr>
          <w:lang w:val="uk-UA"/>
        </w:rPr>
        <w:tab/>
      </w:r>
      <w:r w:rsidRPr="00226DBB">
        <w:rPr>
          <w:b/>
          <w:lang w:val="uk-UA"/>
        </w:rPr>
        <w:t>Корпоративні повноваження</w:t>
      </w:r>
      <w:r w:rsidRPr="00226DBB">
        <w:rPr>
          <w:lang w:val="uk-UA"/>
        </w:rPr>
        <w:t>. Позичальник має корпоративні повноваження на укладення та виконання своїх обов’язків за Договорами Фінансування та Проектними Договорами, стороною яких він є або буде у майбутньому, та здійснив усі необхідні дії для уповноваження на укладання та надання Договорів Фінансування та Проектних Договорів, стороною яких він є або буде, та трансакцій, передбачених Договорами Фінансування та Проектними Договорами. Позичальник має корпоративні повноваження позичати всі кошти згідно цього Договору. Жодні обмеження на повноваження Позичальника щодо запозичення в результаті будь-яких запозичень згідно цього Договору не будуть перевищені.</w:t>
      </w:r>
    </w:p>
    <w:p w:rsidR="00C13270" w:rsidRPr="00226DBB" w:rsidRDefault="00C13270" w:rsidP="00F20727">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lang w:val="uk-UA"/>
        </w:rPr>
      </w:pPr>
      <w:r w:rsidRPr="00226DBB">
        <w:rPr>
          <w:lang w:val="uk-UA"/>
        </w:rPr>
        <w:t>(b)</w:t>
      </w:r>
      <w:r w:rsidRPr="00226DBB">
        <w:rPr>
          <w:lang w:val="uk-UA"/>
        </w:rPr>
        <w:tab/>
      </w:r>
      <w:r w:rsidRPr="00226DBB">
        <w:rPr>
          <w:b/>
          <w:lang w:val="uk-UA"/>
        </w:rPr>
        <w:t xml:space="preserve">Отримання дозволу у встановленому порядку; можливість примусового виконання; відсутність колізій. </w:t>
      </w:r>
      <w:r w:rsidRPr="00226DBB">
        <w:rPr>
          <w:lang w:val="uk-UA"/>
        </w:rPr>
        <w:t>Згода на укладення Договорів Фінансування та Проектних Договорів, стороною яких є або буде Позичальник, була в установленому порядку надана Позичальником. Цей Договір був належним чином укладений Позичальником. Цей Договір становить, а інші Договори Фінансування і Проектні Договори, стороною яких є Позичальник, після їх укладання і вручення становитимуть чинні і законні зобов’язання Позичальника, які можуть бути примусово виконані згідно з відповідними умовами цих договорів. Укладення, вручення та виконання Договорів Фінансування та Проектних Договорів і дотримання визначених в них умов:</w:t>
      </w:r>
    </w:p>
    <w:p w:rsidR="00C13270" w:rsidRPr="00226DBB" w:rsidRDefault="00C13270" w:rsidP="00F20727">
      <w:pPr>
        <w:pStyle w:val="Paragraph1"/>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1134" w:hanging="567"/>
        <w:jc w:val="both"/>
        <w:rPr>
          <w:sz w:val="24"/>
          <w:lang w:val="uk-UA"/>
        </w:rPr>
      </w:pPr>
      <w:r w:rsidRPr="00226DBB">
        <w:rPr>
          <w:sz w:val="24"/>
          <w:lang w:val="uk-UA"/>
        </w:rPr>
        <w:t>(1)</w:t>
      </w:r>
      <w:r w:rsidRPr="00226DBB">
        <w:rPr>
          <w:sz w:val="24"/>
          <w:lang w:val="uk-UA"/>
        </w:rPr>
        <w:tab/>
        <w:t>не призведе до порушення Статуту Позичальника, Ліцензії(й) або будь-яких положень будь-якого законодавчого акту, який поширюється на Позичальника;</w:t>
      </w:r>
    </w:p>
    <w:p w:rsidR="00C13270" w:rsidRPr="00226DBB" w:rsidRDefault="00C13270" w:rsidP="00F20727">
      <w:pPr>
        <w:pStyle w:val="Paragraph1"/>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1134" w:hanging="567"/>
        <w:jc w:val="both"/>
        <w:rPr>
          <w:sz w:val="24"/>
          <w:lang w:val="uk-UA"/>
        </w:rPr>
      </w:pPr>
      <w:r w:rsidRPr="00226DBB">
        <w:rPr>
          <w:sz w:val="24"/>
          <w:lang w:val="uk-UA"/>
        </w:rPr>
        <w:t>(2)</w:t>
      </w:r>
      <w:r w:rsidRPr="00226DBB">
        <w:rPr>
          <w:sz w:val="24"/>
          <w:lang w:val="uk-UA"/>
        </w:rPr>
        <w:tab/>
        <w:t>не суперечитиме будь-яким положенням будь-яких договорів або інших документів, не призведе до їх порушення, не вимагатиме будь-якого погодження і не призводитиме до створення будь-якого Обтяження за будь-якими договорами або іншими документами, в яких Позичальник є стороною, чи якими Позичальник, чи будь-який його об’єкт власності є пов'язаний; та</w:t>
      </w:r>
    </w:p>
    <w:p w:rsidR="00C13270" w:rsidRPr="00226DBB" w:rsidRDefault="00C13270" w:rsidP="00F20727">
      <w:pPr>
        <w:pStyle w:val="Paragraph1"/>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1134" w:hanging="567"/>
        <w:jc w:val="both"/>
        <w:rPr>
          <w:sz w:val="24"/>
          <w:lang w:val="uk-UA"/>
        </w:rPr>
      </w:pPr>
      <w:r w:rsidRPr="00226DBB">
        <w:rPr>
          <w:sz w:val="24"/>
          <w:lang w:val="uk-UA"/>
        </w:rPr>
        <w:t>(3)</w:t>
      </w:r>
      <w:r w:rsidRPr="00226DBB">
        <w:rPr>
          <w:sz w:val="24"/>
          <w:lang w:val="uk-UA"/>
        </w:rPr>
        <w:tab/>
        <w:t xml:space="preserve">не становитиме випадку невиконання зобов’язань або випадку, який, після надання повідомлення про нього, з перебігом часу або після прийняття будь-якого рішення (або при будь-якій комбінації цих чинників), становитиме випадок невиконання зобов’язань за будь-яким таким договором чи інструментом. </w:t>
      </w:r>
    </w:p>
    <w:p w:rsidR="00C13270" w:rsidRPr="00226DBB" w:rsidRDefault="00C13270" w:rsidP="00F20727">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lang w:val="uk-UA"/>
        </w:rPr>
      </w:pPr>
      <w:r w:rsidRPr="00226DBB">
        <w:rPr>
          <w:lang w:val="uk-UA"/>
        </w:rPr>
        <w:t>(c)</w:t>
      </w:r>
      <w:r w:rsidRPr="00226DBB">
        <w:rPr>
          <w:lang w:val="uk-UA"/>
        </w:rPr>
        <w:tab/>
      </w:r>
      <w:r w:rsidRPr="00226DBB">
        <w:rPr>
          <w:b/>
          <w:lang w:val="uk-UA"/>
        </w:rPr>
        <w:t>Дозволи органів державної влади</w:t>
      </w:r>
      <w:r w:rsidRPr="00226DBB">
        <w:rPr>
          <w:lang w:val="uk-UA"/>
        </w:rPr>
        <w:t>. Не вимагається отримання жодних Дозволів будь-яких Органів Державної Влади для:</w:t>
      </w:r>
    </w:p>
    <w:p w:rsidR="00C13270" w:rsidRPr="00226DBB" w:rsidRDefault="00C13270" w:rsidP="00F20727">
      <w:pPr>
        <w:pStyle w:val="Paragraph1"/>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1134" w:hanging="567"/>
        <w:jc w:val="both"/>
        <w:rPr>
          <w:sz w:val="24"/>
          <w:lang w:val="uk-UA"/>
        </w:rPr>
      </w:pPr>
      <w:r w:rsidRPr="00226DBB">
        <w:rPr>
          <w:sz w:val="24"/>
          <w:lang w:val="uk-UA"/>
        </w:rPr>
        <w:t>(1)</w:t>
      </w:r>
      <w:r w:rsidRPr="00226DBB">
        <w:rPr>
          <w:sz w:val="24"/>
          <w:lang w:val="uk-UA"/>
        </w:rPr>
        <w:tab/>
        <w:t xml:space="preserve">належного схвалення, укладення, вручення і виконання Позичальником та Гарантом будь-якого Договору Фінансування, або для його чинності та можливості примусового виконання, або для здійснення Проекту, або для ведення господарської діяльності Позичальником, як вона здійснюються зараз або як вона планується здійснюватись у майбутньому, за винятком: </w:t>
      </w:r>
    </w:p>
    <w:p w:rsidR="00C13270" w:rsidRPr="00226DBB" w:rsidRDefault="00C13270" w:rsidP="00F20727">
      <w:pPr>
        <w:pStyle w:val="ParagraphA0"/>
        <w:ind w:left="1701" w:hanging="567"/>
        <w:jc w:val="both"/>
        <w:rPr>
          <w:sz w:val="24"/>
          <w:lang w:val="uk-UA"/>
        </w:rPr>
      </w:pPr>
      <w:r w:rsidRPr="00226DBB">
        <w:rPr>
          <w:sz w:val="24"/>
          <w:lang w:val="uk-UA"/>
        </w:rPr>
        <w:t>(A)</w:t>
      </w:r>
      <w:r w:rsidRPr="00226DBB">
        <w:rPr>
          <w:sz w:val="24"/>
          <w:lang w:val="uk-UA"/>
        </w:rPr>
        <w:tab/>
        <w:t>надання дозволу на укладення цього Договору та затвердження укладення Гарантії Міською Радою;</w:t>
      </w:r>
    </w:p>
    <w:p w:rsidR="00C13270" w:rsidRPr="00226DBB" w:rsidRDefault="00C13270" w:rsidP="00D76101">
      <w:pPr>
        <w:pStyle w:val="ParagraphA0"/>
        <w:ind w:left="1701" w:hanging="567"/>
        <w:jc w:val="both"/>
        <w:rPr>
          <w:sz w:val="24"/>
          <w:lang w:val="uk-UA"/>
        </w:rPr>
      </w:pPr>
      <w:r w:rsidRPr="00226DBB">
        <w:rPr>
          <w:sz w:val="24"/>
          <w:lang w:val="uk-UA"/>
        </w:rPr>
        <w:t>(В)</w:t>
      </w:r>
      <w:r w:rsidRPr="00226DBB">
        <w:rPr>
          <w:sz w:val="24"/>
          <w:lang w:val="uk-UA"/>
        </w:rPr>
        <w:tab/>
        <w:t xml:space="preserve">погодження умов надання Гарантії Міністерством фінансів України; </w:t>
      </w:r>
    </w:p>
    <w:p w:rsidR="00C13270" w:rsidRPr="00226DBB" w:rsidRDefault="00C13270" w:rsidP="0079475C">
      <w:pPr>
        <w:pStyle w:val="ParagraphA0"/>
        <w:ind w:left="1701" w:hanging="567"/>
        <w:jc w:val="both"/>
        <w:rPr>
          <w:sz w:val="24"/>
          <w:lang w:val="uk-UA"/>
        </w:rPr>
      </w:pPr>
      <w:r w:rsidRPr="00226DBB">
        <w:rPr>
          <w:sz w:val="24"/>
          <w:lang w:val="uk-UA"/>
        </w:rPr>
        <w:t>(C)</w:t>
      </w:r>
      <w:r w:rsidRPr="00226DBB">
        <w:rPr>
          <w:sz w:val="24"/>
          <w:lang w:val="uk-UA"/>
        </w:rPr>
        <w:tab/>
        <w:t>погодження умов Гарантії Антимонопольним комітетом України;</w:t>
      </w:r>
    </w:p>
    <w:p w:rsidR="00C13270" w:rsidRPr="00226DBB" w:rsidRDefault="00C13270" w:rsidP="0079475C">
      <w:pPr>
        <w:pStyle w:val="ParagraphA0"/>
        <w:ind w:left="1701" w:hanging="567"/>
        <w:jc w:val="both"/>
        <w:rPr>
          <w:sz w:val="24"/>
          <w:lang w:val="uk-UA"/>
        </w:rPr>
      </w:pPr>
      <w:r w:rsidRPr="00226DBB">
        <w:rPr>
          <w:sz w:val="24"/>
          <w:lang w:val="uk-UA"/>
        </w:rPr>
        <w:t>(D)</w:t>
      </w:r>
      <w:r w:rsidRPr="00226DBB">
        <w:rPr>
          <w:sz w:val="24"/>
          <w:lang w:val="uk-UA"/>
        </w:rPr>
        <w:tab/>
        <w:t xml:space="preserve">затвердження укладеної Гарантії Міською Радою; </w:t>
      </w:r>
    </w:p>
    <w:p w:rsidR="00C13270" w:rsidRPr="00226DBB" w:rsidRDefault="00C13270" w:rsidP="0079475C">
      <w:pPr>
        <w:pStyle w:val="ParagraphA0"/>
        <w:ind w:left="1701" w:hanging="567"/>
        <w:jc w:val="both"/>
        <w:rPr>
          <w:sz w:val="24"/>
          <w:lang w:val="uk-UA"/>
        </w:rPr>
      </w:pPr>
      <w:r w:rsidRPr="00226DBB">
        <w:rPr>
          <w:sz w:val="24"/>
          <w:lang w:val="uk-UA"/>
        </w:rPr>
        <w:t>(E)</w:t>
      </w:r>
      <w:r w:rsidRPr="00226DBB">
        <w:rPr>
          <w:sz w:val="24"/>
          <w:lang w:val="uk-UA"/>
        </w:rPr>
        <w:tab/>
        <w:t>реєстрація цього Договору та Гарантії Міністерством фінансів України (у Реєстрі місцевих запозичень та місцевих гарантій) відповідно до Статті 74 Бюджетного кодексу; та</w:t>
      </w:r>
    </w:p>
    <w:p w:rsidR="00C13270" w:rsidRPr="00226DBB" w:rsidRDefault="00C13270" w:rsidP="0079475C">
      <w:pPr>
        <w:pStyle w:val="ParagraphA0"/>
        <w:ind w:left="1701" w:hanging="567"/>
        <w:jc w:val="both"/>
        <w:rPr>
          <w:sz w:val="24"/>
          <w:lang w:val="uk-UA"/>
        </w:rPr>
      </w:pPr>
      <w:r w:rsidRPr="00226DBB">
        <w:rPr>
          <w:sz w:val="24"/>
          <w:lang w:val="uk-UA"/>
        </w:rPr>
        <w:t xml:space="preserve">(F) </w:t>
      </w:r>
      <w:r w:rsidRPr="00226DBB">
        <w:rPr>
          <w:sz w:val="24"/>
          <w:lang w:val="uk-UA"/>
        </w:rPr>
        <w:tab/>
        <w:t>Ліцензія(-ї).</w:t>
      </w:r>
    </w:p>
    <w:p w:rsidR="00C13270" w:rsidRPr="00226DBB" w:rsidRDefault="00C13270" w:rsidP="00D76101">
      <w:pPr>
        <w:pStyle w:val="ParagraphA0"/>
        <w:jc w:val="both"/>
        <w:rPr>
          <w:sz w:val="24"/>
          <w:lang w:val="uk-UA"/>
        </w:rPr>
      </w:pPr>
      <w:r w:rsidRPr="00226DBB">
        <w:rPr>
          <w:sz w:val="24"/>
          <w:lang w:val="uk-UA"/>
        </w:rPr>
        <w:t>всі з вищенаведених погоджень та реєстрацій, за винятком погоджень та реєстрацій, що зазначені в пунктах (B), (С), (D) та (E) вище, були отримані Позичальником до дати цього Договору; та</w:t>
      </w:r>
    </w:p>
    <w:p w:rsidR="00C13270" w:rsidRPr="00226DBB" w:rsidRDefault="00C13270" w:rsidP="00F20727">
      <w:pPr>
        <w:pStyle w:val="Paragraph1"/>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1134" w:hanging="567"/>
        <w:jc w:val="both"/>
        <w:rPr>
          <w:sz w:val="24"/>
          <w:lang w:val="uk-UA"/>
        </w:rPr>
      </w:pPr>
      <w:r w:rsidRPr="00226DBB">
        <w:rPr>
          <w:sz w:val="24"/>
          <w:lang w:val="uk-UA"/>
        </w:rPr>
        <w:t>(2)</w:t>
      </w:r>
      <w:r w:rsidRPr="00226DBB">
        <w:rPr>
          <w:sz w:val="24"/>
          <w:lang w:val="uk-UA"/>
        </w:rPr>
        <w:tab/>
        <w:t>належного укладення, вручення і виконання Позичальником будь-якого Проектного Договору або для його чинності чи можливості примусового виконання, окрім тих Дозволів, отримання яких не є обов’язковим на момент, коли ця заява зроблена (або повторюється), та які мають звичайний чи незначний характер та, за усталеною практикою, надаються в належному порядку після вчасного подання заяви, або тих, які можуть бути отримані тільки протягом реалізації Проекту чи після того, як будівництво завершене, та щодо яких Позичальнику невідомі жодні підстави для неможливості отримання таких Дозволів у звичайному порядку.</w:t>
      </w:r>
    </w:p>
    <w:p w:rsidR="00C13270" w:rsidRPr="00226DBB" w:rsidRDefault="00C13270" w:rsidP="00F20727">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lang w:val="uk-UA"/>
        </w:rPr>
      </w:pPr>
      <w:r w:rsidRPr="00226DBB">
        <w:rPr>
          <w:lang w:val="uk-UA"/>
        </w:rPr>
        <w:t>(d)</w:t>
      </w:r>
      <w:r w:rsidRPr="00226DBB">
        <w:rPr>
          <w:lang w:val="uk-UA"/>
        </w:rPr>
        <w:tab/>
      </w:r>
      <w:r w:rsidRPr="00226DBB">
        <w:rPr>
          <w:b/>
          <w:lang w:val="uk-UA"/>
        </w:rPr>
        <w:t>Рівна черговість.</w:t>
      </w:r>
      <w:r w:rsidRPr="00226DBB">
        <w:rPr>
          <w:lang w:val="uk-UA"/>
        </w:rPr>
        <w:t xml:space="preserve"> Платіжні зобов’язання Позичальника за Договорами Фінансування підлягатимуть виконанню щонайменше </w:t>
      </w:r>
      <w:r w:rsidRPr="00226DBB">
        <w:rPr>
          <w:i/>
          <w:lang w:val="uk-UA"/>
        </w:rPr>
        <w:t>на рівних умовах</w:t>
      </w:r>
      <w:r w:rsidRPr="00226DBB">
        <w:rPr>
          <w:lang w:val="uk-UA"/>
        </w:rPr>
        <w:t xml:space="preserve"> з усіма вимогами його інших кредиторів, першочерговість яких в обов’язковому порядку передбачена законом, що застосовується до компаній в цілому.</w:t>
      </w:r>
    </w:p>
    <w:p w:rsidR="00C13270" w:rsidRPr="00226DBB" w:rsidRDefault="00C13270" w:rsidP="00F20727">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lang w:val="uk-UA"/>
        </w:rPr>
      </w:pPr>
      <w:r w:rsidRPr="00226DBB">
        <w:rPr>
          <w:lang w:val="uk-UA"/>
        </w:rPr>
        <w:t>(e)</w:t>
      </w:r>
      <w:r w:rsidRPr="00226DBB">
        <w:rPr>
          <w:lang w:val="uk-UA"/>
        </w:rPr>
        <w:tab/>
      </w:r>
      <w:r w:rsidRPr="00226DBB">
        <w:rPr>
          <w:b/>
          <w:lang w:val="uk-UA"/>
        </w:rPr>
        <w:t>Проектні Договори</w:t>
      </w:r>
      <w:r w:rsidRPr="00226DBB">
        <w:rPr>
          <w:lang w:val="uk-UA"/>
        </w:rPr>
        <w:t xml:space="preserve">. Кожний Проектний Договір, стороною якого є Позичальник, та кожний Проектний Договір, стороною якого Позичальник буде після його укладення, є повністю чинним без модифікацій стосовно форми, зазначеної у визначенні відповідного Проектного Договору у Статті 1.01 </w:t>
      </w:r>
      <w:r w:rsidRPr="00226DBB">
        <w:rPr>
          <w:i/>
          <w:lang w:val="uk-UA"/>
        </w:rPr>
        <w:t>(Визначення термінів)</w:t>
      </w:r>
      <w:r w:rsidRPr="00226DBB">
        <w:rPr>
          <w:lang w:val="uk-UA"/>
        </w:rPr>
        <w:t xml:space="preserve">. Немає жодних порушень умов або невиконання зобов’язань (будь-якого виду) та жодних подій, які після надання повідомлення, через певний час або прийняття будь-якого рішення, або будь-якої комбінації таких подій, становитимуть порушення умов або невиконання зобов’язань щодо Проектних Договорів. </w:t>
      </w:r>
    </w:p>
    <w:p w:rsidR="00C13270" w:rsidRPr="00226DBB" w:rsidRDefault="00C13270" w:rsidP="00D76101">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lang w:val="uk-UA"/>
        </w:rPr>
      </w:pPr>
      <w:r w:rsidRPr="00226DBB">
        <w:rPr>
          <w:lang w:val="uk-UA"/>
        </w:rPr>
        <w:t>(f)</w:t>
      </w:r>
      <w:r w:rsidRPr="00226DBB">
        <w:rPr>
          <w:lang w:val="uk-UA"/>
        </w:rPr>
        <w:tab/>
      </w:r>
      <w:r w:rsidRPr="00226DBB">
        <w:rPr>
          <w:b/>
          <w:lang w:val="uk-UA"/>
        </w:rPr>
        <w:t xml:space="preserve">Податки. </w:t>
      </w:r>
      <w:r w:rsidRPr="00226DBB">
        <w:rPr>
          <w:lang w:val="uk-UA"/>
        </w:rPr>
        <w:t>Не існує жодного Податку будь-якого Органу Державної Влади України, який може стягуватись у зв’язку з підписанням, врученням або виконанням будь-якого Договору Фінансування, або необхідних для забезпечення їх законності, чинності, можливості примусового виконання та використання у якості доказу в Україні.</w:t>
      </w:r>
    </w:p>
    <w:p w:rsidR="00C13270" w:rsidRPr="00226DBB" w:rsidRDefault="00C13270" w:rsidP="00F20727">
      <w:pPr>
        <w:pStyle w:val="Heading2"/>
        <w:keepNext w:val="0"/>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480" w:after="0"/>
        <w:ind w:left="1701" w:hanging="1701"/>
        <w:jc w:val="both"/>
        <w:rPr>
          <w:rFonts w:eastAsia="SimSun"/>
          <w:smallCaps/>
          <w:sz w:val="24"/>
          <w:lang w:val="uk-UA"/>
        </w:rPr>
      </w:pPr>
      <w:bookmarkStart w:id="73" w:name="_Toc273120594"/>
      <w:bookmarkStart w:id="74" w:name="_Toc327787604"/>
      <w:bookmarkStart w:id="75" w:name="_Toc327787780"/>
      <w:bookmarkStart w:id="76" w:name="_Toc524435775"/>
      <w:bookmarkStart w:id="77" w:name="_Toc18415543"/>
      <w:r w:rsidRPr="00226DBB">
        <w:rPr>
          <w:sz w:val="24"/>
          <w:lang w:val="uk-UA" w:eastAsia="en-GB"/>
        </w:rPr>
        <w:t>Стаття</w:t>
      </w:r>
      <w:r w:rsidRPr="00226DBB">
        <w:rPr>
          <w:rFonts w:eastAsia="SimSun"/>
          <w:smallCaps/>
          <w:sz w:val="24"/>
          <w:lang w:val="uk-UA"/>
        </w:rPr>
        <w:t xml:space="preserve"> 2.04.</w:t>
      </w:r>
      <w:r w:rsidRPr="00226DBB">
        <w:rPr>
          <w:rFonts w:eastAsia="SimSun"/>
          <w:smallCaps/>
          <w:sz w:val="24"/>
          <w:lang w:val="uk-UA"/>
        </w:rPr>
        <w:tab/>
      </w:r>
      <w:r w:rsidRPr="00226DBB">
        <w:rPr>
          <w:sz w:val="24"/>
          <w:lang w:val="uk-UA" w:eastAsia="en-GB"/>
        </w:rPr>
        <w:t xml:space="preserve">Підтвердження та </w:t>
      </w:r>
      <w:bookmarkEnd w:id="73"/>
      <w:bookmarkEnd w:id="74"/>
      <w:bookmarkEnd w:id="75"/>
      <w:r w:rsidRPr="00226DBB">
        <w:rPr>
          <w:sz w:val="24"/>
          <w:lang w:val="uk-UA" w:eastAsia="en-GB"/>
        </w:rPr>
        <w:t>повторення</w:t>
      </w:r>
      <w:bookmarkEnd w:id="76"/>
      <w:bookmarkEnd w:id="77"/>
    </w:p>
    <w:p w:rsidR="00C13270" w:rsidRPr="00226DBB" w:rsidRDefault="00C13270" w:rsidP="00F20727">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lang w:val="uk-UA"/>
        </w:rPr>
      </w:pPr>
      <w:r w:rsidRPr="00226DBB">
        <w:rPr>
          <w:lang w:val="uk-UA"/>
        </w:rPr>
        <w:t>(a)</w:t>
      </w:r>
      <w:r w:rsidRPr="00226DBB">
        <w:rPr>
          <w:lang w:val="uk-UA"/>
        </w:rPr>
        <w:tab/>
        <w:t>Позичальник підтверджує, що він зробив заяви та надав гарантії, які містяться в Статтях 2.01, 2.02 та 2.03 з метою спонукання ЄБРР укласти цей Договір, і ЄБРР уклав цей Договір, ґрунтуючись на кожній з таких заяв і гарантій і повністю покладаючись на кожну з них. Позичальник запевняє, що йому не відомі будь-які додаткові факти або питання, в результаті опущення яких будь-які з його заяв або гарантій стають неправдивими, або які, як можна розумно очікувати, впливатимуть або можуть впливати на думку потенційного кредитора щодо надання кредитних коштів Позичальникові.</w:t>
      </w:r>
    </w:p>
    <w:p w:rsidR="00C13270" w:rsidRPr="00226DBB" w:rsidRDefault="00C13270" w:rsidP="00C54E85">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lang w:val="uk-UA"/>
        </w:rPr>
      </w:pPr>
      <w:r w:rsidRPr="00226DBB">
        <w:rPr>
          <w:lang w:val="uk-UA"/>
        </w:rPr>
        <w:t>(b)</w:t>
      </w:r>
      <w:r w:rsidRPr="00226DBB">
        <w:rPr>
          <w:lang w:val="uk-UA"/>
        </w:rPr>
        <w:tab/>
        <w:t>Будь-яка заява або гарантія, що зроблена у цьому Договорі, щодо якої вказується, що така заява або гарантія зроблена «станом на дату цього Договору» мають бути зроблені на дату цього Договору та вважатися такими, що є повтореними станом на Дату Набуття Чинності, та не вважатимуться повтореними після цього (а саме, дати цього Договору) у зв'язку з будь-якою Виплатою, здійсненою у відповідності до цього Договору. Стосовно всіх інших заяв і гарантій, що наведені у цьому Розділі II, такі заяви і гарантії повинні вважатись також повтореними під час подання кожної заявки на Виплату на кожну дату Виплати шляхом посилання на факти та обставини, що існують в той момент.</w:t>
      </w:r>
    </w:p>
    <w:p w:rsidR="00C13270" w:rsidRPr="00226DBB" w:rsidRDefault="00C13270" w:rsidP="00226DBB">
      <w:pPr>
        <w:pStyle w:val="Heading1"/>
        <w:pageBreakBefore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720" w:after="0"/>
        <w:rPr>
          <w:sz w:val="24"/>
          <w:lang w:val="uk-UA"/>
        </w:rPr>
      </w:pPr>
      <w:bookmarkStart w:id="78" w:name="_Toc273120595"/>
      <w:bookmarkStart w:id="79" w:name="_Toc327787605"/>
      <w:bookmarkStart w:id="80" w:name="_Toc327787781"/>
      <w:bookmarkStart w:id="81" w:name="_Toc524435776"/>
      <w:bookmarkStart w:id="82" w:name="_Toc18415544"/>
      <w:bookmarkStart w:id="83" w:name="ArtIII_Heading"/>
      <w:bookmarkEnd w:id="55"/>
      <w:r w:rsidRPr="00226DBB">
        <w:rPr>
          <w:sz w:val="24"/>
          <w:lang w:val="uk-UA"/>
        </w:rPr>
        <w:t>РОЗДІЛ III – КРЕДИТ</w:t>
      </w:r>
      <w:bookmarkEnd w:id="78"/>
      <w:bookmarkEnd w:id="79"/>
      <w:bookmarkEnd w:id="80"/>
      <w:bookmarkEnd w:id="81"/>
      <w:bookmarkEnd w:id="82"/>
    </w:p>
    <w:p w:rsidR="00C13270" w:rsidRPr="00226DBB" w:rsidRDefault="00C13270" w:rsidP="00226DBB">
      <w:pPr>
        <w:pStyle w:val="Heading2"/>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480" w:after="0"/>
        <w:ind w:left="1699" w:hanging="1699"/>
        <w:jc w:val="both"/>
        <w:rPr>
          <w:sz w:val="24"/>
          <w:lang w:val="uk-UA" w:eastAsia="en-GB"/>
        </w:rPr>
      </w:pPr>
      <w:bookmarkStart w:id="84" w:name="_Toc273120596"/>
      <w:bookmarkStart w:id="85" w:name="_Toc327787606"/>
      <w:bookmarkStart w:id="86" w:name="_Toc327787782"/>
      <w:bookmarkStart w:id="87" w:name="_Toc524435777"/>
      <w:bookmarkStart w:id="88" w:name="_Toc18415545"/>
      <w:bookmarkStart w:id="89" w:name="SECTION301_01"/>
      <w:bookmarkStart w:id="90" w:name="SECTION305_01"/>
      <w:bookmarkEnd w:id="83"/>
      <w:r w:rsidRPr="00226DBB">
        <w:rPr>
          <w:sz w:val="24"/>
          <w:lang w:val="uk-UA" w:eastAsia="en-GB"/>
        </w:rPr>
        <w:t>Стаття</w:t>
      </w:r>
      <w:r w:rsidRPr="00226DBB">
        <w:rPr>
          <w:rFonts w:eastAsia="SimSun"/>
          <w:smallCaps/>
          <w:sz w:val="24"/>
          <w:lang w:val="uk-UA"/>
        </w:rPr>
        <w:t xml:space="preserve"> 3.01.</w:t>
      </w:r>
      <w:r w:rsidRPr="00226DBB">
        <w:rPr>
          <w:rFonts w:eastAsia="SimSun"/>
          <w:smallCaps/>
          <w:sz w:val="24"/>
          <w:lang w:val="uk-UA"/>
        </w:rPr>
        <w:tab/>
      </w:r>
      <w:r w:rsidRPr="00226DBB">
        <w:rPr>
          <w:sz w:val="24"/>
          <w:lang w:val="uk-UA" w:eastAsia="en-GB"/>
        </w:rPr>
        <w:t>Сума та Валюта</w:t>
      </w:r>
      <w:bookmarkEnd w:id="84"/>
      <w:bookmarkEnd w:id="85"/>
      <w:bookmarkEnd w:id="86"/>
      <w:bookmarkEnd w:id="87"/>
      <w:bookmarkEnd w:id="88"/>
    </w:p>
    <w:p w:rsidR="00C13270" w:rsidRPr="00226DBB" w:rsidRDefault="00C13270" w:rsidP="00ED4DB7">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lang w:val="uk-UA"/>
        </w:rPr>
      </w:pPr>
      <w:bookmarkStart w:id="91" w:name="SECTION303_01"/>
      <w:bookmarkEnd w:id="89"/>
      <w:r w:rsidRPr="00226DBB">
        <w:rPr>
          <w:lang w:val="uk-UA"/>
        </w:rPr>
        <w:t>(a)</w:t>
      </w:r>
      <w:r w:rsidRPr="00226DBB">
        <w:rPr>
          <w:lang w:val="uk-UA"/>
        </w:rPr>
        <w:tab/>
        <w:t>На умовах та з дотриманням умов цього Договору ЄБРР погоджується надати кредит Позичальнику у сумі не більше 20 000 000 Євро (двадцяти мільйонів Євро).</w:t>
      </w:r>
    </w:p>
    <w:p w:rsidR="00C13270" w:rsidRPr="00226DBB" w:rsidRDefault="00C13270" w:rsidP="00DB50EF">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lang w:val="uk-UA"/>
        </w:rPr>
      </w:pPr>
      <w:r w:rsidRPr="00226DBB">
        <w:rPr>
          <w:lang w:val="uk-UA"/>
        </w:rPr>
        <w:t>(b)</w:t>
      </w:r>
      <w:r w:rsidRPr="00226DBB">
        <w:rPr>
          <w:lang w:val="uk-UA"/>
        </w:rPr>
        <w:tab/>
        <w:t xml:space="preserve">Позичальник повинен використовувати усі суми, позичені ним за цим Договором на фінансування Проекту. </w:t>
      </w:r>
    </w:p>
    <w:p w:rsidR="00C13270" w:rsidRPr="00226DBB" w:rsidRDefault="00C13270" w:rsidP="00F20727">
      <w:pPr>
        <w:pStyle w:val="Heading2"/>
        <w:keepNext w:val="0"/>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480" w:after="0"/>
        <w:ind w:left="1701" w:hanging="1701"/>
        <w:jc w:val="both"/>
        <w:rPr>
          <w:sz w:val="24"/>
          <w:lang w:val="uk-UA" w:eastAsia="en-GB"/>
        </w:rPr>
      </w:pPr>
      <w:bookmarkStart w:id="92" w:name="_Toc273120597"/>
      <w:bookmarkStart w:id="93" w:name="_Toc327787607"/>
      <w:bookmarkStart w:id="94" w:name="_Toc327787783"/>
      <w:bookmarkStart w:id="95" w:name="_Toc524435778"/>
      <w:bookmarkStart w:id="96" w:name="_Toc18415546"/>
      <w:r w:rsidRPr="00226DBB">
        <w:rPr>
          <w:sz w:val="24"/>
          <w:lang w:val="uk-UA" w:eastAsia="en-GB"/>
        </w:rPr>
        <w:t>Стаття</w:t>
      </w:r>
      <w:r w:rsidRPr="00226DBB">
        <w:rPr>
          <w:rFonts w:eastAsia="SimSun"/>
          <w:smallCaps/>
          <w:sz w:val="24"/>
          <w:lang w:val="uk-UA"/>
        </w:rPr>
        <w:t xml:space="preserve"> 3.02</w:t>
      </w:r>
      <w:r w:rsidRPr="00226DBB">
        <w:rPr>
          <w:sz w:val="24"/>
          <w:lang w:val="uk-UA" w:eastAsia="en-GB"/>
        </w:rPr>
        <w:t>.</w:t>
      </w:r>
      <w:r w:rsidRPr="00226DBB">
        <w:rPr>
          <w:sz w:val="24"/>
          <w:lang w:val="uk-UA" w:eastAsia="en-GB"/>
        </w:rPr>
        <w:tab/>
        <w:t>Виплати</w:t>
      </w:r>
      <w:bookmarkEnd w:id="92"/>
      <w:bookmarkEnd w:id="93"/>
      <w:bookmarkEnd w:id="94"/>
      <w:bookmarkEnd w:id="95"/>
      <w:bookmarkEnd w:id="96"/>
    </w:p>
    <w:p w:rsidR="00C13270" w:rsidRPr="00226DBB" w:rsidRDefault="00C13270" w:rsidP="00F20727">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lang w:val="uk-UA"/>
        </w:rPr>
      </w:pPr>
      <w:r w:rsidRPr="00226DBB">
        <w:rPr>
          <w:lang w:val="uk-UA"/>
        </w:rPr>
        <w:t>(a)</w:t>
      </w:r>
      <w:r w:rsidRPr="00226DBB">
        <w:rPr>
          <w:lang w:val="uk-UA"/>
        </w:rPr>
        <w:tab/>
        <w:t>З урахуванням умов Статті 3.03 та Розділу IV, Кредит надається ЄБРР час від часу в будь-який Робочий День протягом Періоду Дії Зобов’язання у вигляді однієї або більшої кількості Виплат на запит Позичальника.</w:t>
      </w:r>
    </w:p>
    <w:p w:rsidR="00C13270" w:rsidRPr="00226DBB" w:rsidRDefault="00C13270" w:rsidP="00367BB2">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jc w:val="both"/>
        <w:rPr>
          <w:lang w:val="uk-UA"/>
        </w:rPr>
      </w:pPr>
      <w:r w:rsidRPr="00226DBB">
        <w:rPr>
          <w:lang w:val="uk-UA"/>
        </w:rPr>
        <w:t>Позичальник має право звернутись за отриманням Виплати шляхом подання до ЄБРР оригіналу заявки для такої Виплати за формою, що наведена у Доповненні A, та змістом задовільним для ЄБРР, щонайменше за десять Робочих Днів до запропонованої дати такої Виплати. Якщо ЄБРР не погодиться на інші умови, така заявка на Виплату є безвідкличною та обов’язковою для Позичальника.</w:t>
      </w:r>
    </w:p>
    <w:p w:rsidR="00C13270" w:rsidRPr="00226DBB" w:rsidRDefault="00C13270" w:rsidP="00A551A3">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lang w:val="uk-UA"/>
        </w:rPr>
      </w:pPr>
      <w:r w:rsidRPr="00226DBB">
        <w:rPr>
          <w:lang w:val="uk-UA"/>
        </w:rPr>
        <w:t>(b)</w:t>
      </w:r>
      <w:r w:rsidRPr="00226DBB">
        <w:rPr>
          <w:lang w:val="uk-UA"/>
        </w:rPr>
        <w:tab/>
        <w:t>Виплати (за винятком першої Виплати та Виплати всієї невиплаченої суми Кредиту в повному обсязі) здійснюються сумами не менше ніж 300 000 Євро (триста тисяч Євро) кожна. Позичальник може подати не більше ніж 15 (п’ятнадцять) заявок на Виплату.</w:t>
      </w:r>
    </w:p>
    <w:p w:rsidR="00C13270" w:rsidRPr="00226DBB" w:rsidRDefault="00C13270" w:rsidP="00F20727">
      <w:pPr>
        <w:pStyle w:val="Heading2"/>
        <w:keepNext w:val="0"/>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480" w:after="0"/>
        <w:ind w:left="1701" w:hanging="1701"/>
        <w:jc w:val="both"/>
        <w:rPr>
          <w:sz w:val="24"/>
          <w:lang w:val="uk-UA" w:eastAsia="en-GB"/>
        </w:rPr>
      </w:pPr>
      <w:bookmarkStart w:id="97" w:name="_Toc273120598"/>
      <w:bookmarkStart w:id="98" w:name="_Toc327787608"/>
      <w:bookmarkStart w:id="99" w:name="_Toc327787784"/>
      <w:bookmarkStart w:id="100" w:name="_Toc524435779"/>
      <w:bookmarkStart w:id="101" w:name="_Toc18415547"/>
      <w:bookmarkStart w:id="102" w:name="SECTION304_01"/>
      <w:bookmarkEnd w:id="91"/>
      <w:r w:rsidRPr="00226DBB">
        <w:rPr>
          <w:sz w:val="24"/>
          <w:lang w:val="uk-UA" w:eastAsia="en-GB"/>
        </w:rPr>
        <w:t>Стаття 3.03.</w:t>
      </w:r>
      <w:r w:rsidRPr="00226DBB">
        <w:rPr>
          <w:sz w:val="24"/>
          <w:lang w:val="uk-UA" w:eastAsia="en-GB"/>
        </w:rPr>
        <w:tab/>
        <w:t>Призупинення і скасування</w:t>
      </w:r>
      <w:bookmarkEnd w:id="97"/>
      <w:bookmarkEnd w:id="98"/>
      <w:bookmarkEnd w:id="99"/>
      <w:bookmarkEnd w:id="100"/>
      <w:bookmarkEnd w:id="101"/>
    </w:p>
    <w:p w:rsidR="00C13270" w:rsidRPr="00226DBB" w:rsidRDefault="00C13270" w:rsidP="0041563E">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lang w:val="uk-UA"/>
        </w:rPr>
      </w:pPr>
      <w:r w:rsidRPr="00226DBB">
        <w:rPr>
          <w:lang w:val="uk-UA"/>
        </w:rPr>
        <w:t>(a)</w:t>
      </w:r>
      <w:r w:rsidRPr="00226DBB">
        <w:rPr>
          <w:lang w:val="uk-UA"/>
        </w:rPr>
        <w:tab/>
        <w:t>ЄБРР має право час від часу, повідомивши про це Позичальника, призупиняти або скасовувати право Позичальника на отримання подальших Виплат в наступних випадках:</w:t>
      </w:r>
    </w:p>
    <w:p w:rsidR="00C13270" w:rsidRPr="00226DBB" w:rsidRDefault="00C13270" w:rsidP="00F20727">
      <w:pPr>
        <w:pStyle w:val="Paragraph1"/>
        <w:ind w:left="1134" w:hanging="567"/>
        <w:jc w:val="both"/>
        <w:rPr>
          <w:sz w:val="24"/>
          <w:lang w:val="uk-UA"/>
        </w:rPr>
      </w:pPr>
      <w:r w:rsidRPr="00226DBB">
        <w:rPr>
          <w:sz w:val="24"/>
          <w:lang w:val="uk-UA"/>
        </w:rPr>
        <w:t>(1)</w:t>
      </w:r>
      <w:r w:rsidRPr="00226DBB">
        <w:rPr>
          <w:sz w:val="24"/>
          <w:lang w:val="uk-UA"/>
        </w:rPr>
        <w:tab/>
        <w:t>якщо Гарантія не буде укладена та не набуде сили відповідно до всіх відповідних умов до дати, яка настає через 180 днів після дати цього Договору або такої іншої дати, яка може бути узгоджена сторонами цього Договору;</w:t>
      </w:r>
    </w:p>
    <w:p w:rsidR="00C13270" w:rsidRPr="00226DBB" w:rsidRDefault="00C13270" w:rsidP="00F20727">
      <w:pPr>
        <w:pStyle w:val="Paragraph1"/>
        <w:ind w:left="1134" w:hanging="567"/>
        <w:jc w:val="both"/>
        <w:rPr>
          <w:sz w:val="24"/>
          <w:lang w:val="uk-UA"/>
        </w:rPr>
      </w:pPr>
      <w:r w:rsidRPr="00226DBB">
        <w:rPr>
          <w:sz w:val="24"/>
          <w:lang w:val="uk-UA"/>
        </w:rPr>
        <w:t>(2)</w:t>
      </w:r>
      <w:r w:rsidRPr="00226DBB">
        <w:rPr>
          <w:sz w:val="24"/>
          <w:lang w:val="uk-UA"/>
        </w:rPr>
        <w:tab/>
        <w:t xml:space="preserve">якщо перша Виплата не здійснена до дати, яка настає через 12 місяців після Дати Набуття Чинності цього Договору або в такий інший термін, який може бути погоджений між сторонами Договору; </w:t>
      </w:r>
    </w:p>
    <w:p w:rsidR="00C13270" w:rsidRPr="00226DBB" w:rsidRDefault="00C13270" w:rsidP="00F20727">
      <w:pPr>
        <w:pStyle w:val="Paragraph1"/>
        <w:ind w:left="1134" w:hanging="567"/>
        <w:jc w:val="both"/>
        <w:rPr>
          <w:sz w:val="24"/>
          <w:lang w:val="uk-UA"/>
        </w:rPr>
      </w:pPr>
      <w:r w:rsidRPr="00226DBB">
        <w:rPr>
          <w:sz w:val="24"/>
          <w:lang w:val="uk-UA"/>
        </w:rPr>
        <w:t>(3)</w:t>
      </w:r>
      <w:r w:rsidRPr="00226DBB">
        <w:rPr>
          <w:sz w:val="24"/>
          <w:lang w:val="uk-UA"/>
        </w:rPr>
        <w:tab/>
        <w:t xml:space="preserve">якщо настав і триває Випадок Невиконання Зобов’язань; </w:t>
      </w:r>
    </w:p>
    <w:p w:rsidR="00C13270" w:rsidRPr="00226DBB" w:rsidRDefault="00C13270" w:rsidP="00F20727">
      <w:pPr>
        <w:pStyle w:val="Paragraph1"/>
        <w:ind w:left="1134" w:hanging="567"/>
        <w:jc w:val="both"/>
        <w:rPr>
          <w:sz w:val="24"/>
          <w:lang w:val="uk-UA"/>
        </w:rPr>
      </w:pPr>
      <w:r w:rsidRPr="00226DBB">
        <w:rPr>
          <w:sz w:val="24"/>
          <w:lang w:val="uk-UA"/>
        </w:rPr>
        <w:t>(4)</w:t>
      </w:r>
      <w:r w:rsidRPr="00226DBB">
        <w:rPr>
          <w:sz w:val="24"/>
          <w:lang w:val="uk-UA"/>
        </w:rPr>
        <w:tab/>
        <w:t>якщо ЄБРР, виключно на власний розсуд, визначить, що кредитоспроможність Позичальника або Гаранта значно погіршилася від дати цього Договору;</w:t>
      </w:r>
    </w:p>
    <w:p w:rsidR="00C13270" w:rsidRPr="00226DBB" w:rsidRDefault="00C13270" w:rsidP="00F20727">
      <w:pPr>
        <w:pStyle w:val="Paragraph1"/>
        <w:ind w:left="1134" w:hanging="567"/>
        <w:jc w:val="both"/>
        <w:rPr>
          <w:sz w:val="24"/>
          <w:lang w:val="uk-UA"/>
        </w:rPr>
      </w:pPr>
      <w:r w:rsidRPr="00226DBB">
        <w:rPr>
          <w:sz w:val="24"/>
          <w:lang w:val="uk-UA"/>
        </w:rPr>
        <w:t>(5)</w:t>
      </w:r>
      <w:r w:rsidRPr="00226DBB">
        <w:rPr>
          <w:sz w:val="24"/>
          <w:lang w:val="uk-UA"/>
        </w:rPr>
        <w:tab/>
        <w:t>якщо Рада директорів ЄБРР прийме рішення відповідно до пункту 3 Статті 8 Угоди про заснування Європейського банку реконструкції та розвитку призупинити або іншим чином змінити доступ Країни операції до ресурсів ЄБРР; або</w:t>
      </w:r>
    </w:p>
    <w:p w:rsidR="00C13270" w:rsidRPr="00226DBB" w:rsidRDefault="00C13270" w:rsidP="00F20727">
      <w:pPr>
        <w:pStyle w:val="Paragraph1"/>
        <w:ind w:left="1134" w:hanging="567"/>
        <w:jc w:val="both"/>
        <w:rPr>
          <w:sz w:val="24"/>
          <w:lang w:val="uk-UA"/>
        </w:rPr>
      </w:pPr>
      <w:r w:rsidRPr="00226DBB">
        <w:rPr>
          <w:sz w:val="24"/>
          <w:lang w:val="uk-UA"/>
        </w:rPr>
        <w:t>(6)</w:t>
      </w:r>
      <w:r w:rsidRPr="00226DBB">
        <w:rPr>
          <w:sz w:val="24"/>
          <w:lang w:val="uk-UA"/>
        </w:rPr>
        <w:tab/>
        <w:t>якщо настане Подія Погіршення Ринкової Кон’юнктури.</w:t>
      </w:r>
    </w:p>
    <w:p w:rsidR="00C13270" w:rsidRPr="00226DBB" w:rsidRDefault="00C13270" w:rsidP="00F20727">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lang w:val="uk-UA"/>
        </w:rPr>
      </w:pPr>
      <w:r w:rsidRPr="00226DBB">
        <w:rPr>
          <w:lang w:val="uk-UA"/>
        </w:rPr>
        <w:t>Після надання такого повідомлення з боку ЄБРР, право Позичальника на подальші Виплати призупиняється або скасовується відповідно до тексту повідомлення. Реалізація ЄБРР права на призупинення не перешкоджає ЄБРР реалізовувати своє право на скасування, передбачене в цій Статті 3.03, з тієї ж або з іншої причини, а також не обмежує будь-яких інших прав ЄБРР за Договорами Фінансування.</w:t>
      </w:r>
    </w:p>
    <w:p w:rsidR="00C13270" w:rsidRPr="00226DBB" w:rsidRDefault="00C13270" w:rsidP="0041563E">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lang w:val="uk-UA"/>
        </w:rPr>
      </w:pPr>
      <w:r w:rsidRPr="00226DBB">
        <w:rPr>
          <w:lang w:val="uk-UA"/>
        </w:rPr>
        <w:t>(b)</w:t>
      </w:r>
      <w:r w:rsidRPr="00226DBB">
        <w:rPr>
          <w:lang w:val="uk-UA"/>
        </w:rPr>
        <w:tab/>
        <w:t>Позичальник має право в будь-який час, повідомивши про це ЄБРР не пізніше ніж за 10 днів, скасувати повністю або частково будь-яку невидану частину Кредиту за умови, що:</w:t>
      </w:r>
    </w:p>
    <w:p w:rsidR="00C13270" w:rsidRPr="00226DBB" w:rsidRDefault="00C13270" w:rsidP="0041563E">
      <w:pPr>
        <w:pStyle w:val="Paragraph1"/>
        <w:ind w:left="1134" w:hanging="567"/>
        <w:jc w:val="both"/>
        <w:rPr>
          <w:sz w:val="24"/>
          <w:lang w:val="uk-UA"/>
        </w:rPr>
      </w:pPr>
      <w:r w:rsidRPr="00226DBB">
        <w:rPr>
          <w:sz w:val="24"/>
          <w:lang w:val="uk-UA"/>
        </w:rPr>
        <w:t>(1)</w:t>
      </w:r>
      <w:r w:rsidRPr="00226DBB">
        <w:rPr>
          <w:sz w:val="24"/>
          <w:lang w:val="uk-UA"/>
        </w:rPr>
        <w:tab/>
        <w:t>одночасно з цим Позичальник сплачує ЄБРР всю нараховану суму комісійних за зобов’язання на частину Кредиту, що скасовується, а також всі інші суми, які підлягають сплаті за цим Договором і строк сплати яких настав;</w:t>
      </w:r>
    </w:p>
    <w:p w:rsidR="00C13270" w:rsidRPr="00226DBB" w:rsidRDefault="00C13270" w:rsidP="0041563E">
      <w:pPr>
        <w:pStyle w:val="Paragraph1"/>
        <w:ind w:left="1134" w:hanging="567"/>
        <w:jc w:val="both"/>
        <w:rPr>
          <w:sz w:val="24"/>
          <w:lang w:val="uk-UA"/>
        </w:rPr>
      </w:pPr>
      <w:r w:rsidRPr="00226DBB">
        <w:rPr>
          <w:sz w:val="24"/>
          <w:lang w:val="uk-UA"/>
        </w:rPr>
        <w:t>(2)</w:t>
      </w:r>
      <w:r w:rsidRPr="00226DBB">
        <w:rPr>
          <w:sz w:val="24"/>
          <w:lang w:val="uk-UA"/>
        </w:rPr>
        <w:tab/>
        <w:t>ЄБРР впевнений, що достатнє фінансування залишатиметься наявним для Позичальника після такого скасування з метою надання можливості Позичальнику завершити Проект відповідно до Плану Реалізації Проекту;</w:t>
      </w:r>
    </w:p>
    <w:p w:rsidR="00C13270" w:rsidRPr="00226DBB" w:rsidRDefault="00C13270" w:rsidP="0041563E">
      <w:pPr>
        <w:pStyle w:val="Paragraph1"/>
        <w:ind w:left="1134" w:hanging="567"/>
        <w:jc w:val="both"/>
        <w:rPr>
          <w:sz w:val="24"/>
          <w:lang w:val="uk-UA"/>
        </w:rPr>
      </w:pPr>
      <w:r w:rsidRPr="00226DBB">
        <w:rPr>
          <w:sz w:val="24"/>
          <w:lang w:val="uk-UA"/>
        </w:rPr>
        <w:t>(3)</w:t>
      </w:r>
      <w:r w:rsidRPr="00226DBB">
        <w:rPr>
          <w:sz w:val="24"/>
          <w:lang w:val="uk-UA"/>
        </w:rPr>
        <w:tab/>
        <w:t>у випадку часткового скасування невиданої частини Кредиту, таке скасування має здійснюватися на суму не менше ніж 2 000 000 Євро (два мільйони Євро); та</w:t>
      </w:r>
    </w:p>
    <w:p w:rsidR="00C13270" w:rsidRPr="00226DBB" w:rsidRDefault="00C13270" w:rsidP="0041563E">
      <w:pPr>
        <w:pStyle w:val="Paragraph1"/>
        <w:ind w:left="1134" w:hanging="567"/>
        <w:jc w:val="both"/>
        <w:rPr>
          <w:sz w:val="24"/>
          <w:lang w:val="uk-UA"/>
        </w:rPr>
      </w:pPr>
      <w:r w:rsidRPr="00226DBB">
        <w:rPr>
          <w:sz w:val="24"/>
          <w:lang w:val="uk-UA"/>
        </w:rPr>
        <w:t>(4)</w:t>
      </w:r>
      <w:r w:rsidRPr="00226DBB">
        <w:rPr>
          <w:sz w:val="24"/>
          <w:lang w:val="uk-UA"/>
        </w:rPr>
        <w:tab/>
        <w:t>в день скасування Позичальник зобов’язаний сплатити ЄБРР комісію за скасування в розмірі 2% від частини основної суми Кредиту, що скасовується.</w:t>
      </w:r>
    </w:p>
    <w:p w:rsidR="00C13270" w:rsidRPr="00226DBB" w:rsidRDefault="00C13270" w:rsidP="00F20727">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lang w:val="uk-UA"/>
        </w:rPr>
      </w:pPr>
      <w:r w:rsidRPr="00226DBB">
        <w:rPr>
          <w:lang w:val="uk-UA"/>
        </w:rPr>
        <w:t>Будь-яке таке повідомлення Позичальника про скасування є безвідкличним і обов’язковим для Позичальника. Після закінчення Періоду Дії Зобов’язання вважатиметься, що Позичальник скасував будь-яку невиплачену на той час частину Кредиту та не зобов’язаний в таку дату сплачувати комісію за скасування зазначену вище. Суми Кредиту, що скасовуються Позичальником, не підлягають відновленню.</w:t>
      </w:r>
    </w:p>
    <w:p w:rsidR="00C13270" w:rsidRPr="00226DBB" w:rsidRDefault="00C13270" w:rsidP="00F20727">
      <w:pPr>
        <w:pStyle w:val="Heading2"/>
        <w:keepNext w:val="0"/>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480" w:after="0"/>
        <w:ind w:left="1701" w:hanging="1701"/>
        <w:jc w:val="both"/>
        <w:rPr>
          <w:sz w:val="24"/>
          <w:lang w:val="uk-UA" w:eastAsia="en-GB"/>
        </w:rPr>
      </w:pPr>
      <w:bookmarkStart w:id="103" w:name="_Toc273120599"/>
      <w:bookmarkStart w:id="104" w:name="_Toc327787609"/>
      <w:bookmarkStart w:id="105" w:name="_Toc327787785"/>
      <w:bookmarkStart w:id="106" w:name="_Toc524435780"/>
      <w:bookmarkStart w:id="107" w:name="_Toc18415548"/>
      <w:bookmarkEnd w:id="102"/>
      <w:r w:rsidRPr="00226DBB">
        <w:rPr>
          <w:sz w:val="24"/>
          <w:lang w:val="uk-UA" w:eastAsia="en-GB"/>
        </w:rPr>
        <w:t>Стаття</w:t>
      </w:r>
      <w:r w:rsidRPr="00226DBB">
        <w:rPr>
          <w:rFonts w:eastAsia="SimSun"/>
          <w:smallCaps/>
          <w:sz w:val="24"/>
          <w:lang w:val="uk-UA"/>
        </w:rPr>
        <w:t xml:space="preserve"> 3.04.</w:t>
      </w:r>
      <w:r w:rsidRPr="00226DBB">
        <w:rPr>
          <w:sz w:val="24"/>
          <w:lang w:val="uk-UA" w:eastAsia="en-GB"/>
        </w:rPr>
        <w:tab/>
        <w:t>Комісійні, комісії та збори</w:t>
      </w:r>
      <w:bookmarkEnd w:id="103"/>
      <w:bookmarkEnd w:id="104"/>
      <w:bookmarkEnd w:id="105"/>
      <w:bookmarkEnd w:id="106"/>
      <w:bookmarkEnd w:id="107"/>
    </w:p>
    <w:p w:rsidR="00C13270" w:rsidRPr="00226DBB" w:rsidRDefault="00C13270" w:rsidP="00F20727">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lang w:val="uk-UA"/>
        </w:rPr>
      </w:pPr>
      <w:bookmarkStart w:id="108" w:name="SECTION306_01"/>
      <w:bookmarkEnd w:id="90"/>
      <w:r w:rsidRPr="00226DBB">
        <w:rPr>
          <w:lang w:val="uk-UA"/>
        </w:rPr>
        <w:t>(a)</w:t>
      </w:r>
      <w:r w:rsidRPr="00226DBB">
        <w:rPr>
          <w:lang w:val="uk-UA"/>
        </w:rPr>
        <w:tab/>
        <w:t>Протягом Періоду Дії Зобов’язання Позичальник сплачує ЄБРР комісійні за зобов’язання за ставкою 0,5% річних на ту частину Кредиту, яка час від часу залишається невиплаченою Позичальнику та не скасованою відповідно до умов цього Договору. Комісійні за зобов’язання починають нараховуватись щоденно починаючи з більш ранньої з таких дат: (і) Дата Набуття Чинності цього Договору; або (іі) дата через 90 днів після дати цього Договору. Комісійні за зобов’язання нараховуються, ґрунтуючись на фактичній кількості днів відповідного періоду, що минули, і виходячи з тривалості року у 360 днів та мають сплачуватись у кожну Дату Сплати Процентів (навіть коли жодні проценти можуть не сплачуватись у таку дату), починаючи з першої Дати Сплати Процентів після Дати Набуття Чинності.</w:t>
      </w:r>
    </w:p>
    <w:p w:rsidR="00C13270" w:rsidRPr="00226DBB" w:rsidRDefault="00C13270" w:rsidP="00FF3D19">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lang w:val="uk-UA"/>
        </w:rPr>
      </w:pPr>
      <w:r w:rsidRPr="00226DBB">
        <w:rPr>
          <w:lang w:val="uk-UA"/>
        </w:rPr>
        <w:t>(b)</w:t>
      </w:r>
      <w:r w:rsidRPr="00226DBB">
        <w:rPr>
          <w:lang w:val="uk-UA"/>
        </w:rPr>
        <w:tab/>
        <w:t xml:space="preserve">Позичальник сплачує ЄБРР одноразову комісію за надання кредиту в розмірі 200 000 Євро (двісті тисяч Євро), що дорівнює 1,0% максимальної сукупної суми Кредиту. Така одноразова комісія за надання кредиту підлягає сплаті протягом 3 (трьох) Робочих Днів до дати першої Виплати або 30 (тридцяти) днів після Дати Набуття Чинності цього Договором, залежно від того, що настане раніше. </w:t>
      </w:r>
    </w:p>
    <w:p w:rsidR="00C13270" w:rsidRPr="00226DBB" w:rsidRDefault="00C13270" w:rsidP="00F20727">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lang w:val="uk-UA"/>
        </w:rPr>
      </w:pPr>
      <w:r w:rsidRPr="00226DBB">
        <w:rPr>
          <w:lang w:val="uk-UA"/>
        </w:rPr>
        <w:t>(с)</w:t>
      </w:r>
      <w:r w:rsidRPr="00226DBB">
        <w:rPr>
          <w:lang w:val="uk-UA"/>
        </w:rPr>
        <w:tab/>
        <w:t>Комісійні, комісії та збори, передбачені цією Статтею 3.04, сплачуються безповоротно та без врахування будь-якого Податку, який може стягуватись у зв’язку з такими комісійними, комісіями та зборами. В разі стягнення такого Податку Позичальник зобов’язується оплатити ЄБРР суму такого Податку одночасно зі сплатою йому у встановлений термін відповідних комісійних, комісій та зборів.</w:t>
      </w:r>
    </w:p>
    <w:p w:rsidR="00C13270" w:rsidRPr="00226DBB" w:rsidRDefault="00C13270" w:rsidP="00F20727">
      <w:pPr>
        <w:pStyle w:val="Heading2"/>
        <w:keepNext w:val="0"/>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480" w:after="0"/>
        <w:ind w:left="1701" w:hanging="1701"/>
        <w:jc w:val="both"/>
        <w:rPr>
          <w:sz w:val="24"/>
          <w:lang w:val="uk-UA" w:eastAsia="en-GB"/>
        </w:rPr>
      </w:pPr>
      <w:bookmarkStart w:id="109" w:name="_Toc273120600"/>
      <w:bookmarkStart w:id="110" w:name="_Toc327787610"/>
      <w:bookmarkStart w:id="111" w:name="_Toc327787786"/>
      <w:bookmarkStart w:id="112" w:name="_Toc524435781"/>
      <w:bookmarkStart w:id="113" w:name="_Toc18415549"/>
      <w:bookmarkStart w:id="114" w:name="SECTION302_01"/>
      <w:bookmarkStart w:id="115" w:name="SECTION311_01"/>
      <w:bookmarkEnd w:id="108"/>
      <w:r w:rsidRPr="00226DBB">
        <w:rPr>
          <w:sz w:val="24"/>
          <w:lang w:val="uk-UA" w:eastAsia="en-GB"/>
        </w:rPr>
        <w:t>Стаття</w:t>
      </w:r>
      <w:r w:rsidRPr="00226DBB">
        <w:rPr>
          <w:rFonts w:eastAsia="SimSun"/>
          <w:smallCaps/>
          <w:sz w:val="24"/>
          <w:lang w:val="uk-UA"/>
        </w:rPr>
        <w:t xml:space="preserve"> 3.05.</w:t>
      </w:r>
      <w:r w:rsidRPr="00226DBB">
        <w:rPr>
          <w:sz w:val="24"/>
          <w:lang w:val="uk-UA" w:eastAsia="en-GB"/>
        </w:rPr>
        <w:tab/>
        <w:t>Проценти</w:t>
      </w:r>
      <w:bookmarkEnd w:id="109"/>
      <w:bookmarkEnd w:id="110"/>
      <w:bookmarkEnd w:id="111"/>
      <w:bookmarkEnd w:id="112"/>
      <w:bookmarkEnd w:id="113"/>
    </w:p>
    <w:p w:rsidR="00C13270" w:rsidRPr="00226DBB" w:rsidRDefault="00C13270" w:rsidP="00F20727">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lang w:val="uk-UA"/>
        </w:rPr>
      </w:pPr>
      <w:r w:rsidRPr="00226DBB">
        <w:rPr>
          <w:lang w:val="uk-UA"/>
        </w:rPr>
        <w:t>(a)</w:t>
      </w:r>
      <w:r w:rsidRPr="00226DBB">
        <w:rPr>
          <w:lang w:val="uk-UA"/>
        </w:rPr>
        <w:tab/>
        <w:t>Крім випадків, передбачених у Статті 3.06, Позичальник сплачує проценти на основну суму кожної Виплати, яка періодично залишається непогашеною в кожному Періоді Нарахування Процентів для такої Виплати за ставкою, що дорівнює сумі Маржі та, з урахуванням Статті 3.07, Міжбанківської Ставки за такий Період Нарахування Процентів;</w:t>
      </w:r>
    </w:p>
    <w:p w:rsidR="00C13270" w:rsidRPr="00226DBB" w:rsidRDefault="00C13270" w:rsidP="00F20727">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lang w:val="uk-UA"/>
        </w:rPr>
      </w:pPr>
      <w:r w:rsidRPr="00226DBB">
        <w:rPr>
          <w:lang w:val="uk-UA"/>
        </w:rPr>
        <w:t>(b)</w:t>
      </w:r>
      <w:r w:rsidRPr="00226DBB">
        <w:rPr>
          <w:lang w:val="uk-UA"/>
        </w:rPr>
        <w:tab/>
        <w:t>Проценти:</w:t>
      </w:r>
    </w:p>
    <w:p w:rsidR="00C13270" w:rsidRPr="00226DBB" w:rsidRDefault="00C13270" w:rsidP="00F20727">
      <w:pPr>
        <w:pStyle w:val="Paragraph1"/>
        <w:ind w:left="1134" w:hanging="567"/>
        <w:jc w:val="both"/>
        <w:rPr>
          <w:w w:val="0"/>
          <w:sz w:val="24"/>
          <w:lang w:val="uk-UA"/>
        </w:rPr>
      </w:pPr>
      <w:r w:rsidRPr="00226DBB">
        <w:rPr>
          <w:w w:val="0"/>
          <w:sz w:val="24"/>
          <w:lang w:val="uk-UA"/>
        </w:rPr>
        <w:t>(1)</w:t>
      </w:r>
      <w:r w:rsidRPr="00226DBB">
        <w:rPr>
          <w:w w:val="0"/>
          <w:sz w:val="24"/>
          <w:lang w:val="uk-UA"/>
        </w:rPr>
        <w:tab/>
        <w:t>нараховуються протягом Періоду Нарахування Процентів з його першого дня включно, але виключаючи останній день такого Періоду Нарахування Процентів;</w:t>
      </w:r>
    </w:p>
    <w:p w:rsidR="00C13270" w:rsidRPr="00226DBB" w:rsidRDefault="00C13270" w:rsidP="00F20727">
      <w:pPr>
        <w:pStyle w:val="Paragraph1"/>
        <w:ind w:left="1134" w:hanging="567"/>
        <w:jc w:val="both"/>
        <w:rPr>
          <w:w w:val="0"/>
          <w:sz w:val="24"/>
          <w:lang w:val="uk-UA"/>
        </w:rPr>
      </w:pPr>
      <w:r w:rsidRPr="00226DBB">
        <w:rPr>
          <w:w w:val="0"/>
          <w:sz w:val="24"/>
          <w:lang w:val="uk-UA"/>
        </w:rPr>
        <w:t>(2)</w:t>
      </w:r>
      <w:r w:rsidRPr="00226DBB">
        <w:rPr>
          <w:w w:val="0"/>
          <w:sz w:val="24"/>
          <w:lang w:val="uk-UA"/>
        </w:rPr>
        <w:tab/>
        <w:t>розраховуються, виходячи з фактичної кількості днів, що минули, і тривалості року у 360 днів; та</w:t>
      </w:r>
    </w:p>
    <w:p w:rsidR="00C13270" w:rsidRPr="00226DBB" w:rsidRDefault="00C13270" w:rsidP="00F20727">
      <w:pPr>
        <w:pStyle w:val="Paragraph1"/>
        <w:ind w:left="1134" w:hanging="567"/>
        <w:jc w:val="both"/>
        <w:rPr>
          <w:w w:val="0"/>
          <w:sz w:val="24"/>
          <w:lang w:val="uk-UA"/>
        </w:rPr>
      </w:pPr>
      <w:r w:rsidRPr="00226DBB">
        <w:rPr>
          <w:w w:val="0"/>
          <w:sz w:val="24"/>
          <w:lang w:val="uk-UA"/>
        </w:rPr>
        <w:t>(3)</w:t>
      </w:r>
      <w:r w:rsidRPr="00226DBB">
        <w:rPr>
          <w:w w:val="0"/>
          <w:sz w:val="24"/>
          <w:lang w:val="uk-UA"/>
        </w:rPr>
        <w:tab/>
        <w:t>належать до сплати у Дату Сплати Процентів, яка є останнім днем відповідного Періоду Нарахування Процентів.</w:t>
      </w:r>
    </w:p>
    <w:p w:rsidR="00C13270" w:rsidRPr="00226DBB" w:rsidRDefault="00C13270" w:rsidP="001B63C8">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lang w:val="uk-UA"/>
        </w:rPr>
      </w:pPr>
      <w:r w:rsidRPr="00226DBB">
        <w:rPr>
          <w:lang w:val="uk-UA"/>
        </w:rPr>
        <w:t>(c)</w:t>
      </w:r>
      <w:r w:rsidRPr="00226DBB">
        <w:rPr>
          <w:lang w:val="uk-UA"/>
        </w:rPr>
        <w:tab/>
        <w:t>За винятком положень, передбачених у Статті 3.07, в кожну Дату Визначення Процентів, ЄБРР визначає процентну ставку чинну протягом відповідного Періоду Нарахування Процентів та без зволікання повідомляє її Позичальникові. Кожне визначення ЄБРР процентних ставок, що буде чинною стосовно будь-якої частини Кредиту, є остаточним, беззаперечним і обов’язковим для Позичальника, якщо Позичальник не надасть переконливі для ЄБРР докази наявності в ньому очевидної помилки.</w:t>
      </w:r>
    </w:p>
    <w:p w:rsidR="00C13270" w:rsidRPr="00226DBB" w:rsidRDefault="00C13270" w:rsidP="00E85650">
      <w:pPr>
        <w:pStyle w:val="Heading2"/>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480" w:after="0"/>
        <w:ind w:left="1699" w:hanging="1699"/>
        <w:jc w:val="both"/>
        <w:rPr>
          <w:sz w:val="24"/>
          <w:lang w:val="uk-UA" w:eastAsia="en-GB"/>
        </w:rPr>
      </w:pPr>
      <w:bookmarkStart w:id="116" w:name="_Toc273120601"/>
      <w:bookmarkStart w:id="117" w:name="_Toc327787611"/>
      <w:bookmarkStart w:id="118" w:name="_Toc327787787"/>
      <w:bookmarkStart w:id="119" w:name="_Toc524435782"/>
      <w:bookmarkStart w:id="120" w:name="_Toc18415550"/>
      <w:bookmarkStart w:id="121" w:name="SECTION310_01"/>
      <w:r w:rsidRPr="00226DBB">
        <w:rPr>
          <w:sz w:val="24"/>
          <w:lang w:val="uk-UA" w:eastAsia="en-GB"/>
        </w:rPr>
        <w:t>Стаття</w:t>
      </w:r>
      <w:r w:rsidRPr="00226DBB">
        <w:rPr>
          <w:rFonts w:eastAsia="SimSun"/>
          <w:smallCaps/>
          <w:sz w:val="24"/>
          <w:lang w:val="uk-UA"/>
        </w:rPr>
        <w:t xml:space="preserve"> 3.06.</w:t>
      </w:r>
      <w:r w:rsidRPr="00226DBB">
        <w:rPr>
          <w:sz w:val="24"/>
          <w:lang w:val="uk-UA" w:eastAsia="en-GB"/>
        </w:rPr>
        <w:tab/>
        <w:t>Процентна Ставка у Випадку Невиконання Зобов’язань</w:t>
      </w:r>
      <w:bookmarkEnd w:id="116"/>
      <w:bookmarkEnd w:id="117"/>
      <w:bookmarkEnd w:id="118"/>
      <w:bookmarkEnd w:id="119"/>
      <w:bookmarkEnd w:id="120"/>
    </w:p>
    <w:p w:rsidR="00C13270" w:rsidRPr="00226DBB" w:rsidRDefault="00C13270" w:rsidP="00F20727">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lang w:val="uk-UA"/>
        </w:rPr>
      </w:pPr>
      <w:r w:rsidRPr="00226DBB">
        <w:rPr>
          <w:lang w:val="uk-UA"/>
        </w:rPr>
        <w:t>(a)</w:t>
      </w:r>
      <w:r w:rsidRPr="00226DBB">
        <w:rPr>
          <w:lang w:val="uk-UA"/>
        </w:rPr>
        <w:tab/>
        <w:t>Якщо Позичальник не сплачує у встановлений термін будь-яку суму, яка підлягає сплаті Позичальником за цим Договором, на прострочену суму нараховуються проценти за ставкою, що складається з:</w:t>
      </w:r>
    </w:p>
    <w:p w:rsidR="00C13270" w:rsidRPr="00226DBB" w:rsidRDefault="00C13270" w:rsidP="00F20727">
      <w:pPr>
        <w:pStyle w:val="Paragraph1"/>
        <w:ind w:left="1134" w:hanging="567"/>
        <w:jc w:val="both"/>
        <w:rPr>
          <w:sz w:val="24"/>
          <w:lang w:val="uk-UA"/>
        </w:rPr>
      </w:pPr>
      <w:r w:rsidRPr="00226DBB">
        <w:rPr>
          <w:sz w:val="24"/>
          <w:lang w:val="uk-UA"/>
        </w:rPr>
        <w:t>(1)</w:t>
      </w:r>
      <w:r w:rsidRPr="00226DBB">
        <w:rPr>
          <w:sz w:val="24"/>
          <w:lang w:val="uk-UA"/>
        </w:rPr>
        <w:tab/>
        <w:t>2,0% річних;</w:t>
      </w:r>
    </w:p>
    <w:p w:rsidR="00C13270" w:rsidRPr="00226DBB" w:rsidRDefault="00C13270" w:rsidP="00F20727">
      <w:pPr>
        <w:pStyle w:val="Paragraph1"/>
        <w:ind w:left="1134" w:hanging="567"/>
        <w:jc w:val="both"/>
        <w:rPr>
          <w:sz w:val="24"/>
          <w:lang w:val="uk-UA"/>
        </w:rPr>
      </w:pPr>
      <w:r w:rsidRPr="00226DBB">
        <w:rPr>
          <w:sz w:val="24"/>
          <w:lang w:val="uk-UA"/>
        </w:rPr>
        <w:t>(2)</w:t>
      </w:r>
      <w:r w:rsidRPr="00226DBB">
        <w:rPr>
          <w:sz w:val="24"/>
          <w:lang w:val="uk-UA"/>
        </w:rPr>
        <w:tab/>
        <w:t xml:space="preserve">Маржі; </w:t>
      </w:r>
      <w:r w:rsidRPr="00226DBB">
        <w:rPr>
          <w:i/>
          <w:sz w:val="24"/>
          <w:lang w:val="uk-UA"/>
        </w:rPr>
        <w:t>та</w:t>
      </w:r>
    </w:p>
    <w:p w:rsidR="00C13270" w:rsidRPr="00226DBB" w:rsidRDefault="00C13270" w:rsidP="00F20727">
      <w:pPr>
        <w:pStyle w:val="Paragraph1"/>
        <w:ind w:left="1134" w:hanging="567"/>
        <w:jc w:val="both"/>
        <w:rPr>
          <w:sz w:val="24"/>
          <w:lang w:val="uk-UA"/>
        </w:rPr>
      </w:pPr>
      <w:r w:rsidRPr="00226DBB">
        <w:rPr>
          <w:sz w:val="24"/>
          <w:lang w:val="uk-UA"/>
        </w:rPr>
        <w:t>(3)</w:t>
      </w:r>
      <w:r w:rsidRPr="00226DBB">
        <w:rPr>
          <w:sz w:val="24"/>
          <w:lang w:val="uk-UA"/>
        </w:rPr>
        <w:tab/>
        <w:t>річної процентної ставки, запропонованої на міжбанківському ринку Єврозони на Дату Визначення Процентів у Випадку Невиконання Зобов’язань для депозиту в Валюті Кредиту, за розміром порівняним з простроченою сумою, для періоду, аналогічного відповідному Періоду Нарахування Процентів у Випадку Невиконання Зобов’язань, або, якщо сталася Подія Погіршення Ринкової Кон'юнктури, ставки, що виражає як процентну ставку річних вартості фінансування ЄБРР та кожним Учасником їх відповідної частини Кредиту з будь-якого джерела, яке ЄБРР або такий(-і) Учасник(-и) може(-уть) обґрунтовано обрати (або, на вибір ЄБРР та такого(-их) Учасника(-ів), відповідної Міжбанківської Ставки, за її наявності), за умови, що якщо ставка відповідно до цього підпункту (3) нижче нуля, то вважається, що ставка дорівнює нулю.</w:t>
      </w:r>
    </w:p>
    <w:p w:rsidR="00C13270" w:rsidRPr="00226DBB" w:rsidRDefault="00C13270" w:rsidP="00F20727">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lang w:val="uk-UA"/>
        </w:rPr>
      </w:pPr>
      <w:r w:rsidRPr="00226DBB">
        <w:rPr>
          <w:lang w:val="uk-UA"/>
        </w:rPr>
        <w:t>(b)</w:t>
      </w:r>
      <w:r w:rsidRPr="00226DBB">
        <w:rPr>
          <w:lang w:val="uk-UA"/>
        </w:rPr>
        <w:tab/>
        <w:t>Процентна Ставка у Випадку Невиконання Зобов’язань:</w:t>
      </w:r>
    </w:p>
    <w:p w:rsidR="00C13270" w:rsidRPr="00226DBB" w:rsidRDefault="00C13270" w:rsidP="00F20727">
      <w:pPr>
        <w:pStyle w:val="Paragraph1"/>
        <w:ind w:left="1134" w:hanging="567"/>
        <w:jc w:val="both"/>
        <w:rPr>
          <w:sz w:val="24"/>
          <w:lang w:val="uk-UA"/>
        </w:rPr>
      </w:pPr>
      <w:r w:rsidRPr="00226DBB">
        <w:rPr>
          <w:sz w:val="24"/>
          <w:lang w:val="uk-UA"/>
        </w:rPr>
        <w:t>(1)</w:t>
      </w:r>
      <w:r w:rsidRPr="00226DBB">
        <w:rPr>
          <w:sz w:val="24"/>
          <w:lang w:val="uk-UA"/>
        </w:rPr>
        <w:tab/>
        <w:t>нараховується щоденно протягом періоду з дати настання строку платежу до дати фактичного платежу, як після, так і до судового рішення, якщо таке буде винесене;</w:t>
      </w:r>
    </w:p>
    <w:p w:rsidR="00C13270" w:rsidRPr="00226DBB" w:rsidRDefault="00C13270" w:rsidP="00F20727">
      <w:pPr>
        <w:pStyle w:val="Paragraph1"/>
        <w:ind w:left="1134" w:hanging="567"/>
        <w:jc w:val="both"/>
        <w:rPr>
          <w:sz w:val="24"/>
          <w:lang w:val="uk-UA"/>
        </w:rPr>
      </w:pPr>
      <w:r w:rsidRPr="00226DBB">
        <w:rPr>
          <w:sz w:val="24"/>
          <w:lang w:val="uk-UA"/>
        </w:rPr>
        <w:t>(2)</w:t>
      </w:r>
      <w:r w:rsidRPr="00226DBB">
        <w:rPr>
          <w:sz w:val="24"/>
          <w:lang w:val="uk-UA"/>
        </w:rPr>
        <w:tab/>
        <w:t>розраховується, виходячи з фактичної кількості днів, що минули, та тривалості року 360 днів;</w:t>
      </w:r>
    </w:p>
    <w:p w:rsidR="00C13270" w:rsidRPr="00226DBB" w:rsidRDefault="00C13270" w:rsidP="00F20727">
      <w:pPr>
        <w:pStyle w:val="Paragraph1"/>
        <w:ind w:left="1134" w:hanging="567"/>
        <w:jc w:val="both"/>
        <w:rPr>
          <w:sz w:val="24"/>
          <w:lang w:val="uk-UA"/>
        </w:rPr>
      </w:pPr>
      <w:r w:rsidRPr="00226DBB">
        <w:rPr>
          <w:sz w:val="24"/>
          <w:lang w:val="uk-UA"/>
        </w:rPr>
        <w:t>(3)</w:t>
      </w:r>
      <w:r w:rsidRPr="00226DBB">
        <w:rPr>
          <w:sz w:val="24"/>
          <w:lang w:val="uk-UA"/>
        </w:rPr>
        <w:tab/>
        <w:t>складається за формулою складних процентів наприкінці кожного Періоду Нарахування Процентів у Випадку Невиконання Зобов’язань; та</w:t>
      </w:r>
    </w:p>
    <w:p w:rsidR="00C13270" w:rsidRPr="00226DBB" w:rsidRDefault="00C13270" w:rsidP="00F20727">
      <w:pPr>
        <w:pStyle w:val="Paragraph1"/>
        <w:ind w:left="1134" w:hanging="567"/>
        <w:jc w:val="both"/>
        <w:rPr>
          <w:sz w:val="24"/>
          <w:lang w:val="uk-UA"/>
        </w:rPr>
      </w:pPr>
      <w:r w:rsidRPr="00226DBB">
        <w:rPr>
          <w:sz w:val="24"/>
          <w:lang w:val="uk-UA"/>
        </w:rPr>
        <w:t>(4)</w:t>
      </w:r>
      <w:r w:rsidRPr="00226DBB">
        <w:rPr>
          <w:sz w:val="24"/>
          <w:lang w:val="uk-UA"/>
        </w:rPr>
        <w:tab/>
        <w:t>підлягає сплаті негайно на вимогу.</w:t>
      </w:r>
    </w:p>
    <w:p w:rsidR="00C13270" w:rsidRPr="00226DBB" w:rsidRDefault="00C13270" w:rsidP="00F20727">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lang w:val="uk-UA"/>
        </w:rPr>
      </w:pPr>
      <w:r w:rsidRPr="00226DBB">
        <w:rPr>
          <w:lang w:val="uk-UA"/>
        </w:rPr>
        <w:t>(c)</w:t>
      </w:r>
      <w:r w:rsidRPr="00226DBB">
        <w:rPr>
          <w:lang w:val="uk-UA"/>
        </w:rPr>
        <w:tab/>
        <w:t>Кожне рішення ЄБРР щодо процентних ставок, що застосовуються до прострочених сум або Періодів Нарахування Процентів у Випадку Невиконання Зобов’язань, є остаточним, беззаперечним та обов’язковим для Позичальника, якщо Позичальник не надасть переконливі для ЄБРР докази наявності в ньому очевидної помилки.</w:t>
      </w:r>
    </w:p>
    <w:p w:rsidR="00C13270" w:rsidRPr="00226DBB" w:rsidRDefault="00C13270" w:rsidP="00F20727">
      <w:pPr>
        <w:pStyle w:val="Heading2"/>
        <w:keepNext w:val="0"/>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480" w:after="0"/>
        <w:ind w:left="1701" w:hanging="1701"/>
        <w:jc w:val="both"/>
        <w:rPr>
          <w:sz w:val="24"/>
          <w:lang w:val="uk-UA" w:eastAsia="en-GB"/>
        </w:rPr>
      </w:pPr>
      <w:bookmarkStart w:id="122" w:name="_Toc273120602"/>
      <w:bookmarkStart w:id="123" w:name="_Toc327787612"/>
      <w:bookmarkStart w:id="124" w:name="_Toc327787788"/>
      <w:bookmarkStart w:id="125" w:name="_Toc524435783"/>
      <w:bookmarkStart w:id="126" w:name="_Toc18415551"/>
      <w:r w:rsidRPr="00226DBB">
        <w:rPr>
          <w:sz w:val="24"/>
          <w:lang w:val="uk-UA" w:eastAsia="en-GB"/>
        </w:rPr>
        <w:t>Стаття 3.07.</w:t>
      </w:r>
      <w:r w:rsidRPr="00226DBB">
        <w:rPr>
          <w:sz w:val="24"/>
          <w:lang w:val="uk-UA" w:eastAsia="en-GB"/>
        </w:rPr>
        <w:tab/>
        <w:t>Погіршення ринкової кон'юнктури</w:t>
      </w:r>
      <w:bookmarkEnd w:id="122"/>
      <w:bookmarkEnd w:id="123"/>
      <w:bookmarkEnd w:id="124"/>
      <w:bookmarkEnd w:id="125"/>
      <w:bookmarkEnd w:id="126"/>
    </w:p>
    <w:p w:rsidR="00C13270" w:rsidRPr="00226DBB" w:rsidRDefault="00C13270" w:rsidP="00ED4DB7">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lang w:val="uk-UA"/>
        </w:rPr>
      </w:pPr>
      <w:r w:rsidRPr="00226DBB">
        <w:rPr>
          <w:lang w:val="uk-UA"/>
        </w:rPr>
        <w:t>(a)</w:t>
      </w:r>
      <w:r w:rsidRPr="00226DBB">
        <w:rPr>
          <w:lang w:val="uk-UA"/>
        </w:rPr>
        <w:tab/>
        <w:t>Якщо сталася Подія Погіршення Ринкової Кон'юнктури, ЄБРР зобов’язаний негайно повідомити Позичальника. Якщо ЄБРР повідомляє Позичальника про настання Події Погіршення Ринкової Кон'юнктури, на Кредит мають нараховуватися проценти за ставкою, що дорівнює сумі:</w:t>
      </w:r>
    </w:p>
    <w:p w:rsidR="00C13270" w:rsidRPr="00226DBB" w:rsidRDefault="00C13270" w:rsidP="00C54E85">
      <w:pPr>
        <w:pStyle w:val="Paragraph1"/>
        <w:tabs>
          <w:tab w:val="left" w:pos="1701"/>
        </w:tabs>
        <w:ind w:left="1701" w:hanging="567"/>
        <w:jc w:val="both"/>
        <w:rPr>
          <w:sz w:val="24"/>
          <w:lang w:val="uk-UA"/>
        </w:rPr>
      </w:pPr>
      <w:r w:rsidRPr="00226DBB">
        <w:rPr>
          <w:sz w:val="24"/>
          <w:lang w:val="uk-UA"/>
        </w:rPr>
        <w:t>(А)</w:t>
      </w:r>
      <w:r w:rsidRPr="00226DBB">
        <w:rPr>
          <w:sz w:val="24"/>
          <w:lang w:val="uk-UA"/>
        </w:rPr>
        <w:tab/>
        <w:t>Маржі ; та</w:t>
      </w:r>
    </w:p>
    <w:p w:rsidR="00C13270" w:rsidRPr="00226DBB" w:rsidRDefault="00C13270" w:rsidP="00C54E85">
      <w:pPr>
        <w:pStyle w:val="Paragraph1"/>
        <w:tabs>
          <w:tab w:val="left" w:pos="1701"/>
        </w:tabs>
        <w:ind w:left="1701" w:hanging="567"/>
        <w:jc w:val="both"/>
        <w:rPr>
          <w:sz w:val="24"/>
          <w:lang w:val="uk-UA"/>
        </w:rPr>
      </w:pPr>
      <w:r w:rsidRPr="00226DBB">
        <w:rPr>
          <w:sz w:val="24"/>
          <w:lang w:val="uk-UA"/>
        </w:rPr>
        <w:t>(B)</w:t>
      </w:r>
      <w:r w:rsidRPr="00226DBB">
        <w:rPr>
          <w:sz w:val="24"/>
          <w:lang w:val="uk-UA"/>
        </w:rPr>
        <w:tab/>
        <w:t>ставки, про яку ЄБРР повідомляє Позичальнику так скоро, як це практично можливо, та в будь-якому разі до того, як процентна ставка має бути сплаченою стосовно відповідного Періоду Нарахування Процентів, та що виражена у формі процентної ставки річних вартості для фінансування ЄБРР та кожним учасником їх відповідної частини Кредиту з будь-якого джерела, яке ЄБРР або такий(-і) Учасник(-и) може(-уть) обґрунтовано обрати (або, на вибір ЄБРР та такого(-их) Учасника(-ів), відповідної Міжбанківської Ставки, якщо вона є наявною), за умови, що якщо згідно з цим підпунктом (B) Міжбанківська Ставка буде нижчою нуля, вважатиметься, що Міжбанківська Ставка дорівнює нулю,</w:t>
      </w:r>
    </w:p>
    <w:p w:rsidR="00C13270" w:rsidRPr="00226DBB" w:rsidRDefault="00C13270" w:rsidP="00ED4DB7">
      <w:pPr>
        <w:pStyle w:val="Paragraph1"/>
        <w:ind w:left="1134" w:hanging="567"/>
        <w:jc w:val="both"/>
        <w:rPr>
          <w:sz w:val="24"/>
          <w:lang w:val="uk-UA"/>
        </w:rPr>
      </w:pPr>
      <w:r w:rsidRPr="00226DBB">
        <w:rPr>
          <w:sz w:val="24"/>
          <w:lang w:val="uk-UA"/>
        </w:rPr>
        <w:tab/>
        <w:t>до тих пір, поки ЄБРР не надасть повідомлення Позичальнику про те, що Подія Погіршення Ринкової Кон’юнктури припинила існувати.</w:t>
      </w:r>
    </w:p>
    <w:p w:rsidR="00C13270" w:rsidRPr="00226DBB" w:rsidRDefault="00C13270" w:rsidP="00F20727">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lang w:val="uk-UA"/>
        </w:rPr>
      </w:pPr>
      <w:r w:rsidRPr="00226DBB">
        <w:rPr>
          <w:lang w:val="uk-UA"/>
        </w:rPr>
        <w:t>(b)</w:t>
      </w:r>
      <w:r w:rsidRPr="00226DBB">
        <w:rPr>
          <w:lang w:val="uk-UA"/>
        </w:rPr>
        <w:tab/>
        <w:t>Якщо настала Подія Погіршення Ринкової Кон’юнктури, ЄБРР має право на власний розсуд змінити тривалість будь-якого відповідного Періоду Нарахування Процентів шляхом надсилання Позичальнику письмового повідомлення стосовно цього. Будь-яка така зміна Періоду Нарахування Процентів набуває чинності з дати, зазначеної ЄБРР в такому повідомленні.</w:t>
      </w:r>
    </w:p>
    <w:p w:rsidR="00C13270" w:rsidRPr="00226DBB" w:rsidRDefault="00C13270" w:rsidP="00D77306">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lang w:val="uk-UA"/>
        </w:rPr>
      </w:pPr>
      <w:r w:rsidRPr="00226DBB">
        <w:rPr>
          <w:lang w:val="uk-UA"/>
        </w:rPr>
        <w:t>(c)</w:t>
      </w:r>
      <w:r w:rsidRPr="00226DBB">
        <w:rPr>
          <w:lang w:val="uk-UA"/>
        </w:rPr>
        <w:tab/>
        <w:t xml:space="preserve">Незважаючи на Статтю 3.07(а), якщо Подія Погіршення Ринкової Кон’юнктури має місце та ЄБРР або Позичальник цього вимагають, протягом п’яти Робочих Днів з моменту надання ЄБРР повідомлення відповідно до Статті 3.07(а) вище ЄБРР та Позичальник мають вступити у переговори (які мають тривати не більше тридцяти днів) з метою узгодження замінника, що буде визначати процентну ставку, яка буде застосовуватися до Кредиту. Будь-який замінник, узгоджений таким чином, має набути чинності відповідно до своїх умов та замінити процентну ставку, що діє на той час відповідно до Статті 3.07(а) вище. Якщо Сторони не можуть досягти домовленості, Позичальник може достроково погасити Кредит у наступну Дату погашення процентів відповідно до Статті 3.09, не сплачуючи будь-яку комісію за дострокове погашення. </w:t>
      </w:r>
    </w:p>
    <w:p w:rsidR="00C13270" w:rsidRPr="00226DBB" w:rsidRDefault="00C13270" w:rsidP="00F20727">
      <w:pPr>
        <w:pStyle w:val="Heading2"/>
        <w:keepNext w:val="0"/>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480" w:after="0"/>
        <w:ind w:left="1701" w:hanging="1701"/>
        <w:jc w:val="both"/>
        <w:rPr>
          <w:sz w:val="24"/>
          <w:lang w:val="uk-UA" w:eastAsia="en-GB"/>
        </w:rPr>
      </w:pPr>
      <w:bookmarkStart w:id="127" w:name="_Toc273120603"/>
      <w:bookmarkStart w:id="128" w:name="_Toc327787613"/>
      <w:bookmarkStart w:id="129" w:name="_Toc327787789"/>
      <w:bookmarkStart w:id="130" w:name="_Toc524435784"/>
      <w:bookmarkStart w:id="131" w:name="_Toc18415552"/>
      <w:bookmarkEnd w:id="121"/>
      <w:r w:rsidRPr="00226DBB">
        <w:rPr>
          <w:sz w:val="24"/>
          <w:lang w:val="uk-UA" w:eastAsia="en-GB"/>
        </w:rPr>
        <w:t>Стаття</w:t>
      </w:r>
      <w:r w:rsidRPr="00226DBB">
        <w:rPr>
          <w:rFonts w:eastAsia="SimSun"/>
          <w:smallCaps/>
          <w:sz w:val="24"/>
          <w:lang w:val="uk-UA"/>
        </w:rPr>
        <w:t xml:space="preserve"> 3.</w:t>
      </w:r>
      <w:r w:rsidRPr="00226DBB">
        <w:rPr>
          <w:sz w:val="24"/>
          <w:lang w:val="uk-UA" w:eastAsia="en-GB"/>
        </w:rPr>
        <w:t>08.</w:t>
      </w:r>
      <w:r w:rsidRPr="00226DBB">
        <w:rPr>
          <w:sz w:val="24"/>
          <w:lang w:val="uk-UA" w:eastAsia="en-GB"/>
        </w:rPr>
        <w:tab/>
        <w:t>Погашення</w:t>
      </w:r>
      <w:bookmarkEnd w:id="127"/>
      <w:bookmarkEnd w:id="128"/>
      <w:bookmarkEnd w:id="129"/>
      <w:bookmarkEnd w:id="130"/>
      <w:bookmarkEnd w:id="131"/>
    </w:p>
    <w:p w:rsidR="00C13270" w:rsidRPr="00226DBB" w:rsidRDefault="00C13270" w:rsidP="00D77306">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lang w:val="uk-UA"/>
        </w:rPr>
      </w:pPr>
      <w:r w:rsidRPr="00226DBB">
        <w:rPr>
          <w:lang w:val="uk-UA"/>
        </w:rPr>
        <w:t>(a)</w:t>
      </w:r>
      <w:r w:rsidRPr="00226DBB">
        <w:rPr>
          <w:lang w:val="uk-UA"/>
        </w:rPr>
        <w:tab/>
        <w:t xml:space="preserve">Позичальник погашає Кредит 20 (двадцятьма) рівними (або наскільки можливо рівними) піврічними внесками в кожну Дату Сплати Процентів, починаючи з першої Дати Сплати Процентів, яка настає в дату (або безпосередньо за датою), яка настає через 36 (тридцять шість) місяців після дати цього Договору, за умови що, якщо будь-яка Виплата була здійснена після однієї або більше таких дат погашення, така Виплата повинна бути розподілена ЄБРР для погашення у кожну з вказаних вище дат погашення, що залишились, у сумах пропорційних до відповідних частин Кредиту, що залишилися, у кожну таку дату погашення (ЄБРР може коригувати такі розміщення як це буде необхідно для досягнення цілих цифр у кожному випадку). </w:t>
      </w:r>
    </w:p>
    <w:p w:rsidR="00C13270" w:rsidRPr="00226DBB" w:rsidRDefault="00C13270" w:rsidP="00C54E85">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lang w:val="uk-UA"/>
        </w:rPr>
      </w:pPr>
      <w:r w:rsidRPr="00226DBB">
        <w:rPr>
          <w:lang w:val="uk-UA"/>
        </w:rPr>
        <w:t>(b)</w:t>
      </w:r>
      <w:r w:rsidRPr="00226DBB">
        <w:rPr>
          <w:lang w:val="uk-UA"/>
        </w:rPr>
        <w:tab/>
        <w:t>Передбачається, що дати сплати основної суми Кредиту співпадатимуть відповідно з Датами Сплати Процентів. Якщо будь-яка Дата Сплати Процентів підпадає під застереження, передбачене у визначенні терміну «</w:t>
      </w:r>
      <w:r w:rsidRPr="00226DBB">
        <w:rPr>
          <w:b/>
          <w:lang w:val="uk-UA"/>
        </w:rPr>
        <w:t>Дата Сплати Процентів</w:t>
      </w:r>
      <w:r w:rsidRPr="00226DBB">
        <w:rPr>
          <w:lang w:val="uk-UA"/>
        </w:rPr>
        <w:t>», тоді відповідна дата сплати основної суми змінюється так, щоб співпадати з такою Датою Сплати Процентів. Погашені суми кредиту не можуть бути запозичені знову за цим Договором.</w:t>
      </w:r>
    </w:p>
    <w:p w:rsidR="00C13270" w:rsidRPr="00226DBB" w:rsidRDefault="00C13270" w:rsidP="00F20727">
      <w:pPr>
        <w:pStyle w:val="Heading2"/>
        <w:keepNext w:val="0"/>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480" w:after="0"/>
        <w:ind w:left="1701" w:hanging="1701"/>
        <w:jc w:val="both"/>
        <w:rPr>
          <w:sz w:val="24"/>
          <w:lang w:val="uk-UA" w:eastAsia="en-GB"/>
        </w:rPr>
      </w:pPr>
      <w:bookmarkStart w:id="132" w:name="_Toc273120604"/>
      <w:bookmarkStart w:id="133" w:name="_Toc327787614"/>
      <w:bookmarkStart w:id="134" w:name="_Toc327787790"/>
      <w:bookmarkStart w:id="135" w:name="_Toc524435785"/>
      <w:bookmarkStart w:id="136" w:name="_Toc18415553"/>
      <w:r w:rsidRPr="00226DBB">
        <w:rPr>
          <w:sz w:val="24"/>
          <w:lang w:val="uk-UA" w:eastAsia="en-GB"/>
        </w:rPr>
        <w:t>Стаття 3.09.</w:t>
      </w:r>
      <w:r w:rsidRPr="00226DBB">
        <w:rPr>
          <w:sz w:val="24"/>
          <w:lang w:val="uk-UA" w:eastAsia="en-GB"/>
        </w:rPr>
        <w:tab/>
      </w:r>
      <w:bookmarkStart w:id="137" w:name="SECTION307_01"/>
      <w:r w:rsidRPr="00226DBB">
        <w:rPr>
          <w:sz w:val="24"/>
          <w:lang w:val="uk-UA" w:eastAsia="en-GB"/>
        </w:rPr>
        <w:t>Дострокове погашення</w:t>
      </w:r>
      <w:bookmarkEnd w:id="132"/>
      <w:bookmarkEnd w:id="133"/>
      <w:bookmarkEnd w:id="134"/>
      <w:bookmarkEnd w:id="135"/>
      <w:bookmarkEnd w:id="136"/>
    </w:p>
    <w:p w:rsidR="00C13270" w:rsidRPr="00226DBB" w:rsidRDefault="00C13270" w:rsidP="00F20727">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lang w:val="uk-UA"/>
        </w:rPr>
      </w:pPr>
      <w:r w:rsidRPr="00226DBB">
        <w:rPr>
          <w:lang w:val="uk-UA"/>
        </w:rPr>
        <w:t>(а)</w:t>
      </w:r>
      <w:r w:rsidRPr="00226DBB">
        <w:rPr>
          <w:lang w:val="uk-UA"/>
        </w:rPr>
        <w:tab/>
        <w:t>Позичальник має право в будь-який час, повідомивши про це ЄБРР не пізніше ніж за 15 Робочих Днів, достроково погасити в будь-яку Дату Сплати Процентів всю основну суму Кредиту або будь-яку її непогашену на той момент частину, за умови, що:</w:t>
      </w:r>
    </w:p>
    <w:p w:rsidR="00C13270" w:rsidRPr="00226DBB" w:rsidRDefault="00C13270" w:rsidP="00F20727">
      <w:pPr>
        <w:pStyle w:val="Paragraph1"/>
        <w:ind w:left="1134" w:hanging="567"/>
        <w:jc w:val="both"/>
        <w:rPr>
          <w:w w:val="0"/>
          <w:sz w:val="24"/>
          <w:lang w:val="uk-UA"/>
        </w:rPr>
      </w:pPr>
      <w:r w:rsidRPr="00226DBB">
        <w:rPr>
          <w:w w:val="0"/>
          <w:sz w:val="24"/>
          <w:lang w:val="uk-UA"/>
        </w:rPr>
        <w:t>(1)</w:t>
      </w:r>
      <w:r w:rsidRPr="00226DBB">
        <w:rPr>
          <w:w w:val="0"/>
          <w:sz w:val="24"/>
          <w:lang w:val="uk-UA"/>
        </w:rPr>
        <w:tab/>
        <w:t>одночасно з цим Позичальник сплачує ЄБРР в повному обсязі всі проценти та інші суми, нараховані на основну суму Кредиту, що достроково погашається, а також всі інші суми, які підлягають сплаті на той час відповідно до цього Договору;</w:t>
      </w:r>
    </w:p>
    <w:p w:rsidR="00C13270" w:rsidRPr="00226DBB" w:rsidRDefault="00C13270" w:rsidP="00846D31">
      <w:pPr>
        <w:pStyle w:val="Paragraph1"/>
        <w:ind w:left="1134" w:hanging="567"/>
        <w:jc w:val="both"/>
        <w:rPr>
          <w:w w:val="0"/>
          <w:sz w:val="24"/>
          <w:lang w:val="uk-UA"/>
        </w:rPr>
      </w:pPr>
      <w:r w:rsidRPr="00226DBB">
        <w:rPr>
          <w:w w:val="0"/>
          <w:sz w:val="24"/>
          <w:lang w:val="uk-UA"/>
        </w:rPr>
        <w:t>(2)</w:t>
      </w:r>
      <w:r w:rsidRPr="00226DBB">
        <w:rPr>
          <w:w w:val="0"/>
          <w:sz w:val="24"/>
          <w:lang w:val="uk-UA"/>
        </w:rPr>
        <w:tab/>
        <w:t>в разі часткового дострокового погашення, сума такого дострокового платежу має становити не менше 2 000 000 Євро (два мільйони Євро), і зараховуватися в рахунок дострокового погашення неповернутих частин</w:t>
      </w:r>
      <w:r w:rsidRPr="00226DBB">
        <w:rPr>
          <w:sz w:val="24"/>
          <w:lang w:val="uk-UA"/>
        </w:rPr>
        <w:t xml:space="preserve"> Кредиту, </w:t>
      </w:r>
      <w:r w:rsidRPr="00226DBB">
        <w:rPr>
          <w:w w:val="0"/>
          <w:sz w:val="24"/>
          <w:lang w:val="uk-UA"/>
        </w:rPr>
        <w:t>що достроково погашається, в послідовності, зворотній до настання термінів погашення таких виплачених сум; та</w:t>
      </w:r>
    </w:p>
    <w:p w:rsidR="00C13270" w:rsidRPr="00226DBB" w:rsidRDefault="00C13270" w:rsidP="00EB2A7F">
      <w:pPr>
        <w:pStyle w:val="Paragraph1"/>
        <w:ind w:left="1134" w:hanging="567"/>
        <w:jc w:val="both"/>
        <w:rPr>
          <w:w w:val="0"/>
          <w:sz w:val="24"/>
          <w:lang w:val="uk-UA"/>
        </w:rPr>
      </w:pPr>
      <w:r w:rsidRPr="00226DBB">
        <w:rPr>
          <w:w w:val="0"/>
          <w:sz w:val="24"/>
          <w:lang w:val="uk-UA"/>
        </w:rPr>
        <w:t>(3)</w:t>
      </w:r>
      <w:r w:rsidRPr="00226DBB">
        <w:rPr>
          <w:w w:val="0"/>
          <w:sz w:val="24"/>
          <w:lang w:val="uk-UA"/>
        </w:rPr>
        <w:tab/>
        <w:t>Позичальник сплачує ЄБРР в день дострокового погашення комісію за дострокове погашення таким чином:</w:t>
      </w:r>
      <w:r w:rsidRPr="00226DBB" w:rsidDel="00BF0F4B">
        <w:rPr>
          <w:w w:val="0"/>
          <w:sz w:val="24"/>
          <w:lang w:val="uk-UA"/>
        </w:rPr>
        <w:t xml:space="preserve"> </w:t>
      </w:r>
      <w:r w:rsidRPr="00226DBB">
        <w:rPr>
          <w:w w:val="0"/>
          <w:sz w:val="24"/>
          <w:lang w:val="uk-UA"/>
        </w:rPr>
        <w:t>в розмірі 1% від основної суми Кредиту, що достроково погашається, якщо дострокове погашення відбувається у будь-який момент не пізніше 6-ої (шостої) річниці Дати Набуття Чинності;</w:t>
      </w:r>
    </w:p>
    <w:p w:rsidR="00C13270" w:rsidRPr="00226DBB" w:rsidRDefault="00C13270" w:rsidP="00566F83">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lang w:val="uk-UA"/>
        </w:rPr>
      </w:pPr>
      <w:r w:rsidRPr="00226DBB">
        <w:rPr>
          <w:lang w:val="uk-UA"/>
        </w:rPr>
        <w:t>(b)</w:t>
      </w:r>
      <w:r w:rsidRPr="00226DBB">
        <w:rPr>
          <w:lang w:val="uk-UA"/>
        </w:rPr>
        <w:tab/>
        <w:t xml:space="preserve">Будь-яке таке повідомлення Позичальника про дострокове погашення є безвідкличним і обов’язковим для Позичальника, і після надання такого повідомлення Позичальник зобов’язаний достроково погасити Кредит згідно з його умовами. Суми Кредиту, які достроково погашаються Позичальником, не підлягають повторному запозиченню за цим Договором. </w:t>
      </w:r>
    </w:p>
    <w:p w:rsidR="00C13270" w:rsidRPr="00226DBB" w:rsidRDefault="00C13270" w:rsidP="00F20727">
      <w:pPr>
        <w:pStyle w:val="Heading2"/>
        <w:keepNext w:val="0"/>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480" w:after="0"/>
        <w:ind w:left="1701" w:hanging="1701"/>
        <w:jc w:val="both"/>
        <w:rPr>
          <w:sz w:val="24"/>
          <w:lang w:val="uk-UA" w:eastAsia="en-GB"/>
        </w:rPr>
      </w:pPr>
      <w:bookmarkStart w:id="138" w:name="_Toc273120605"/>
      <w:bookmarkStart w:id="139" w:name="_Toc327787615"/>
      <w:bookmarkStart w:id="140" w:name="_Toc327787791"/>
      <w:bookmarkStart w:id="141" w:name="_Toc524435786"/>
      <w:bookmarkStart w:id="142" w:name="_Toc18415554"/>
      <w:bookmarkStart w:id="143" w:name="SECTION308_01"/>
      <w:bookmarkEnd w:id="137"/>
      <w:r w:rsidRPr="00226DBB">
        <w:rPr>
          <w:sz w:val="24"/>
          <w:lang w:val="uk-UA" w:eastAsia="en-GB"/>
        </w:rPr>
        <w:t>Стаття 3.10.</w:t>
      </w:r>
      <w:r w:rsidRPr="00226DBB">
        <w:rPr>
          <w:sz w:val="24"/>
          <w:lang w:val="uk-UA" w:eastAsia="en-GB"/>
        </w:rPr>
        <w:tab/>
        <w:t>Платежі</w:t>
      </w:r>
      <w:bookmarkEnd w:id="138"/>
      <w:bookmarkEnd w:id="139"/>
      <w:bookmarkEnd w:id="140"/>
      <w:bookmarkEnd w:id="141"/>
      <w:bookmarkEnd w:id="142"/>
    </w:p>
    <w:p w:rsidR="00C13270" w:rsidRPr="00226DBB" w:rsidRDefault="00C13270" w:rsidP="00F20727">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lang w:val="uk-UA"/>
        </w:rPr>
      </w:pPr>
      <w:r w:rsidRPr="00226DBB">
        <w:rPr>
          <w:lang w:val="uk-UA"/>
        </w:rPr>
        <w:t>(a)</w:t>
      </w:r>
      <w:r w:rsidRPr="00226DBB">
        <w:rPr>
          <w:lang w:val="uk-UA"/>
        </w:rPr>
        <w:tab/>
        <w:t>Всі платежі в рахунок погашення основної суми Кредиту, процентів, нарахувань, комісійних, зборів, витрат та будь-яких інших сум, належних до сплати ЄБРР за цим Договором, здійснюються без взаємозаліків або зарахування зустрічних вимог у Валюті Кредиту (або у випадку витрат ЄБРР в валюті, в якій такі витрати були понесені) із зарахуванням платежу в дату сплати на Рахунок ЄБРР або на такий інший рахунок, який ЄБРР може час від часу визначати шляхом повідомлення Позичальнику та Гаранту. Суми, належні до сплати на користь ЄБРР за цим Договором, сплачуються Позичальником, або Гарантом, або іншими платниками, яких Позичальник може у відповідний момент погодити з ЄБРР.</w:t>
      </w:r>
    </w:p>
    <w:p w:rsidR="00C13270" w:rsidRPr="00226DBB" w:rsidRDefault="00C13270" w:rsidP="00196747">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lang w:val="uk-UA"/>
        </w:rPr>
      </w:pPr>
      <w:r w:rsidRPr="00226DBB">
        <w:rPr>
          <w:lang w:val="uk-UA"/>
        </w:rPr>
        <w:t>(b)</w:t>
      </w:r>
      <w:r w:rsidRPr="00226DBB">
        <w:rPr>
          <w:lang w:val="uk-UA"/>
        </w:rPr>
        <w:tab/>
        <w:t>Суми, які ЄБРР надає Позичальнику за цим Договором, перераховуються у Валюті Кредиту із зарахуванням – якщо інше не погоджено між Позичальником та ЄБРР – в день валютування, запропонований Позичальником в заявці на Виплату, і на такий кореспондентський рахунок в одній з держав-учасниць Європейського Союзу, у якій Євро є законною валютою (з розпорядженням перерахувати такі суми на ризик та за кошти Позичальника на такий рахунок, який Позичальник може зазначити у своїй заявці на Виплату, який на дату цього Договору є Рахунком Позичальника, як він визначений в цьому Договорі).</w:t>
      </w:r>
    </w:p>
    <w:p w:rsidR="00C13270" w:rsidRPr="00226DBB" w:rsidRDefault="00C13270" w:rsidP="00F20727">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lang w:val="uk-UA"/>
        </w:rPr>
      </w:pPr>
      <w:bookmarkStart w:id="144" w:name="SECTION309_01"/>
      <w:bookmarkEnd w:id="143"/>
      <w:r w:rsidRPr="00226DBB">
        <w:rPr>
          <w:lang w:val="uk-UA"/>
        </w:rPr>
        <w:t>(c)</w:t>
      </w:r>
      <w:r w:rsidRPr="00226DBB">
        <w:rPr>
          <w:lang w:val="uk-UA"/>
        </w:rPr>
        <w:tab/>
        <w:t xml:space="preserve">Якщо встановлений день будь-якого платежу, належного за цим Договором, не є Робочим Днем, тоді такий платіж здійснюється в наступний за ним Робочий День того самого календарного місяця або, якщо у тому самому календарному місяці немає наступного Робочого Дня, то в перший Робочий День, що передує такому платежу. </w:t>
      </w:r>
    </w:p>
    <w:bookmarkEnd w:id="114"/>
    <w:p w:rsidR="00C13270" w:rsidRPr="00226DBB" w:rsidRDefault="00C13270" w:rsidP="00F20727">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lang w:val="uk-UA"/>
        </w:rPr>
      </w:pPr>
      <w:r w:rsidRPr="00226DBB">
        <w:rPr>
          <w:lang w:val="uk-UA"/>
        </w:rPr>
        <w:t>(d)</w:t>
      </w:r>
      <w:r w:rsidRPr="00226DBB">
        <w:rPr>
          <w:lang w:val="uk-UA"/>
        </w:rPr>
        <w:tab/>
        <w:t xml:space="preserve">У всіх випадках, коли це дозволяється законодавством, ЄБРР має право зарахувати будь-яку суму, яку ЄБРР винен Позичальнику незважаючи на те, чи настав термін її сплати в рахунок оплати будь-якої суми, яку на той час Позичальник має сплатити за будь-яким Договором Фінансування, незважаючи на те, чи вимагав ЄБРР від Позичальника сплатити цю суму і, незважаючи на вид валюти та місце сплати будь-якої такої суми. У всіх випадках, коли це дозволяється законодавством, ЄБРР має право відрахувати з коштів будь-якої Виплати, які він надає Позичальникові, будь-які комісійні, комісії та збори, витрати і інші суми, строк сплати яких настав, і які сплачуються Позичальником ЄБРР за будь-яким Договором Фінансування. </w:t>
      </w:r>
    </w:p>
    <w:p w:rsidR="00C13270" w:rsidRPr="00226DBB" w:rsidRDefault="00C13270" w:rsidP="00F20727">
      <w:pPr>
        <w:pStyle w:val="Heading2"/>
        <w:keepNext w:val="0"/>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480" w:after="0"/>
        <w:ind w:left="1701" w:hanging="1701"/>
        <w:jc w:val="both"/>
        <w:rPr>
          <w:sz w:val="24"/>
          <w:lang w:val="uk-UA" w:eastAsia="en-GB"/>
        </w:rPr>
      </w:pPr>
      <w:bookmarkStart w:id="145" w:name="_Toc273120606"/>
      <w:bookmarkStart w:id="146" w:name="_Toc327787616"/>
      <w:bookmarkStart w:id="147" w:name="_Toc327787792"/>
      <w:bookmarkStart w:id="148" w:name="_Toc524435787"/>
      <w:bookmarkStart w:id="149" w:name="_Toc18415555"/>
      <w:r w:rsidRPr="00226DBB">
        <w:rPr>
          <w:sz w:val="24"/>
          <w:lang w:val="uk-UA" w:eastAsia="en-GB"/>
        </w:rPr>
        <w:t>Стаття 3.11.</w:t>
      </w:r>
      <w:r w:rsidRPr="00226DBB">
        <w:rPr>
          <w:sz w:val="24"/>
          <w:lang w:val="uk-UA" w:eastAsia="en-GB"/>
        </w:rPr>
        <w:tab/>
        <w:t>Недостатність платежів</w:t>
      </w:r>
      <w:bookmarkEnd w:id="145"/>
      <w:bookmarkEnd w:id="146"/>
      <w:bookmarkEnd w:id="147"/>
      <w:bookmarkEnd w:id="148"/>
      <w:bookmarkEnd w:id="149"/>
    </w:p>
    <w:p w:rsidR="00C13270" w:rsidRPr="00226DBB" w:rsidRDefault="00C13270" w:rsidP="00F20727">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lang w:val="uk-UA"/>
        </w:rPr>
      </w:pPr>
      <w:r w:rsidRPr="00226DBB">
        <w:rPr>
          <w:lang w:val="uk-UA"/>
        </w:rPr>
        <w:t>(a)</w:t>
      </w:r>
      <w:r w:rsidRPr="00226DBB">
        <w:rPr>
          <w:lang w:val="uk-UA"/>
        </w:rPr>
        <w:tab/>
        <w:t>Якщо ЄБРР в будь-який час отримує менш ніж повну суму належну йому до сплати на той момент згідно з цим Договором, ЄБРР має право розподілити та використати отриману суму будь-яким чином з будь-якою такою метою за цим Договором, які ЄБРР визначає на власний розсуд, незважаючи на будь-які протилежні розпорядження, які може дати Позичальник.</w:t>
      </w:r>
    </w:p>
    <w:bookmarkEnd w:id="144"/>
    <w:p w:rsidR="00C13270" w:rsidRPr="00226DBB" w:rsidRDefault="00C13270" w:rsidP="00F20727">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lang w:val="uk-UA"/>
        </w:rPr>
      </w:pPr>
      <w:r w:rsidRPr="00226DBB">
        <w:rPr>
          <w:lang w:val="uk-UA"/>
        </w:rPr>
        <w:t>(b)</w:t>
      </w:r>
      <w:r w:rsidRPr="00226DBB">
        <w:rPr>
          <w:lang w:val="uk-UA"/>
        </w:rPr>
        <w:tab/>
        <w:t>Позичальник відшкодовує ЄБРР будь-які збитки, які виникли в результаті отримання платежів або подання позову або видання наказу, або прийняття судового рішення згідно з цим Договором в іншій валюті або за іншою адресою, ніж валюта та адреса, вказані у Статті 3.10(а). Позичальник сплачує таку додаткову суму, яка дозволить ЄБРР отримати – після її конвертації в таку валюту за ринковим курсом і її перерахування на таку адресу – в повному обсязі належну ЄБРР суму згідно з цим Договором в валюті і за адресою, які вказані у Статті 3.10(а).</w:t>
      </w:r>
    </w:p>
    <w:p w:rsidR="00C13270" w:rsidRPr="00226DBB" w:rsidRDefault="00C13270" w:rsidP="00F20727">
      <w:pPr>
        <w:pStyle w:val="Heading2"/>
        <w:keepNext w:val="0"/>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480" w:after="0"/>
        <w:ind w:left="1701" w:hanging="1701"/>
        <w:jc w:val="both"/>
        <w:rPr>
          <w:sz w:val="24"/>
          <w:lang w:val="uk-UA" w:eastAsia="en-GB"/>
        </w:rPr>
      </w:pPr>
      <w:bookmarkStart w:id="150" w:name="_Toc273120607"/>
      <w:bookmarkStart w:id="151" w:name="_Toc327787617"/>
      <w:bookmarkStart w:id="152" w:name="_Toc327787793"/>
      <w:bookmarkStart w:id="153" w:name="_Toc524435788"/>
      <w:bookmarkStart w:id="154" w:name="_Toc18415556"/>
      <w:r w:rsidRPr="00226DBB">
        <w:rPr>
          <w:sz w:val="24"/>
          <w:lang w:val="uk-UA" w:eastAsia="en-GB"/>
        </w:rPr>
        <w:t>Стаття</w:t>
      </w:r>
      <w:r w:rsidRPr="00226DBB">
        <w:rPr>
          <w:rFonts w:eastAsia="SimSun"/>
          <w:smallCaps/>
          <w:sz w:val="24"/>
          <w:lang w:val="uk-UA"/>
        </w:rPr>
        <w:t xml:space="preserve"> 3.12.</w:t>
      </w:r>
      <w:r w:rsidRPr="00226DBB">
        <w:rPr>
          <w:sz w:val="24"/>
          <w:lang w:val="uk-UA" w:eastAsia="en-GB"/>
        </w:rPr>
        <w:tab/>
        <w:t>Податки</w:t>
      </w:r>
      <w:bookmarkEnd w:id="150"/>
      <w:bookmarkEnd w:id="151"/>
      <w:bookmarkEnd w:id="152"/>
      <w:bookmarkEnd w:id="153"/>
      <w:bookmarkEnd w:id="154"/>
    </w:p>
    <w:p w:rsidR="00C13270" w:rsidRPr="00226DBB" w:rsidRDefault="00C13270" w:rsidP="00F20727">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lang w:val="uk-UA"/>
        </w:rPr>
      </w:pPr>
      <w:r w:rsidRPr="00226DBB">
        <w:rPr>
          <w:lang w:val="uk-UA"/>
        </w:rPr>
        <w:t>(a)</w:t>
      </w:r>
      <w:r w:rsidRPr="00226DBB">
        <w:rPr>
          <w:lang w:val="uk-UA"/>
        </w:rPr>
        <w:tab/>
        <w:t>Позичальник сплачує або забезпечує сплату, або відшкодовує ЄБРР на його вимогу всіх поточні і майбутні Податки, які стягуються в даний момент або в будь-який інший час в майбутньому будь-яким Органом Державної Влади в будь-якій юрисдикції, з якої або через яку здійснюються платежі за цим Договором у зв’язку зі сплатою будь-яких сум, належних ЄБРР за цим Договором.</w:t>
      </w:r>
    </w:p>
    <w:p w:rsidR="00C13270" w:rsidRPr="00226DBB" w:rsidRDefault="00C13270" w:rsidP="00F20727">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lang w:val="uk-UA"/>
        </w:rPr>
      </w:pPr>
      <w:r w:rsidRPr="00226DBB">
        <w:rPr>
          <w:lang w:val="uk-UA"/>
        </w:rPr>
        <w:t>(b)</w:t>
      </w:r>
      <w:r w:rsidRPr="00226DBB">
        <w:rPr>
          <w:lang w:val="uk-UA"/>
        </w:rPr>
        <w:tab/>
        <w:t>Всі виплати основної суми Кредиту, процентів і інших сум, належних до сплати ЄБРР за цим Договором, здійснюються після здійснення утримань або відрахувань на будь-які Податки; однак, за тієї умови, що якщо Позичальник не зможе через дію закону або у зв’язку з іншими обставинами здійснити подібні платежі після здійснення таких утримань або відрахувань, то основна сума Кредиту, проценти або інша сума (залежно від конкретних обставин), належні до сплати за цим Договором, мають бути збільшені на таку суму, яка необхідна для перерахування на рахунок ЄБРР повної суми, яку він би отримав, якби такий платіж був здійснений після здійснення будь-яких утримань або відрахувань.</w:t>
      </w:r>
    </w:p>
    <w:p w:rsidR="00C13270" w:rsidRPr="00226DBB" w:rsidRDefault="00C13270" w:rsidP="00F20727">
      <w:pPr>
        <w:pStyle w:val="Heading2"/>
        <w:keepNext w:val="0"/>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480" w:after="0"/>
        <w:ind w:left="1701" w:hanging="1701"/>
        <w:jc w:val="both"/>
        <w:rPr>
          <w:sz w:val="24"/>
          <w:lang w:val="uk-UA" w:eastAsia="en-GB"/>
        </w:rPr>
      </w:pPr>
      <w:bookmarkStart w:id="155" w:name="_Toc273120608"/>
      <w:bookmarkStart w:id="156" w:name="_Toc327787618"/>
      <w:bookmarkStart w:id="157" w:name="_Toc327787794"/>
      <w:bookmarkStart w:id="158" w:name="_Toc524435789"/>
      <w:bookmarkStart w:id="159" w:name="_Toc18415557"/>
      <w:bookmarkStart w:id="160" w:name="SECTION312_11"/>
      <w:bookmarkEnd w:id="115"/>
      <w:r w:rsidRPr="00226DBB">
        <w:rPr>
          <w:sz w:val="24"/>
          <w:lang w:val="uk-UA" w:eastAsia="en-GB"/>
        </w:rPr>
        <w:t>Стаття 3.13.</w:t>
      </w:r>
      <w:r w:rsidRPr="00226DBB">
        <w:rPr>
          <w:sz w:val="24"/>
          <w:lang w:val="uk-UA" w:eastAsia="en-GB"/>
        </w:rPr>
        <w:tab/>
        <w:t>Витрати у зв’язку зі зміною умов</w:t>
      </w:r>
      <w:bookmarkEnd w:id="155"/>
      <w:bookmarkEnd w:id="156"/>
      <w:bookmarkEnd w:id="157"/>
      <w:bookmarkEnd w:id="158"/>
      <w:bookmarkEnd w:id="159"/>
    </w:p>
    <w:p w:rsidR="00C13270" w:rsidRPr="00226DBB" w:rsidRDefault="00C13270" w:rsidP="00F20727">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lang w:val="uk-UA"/>
        </w:rPr>
      </w:pPr>
      <w:r w:rsidRPr="00226DBB">
        <w:rPr>
          <w:lang w:val="uk-UA"/>
        </w:rPr>
        <w:t>(a)</w:t>
      </w:r>
      <w:r w:rsidRPr="00226DBB">
        <w:rPr>
          <w:lang w:val="uk-UA"/>
        </w:rPr>
        <w:tab/>
        <w:t>Якщо з будь-якої причини (в тому числі, без обмеження, через скорочення строків погашення за Статтею 7.02) термін сплати будь-якої частини Кредиту настає не в останній день Періоду Нарахування Процентів, Позичальник повинен сплатити на вимогу ЄБРР суму, на яку:</w:t>
      </w:r>
    </w:p>
    <w:p w:rsidR="00C13270" w:rsidRPr="00226DBB" w:rsidRDefault="00C13270" w:rsidP="00432DD6">
      <w:pPr>
        <w:pStyle w:val="Paragraph1"/>
        <w:ind w:left="1134"/>
        <w:jc w:val="both"/>
        <w:rPr>
          <w:sz w:val="24"/>
          <w:lang w:val="uk-UA"/>
        </w:rPr>
      </w:pPr>
      <w:r w:rsidRPr="00226DBB">
        <w:rPr>
          <w:sz w:val="24"/>
          <w:lang w:val="uk-UA"/>
        </w:rPr>
        <w:t>(1)</w:t>
      </w:r>
      <w:r w:rsidRPr="00226DBB">
        <w:rPr>
          <w:sz w:val="24"/>
          <w:lang w:val="uk-UA"/>
        </w:rPr>
        <w:tab/>
        <w:t>процент, який би був нарахований на таку частину Кредиту, починаючи з дати, в яку настає строк сплати такої частини Кредиту, до останнього дня поточного Періоду Нарахування Процентів, що дорівнює Міжбанківській Ставці для такого Періоду Нарахування Процентів;</w:t>
      </w:r>
    </w:p>
    <w:p w:rsidR="00C13270" w:rsidRPr="00226DBB" w:rsidRDefault="00C13270" w:rsidP="00432DD6">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firstLine="567"/>
        <w:jc w:val="both"/>
        <w:rPr>
          <w:lang w:val="uk-UA"/>
        </w:rPr>
      </w:pPr>
      <w:r w:rsidRPr="00226DBB">
        <w:rPr>
          <w:lang w:val="uk-UA"/>
        </w:rPr>
        <w:t>перевищує:</w:t>
      </w:r>
    </w:p>
    <w:p w:rsidR="00C13270" w:rsidRPr="00226DBB" w:rsidRDefault="00C13270" w:rsidP="00432DD6">
      <w:pPr>
        <w:pStyle w:val="Paragraph1"/>
        <w:ind w:left="1134"/>
        <w:jc w:val="both"/>
        <w:rPr>
          <w:sz w:val="24"/>
          <w:lang w:val="uk-UA"/>
        </w:rPr>
      </w:pPr>
      <w:r w:rsidRPr="00226DBB">
        <w:rPr>
          <w:sz w:val="24"/>
          <w:lang w:val="uk-UA"/>
        </w:rPr>
        <w:t>(2)</w:t>
      </w:r>
      <w:r w:rsidRPr="00226DBB">
        <w:rPr>
          <w:sz w:val="24"/>
          <w:lang w:val="uk-UA"/>
        </w:rPr>
        <w:tab/>
        <w:t xml:space="preserve">процент, який ЄБРР міг би отримати, якби він розмістив суму, яка дорівнює розміру такої частини Кредиту, на депозит у провідному банку на міжбанківському ринку Єврозони на період, що починається з дати настання строку сплати такої частини Кредиту та закінчується останнім днем поточного Періоду Нарахування Процентів, якщо таке перевищення є. </w:t>
      </w:r>
    </w:p>
    <w:p w:rsidR="00C13270" w:rsidRPr="00226DBB" w:rsidRDefault="00C13270" w:rsidP="00F20727">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lang w:val="uk-UA"/>
        </w:rPr>
      </w:pPr>
      <w:r w:rsidRPr="00226DBB">
        <w:rPr>
          <w:lang w:val="uk-UA"/>
        </w:rPr>
        <w:t>(b)</w:t>
      </w:r>
      <w:r w:rsidRPr="00226DBB">
        <w:rPr>
          <w:lang w:val="uk-UA"/>
        </w:rPr>
        <w:tab/>
        <w:t>Якщо, будь-яка прострочена сума сплачується у іншу дату, ніж останній день Періоду Нарахування Процентів у Випадку Невиконання Зобов’язань, Позичальник повинен сплатити на вимогу ЄБРР суму, на яку:</w:t>
      </w:r>
    </w:p>
    <w:p w:rsidR="00C13270" w:rsidRPr="00226DBB" w:rsidRDefault="00C13270" w:rsidP="00432DD6">
      <w:pPr>
        <w:pStyle w:val="Paragraph1"/>
        <w:ind w:left="1134"/>
        <w:jc w:val="both"/>
        <w:rPr>
          <w:sz w:val="24"/>
          <w:lang w:val="uk-UA"/>
        </w:rPr>
      </w:pPr>
      <w:r w:rsidRPr="00226DBB">
        <w:rPr>
          <w:sz w:val="24"/>
          <w:lang w:val="uk-UA"/>
        </w:rPr>
        <w:t>(1)</w:t>
      </w:r>
      <w:r w:rsidRPr="00226DBB">
        <w:rPr>
          <w:sz w:val="24"/>
          <w:lang w:val="uk-UA"/>
        </w:rPr>
        <w:tab/>
        <w:t xml:space="preserve">процент, який би був нарахований на таку прострочену суму з дня отримання такої простроченої суми до останнього дня поточного на той момент Періоду Нарахування Процентів у Випадку Невиконання Зобов’язань за ставкою, що дорівнює ставці, зазначеній у Статті 3.06(а)(3) для такого Періоду Нарахування Процентів у Випадку Невиконання Зобов’язань </w:t>
      </w:r>
    </w:p>
    <w:p w:rsidR="00C13270" w:rsidRPr="00226DBB" w:rsidRDefault="00C13270" w:rsidP="00F20727">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lang w:val="uk-UA"/>
        </w:rPr>
      </w:pPr>
      <w:r w:rsidRPr="00226DBB">
        <w:rPr>
          <w:lang w:val="uk-UA"/>
        </w:rPr>
        <w:tab/>
        <w:t>перевищує:</w:t>
      </w:r>
    </w:p>
    <w:p w:rsidR="00C13270" w:rsidRPr="00226DBB" w:rsidRDefault="00C13270" w:rsidP="00432DD6">
      <w:pPr>
        <w:pStyle w:val="Paragraph1"/>
        <w:ind w:left="1134"/>
        <w:jc w:val="both"/>
        <w:rPr>
          <w:sz w:val="24"/>
          <w:lang w:val="uk-UA"/>
        </w:rPr>
      </w:pPr>
      <w:r w:rsidRPr="00226DBB">
        <w:rPr>
          <w:sz w:val="24"/>
          <w:lang w:val="uk-UA"/>
        </w:rPr>
        <w:t>(2)</w:t>
      </w:r>
      <w:r w:rsidRPr="00226DBB">
        <w:rPr>
          <w:sz w:val="24"/>
          <w:lang w:val="uk-UA"/>
        </w:rPr>
        <w:tab/>
        <w:t xml:space="preserve">процент, який ЄБРР міг би отримати, якщо би він розмістив суму, яка дорівнює розміру такої простроченої суми, на депозит у провідному банку на міжбанківському ринку Єврозони на період, що починається з Робочого Дня безпосередньо після дати отримання такої простроченої суми та закінчується останнім днем поточного на той момент Періоду Нарахування Процентів у Випадку Невиконання Зобов’язань, якщо таке перевищення є. </w:t>
      </w:r>
    </w:p>
    <w:p w:rsidR="00C13270" w:rsidRPr="00226DBB" w:rsidRDefault="00C13270" w:rsidP="00F20727">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lang w:val="uk-UA"/>
        </w:rPr>
      </w:pPr>
      <w:r w:rsidRPr="00226DBB">
        <w:rPr>
          <w:lang w:val="uk-UA"/>
        </w:rPr>
        <w:t>(c)</w:t>
      </w:r>
      <w:r w:rsidRPr="00226DBB">
        <w:rPr>
          <w:lang w:val="uk-UA"/>
        </w:rPr>
        <w:tab/>
        <w:t>Позичальник має негайно після повідомлення від ЄБРР компенсувати ЄБРР всі витрати та збитки зазнані ЄБРР або будь-яким Учасником, які іншим чином не відшкодовані на користь ЄБРР згідно Статей 3.13(а) та 3.13(b) в результаті настання Випадку невиконання зобов’язань, зміни тривалості відповідною Періоду Нарахування Процентів відповідно до Статті 3.07(b), зміни основи визначення процентної ставки відповідно до Статті 3.07(с), дострокового погашення будь-якої частини Кредиту в іншу дату, ніж останній день Періоду Нарахування Процентів, несплати Позичальником будь-якої суми, належної до сплати згідно цього Договору, фінансування ЄБРР або будь-якого Учасника або підготовки фінансування, Виплати, надання якої запитується у заявці на Виплату, поданої згідно умов Статті 3.02, але не наданої через дію одного або більше положень цього Договору (окрім як з причини невиконання зобов’язань або недбалості ЄБРР або такого Учасника, залежно випадку) або нездійснення Позичальником будь-якого дострокового погашення у відповідності до повідомлення про дострокове погашення, поданого згідно будь-якого положення цього Договору.</w:t>
      </w:r>
    </w:p>
    <w:p w:rsidR="00C13270" w:rsidRPr="00226DBB" w:rsidRDefault="00C13270" w:rsidP="00F20727">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lang w:val="uk-UA"/>
        </w:rPr>
      </w:pPr>
      <w:r w:rsidRPr="00226DBB">
        <w:rPr>
          <w:lang w:val="uk-UA"/>
        </w:rPr>
        <w:t>(d)</w:t>
      </w:r>
      <w:r w:rsidRPr="00226DBB">
        <w:rPr>
          <w:lang w:val="uk-UA"/>
        </w:rPr>
        <w:tab/>
        <w:t>Свідоцтво ЄБРР щодо будь-якої суми, належної до сплати згідно Статті 3.13, буде остаточним, беззаперечним та обов’язковим для Позичальника, якщо Позичальник не надасть переконливі для ЄБРР докази наявності в ньому очевидної помилки.</w:t>
      </w:r>
    </w:p>
    <w:p w:rsidR="00C13270" w:rsidRPr="00226DBB" w:rsidRDefault="00C13270" w:rsidP="00F20727">
      <w:pPr>
        <w:pStyle w:val="Heading2"/>
        <w:keepNext w:val="0"/>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480" w:after="0"/>
        <w:ind w:left="1701" w:hanging="1701"/>
        <w:jc w:val="both"/>
        <w:rPr>
          <w:rFonts w:eastAsia="SimSun"/>
          <w:smallCaps/>
          <w:sz w:val="24"/>
          <w:lang w:val="uk-UA"/>
        </w:rPr>
      </w:pPr>
      <w:bookmarkStart w:id="161" w:name="_Toc273120609"/>
      <w:bookmarkStart w:id="162" w:name="_Toc327787619"/>
      <w:bookmarkStart w:id="163" w:name="_Toc327787795"/>
      <w:bookmarkStart w:id="164" w:name="_Toc524435790"/>
      <w:bookmarkStart w:id="165" w:name="_Toc18415558"/>
      <w:bookmarkStart w:id="166" w:name="SECTION313_01"/>
      <w:bookmarkEnd w:id="160"/>
      <w:r w:rsidRPr="00226DBB">
        <w:rPr>
          <w:sz w:val="24"/>
          <w:lang w:val="uk-UA" w:eastAsia="en-GB"/>
        </w:rPr>
        <w:t>Стаття</w:t>
      </w:r>
      <w:r w:rsidRPr="00226DBB">
        <w:rPr>
          <w:rFonts w:eastAsia="SimSun"/>
          <w:smallCaps/>
          <w:sz w:val="24"/>
          <w:lang w:val="uk-UA"/>
        </w:rPr>
        <w:t xml:space="preserve"> 3.14.</w:t>
      </w:r>
      <w:r w:rsidRPr="00226DBB">
        <w:rPr>
          <w:sz w:val="24"/>
          <w:lang w:val="uk-UA" w:eastAsia="en-GB"/>
        </w:rPr>
        <w:tab/>
        <w:t>Збільшені витрати</w:t>
      </w:r>
      <w:bookmarkEnd w:id="161"/>
      <w:bookmarkEnd w:id="162"/>
      <w:bookmarkEnd w:id="163"/>
      <w:bookmarkEnd w:id="164"/>
      <w:bookmarkEnd w:id="165"/>
    </w:p>
    <w:p w:rsidR="00C13270" w:rsidRPr="00226DBB" w:rsidRDefault="00C13270" w:rsidP="00F20727">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lang w:val="uk-UA"/>
        </w:rPr>
      </w:pPr>
      <w:r w:rsidRPr="00226DBB">
        <w:rPr>
          <w:lang w:val="uk-UA"/>
        </w:rPr>
        <w:t xml:space="preserve">Позичальник час від часу на вимогу ЄБРР відшкодовує йому будь-які чисті додаткові витрати, які ЄБРР зазнав в зв’язку з наданням Кредиту та підтримкою чинності Кредиту або резервуванням коштів для Кредиту, або які будь-який Учасник зазнав в зв’язку з набуттям або збереженням своєї Участі, та які виникають в результаті прийняття нових або внесення змін до будь-яких чинних законодавчих актів, або будь-яких чинних нормативних документів, або принципів, або положень (незалежно від того, чи мають вони силу закону), або в результаті будь-яких змін в їх тлумаченні або застосуванні будь-яким Органом Державної Влади, який забезпечує виконання таких документів, після дати укладання цього Договору. Свідоцтво ЄБРР або такого Учасника щодо розміру суми таких чистих додаткових витрат є остаточним, беззаперечним і обов’язковим для Позичальника, якщо Позичальник не надасть переконливі для ЄБРР докази наявності в ньому очевидної помилки. </w:t>
      </w:r>
    </w:p>
    <w:p w:rsidR="00C13270" w:rsidRPr="00226DBB" w:rsidRDefault="00C13270" w:rsidP="00226DBB">
      <w:pPr>
        <w:pStyle w:val="Heading2"/>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480" w:after="0"/>
        <w:ind w:left="1699" w:hanging="1699"/>
        <w:jc w:val="both"/>
        <w:rPr>
          <w:sz w:val="24"/>
          <w:lang w:val="uk-UA" w:eastAsia="en-GB"/>
        </w:rPr>
      </w:pPr>
      <w:bookmarkStart w:id="167" w:name="_Toc273120610"/>
      <w:bookmarkStart w:id="168" w:name="_Toc327787620"/>
      <w:bookmarkStart w:id="169" w:name="_Toc327787796"/>
      <w:bookmarkStart w:id="170" w:name="_Toc524435791"/>
      <w:bookmarkStart w:id="171" w:name="_Toc18415559"/>
      <w:r w:rsidRPr="00226DBB">
        <w:rPr>
          <w:sz w:val="24"/>
          <w:lang w:val="uk-UA" w:eastAsia="en-GB"/>
        </w:rPr>
        <w:t>Стаття</w:t>
      </w:r>
      <w:r w:rsidRPr="00226DBB">
        <w:rPr>
          <w:rFonts w:eastAsia="SimSun"/>
          <w:smallCaps/>
          <w:sz w:val="24"/>
          <w:lang w:val="uk-UA"/>
        </w:rPr>
        <w:t xml:space="preserve"> 3.15.</w:t>
      </w:r>
      <w:r w:rsidRPr="00226DBB">
        <w:rPr>
          <w:sz w:val="24"/>
          <w:lang w:val="uk-UA" w:eastAsia="en-GB"/>
        </w:rPr>
        <w:tab/>
        <w:t>Незаконність</w:t>
      </w:r>
      <w:bookmarkEnd w:id="167"/>
      <w:bookmarkEnd w:id="168"/>
      <w:bookmarkEnd w:id="169"/>
      <w:bookmarkEnd w:id="170"/>
      <w:bookmarkEnd w:id="171"/>
    </w:p>
    <w:p w:rsidR="00C13270" w:rsidRPr="00226DBB" w:rsidRDefault="00C13270" w:rsidP="00F20727">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lang w:val="uk-UA"/>
        </w:rPr>
      </w:pPr>
      <w:r w:rsidRPr="00226DBB">
        <w:rPr>
          <w:lang w:val="uk-UA"/>
        </w:rPr>
        <w:t>Незважаючи на будь-які положення цього Договору, якщо в будь-якій юрисдикції чинним або прийнятим в майбутньому законодавчим актом ЄБРР забороняється надавати, підтримувати чинним або фінансувати Кредит або виконувати будь-які зі своїх зобов’язань за цим Договором, або для будь-якого Учасника для збереження або фінансування його Участі, тоді:</w:t>
      </w:r>
    </w:p>
    <w:p w:rsidR="00C13270" w:rsidRPr="00226DBB" w:rsidRDefault="00C13270" w:rsidP="00F20727">
      <w:pPr>
        <w:pStyle w:val="Paragraph1"/>
        <w:ind w:left="1134" w:hanging="567"/>
        <w:jc w:val="both"/>
        <w:rPr>
          <w:sz w:val="24"/>
          <w:lang w:val="uk-UA"/>
        </w:rPr>
      </w:pPr>
      <w:r w:rsidRPr="00226DBB">
        <w:rPr>
          <w:sz w:val="24"/>
          <w:lang w:val="uk-UA"/>
        </w:rPr>
        <w:t>(1)</w:t>
      </w:r>
      <w:r w:rsidRPr="00226DBB">
        <w:rPr>
          <w:sz w:val="24"/>
          <w:lang w:val="uk-UA"/>
        </w:rPr>
        <w:tab/>
        <w:t>на вимогу ЄБРР Позичальник у наступну Дату Сплати Процентів або у будь-який інший день раніше, який може визначити ЄБРР, зобов’язаний достроково погасити ту частину основної суми Кредиту, яка підпадає під подібну зміну, про що ЄБРР повідомляє Позичальнику разом зі сплатою всіх нарахованих на неї процентів та інших сум, належних до цієї сплати; та</w:t>
      </w:r>
    </w:p>
    <w:p w:rsidR="00C13270" w:rsidRPr="00226DBB" w:rsidRDefault="00C13270" w:rsidP="00F20727">
      <w:pPr>
        <w:pStyle w:val="Paragraph1"/>
        <w:ind w:left="1134" w:hanging="567"/>
        <w:jc w:val="both"/>
        <w:rPr>
          <w:sz w:val="24"/>
          <w:lang w:val="uk-UA"/>
        </w:rPr>
      </w:pPr>
      <w:r w:rsidRPr="00226DBB">
        <w:rPr>
          <w:sz w:val="24"/>
          <w:lang w:val="uk-UA"/>
        </w:rPr>
        <w:t>(2)</w:t>
      </w:r>
      <w:r w:rsidRPr="00226DBB">
        <w:rPr>
          <w:sz w:val="24"/>
          <w:lang w:val="uk-UA"/>
        </w:rPr>
        <w:tab/>
        <w:t>після повідомлення від ЄБРР будь-яка частина суми Кредиту яка, за повідомленням ЄБРР, підпала під таку зміну і яка на той момент не була виплачена, негайно скасовується.</w:t>
      </w:r>
    </w:p>
    <w:p w:rsidR="00C13270" w:rsidRPr="00226DBB" w:rsidRDefault="00C13270" w:rsidP="00F20727">
      <w:pPr>
        <w:pStyle w:val="Heading2"/>
        <w:keepNext w:val="0"/>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480" w:after="0"/>
        <w:ind w:left="1701" w:hanging="1701"/>
        <w:jc w:val="both"/>
        <w:rPr>
          <w:sz w:val="24"/>
          <w:lang w:val="uk-UA" w:eastAsia="en-GB"/>
        </w:rPr>
      </w:pPr>
      <w:bookmarkStart w:id="172" w:name="_Toc524435792"/>
      <w:bookmarkStart w:id="173" w:name="_Toc18415560"/>
      <w:bookmarkStart w:id="174" w:name="_Toc273120612"/>
      <w:bookmarkStart w:id="175" w:name="_Toc327787621"/>
      <w:bookmarkStart w:id="176" w:name="_Toc327787797"/>
      <w:bookmarkStart w:id="177" w:name="ArtIV_Heading"/>
      <w:bookmarkEnd w:id="166"/>
      <w:r w:rsidRPr="00226DBB">
        <w:rPr>
          <w:sz w:val="24"/>
          <w:lang w:val="uk-UA" w:eastAsia="en-GB"/>
        </w:rPr>
        <w:t>Стаття 3.16.</w:t>
      </w:r>
      <w:r w:rsidRPr="00226DBB">
        <w:rPr>
          <w:sz w:val="24"/>
          <w:lang w:val="uk-UA" w:eastAsia="en-GB"/>
        </w:rPr>
        <w:tab/>
        <w:t>Пом’якшення наслідків</w:t>
      </w:r>
      <w:bookmarkEnd w:id="172"/>
      <w:bookmarkEnd w:id="173"/>
    </w:p>
    <w:p w:rsidR="00C13270" w:rsidRPr="00226DBB" w:rsidRDefault="00C13270" w:rsidP="00F20727">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lang w:val="uk-UA" w:eastAsia="en-GB"/>
        </w:rPr>
      </w:pPr>
      <w:r w:rsidRPr="00226DBB">
        <w:rPr>
          <w:lang w:val="uk-UA" w:eastAsia="en-GB"/>
        </w:rPr>
        <w:t>(а)</w:t>
      </w:r>
      <w:r w:rsidRPr="00226DBB">
        <w:rPr>
          <w:lang w:val="uk-UA" w:eastAsia="en-GB"/>
        </w:rPr>
        <w:tab/>
        <w:t>Якщо по відношенню до ЄБРР або Учасника виникають обставини, які призводять, або призвели б із наданням повідомлення, до:</w:t>
      </w:r>
    </w:p>
    <w:p w:rsidR="00C13270" w:rsidRPr="00226DBB" w:rsidRDefault="00C13270" w:rsidP="00F20727">
      <w:pPr>
        <w:pStyle w:val="Paragraph1"/>
        <w:ind w:left="1134" w:hanging="567"/>
        <w:jc w:val="both"/>
        <w:rPr>
          <w:sz w:val="24"/>
          <w:lang w:val="uk-UA" w:eastAsia="en-GB"/>
        </w:rPr>
      </w:pPr>
      <w:r w:rsidRPr="00226DBB">
        <w:rPr>
          <w:sz w:val="24"/>
          <w:lang w:val="uk-UA" w:eastAsia="en-GB"/>
        </w:rPr>
        <w:t>(1)</w:t>
      </w:r>
      <w:r w:rsidRPr="00226DBB">
        <w:rPr>
          <w:sz w:val="24"/>
          <w:lang w:val="uk-UA" w:eastAsia="en-GB"/>
        </w:rPr>
        <w:tab/>
        <w:t>виникнення зобов’язання із сплати будь-яких Податків, мита та зборів або інших платежів згідно із Статтею 3.12, або</w:t>
      </w:r>
    </w:p>
    <w:p w:rsidR="00C13270" w:rsidRPr="00226DBB" w:rsidRDefault="00C13270" w:rsidP="00F20727">
      <w:pPr>
        <w:pStyle w:val="Paragraph1"/>
        <w:ind w:left="1134" w:hanging="567"/>
        <w:jc w:val="both"/>
        <w:rPr>
          <w:sz w:val="24"/>
          <w:lang w:val="uk-UA" w:eastAsia="en-GB"/>
        </w:rPr>
      </w:pPr>
      <w:r w:rsidRPr="00226DBB">
        <w:rPr>
          <w:sz w:val="24"/>
          <w:lang w:val="uk-UA" w:eastAsia="en-GB"/>
        </w:rPr>
        <w:t>(2)</w:t>
      </w:r>
      <w:r w:rsidRPr="00226DBB">
        <w:rPr>
          <w:sz w:val="24"/>
          <w:lang w:val="uk-UA" w:eastAsia="en-GB"/>
        </w:rPr>
        <w:tab/>
        <w:t>виникнення зобов’язання із сплати будь-яких збільшених витрат згідно із Статтею 3.14, або</w:t>
      </w:r>
    </w:p>
    <w:p w:rsidR="00C13270" w:rsidRPr="00226DBB" w:rsidRDefault="00C13270" w:rsidP="00F20727">
      <w:pPr>
        <w:pStyle w:val="Paragraph1"/>
        <w:ind w:left="1134" w:hanging="567"/>
        <w:jc w:val="both"/>
        <w:rPr>
          <w:sz w:val="24"/>
          <w:lang w:val="uk-UA" w:eastAsia="en-GB"/>
        </w:rPr>
      </w:pPr>
      <w:r w:rsidRPr="00226DBB">
        <w:rPr>
          <w:sz w:val="24"/>
          <w:lang w:val="uk-UA" w:eastAsia="en-GB"/>
        </w:rPr>
        <w:t>(3)</w:t>
      </w:r>
      <w:r w:rsidRPr="00226DBB">
        <w:rPr>
          <w:sz w:val="24"/>
          <w:lang w:val="uk-UA" w:eastAsia="en-GB"/>
        </w:rPr>
        <w:tab/>
        <w:t>будь-якого дострокового погашення або скасування згідно із Статтею 3.15,</w:t>
      </w:r>
    </w:p>
    <w:p w:rsidR="00C13270" w:rsidRPr="00226DBB" w:rsidRDefault="00C13270" w:rsidP="00F52092">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jc w:val="both"/>
        <w:rPr>
          <w:lang w:val="uk-UA" w:eastAsia="en-GB"/>
        </w:rPr>
      </w:pPr>
      <w:r w:rsidRPr="00226DBB">
        <w:rPr>
          <w:lang w:val="uk-UA" w:eastAsia="en-GB"/>
        </w:rPr>
        <w:t>тоді ЄБРР вживе (та попросить Учасника вжити) таких обґрунтованих заходів, які можуть бути здійсненними для пом’якшення наслідків таких обставин, завжди за умови, що ЄБРР не буде зобов’язаний вживати (або просити такого Учасника вживати) таких обґрунтованих заходів, якщо такий захід міг би істотно суперечити інтересам ЄБРР.</w:t>
      </w:r>
    </w:p>
    <w:p w:rsidR="00C13270" w:rsidRPr="00226DBB" w:rsidRDefault="00C13270" w:rsidP="00F20727">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lang w:val="uk-UA" w:eastAsia="en-GB"/>
        </w:rPr>
      </w:pPr>
      <w:r w:rsidRPr="00226DBB">
        <w:rPr>
          <w:lang w:val="uk-UA" w:eastAsia="en-GB"/>
        </w:rPr>
        <w:t>(b)</w:t>
      </w:r>
      <w:r w:rsidRPr="00226DBB">
        <w:rPr>
          <w:lang w:val="uk-UA" w:eastAsia="en-GB"/>
        </w:rPr>
        <w:tab/>
        <w:t>Стаття 3.16(а) вище жодним чином не обмежує зобов’язання Позичальника або будь-якої іншої сторони будь-якого Договору Фінансування.</w:t>
      </w:r>
    </w:p>
    <w:p w:rsidR="00C13270" w:rsidRPr="00226DBB" w:rsidRDefault="00C13270" w:rsidP="00432DD6">
      <w:pPr>
        <w:pStyle w:val="Heading2"/>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480" w:after="0"/>
        <w:ind w:left="1699" w:hanging="1699"/>
        <w:jc w:val="both"/>
        <w:rPr>
          <w:sz w:val="24"/>
          <w:lang w:val="uk-UA" w:eastAsia="en-GB"/>
        </w:rPr>
      </w:pPr>
      <w:bookmarkStart w:id="178" w:name="_Toc524435793"/>
      <w:bookmarkStart w:id="179" w:name="_Toc18415561"/>
      <w:r w:rsidRPr="00226DBB">
        <w:rPr>
          <w:sz w:val="24"/>
          <w:lang w:val="uk-UA" w:eastAsia="en-GB"/>
        </w:rPr>
        <w:t>Стаття 3.17.</w:t>
      </w:r>
      <w:r w:rsidRPr="00226DBB">
        <w:rPr>
          <w:sz w:val="24"/>
          <w:lang w:val="uk-UA" w:eastAsia="en-GB"/>
        </w:rPr>
        <w:tab/>
        <w:t>Рахунок Кредиту</w:t>
      </w:r>
      <w:bookmarkEnd w:id="174"/>
      <w:bookmarkEnd w:id="175"/>
      <w:bookmarkEnd w:id="176"/>
      <w:bookmarkEnd w:id="178"/>
      <w:bookmarkEnd w:id="179"/>
    </w:p>
    <w:p w:rsidR="00C13270" w:rsidRPr="00226DBB" w:rsidRDefault="00C13270" w:rsidP="00F20727">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lang w:val="uk-UA"/>
        </w:rPr>
      </w:pPr>
      <w:r w:rsidRPr="00226DBB">
        <w:rPr>
          <w:lang w:val="uk-UA"/>
        </w:rPr>
        <w:t xml:space="preserve">ЄБРР відкриває і веде в своїх бухгалтерських книгах рахунок на ім’я Позичальника, на якому ведеться облік Виплат і платежів в рахунок їх погашення, а також розрахунок сум і сплата процентів, комісійних, комісій, зборів та інших належних до сплати і сплачених сум за цим Договором. Дані такого рахунку є остаточними, беззаперечними і обов’язковими для Позичальника стосовно сум, належних до сплати Позичальником в будь-який час відповідно до цього Договору, за умови відсутності явної помилки. </w:t>
      </w:r>
    </w:p>
    <w:p w:rsidR="00C13270" w:rsidRPr="00226DBB" w:rsidRDefault="00C13270" w:rsidP="00F20727">
      <w:pPr>
        <w:pStyle w:val="Heading2"/>
        <w:keepNext w:val="0"/>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480" w:after="0"/>
        <w:ind w:left="1701" w:hanging="1701"/>
        <w:jc w:val="both"/>
        <w:rPr>
          <w:sz w:val="24"/>
          <w:lang w:val="uk-UA" w:eastAsia="en-GB"/>
        </w:rPr>
      </w:pPr>
      <w:bookmarkStart w:id="180" w:name="_Toc273120613"/>
      <w:bookmarkStart w:id="181" w:name="_Toc327787622"/>
      <w:bookmarkStart w:id="182" w:name="_Toc327787798"/>
      <w:bookmarkStart w:id="183" w:name="_Toc524435794"/>
      <w:bookmarkStart w:id="184" w:name="_Toc18415562"/>
      <w:r w:rsidRPr="00226DBB">
        <w:rPr>
          <w:sz w:val="24"/>
          <w:lang w:val="uk-UA" w:eastAsia="en-GB"/>
        </w:rPr>
        <w:t>Стаття 3.18.</w:t>
      </w:r>
      <w:r w:rsidRPr="00226DBB">
        <w:rPr>
          <w:sz w:val="24"/>
          <w:lang w:val="uk-UA" w:eastAsia="en-GB"/>
        </w:rPr>
        <w:tab/>
        <w:t>Коригування Марж</w:t>
      </w:r>
      <w:bookmarkEnd w:id="180"/>
      <w:bookmarkEnd w:id="181"/>
      <w:bookmarkEnd w:id="182"/>
      <w:r w:rsidRPr="00226DBB">
        <w:rPr>
          <w:sz w:val="24"/>
          <w:lang w:val="uk-UA" w:eastAsia="en-GB"/>
        </w:rPr>
        <w:t>і</w:t>
      </w:r>
      <w:bookmarkEnd w:id="183"/>
      <w:bookmarkEnd w:id="184"/>
    </w:p>
    <w:p w:rsidR="00C13270" w:rsidRPr="00226DBB" w:rsidRDefault="00C13270" w:rsidP="00F20727">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lang w:val="uk-UA"/>
        </w:rPr>
      </w:pPr>
      <w:bookmarkStart w:id="185" w:name="_Toc273120614"/>
      <w:bookmarkStart w:id="186" w:name="_Toc273120615"/>
      <w:r w:rsidRPr="00226DBB">
        <w:rPr>
          <w:lang w:val="uk-UA"/>
        </w:rPr>
        <w:t>(a)</w:t>
      </w:r>
      <w:r w:rsidRPr="00226DBB">
        <w:rPr>
          <w:lang w:val="uk-UA"/>
        </w:rPr>
        <w:tab/>
        <w:t>Позичальник повинен повідомляти ЄБРР про будь-який кредитний рейтинг присвоєний Рейтинговим Агентством Місту або про будь-яку зміну існуючого кредитного рейтингу якомога скоріше, проте у будь-якому разі протягом 15 (п’ятнадцяти) днів від такого присвоєння або зміни.</w:t>
      </w:r>
    </w:p>
    <w:bookmarkEnd w:id="185"/>
    <w:p w:rsidR="00C13270" w:rsidRPr="00226DBB" w:rsidRDefault="00C13270" w:rsidP="00F20727">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lang w:val="uk-UA"/>
        </w:rPr>
      </w:pPr>
      <w:r w:rsidRPr="00226DBB">
        <w:rPr>
          <w:lang w:val="uk-UA"/>
        </w:rPr>
        <w:t>(b)</w:t>
      </w:r>
      <w:r w:rsidRPr="00226DBB">
        <w:rPr>
          <w:lang w:val="uk-UA"/>
        </w:rPr>
        <w:tab/>
        <w:t>З урахуванням підпункту (с), якщо Місту присвоєний кредитний рейтинг Рейтинговим Агентством, Маржа коригується таким чином, щоб означати відсоток річних, що відповідатиме такому кредитному рейтингу (або, якщо кредитний рейтинг присвоєний Місту більш як одним Рейтинговим Агентством, то найвищому кредитному рейтингу, що ними присвоєний) в таблиці нижче (надалі – «</w:t>
      </w:r>
      <w:r w:rsidRPr="00226DBB">
        <w:rPr>
          <w:b/>
          <w:lang w:val="uk-UA"/>
        </w:rPr>
        <w:t>Коригування Маржі</w:t>
      </w:r>
      <w:r w:rsidRPr="00226DBB">
        <w:rPr>
          <w:lang w:val="uk-UA"/>
        </w:rPr>
        <w:t>»):</w:t>
      </w:r>
    </w:p>
    <w:p w:rsidR="00C13270" w:rsidRPr="00226DBB" w:rsidRDefault="00C13270" w:rsidP="00F20727">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lang w:val="uk-UA"/>
        </w:rPr>
      </w:pPr>
    </w:p>
    <w:p w:rsidR="00C13270" w:rsidRPr="00226DBB" w:rsidRDefault="00C13270" w:rsidP="00F20727">
      <w:pPr>
        <w:rPr>
          <w:sz w:val="24"/>
          <w:lang w:val="uk-UA"/>
        </w:rPr>
      </w:pPr>
    </w:p>
    <w:tbl>
      <w:tblPr>
        <w:tblW w:w="0" w:type="auto"/>
        <w:tblInd w:w="675" w:type="dxa"/>
        <w:tblLook w:val="01E0"/>
      </w:tblPr>
      <w:tblGrid>
        <w:gridCol w:w="1985"/>
        <w:gridCol w:w="2126"/>
        <w:gridCol w:w="1885"/>
        <w:gridCol w:w="2049"/>
      </w:tblGrid>
      <w:tr w:rsidR="00C13270" w:rsidRPr="00226DBB" w:rsidTr="00A62803">
        <w:trPr>
          <w:trHeight w:val="560"/>
        </w:trPr>
        <w:tc>
          <w:tcPr>
            <w:tcW w:w="1985" w:type="dxa"/>
            <w:tcBorders>
              <w:bottom w:val="single" w:sz="8" w:space="0" w:color="auto"/>
              <w:right w:val="single" w:sz="2" w:space="0" w:color="auto"/>
            </w:tcBorders>
            <w:vAlign w:val="center"/>
          </w:tcPr>
          <w:p w:rsidR="00C13270" w:rsidRPr="00226DBB" w:rsidRDefault="00C13270" w:rsidP="00A62803">
            <w:pPr>
              <w:jc w:val="center"/>
              <w:rPr>
                <w:b/>
                <w:lang w:val="uk-UA"/>
              </w:rPr>
            </w:pPr>
            <w:r w:rsidRPr="00226DBB">
              <w:rPr>
                <w:b/>
                <w:lang w:val="uk-UA"/>
              </w:rPr>
              <w:t>S&amp;P</w:t>
            </w:r>
          </w:p>
        </w:tc>
        <w:tc>
          <w:tcPr>
            <w:tcW w:w="2126" w:type="dxa"/>
            <w:tcBorders>
              <w:left w:val="single" w:sz="2" w:space="0" w:color="auto"/>
              <w:bottom w:val="single" w:sz="8" w:space="0" w:color="auto"/>
              <w:right w:val="single" w:sz="2" w:space="0" w:color="auto"/>
            </w:tcBorders>
            <w:vAlign w:val="center"/>
          </w:tcPr>
          <w:p w:rsidR="00C13270" w:rsidRPr="00226DBB" w:rsidRDefault="00C13270" w:rsidP="00A62803">
            <w:pPr>
              <w:jc w:val="center"/>
              <w:rPr>
                <w:b/>
                <w:lang w:val="uk-UA"/>
              </w:rPr>
            </w:pPr>
            <w:r w:rsidRPr="00226DBB">
              <w:rPr>
                <w:b/>
                <w:lang w:val="uk-UA"/>
              </w:rPr>
              <w:t>Moody's</w:t>
            </w:r>
          </w:p>
        </w:tc>
        <w:tc>
          <w:tcPr>
            <w:tcW w:w="1885" w:type="dxa"/>
            <w:tcBorders>
              <w:left w:val="single" w:sz="2" w:space="0" w:color="auto"/>
              <w:bottom w:val="single" w:sz="8" w:space="0" w:color="auto"/>
              <w:right w:val="single" w:sz="2" w:space="0" w:color="auto"/>
            </w:tcBorders>
            <w:vAlign w:val="center"/>
          </w:tcPr>
          <w:p w:rsidR="00C13270" w:rsidRPr="00226DBB" w:rsidRDefault="00C13270" w:rsidP="00A62803">
            <w:pPr>
              <w:jc w:val="center"/>
              <w:rPr>
                <w:b/>
                <w:lang w:val="uk-UA"/>
              </w:rPr>
            </w:pPr>
            <w:r w:rsidRPr="00226DBB">
              <w:rPr>
                <w:b/>
                <w:lang w:val="uk-UA"/>
              </w:rPr>
              <w:t>Fitch Ratings</w:t>
            </w:r>
          </w:p>
        </w:tc>
        <w:tc>
          <w:tcPr>
            <w:tcW w:w="2049" w:type="dxa"/>
            <w:tcBorders>
              <w:left w:val="single" w:sz="2" w:space="0" w:color="auto"/>
              <w:bottom w:val="single" w:sz="8" w:space="0" w:color="auto"/>
            </w:tcBorders>
            <w:vAlign w:val="center"/>
          </w:tcPr>
          <w:p w:rsidR="00C13270" w:rsidRPr="00226DBB" w:rsidRDefault="00C13270" w:rsidP="00456B9E">
            <w:pPr>
              <w:jc w:val="center"/>
              <w:rPr>
                <w:b/>
                <w:lang w:val="uk-UA"/>
              </w:rPr>
            </w:pPr>
            <w:r w:rsidRPr="00226DBB">
              <w:rPr>
                <w:b/>
                <w:szCs w:val="22"/>
                <w:lang w:val="uk-UA"/>
              </w:rPr>
              <w:t>Маржа</w:t>
            </w:r>
          </w:p>
          <w:p w:rsidR="00C13270" w:rsidRPr="00226DBB" w:rsidRDefault="00C13270" w:rsidP="00456B9E">
            <w:pPr>
              <w:jc w:val="center"/>
              <w:rPr>
                <w:b/>
                <w:lang w:val="uk-UA"/>
              </w:rPr>
            </w:pPr>
            <w:r w:rsidRPr="00226DBB">
              <w:rPr>
                <w:szCs w:val="22"/>
                <w:lang w:val="uk-UA"/>
              </w:rPr>
              <w:t>(% річних)</w:t>
            </w:r>
          </w:p>
        </w:tc>
      </w:tr>
      <w:tr w:rsidR="00C13270" w:rsidRPr="00226DBB" w:rsidTr="00616F13">
        <w:tc>
          <w:tcPr>
            <w:tcW w:w="1985" w:type="dxa"/>
            <w:tcBorders>
              <w:top w:val="single" w:sz="8" w:space="0" w:color="auto"/>
              <w:bottom w:val="single" w:sz="2" w:space="0" w:color="auto"/>
              <w:right w:val="single" w:sz="2" w:space="0" w:color="auto"/>
            </w:tcBorders>
            <w:vAlign w:val="center"/>
          </w:tcPr>
          <w:p w:rsidR="00C13270" w:rsidRPr="00226DBB" w:rsidRDefault="00C13270" w:rsidP="00A62803">
            <w:pPr>
              <w:jc w:val="center"/>
              <w:rPr>
                <w:lang w:val="uk-UA"/>
              </w:rPr>
            </w:pPr>
            <w:r w:rsidRPr="00226DBB">
              <w:rPr>
                <w:lang w:val="uk-UA"/>
              </w:rPr>
              <w:t>CCC- або нижче</w:t>
            </w:r>
          </w:p>
        </w:tc>
        <w:tc>
          <w:tcPr>
            <w:tcW w:w="2126" w:type="dxa"/>
            <w:tcBorders>
              <w:top w:val="single" w:sz="8" w:space="0" w:color="auto"/>
              <w:left w:val="single" w:sz="2" w:space="0" w:color="auto"/>
              <w:bottom w:val="single" w:sz="2" w:space="0" w:color="auto"/>
              <w:right w:val="single" w:sz="2" w:space="0" w:color="auto"/>
            </w:tcBorders>
            <w:vAlign w:val="center"/>
          </w:tcPr>
          <w:p w:rsidR="00C13270" w:rsidRPr="00226DBB" w:rsidRDefault="00C13270" w:rsidP="00A62803">
            <w:pPr>
              <w:jc w:val="center"/>
              <w:rPr>
                <w:lang w:val="uk-UA"/>
              </w:rPr>
            </w:pPr>
            <w:r w:rsidRPr="00226DBB">
              <w:rPr>
                <w:lang w:val="uk-UA"/>
              </w:rPr>
              <w:t>Caa3 або нижче</w:t>
            </w:r>
          </w:p>
        </w:tc>
        <w:tc>
          <w:tcPr>
            <w:tcW w:w="1885" w:type="dxa"/>
            <w:tcBorders>
              <w:top w:val="single" w:sz="8" w:space="0" w:color="auto"/>
              <w:left w:val="single" w:sz="2" w:space="0" w:color="auto"/>
              <w:bottom w:val="single" w:sz="2" w:space="0" w:color="auto"/>
              <w:right w:val="single" w:sz="2" w:space="0" w:color="auto"/>
            </w:tcBorders>
            <w:vAlign w:val="center"/>
          </w:tcPr>
          <w:p w:rsidR="00C13270" w:rsidRPr="00226DBB" w:rsidRDefault="00C13270" w:rsidP="00A62803">
            <w:pPr>
              <w:jc w:val="center"/>
              <w:rPr>
                <w:lang w:val="uk-UA"/>
              </w:rPr>
            </w:pPr>
            <w:r w:rsidRPr="00226DBB">
              <w:rPr>
                <w:lang w:val="uk-UA"/>
              </w:rPr>
              <w:t>CCC- або нижче</w:t>
            </w:r>
          </w:p>
        </w:tc>
        <w:tc>
          <w:tcPr>
            <w:tcW w:w="2049" w:type="dxa"/>
            <w:tcBorders>
              <w:top w:val="single" w:sz="8" w:space="0" w:color="auto"/>
              <w:left w:val="single" w:sz="2" w:space="0" w:color="auto"/>
              <w:bottom w:val="single" w:sz="2" w:space="0" w:color="auto"/>
            </w:tcBorders>
          </w:tcPr>
          <w:p w:rsidR="00C13270" w:rsidRPr="00226DBB" w:rsidRDefault="00C13270">
            <w:pPr>
              <w:jc w:val="center"/>
              <w:rPr>
                <w:lang w:val="uk-UA"/>
              </w:rPr>
            </w:pPr>
            <w:r w:rsidRPr="00226DBB">
              <w:rPr>
                <w:lang w:val="uk-UA"/>
              </w:rPr>
              <w:t>5.75</w:t>
            </w:r>
          </w:p>
        </w:tc>
      </w:tr>
      <w:tr w:rsidR="00C13270" w:rsidRPr="00226DBB" w:rsidTr="00616F13">
        <w:tc>
          <w:tcPr>
            <w:tcW w:w="1985" w:type="dxa"/>
            <w:tcBorders>
              <w:top w:val="single" w:sz="8" w:space="0" w:color="auto"/>
              <w:bottom w:val="single" w:sz="2" w:space="0" w:color="auto"/>
              <w:right w:val="single" w:sz="2" w:space="0" w:color="auto"/>
            </w:tcBorders>
            <w:vAlign w:val="center"/>
          </w:tcPr>
          <w:p w:rsidR="00C13270" w:rsidRPr="00226DBB" w:rsidRDefault="00C13270" w:rsidP="00A62803">
            <w:pPr>
              <w:jc w:val="center"/>
              <w:rPr>
                <w:lang w:val="uk-UA"/>
              </w:rPr>
            </w:pPr>
            <w:r w:rsidRPr="00226DBB">
              <w:rPr>
                <w:lang w:val="uk-UA"/>
              </w:rPr>
              <w:t>CCC</w:t>
            </w:r>
          </w:p>
        </w:tc>
        <w:tc>
          <w:tcPr>
            <w:tcW w:w="2126" w:type="dxa"/>
            <w:tcBorders>
              <w:top w:val="single" w:sz="8" w:space="0" w:color="auto"/>
              <w:left w:val="single" w:sz="2" w:space="0" w:color="auto"/>
              <w:bottom w:val="single" w:sz="2" w:space="0" w:color="auto"/>
              <w:right w:val="single" w:sz="2" w:space="0" w:color="auto"/>
            </w:tcBorders>
            <w:vAlign w:val="center"/>
          </w:tcPr>
          <w:p w:rsidR="00C13270" w:rsidRPr="00226DBB" w:rsidRDefault="00C13270" w:rsidP="00A62803">
            <w:pPr>
              <w:jc w:val="center"/>
              <w:rPr>
                <w:lang w:val="uk-UA"/>
              </w:rPr>
            </w:pPr>
            <w:r w:rsidRPr="00226DBB">
              <w:rPr>
                <w:lang w:val="uk-UA"/>
              </w:rPr>
              <w:t>Caa2</w:t>
            </w:r>
          </w:p>
        </w:tc>
        <w:tc>
          <w:tcPr>
            <w:tcW w:w="1885" w:type="dxa"/>
            <w:tcBorders>
              <w:top w:val="single" w:sz="8" w:space="0" w:color="auto"/>
              <w:left w:val="single" w:sz="2" w:space="0" w:color="auto"/>
              <w:bottom w:val="single" w:sz="2" w:space="0" w:color="auto"/>
              <w:right w:val="single" w:sz="2" w:space="0" w:color="auto"/>
            </w:tcBorders>
            <w:vAlign w:val="center"/>
          </w:tcPr>
          <w:p w:rsidR="00C13270" w:rsidRPr="00226DBB" w:rsidRDefault="00C13270" w:rsidP="00A62803">
            <w:pPr>
              <w:jc w:val="center"/>
              <w:rPr>
                <w:lang w:val="uk-UA"/>
              </w:rPr>
            </w:pPr>
            <w:r w:rsidRPr="00226DBB">
              <w:rPr>
                <w:lang w:val="uk-UA"/>
              </w:rPr>
              <w:t>CCC</w:t>
            </w:r>
          </w:p>
        </w:tc>
        <w:tc>
          <w:tcPr>
            <w:tcW w:w="2049" w:type="dxa"/>
            <w:tcBorders>
              <w:top w:val="single" w:sz="8" w:space="0" w:color="auto"/>
              <w:left w:val="single" w:sz="2" w:space="0" w:color="auto"/>
              <w:bottom w:val="single" w:sz="2" w:space="0" w:color="auto"/>
            </w:tcBorders>
          </w:tcPr>
          <w:p w:rsidR="00C13270" w:rsidRPr="00226DBB" w:rsidRDefault="00C13270" w:rsidP="00152238">
            <w:pPr>
              <w:jc w:val="center"/>
              <w:rPr>
                <w:lang w:val="uk-UA"/>
              </w:rPr>
            </w:pPr>
            <w:r w:rsidRPr="00226DBB">
              <w:rPr>
                <w:lang w:val="uk-UA"/>
              </w:rPr>
              <w:t>5.5</w:t>
            </w:r>
          </w:p>
        </w:tc>
      </w:tr>
      <w:tr w:rsidR="00C13270" w:rsidRPr="00226DBB" w:rsidTr="00616F13">
        <w:tc>
          <w:tcPr>
            <w:tcW w:w="1985" w:type="dxa"/>
            <w:tcBorders>
              <w:top w:val="single" w:sz="2" w:space="0" w:color="auto"/>
              <w:bottom w:val="single" w:sz="2" w:space="0" w:color="auto"/>
              <w:right w:val="single" w:sz="2" w:space="0" w:color="auto"/>
            </w:tcBorders>
            <w:vAlign w:val="center"/>
          </w:tcPr>
          <w:p w:rsidR="00C13270" w:rsidRPr="00226DBB" w:rsidRDefault="00C13270" w:rsidP="00A62803">
            <w:pPr>
              <w:jc w:val="center"/>
              <w:rPr>
                <w:lang w:val="uk-UA"/>
              </w:rPr>
            </w:pPr>
            <w:r w:rsidRPr="00226DBB">
              <w:rPr>
                <w:lang w:val="uk-UA"/>
              </w:rPr>
              <w:t>CCC+</w:t>
            </w:r>
          </w:p>
        </w:tc>
        <w:tc>
          <w:tcPr>
            <w:tcW w:w="2126" w:type="dxa"/>
            <w:tcBorders>
              <w:top w:val="single" w:sz="2" w:space="0" w:color="auto"/>
              <w:left w:val="single" w:sz="2" w:space="0" w:color="auto"/>
              <w:bottom w:val="single" w:sz="2" w:space="0" w:color="auto"/>
              <w:right w:val="single" w:sz="2" w:space="0" w:color="auto"/>
            </w:tcBorders>
            <w:vAlign w:val="center"/>
          </w:tcPr>
          <w:p w:rsidR="00C13270" w:rsidRPr="00226DBB" w:rsidRDefault="00C13270" w:rsidP="00A62803">
            <w:pPr>
              <w:jc w:val="center"/>
              <w:rPr>
                <w:lang w:val="uk-UA"/>
              </w:rPr>
            </w:pPr>
            <w:r w:rsidRPr="00226DBB">
              <w:rPr>
                <w:lang w:val="uk-UA"/>
              </w:rPr>
              <w:t>Caa1</w:t>
            </w:r>
          </w:p>
        </w:tc>
        <w:tc>
          <w:tcPr>
            <w:tcW w:w="1885" w:type="dxa"/>
            <w:tcBorders>
              <w:top w:val="single" w:sz="2" w:space="0" w:color="auto"/>
              <w:left w:val="single" w:sz="2" w:space="0" w:color="auto"/>
              <w:bottom w:val="single" w:sz="2" w:space="0" w:color="auto"/>
              <w:right w:val="single" w:sz="2" w:space="0" w:color="auto"/>
            </w:tcBorders>
            <w:vAlign w:val="center"/>
          </w:tcPr>
          <w:p w:rsidR="00C13270" w:rsidRPr="00226DBB" w:rsidRDefault="00C13270" w:rsidP="00A62803">
            <w:pPr>
              <w:jc w:val="center"/>
              <w:rPr>
                <w:lang w:val="uk-UA"/>
              </w:rPr>
            </w:pPr>
            <w:r w:rsidRPr="00226DBB">
              <w:rPr>
                <w:lang w:val="uk-UA"/>
              </w:rPr>
              <w:t>CCC+</w:t>
            </w:r>
          </w:p>
        </w:tc>
        <w:tc>
          <w:tcPr>
            <w:tcW w:w="2049" w:type="dxa"/>
            <w:tcBorders>
              <w:top w:val="single" w:sz="2" w:space="0" w:color="auto"/>
              <w:left w:val="single" w:sz="2" w:space="0" w:color="auto"/>
              <w:bottom w:val="single" w:sz="2" w:space="0" w:color="auto"/>
            </w:tcBorders>
          </w:tcPr>
          <w:p w:rsidR="00C13270" w:rsidRPr="00226DBB" w:rsidRDefault="00C13270" w:rsidP="00152238">
            <w:pPr>
              <w:jc w:val="center"/>
              <w:rPr>
                <w:lang w:val="uk-UA"/>
              </w:rPr>
            </w:pPr>
            <w:r w:rsidRPr="00226DBB">
              <w:rPr>
                <w:lang w:val="uk-UA"/>
              </w:rPr>
              <w:t>5.25</w:t>
            </w:r>
          </w:p>
        </w:tc>
      </w:tr>
      <w:tr w:rsidR="00C13270" w:rsidRPr="00226DBB" w:rsidTr="00616F13">
        <w:tc>
          <w:tcPr>
            <w:tcW w:w="1985" w:type="dxa"/>
            <w:tcBorders>
              <w:top w:val="single" w:sz="2" w:space="0" w:color="auto"/>
              <w:bottom w:val="single" w:sz="2" w:space="0" w:color="auto"/>
              <w:right w:val="single" w:sz="2" w:space="0" w:color="auto"/>
            </w:tcBorders>
            <w:vAlign w:val="center"/>
          </w:tcPr>
          <w:p w:rsidR="00C13270" w:rsidRPr="00226DBB" w:rsidRDefault="00C13270" w:rsidP="00A62803">
            <w:pPr>
              <w:jc w:val="center"/>
              <w:rPr>
                <w:lang w:val="uk-UA"/>
              </w:rPr>
            </w:pPr>
            <w:r w:rsidRPr="00226DBB">
              <w:rPr>
                <w:lang w:val="uk-UA"/>
              </w:rPr>
              <w:t>B-</w:t>
            </w:r>
          </w:p>
        </w:tc>
        <w:tc>
          <w:tcPr>
            <w:tcW w:w="2126" w:type="dxa"/>
            <w:tcBorders>
              <w:top w:val="single" w:sz="2" w:space="0" w:color="auto"/>
              <w:left w:val="single" w:sz="2" w:space="0" w:color="auto"/>
              <w:bottom w:val="single" w:sz="2" w:space="0" w:color="auto"/>
              <w:right w:val="single" w:sz="2" w:space="0" w:color="auto"/>
            </w:tcBorders>
            <w:vAlign w:val="center"/>
          </w:tcPr>
          <w:p w:rsidR="00C13270" w:rsidRPr="00226DBB" w:rsidRDefault="00C13270" w:rsidP="00A62803">
            <w:pPr>
              <w:jc w:val="center"/>
              <w:rPr>
                <w:lang w:val="uk-UA"/>
              </w:rPr>
            </w:pPr>
            <w:r w:rsidRPr="00226DBB">
              <w:rPr>
                <w:lang w:val="uk-UA"/>
              </w:rPr>
              <w:t>B3</w:t>
            </w:r>
          </w:p>
        </w:tc>
        <w:tc>
          <w:tcPr>
            <w:tcW w:w="1885" w:type="dxa"/>
            <w:tcBorders>
              <w:top w:val="single" w:sz="2" w:space="0" w:color="auto"/>
              <w:left w:val="single" w:sz="2" w:space="0" w:color="auto"/>
              <w:bottom w:val="single" w:sz="2" w:space="0" w:color="auto"/>
              <w:right w:val="single" w:sz="2" w:space="0" w:color="auto"/>
            </w:tcBorders>
            <w:vAlign w:val="center"/>
          </w:tcPr>
          <w:p w:rsidR="00C13270" w:rsidRPr="00226DBB" w:rsidRDefault="00C13270" w:rsidP="00A62803">
            <w:pPr>
              <w:jc w:val="center"/>
              <w:rPr>
                <w:lang w:val="uk-UA"/>
              </w:rPr>
            </w:pPr>
            <w:r w:rsidRPr="00226DBB">
              <w:rPr>
                <w:lang w:val="uk-UA"/>
              </w:rPr>
              <w:t>B-</w:t>
            </w:r>
          </w:p>
        </w:tc>
        <w:tc>
          <w:tcPr>
            <w:tcW w:w="2049" w:type="dxa"/>
            <w:tcBorders>
              <w:top w:val="single" w:sz="2" w:space="0" w:color="auto"/>
              <w:left w:val="single" w:sz="2" w:space="0" w:color="auto"/>
              <w:bottom w:val="single" w:sz="2" w:space="0" w:color="auto"/>
            </w:tcBorders>
          </w:tcPr>
          <w:p w:rsidR="00C13270" w:rsidRPr="00226DBB" w:rsidRDefault="00C13270" w:rsidP="00152238">
            <w:pPr>
              <w:jc w:val="center"/>
              <w:rPr>
                <w:lang w:val="uk-UA"/>
              </w:rPr>
            </w:pPr>
            <w:r w:rsidRPr="00226DBB">
              <w:rPr>
                <w:lang w:val="uk-UA"/>
              </w:rPr>
              <w:t>5.0</w:t>
            </w:r>
          </w:p>
        </w:tc>
      </w:tr>
      <w:tr w:rsidR="00C13270" w:rsidRPr="00226DBB" w:rsidTr="00616F13">
        <w:tc>
          <w:tcPr>
            <w:tcW w:w="1985" w:type="dxa"/>
            <w:tcBorders>
              <w:top w:val="single" w:sz="2" w:space="0" w:color="auto"/>
              <w:bottom w:val="single" w:sz="2" w:space="0" w:color="auto"/>
              <w:right w:val="single" w:sz="2" w:space="0" w:color="auto"/>
            </w:tcBorders>
            <w:vAlign w:val="center"/>
          </w:tcPr>
          <w:p w:rsidR="00C13270" w:rsidRPr="00226DBB" w:rsidRDefault="00C13270" w:rsidP="00A62803">
            <w:pPr>
              <w:jc w:val="center"/>
              <w:rPr>
                <w:lang w:val="uk-UA"/>
              </w:rPr>
            </w:pPr>
            <w:r w:rsidRPr="00226DBB">
              <w:rPr>
                <w:lang w:val="uk-UA"/>
              </w:rPr>
              <w:t>B</w:t>
            </w:r>
          </w:p>
        </w:tc>
        <w:tc>
          <w:tcPr>
            <w:tcW w:w="2126" w:type="dxa"/>
            <w:tcBorders>
              <w:top w:val="single" w:sz="2" w:space="0" w:color="auto"/>
              <w:left w:val="single" w:sz="2" w:space="0" w:color="auto"/>
              <w:bottom w:val="single" w:sz="2" w:space="0" w:color="auto"/>
              <w:right w:val="single" w:sz="2" w:space="0" w:color="auto"/>
            </w:tcBorders>
            <w:vAlign w:val="center"/>
          </w:tcPr>
          <w:p w:rsidR="00C13270" w:rsidRPr="00226DBB" w:rsidRDefault="00C13270" w:rsidP="00A62803">
            <w:pPr>
              <w:jc w:val="center"/>
              <w:rPr>
                <w:lang w:val="uk-UA"/>
              </w:rPr>
            </w:pPr>
            <w:r w:rsidRPr="00226DBB">
              <w:rPr>
                <w:lang w:val="uk-UA"/>
              </w:rPr>
              <w:t>B2</w:t>
            </w:r>
          </w:p>
        </w:tc>
        <w:tc>
          <w:tcPr>
            <w:tcW w:w="1885" w:type="dxa"/>
            <w:tcBorders>
              <w:top w:val="single" w:sz="2" w:space="0" w:color="auto"/>
              <w:left w:val="single" w:sz="2" w:space="0" w:color="auto"/>
              <w:bottom w:val="single" w:sz="2" w:space="0" w:color="auto"/>
              <w:right w:val="single" w:sz="2" w:space="0" w:color="auto"/>
            </w:tcBorders>
            <w:vAlign w:val="center"/>
          </w:tcPr>
          <w:p w:rsidR="00C13270" w:rsidRPr="00226DBB" w:rsidRDefault="00C13270" w:rsidP="00A62803">
            <w:pPr>
              <w:jc w:val="center"/>
              <w:rPr>
                <w:lang w:val="uk-UA"/>
              </w:rPr>
            </w:pPr>
            <w:r w:rsidRPr="00226DBB">
              <w:rPr>
                <w:lang w:val="uk-UA"/>
              </w:rPr>
              <w:t>B</w:t>
            </w:r>
          </w:p>
        </w:tc>
        <w:tc>
          <w:tcPr>
            <w:tcW w:w="2049" w:type="dxa"/>
            <w:tcBorders>
              <w:top w:val="single" w:sz="2" w:space="0" w:color="auto"/>
              <w:left w:val="single" w:sz="2" w:space="0" w:color="auto"/>
              <w:bottom w:val="single" w:sz="2" w:space="0" w:color="auto"/>
            </w:tcBorders>
          </w:tcPr>
          <w:p w:rsidR="00C13270" w:rsidRPr="00226DBB" w:rsidRDefault="00C13270" w:rsidP="00152238">
            <w:pPr>
              <w:jc w:val="center"/>
              <w:rPr>
                <w:lang w:val="uk-UA"/>
              </w:rPr>
            </w:pPr>
            <w:r w:rsidRPr="00226DBB">
              <w:rPr>
                <w:lang w:val="uk-UA"/>
              </w:rPr>
              <w:t>4.5</w:t>
            </w:r>
          </w:p>
        </w:tc>
      </w:tr>
      <w:tr w:rsidR="00C13270" w:rsidRPr="00226DBB" w:rsidTr="00616F13">
        <w:tc>
          <w:tcPr>
            <w:tcW w:w="1985" w:type="dxa"/>
            <w:tcBorders>
              <w:top w:val="single" w:sz="2" w:space="0" w:color="auto"/>
              <w:bottom w:val="single" w:sz="2" w:space="0" w:color="auto"/>
              <w:right w:val="single" w:sz="2" w:space="0" w:color="auto"/>
            </w:tcBorders>
            <w:vAlign w:val="center"/>
          </w:tcPr>
          <w:p w:rsidR="00C13270" w:rsidRPr="00226DBB" w:rsidRDefault="00C13270" w:rsidP="00A62803">
            <w:pPr>
              <w:jc w:val="center"/>
              <w:rPr>
                <w:lang w:val="uk-UA"/>
              </w:rPr>
            </w:pPr>
            <w:r w:rsidRPr="00226DBB">
              <w:rPr>
                <w:lang w:val="uk-UA"/>
              </w:rPr>
              <w:t>B+</w:t>
            </w:r>
          </w:p>
        </w:tc>
        <w:tc>
          <w:tcPr>
            <w:tcW w:w="2126" w:type="dxa"/>
            <w:tcBorders>
              <w:top w:val="single" w:sz="2" w:space="0" w:color="auto"/>
              <w:left w:val="single" w:sz="2" w:space="0" w:color="auto"/>
              <w:bottom w:val="single" w:sz="2" w:space="0" w:color="auto"/>
              <w:right w:val="single" w:sz="2" w:space="0" w:color="auto"/>
            </w:tcBorders>
            <w:vAlign w:val="center"/>
          </w:tcPr>
          <w:p w:rsidR="00C13270" w:rsidRPr="00226DBB" w:rsidRDefault="00C13270" w:rsidP="00A62803">
            <w:pPr>
              <w:jc w:val="center"/>
              <w:rPr>
                <w:lang w:val="uk-UA"/>
              </w:rPr>
            </w:pPr>
            <w:r w:rsidRPr="00226DBB">
              <w:rPr>
                <w:lang w:val="uk-UA"/>
              </w:rPr>
              <w:t>B1</w:t>
            </w:r>
          </w:p>
        </w:tc>
        <w:tc>
          <w:tcPr>
            <w:tcW w:w="1885" w:type="dxa"/>
            <w:tcBorders>
              <w:top w:val="single" w:sz="2" w:space="0" w:color="auto"/>
              <w:left w:val="single" w:sz="2" w:space="0" w:color="auto"/>
              <w:bottom w:val="single" w:sz="2" w:space="0" w:color="auto"/>
              <w:right w:val="single" w:sz="2" w:space="0" w:color="auto"/>
            </w:tcBorders>
            <w:vAlign w:val="center"/>
          </w:tcPr>
          <w:p w:rsidR="00C13270" w:rsidRPr="00226DBB" w:rsidRDefault="00C13270" w:rsidP="00A62803">
            <w:pPr>
              <w:jc w:val="center"/>
              <w:rPr>
                <w:lang w:val="uk-UA"/>
              </w:rPr>
            </w:pPr>
            <w:r w:rsidRPr="00226DBB">
              <w:rPr>
                <w:lang w:val="uk-UA"/>
              </w:rPr>
              <w:t>B+</w:t>
            </w:r>
          </w:p>
        </w:tc>
        <w:tc>
          <w:tcPr>
            <w:tcW w:w="2049" w:type="dxa"/>
            <w:tcBorders>
              <w:top w:val="single" w:sz="2" w:space="0" w:color="auto"/>
              <w:left w:val="single" w:sz="2" w:space="0" w:color="auto"/>
              <w:bottom w:val="single" w:sz="2" w:space="0" w:color="auto"/>
            </w:tcBorders>
          </w:tcPr>
          <w:p w:rsidR="00C13270" w:rsidRPr="00226DBB" w:rsidRDefault="00C13270" w:rsidP="00152238">
            <w:pPr>
              <w:jc w:val="center"/>
              <w:rPr>
                <w:lang w:val="uk-UA"/>
              </w:rPr>
            </w:pPr>
            <w:r w:rsidRPr="00226DBB">
              <w:rPr>
                <w:lang w:val="uk-UA"/>
              </w:rPr>
              <w:t>4.0</w:t>
            </w:r>
          </w:p>
        </w:tc>
      </w:tr>
      <w:tr w:rsidR="00C13270" w:rsidRPr="00226DBB" w:rsidTr="00616F13">
        <w:tc>
          <w:tcPr>
            <w:tcW w:w="1985" w:type="dxa"/>
            <w:tcBorders>
              <w:top w:val="single" w:sz="2" w:space="0" w:color="auto"/>
              <w:bottom w:val="single" w:sz="2" w:space="0" w:color="auto"/>
              <w:right w:val="single" w:sz="2" w:space="0" w:color="auto"/>
            </w:tcBorders>
            <w:vAlign w:val="center"/>
          </w:tcPr>
          <w:p w:rsidR="00C13270" w:rsidRPr="00226DBB" w:rsidRDefault="00C13270" w:rsidP="00A62803">
            <w:pPr>
              <w:jc w:val="center"/>
              <w:rPr>
                <w:lang w:val="uk-UA"/>
              </w:rPr>
            </w:pPr>
            <w:r w:rsidRPr="00226DBB">
              <w:rPr>
                <w:lang w:val="uk-UA"/>
              </w:rPr>
              <w:t>BB-</w:t>
            </w:r>
          </w:p>
        </w:tc>
        <w:tc>
          <w:tcPr>
            <w:tcW w:w="2126" w:type="dxa"/>
            <w:tcBorders>
              <w:top w:val="single" w:sz="2" w:space="0" w:color="auto"/>
              <w:left w:val="single" w:sz="2" w:space="0" w:color="auto"/>
              <w:bottom w:val="single" w:sz="2" w:space="0" w:color="auto"/>
              <w:right w:val="single" w:sz="2" w:space="0" w:color="auto"/>
            </w:tcBorders>
            <w:vAlign w:val="center"/>
          </w:tcPr>
          <w:p w:rsidR="00C13270" w:rsidRPr="00226DBB" w:rsidRDefault="00C13270" w:rsidP="00A62803">
            <w:pPr>
              <w:jc w:val="center"/>
              <w:rPr>
                <w:lang w:val="uk-UA"/>
              </w:rPr>
            </w:pPr>
            <w:r w:rsidRPr="00226DBB">
              <w:rPr>
                <w:lang w:val="uk-UA"/>
              </w:rPr>
              <w:t>Ba3</w:t>
            </w:r>
          </w:p>
        </w:tc>
        <w:tc>
          <w:tcPr>
            <w:tcW w:w="1885" w:type="dxa"/>
            <w:tcBorders>
              <w:top w:val="single" w:sz="2" w:space="0" w:color="auto"/>
              <w:left w:val="single" w:sz="2" w:space="0" w:color="auto"/>
              <w:bottom w:val="single" w:sz="2" w:space="0" w:color="auto"/>
              <w:right w:val="single" w:sz="2" w:space="0" w:color="auto"/>
            </w:tcBorders>
            <w:vAlign w:val="center"/>
          </w:tcPr>
          <w:p w:rsidR="00C13270" w:rsidRPr="00226DBB" w:rsidRDefault="00C13270" w:rsidP="00A62803">
            <w:pPr>
              <w:jc w:val="center"/>
              <w:rPr>
                <w:lang w:val="uk-UA"/>
              </w:rPr>
            </w:pPr>
            <w:r w:rsidRPr="00226DBB">
              <w:rPr>
                <w:lang w:val="uk-UA"/>
              </w:rPr>
              <w:t>BB-</w:t>
            </w:r>
          </w:p>
        </w:tc>
        <w:tc>
          <w:tcPr>
            <w:tcW w:w="2049" w:type="dxa"/>
            <w:tcBorders>
              <w:top w:val="single" w:sz="2" w:space="0" w:color="auto"/>
              <w:left w:val="single" w:sz="2" w:space="0" w:color="auto"/>
              <w:bottom w:val="single" w:sz="2" w:space="0" w:color="auto"/>
            </w:tcBorders>
          </w:tcPr>
          <w:p w:rsidR="00C13270" w:rsidRPr="00226DBB" w:rsidRDefault="00C13270" w:rsidP="00152238">
            <w:pPr>
              <w:jc w:val="center"/>
              <w:rPr>
                <w:lang w:val="uk-UA"/>
              </w:rPr>
            </w:pPr>
            <w:r w:rsidRPr="00226DBB">
              <w:rPr>
                <w:lang w:val="uk-UA"/>
              </w:rPr>
              <w:t>3.5</w:t>
            </w:r>
          </w:p>
        </w:tc>
      </w:tr>
      <w:tr w:rsidR="00C13270" w:rsidRPr="00226DBB" w:rsidTr="00616F13">
        <w:tc>
          <w:tcPr>
            <w:tcW w:w="1985" w:type="dxa"/>
            <w:tcBorders>
              <w:top w:val="single" w:sz="2" w:space="0" w:color="auto"/>
              <w:bottom w:val="single" w:sz="2" w:space="0" w:color="auto"/>
              <w:right w:val="single" w:sz="2" w:space="0" w:color="auto"/>
            </w:tcBorders>
            <w:vAlign w:val="center"/>
          </w:tcPr>
          <w:p w:rsidR="00C13270" w:rsidRPr="00226DBB" w:rsidRDefault="00C13270" w:rsidP="00A62803">
            <w:pPr>
              <w:jc w:val="center"/>
              <w:rPr>
                <w:lang w:val="uk-UA"/>
              </w:rPr>
            </w:pPr>
            <w:r w:rsidRPr="00226DBB">
              <w:rPr>
                <w:lang w:val="uk-UA"/>
              </w:rPr>
              <w:t>BB</w:t>
            </w:r>
          </w:p>
        </w:tc>
        <w:tc>
          <w:tcPr>
            <w:tcW w:w="2126" w:type="dxa"/>
            <w:tcBorders>
              <w:top w:val="single" w:sz="2" w:space="0" w:color="auto"/>
              <w:left w:val="single" w:sz="2" w:space="0" w:color="auto"/>
              <w:bottom w:val="single" w:sz="2" w:space="0" w:color="auto"/>
              <w:right w:val="single" w:sz="2" w:space="0" w:color="auto"/>
            </w:tcBorders>
            <w:vAlign w:val="center"/>
          </w:tcPr>
          <w:p w:rsidR="00C13270" w:rsidRPr="00226DBB" w:rsidRDefault="00C13270" w:rsidP="00A62803">
            <w:pPr>
              <w:jc w:val="center"/>
              <w:rPr>
                <w:lang w:val="uk-UA"/>
              </w:rPr>
            </w:pPr>
            <w:r w:rsidRPr="00226DBB">
              <w:rPr>
                <w:lang w:val="uk-UA"/>
              </w:rPr>
              <w:t>Ba2</w:t>
            </w:r>
          </w:p>
        </w:tc>
        <w:tc>
          <w:tcPr>
            <w:tcW w:w="1885" w:type="dxa"/>
            <w:tcBorders>
              <w:top w:val="single" w:sz="2" w:space="0" w:color="auto"/>
              <w:left w:val="single" w:sz="2" w:space="0" w:color="auto"/>
              <w:bottom w:val="single" w:sz="2" w:space="0" w:color="auto"/>
              <w:right w:val="single" w:sz="2" w:space="0" w:color="auto"/>
            </w:tcBorders>
            <w:vAlign w:val="center"/>
          </w:tcPr>
          <w:p w:rsidR="00C13270" w:rsidRPr="00226DBB" w:rsidRDefault="00C13270" w:rsidP="00A62803">
            <w:pPr>
              <w:jc w:val="center"/>
              <w:rPr>
                <w:lang w:val="uk-UA"/>
              </w:rPr>
            </w:pPr>
            <w:r w:rsidRPr="00226DBB">
              <w:rPr>
                <w:lang w:val="uk-UA"/>
              </w:rPr>
              <w:t>BB</w:t>
            </w:r>
          </w:p>
        </w:tc>
        <w:tc>
          <w:tcPr>
            <w:tcW w:w="2049" w:type="dxa"/>
            <w:tcBorders>
              <w:top w:val="single" w:sz="2" w:space="0" w:color="auto"/>
              <w:left w:val="single" w:sz="2" w:space="0" w:color="auto"/>
              <w:bottom w:val="single" w:sz="2" w:space="0" w:color="auto"/>
            </w:tcBorders>
          </w:tcPr>
          <w:p w:rsidR="00C13270" w:rsidRPr="00226DBB" w:rsidRDefault="00C13270" w:rsidP="00152238">
            <w:pPr>
              <w:jc w:val="center"/>
              <w:rPr>
                <w:lang w:val="uk-UA"/>
              </w:rPr>
            </w:pPr>
            <w:r w:rsidRPr="00226DBB">
              <w:rPr>
                <w:lang w:val="uk-UA"/>
              </w:rPr>
              <w:t>3.0</w:t>
            </w:r>
          </w:p>
        </w:tc>
      </w:tr>
      <w:tr w:rsidR="00C13270" w:rsidRPr="00226DBB" w:rsidTr="00616F13">
        <w:tc>
          <w:tcPr>
            <w:tcW w:w="1985" w:type="dxa"/>
            <w:tcBorders>
              <w:top w:val="single" w:sz="2" w:space="0" w:color="auto"/>
              <w:bottom w:val="single" w:sz="2" w:space="0" w:color="auto"/>
              <w:right w:val="single" w:sz="2" w:space="0" w:color="auto"/>
            </w:tcBorders>
            <w:vAlign w:val="center"/>
          </w:tcPr>
          <w:p w:rsidR="00C13270" w:rsidRPr="00226DBB" w:rsidRDefault="00C13270" w:rsidP="00A62803">
            <w:pPr>
              <w:jc w:val="center"/>
              <w:rPr>
                <w:lang w:val="uk-UA"/>
              </w:rPr>
            </w:pPr>
            <w:r w:rsidRPr="00226DBB">
              <w:rPr>
                <w:lang w:val="uk-UA"/>
              </w:rPr>
              <w:t>BB+</w:t>
            </w:r>
          </w:p>
        </w:tc>
        <w:tc>
          <w:tcPr>
            <w:tcW w:w="2126" w:type="dxa"/>
            <w:tcBorders>
              <w:top w:val="single" w:sz="2" w:space="0" w:color="auto"/>
              <w:left w:val="single" w:sz="2" w:space="0" w:color="auto"/>
              <w:bottom w:val="single" w:sz="2" w:space="0" w:color="auto"/>
              <w:right w:val="single" w:sz="2" w:space="0" w:color="auto"/>
            </w:tcBorders>
            <w:vAlign w:val="center"/>
          </w:tcPr>
          <w:p w:rsidR="00C13270" w:rsidRPr="00226DBB" w:rsidRDefault="00C13270" w:rsidP="00A62803">
            <w:pPr>
              <w:jc w:val="center"/>
              <w:rPr>
                <w:lang w:val="uk-UA"/>
              </w:rPr>
            </w:pPr>
            <w:r w:rsidRPr="00226DBB">
              <w:rPr>
                <w:lang w:val="uk-UA"/>
              </w:rPr>
              <w:t>Ba1</w:t>
            </w:r>
          </w:p>
        </w:tc>
        <w:tc>
          <w:tcPr>
            <w:tcW w:w="1885" w:type="dxa"/>
            <w:tcBorders>
              <w:top w:val="single" w:sz="2" w:space="0" w:color="auto"/>
              <w:left w:val="single" w:sz="2" w:space="0" w:color="auto"/>
              <w:bottom w:val="single" w:sz="2" w:space="0" w:color="auto"/>
              <w:right w:val="single" w:sz="2" w:space="0" w:color="auto"/>
            </w:tcBorders>
            <w:vAlign w:val="center"/>
          </w:tcPr>
          <w:p w:rsidR="00C13270" w:rsidRPr="00226DBB" w:rsidRDefault="00C13270" w:rsidP="00A62803">
            <w:pPr>
              <w:jc w:val="center"/>
              <w:rPr>
                <w:lang w:val="uk-UA"/>
              </w:rPr>
            </w:pPr>
            <w:r w:rsidRPr="00226DBB">
              <w:rPr>
                <w:lang w:val="uk-UA"/>
              </w:rPr>
              <w:t>BB+</w:t>
            </w:r>
          </w:p>
        </w:tc>
        <w:tc>
          <w:tcPr>
            <w:tcW w:w="2049" w:type="dxa"/>
            <w:tcBorders>
              <w:top w:val="single" w:sz="2" w:space="0" w:color="auto"/>
              <w:left w:val="single" w:sz="2" w:space="0" w:color="auto"/>
              <w:bottom w:val="single" w:sz="2" w:space="0" w:color="auto"/>
            </w:tcBorders>
          </w:tcPr>
          <w:p w:rsidR="00C13270" w:rsidRPr="00226DBB" w:rsidRDefault="00C13270" w:rsidP="00152238">
            <w:pPr>
              <w:jc w:val="center"/>
              <w:rPr>
                <w:lang w:val="uk-UA"/>
              </w:rPr>
            </w:pPr>
            <w:r w:rsidRPr="00226DBB">
              <w:rPr>
                <w:lang w:val="uk-UA"/>
              </w:rPr>
              <w:t>2.5</w:t>
            </w:r>
          </w:p>
        </w:tc>
      </w:tr>
      <w:tr w:rsidR="00C13270" w:rsidRPr="00226DBB" w:rsidTr="00616F13">
        <w:tc>
          <w:tcPr>
            <w:tcW w:w="1985" w:type="dxa"/>
            <w:tcBorders>
              <w:top w:val="single" w:sz="2" w:space="0" w:color="auto"/>
              <w:bottom w:val="single" w:sz="2" w:space="0" w:color="auto"/>
              <w:right w:val="single" w:sz="2" w:space="0" w:color="auto"/>
            </w:tcBorders>
            <w:vAlign w:val="center"/>
          </w:tcPr>
          <w:p w:rsidR="00C13270" w:rsidRPr="00226DBB" w:rsidRDefault="00C13270" w:rsidP="00A62803">
            <w:pPr>
              <w:jc w:val="center"/>
              <w:rPr>
                <w:lang w:val="uk-UA"/>
              </w:rPr>
            </w:pPr>
            <w:r w:rsidRPr="00226DBB">
              <w:rPr>
                <w:lang w:val="uk-UA"/>
              </w:rPr>
              <w:t>BBB- або вище</w:t>
            </w:r>
          </w:p>
        </w:tc>
        <w:tc>
          <w:tcPr>
            <w:tcW w:w="2126" w:type="dxa"/>
            <w:tcBorders>
              <w:top w:val="single" w:sz="2" w:space="0" w:color="auto"/>
              <w:left w:val="single" w:sz="2" w:space="0" w:color="auto"/>
              <w:bottom w:val="single" w:sz="2" w:space="0" w:color="auto"/>
              <w:right w:val="single" w:sz="2" w:space="0" w:color="auto"/>
            </w:tcBorders>
            <w:vAlign w:val="center"/>
          </w:tcPr>
          <w:p w:rsidR="00C13270" w:rsidRPr="00226DBB" w:rsidRDefault="00C13270" w:rsidP="00A62803">
            <w:pPr>
              <w:jc w:val="center"/>
              <w:rPr>
                <w:lang w:val="uk-UA"/>
              </w:rPr>
            </w:pPr>
            <w:r w:rsidRPr="00226DBB">
              <w:rPr>
                <w:lang w:val="uk-UA"/>
              </w:rPr>
              <w:t>Baa3 або вище</w:t>
            </w:r>
          </w:p>
        </w:tc>
        <w:tc>
          <w:tcPr>
            <w:tcW w:w="1885" w:type="dxa"/>
            <w:tcBorders>
              <w:top w:val="single" w:sz="2" w:space="0" w:color="auto"/>
              <w:left w:val="single" w:sz="2" w:space="0" w:color="auto"/>
              <w:bottom w:val="single" w:sz="2" w:space="0" w:color="auto"/>
              <w:right w:val="single" w:sz="2" w:space="0" w:color="auto"/>
            </w:tcBorders>
            <w:vAlign w:val="center"/>
          </w:tcPr>
          <w:p w:rsidR="00C13270" w:rsidRPr="00226DBB" w:rsidRDefault="00C13270" w:rsidP="00A62803">
            <w:pPr>
              <w:jc w:val="center"/>
              <w:rPr>
                <w:lang w:val="uk-UA"/>
              </w:rPr>
            </w:pPr>
            <w:r w:rsidRPr="00226DBB">
              <w:rPr>
                <w:lang w:val="uk-UA"/>
              </w:rPr>
              <w:t>BBB- або вище</w:t>
            </w:r>
          </w:p>
        </w:tc>
        <w:tc>
          <w:tcPr>
            <w:tcW w:w="2049" w:type="dxa"/>
            <w:tcBorders>
              <w:top w:val="single" w:sz="2" w:space="0" w:color="auto"/>
              <w:left w:val="single" w:sz="2" w:space="0" w:color="auto"/>
              <w:bottom w:val="single" w:sz="2" w:space="0" w:color="auto"/>
            </w:tcBorders>
          </w:tcPr>
          <w:p w:rsidR="00C13270" w:rsidRPr="00226DBB" w:rsidRDefault="00C13270" w:rsidP="00152238">
            <w:pPr>
              <w:jc w:val="center"/>
              <w:rPr>
                <w:lang w:val="uk-UA"/>
              </w:rPr>
            </w:pPr>
            <w:r w:rsidRPr="00226DBB">
              <w:rPr>
                <w:lang w:val="uk-UA"/>
              </w:rPr>
              <w:t>2.0</w:t>
            </w:r>
          </w:p>
        </w:tc>
      </w:tr>
    </w:tbl>
    <w:bookmarkEnd w:id="186"/>
    <w:p w:rsidR="00C13270" w:rsidRPr="00226DBB" w:rsidRDefault="00C13270" w:rsidP="00F20727">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lang w:val="uk-UA"/>
        </w:rPr>
      </w:pPr>
      <w:r w:rsidRPr="00226DBB">
        <w:rPr>
          <w:lang w:val="uk-UA"/>
        </w:rPr>
        <w:tab/>
        <w:t>за умови, що:</w:t>
      </w:r>
    </w:p>
    <w:p w:rsidR="00C13270" w:rsidRPr="00226DBB" w:rsidRDefault="00C13270" w:rsidP="00BD0C32">
      <w:pPr>
        <w:pStyle w:val="Paragrapha"/>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1134" w:hanging="567"/>
        <w:jc w:val="both"/>
        <w:rPr>
          <w:lang w:val="uk-UA"/>
        </w:rPr>
      </w:pPr>
      <w:r w:rsidRPr="00226DBB">
        <w:rPr>
          <w:lang w:val="uk-UA"/>
        </w:rPr>
        <w:t>(1)</w:t>
      </w:r>
      <w:r w:rsidRPr="00226DBB">
        <w:rPr>
          <w:lang w:val="uk-UA"/>
        </w:rPr>
        <w:tab/>
        <w:t>будь-яке зменшення Маржі набуває чинності в Дату Сплати Процентів та підпорядковуватиметься наступним попереднім умовам:</w:t>
      </w:r>
    </w:p>
    <w:p w:rsidR="00C13270" w:rsidRPr="00226DBB" w:rsidRDefault="00C13270" w:rsidP="00BD0C32">
      <w:pPr>
        <w:pStyle w:val="Paragrapha"/>
        <w:tabs>
          <w:tab w:val="left" w:pos="1701"/>
          <w:tab w:val="left" w:pos="2835"/>
          <w:tab w:val="left" w:pos="3402"/>
          <w:tab w:val="left" w:pos="3969"/>
          <w:tab w:val="left" w:pos="4536"/>
          <w:tab w:val="left" w:pos="5103"/>
          <w:tab w:val="left" w:pos="5670"/>
          <w:tab w:val="left" w:pos="6237"/>
          <w:tab w:val="left" w:pos="6804"/>
          <w:tab w:val="left" w:pos="7371"/>
          <w:tab w:val="left" w:pos="7938"/>
        </w:tabs>
        <w:ind w:left="1701" w:hanging="567"/>
        <w:jc w:val="both"/>
        <w:rPr>
          <w:lang w:val="uk-UA"/>
        </w:rPr>
      </w:pPr>
      <w:r w:rsidRPr="00226DBB">
        <w:rPr>
          <w:lang w:val="uk-UA"/>
        </w:rPr>
        <w:t>(А)</w:t>
      </w:r>
      <w:r w:rsidRPr="00226DBB">
        <w:rPr>
          <w:lang w:val="uk-UA"/>
        </w:rPr>
        <w:tab/>
        <w:t>не пізніше ніж за 60 (шістдесят) днів до такої Дати Сплати Процентів Позичальник надав ЄБРР прохання про це в письмовій формі разом із свідоцтвом у формі та із змістом, що задовольняють вимоги ЄБРР, із зазначенням рівнів Коефіцієнту Обслуговування Боргу та Коефіцієнту Фінансовий Борг/EBITDA та докладним розрахунком кожного такого коефіцієнту;</w:t>
      </w:r>
    </w:p>
    <w:p w:rsidR="00C13270" w:rsidRPr="00226DBB" w:rsidRDefault="00C13270" w:rsidP="00BD0C32">
      <w:pPr>
        <w:pStyle w:val="Paragrapha"/>
        <w:tabs>
          <w:tab w:val="left" w:pos="1701"/>
          <w:tab w:val="left" w:pos="2835"/>
          <w:tab w:val="left" w:pos="3402"/>
          <w:tab w:val="left" w:pos="3969"/>
          <w:tab w:val="left" w:pos="4536"/>
          <w:tab w:val="left" w:pos="5103"/>
          <w:tab w:val="left" w:pos="5670"/>
          <w:tab w:val="left" w:pos="6237"/>
          <w:tab w:val="left" w:pos="6804"/>
          <w:tab w:val="left" w:pos="7371"/>
          <w:tab w:val="left" w:pos="7938"/>
        </w:tabs>
        <w:ind w:left="1701" w:hanging="567"/>
        <w:jc w:val="both"/>
        <w:rPr>
          <w:lang w:val="uk-UA"/>
        </w:rPr>
      </w:pPr>
      <w:r w:rsidRPr="00226DBB">
        <w:rPr>
          <w:lang w:val="uk-UA"/>
        </w:rPr>
        <w:t>(В)</w:t>
      </w:r>
      <w:r w:rsidRPr="00226DBB">
        <w:rPr>
          <w:lang w:val="uk-UA"/>
        </w:rPr>
        <w:tab/>
        <w:t>ЄБРР на власний розсуд визначив, що жодного Невиконання Зобов’язань не настало та не відбувається; та</w:t>
      </w:r>
    </w:p>
    <w:p w:rsidR="00C13270" w:rsidRPr="00226DBB" w:rsidRDefault="00C13270" w:rsidP="00BD0C32">
      <w:pPr>
        <w:pStyle w:val="Paragrapha"/>
        <w:tabs>
          <w:tab w:val="left" w:pos="1701"/>
          <w:tab w:val="left" w:pos="2835"/>
          <w:tab w:val="left" w:pos="3402"/>
          <w:tab w:val="left" w:pos="3969"/>
          <w:tab w:val="left" w:pos="4536"/>
          <w:tab w:val="left" w:pos="5103"/>
          <w:tab w:val="left" w:pos="5670"/>
          <w:tab w:val="left" w:pos="6237"/>
          <w:tab w:val="left" w:pos="6804"/>
          <w:tab w:val="left" w:pos="7371"/>
          <w:tab w:val="left" w:pos="7938"/>
        </w:tabs>
        <w:ind w:left="1701" w:hanging="567"/>
        <w:jc w:val="both"/>
        <w:rPr>
          <w:lang w:val="uk-UA"/>
        </w:rPr>
      </w:pPr>
      <w:r w:rsidRPr="00226DBB">
        <w:rPr>
          <w:lang w:val="uk-UA"/>
        </w:rPr>
        <w:t>(С)</w:t>
      </w:r>
      <w:r w:rsidRPr="00226DBB">
        <w:rPr>
          <w:lang w:val="uk-UA"/>
        </w:rPr>
        <w:tab/>
        <w:t>Позичальник надав ЄБРР такі інші документи та інформацію стосовно умов, викладених у підпунктах (b)(1)(A) та (b)(1)(B), та відповідних коефіцієнтів, які ЄБРР може запитати; та</w:t>
      </w:r>
    </w:p>
    <w:p w:rsidR="00C13270" w:rsidRPr="00226DBB" w:rsidRDefault="00C13270" w:rsidP="00BD0C32">
      <w:pPr>
        <w:pStyle w:val="Paragrapha"/>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1134" w:hanging="567"/>
        <w:jc w:val="both"/>
        <w:rPr>
          <w:lang w:val="uk-UA"/>
        </w:rPr>
      </w:pPr>
      <w:r w:rsidRPr="00226DBB">
        <w:rPr>
          <w:lang w:val="uk-UA"/>
        </w:rPr>
        <w:t>(2)</w:t>
      </w:r>
      <w:r w:rsidRPr="00226DBB">
        <w:rPr>
          <w:lang w:val="uk-UA"/>
        </w:rPr>
        <w:tab/>
        <w:t>будь-яке збільшення Маржі набуває чинності в Дату Сплати Процентів негайно після відповідного присвоєння або зміни кредитного рейтингу.</w:t>
      </w:r>
    </w:p>
    <w:p w:rsidR="00C13270" w:rsidRPr="00226DBB" w:rsidRDefault="00C13270" w:rsidP="001B63C8">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lang w:val="uk-UA"/>
        </w:rPr>
      </w:pPr>
      <w:r w:rsidRPr="00226DBB">
        <w:rPr>
          <w:lang w:val="uk-UA"/>
        </w:rPr>
        <w:t>(с)</w:t>
      </w:r>
      <w:r w:rsidRPr="00226DBB">
        <w:rPr>
          <w:lang w:val="uk-UA"/>
        </w:rPr>
        <w:tab/>
        <w:t>Не зважаючи на вищенаведене, якщо має місце будь-яка з Ініціюючих Подій, то Маржа встановлюється на рівні 5,75% річних. Така зміна набирає чинність в Дату Сплати Процентів, яка безпосередньо слідує за настанням Ініціюючої Події.</w:t>
      </w:r>
    </w:p>
    <w:p w:rsidR="00C13270" w:rsidRPr="00226DBB" w:rsidRDefault="00C13270" w:rsidP="002E6B8E">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jc w:val="both"/>
        <w:rPr>
          <w:lang w:val="uk-UA"/>
        </w:rPr>
      </w:pPr>
      <w:r w:rsidRPr="00226DBB">
        <w:rPr>
          <w:lang w:val="uk-UA"/>
        </w:rPr>
        <w:t>Для цілей цього підпункту 3.18(с), термін «Ініціююча Подія» означає будь-яку з таких подій або обставин:</w:t>
      </w:r>
    </w:p>
    <w:p w:rsidR="00C13270" w:rsidRPr="00226DBB" w:rsidRDefault="00C13270" w:rsidP="002E6B8E">
      <w:pPr>
        <w:pStyle w:val="Paragrapha"/>
        <w:tabs>
          <w:tab w:val="left" w:pos="1134"/>
          <w:tab w:val="left" w:pos="2127"/>
          <w:tab w:val="left" w:pos="2268"/>
          <w:tab w:val="left" w:pos="2835"/>
          <w:tab w:val="left" w:pos="3402"/>
          <w:tab w:val="left" w:pos="3969"/>
          <w:tab w:val="left" w:pos="4536"/>
          <w:tab w:val="left" w:pos="5103"/>
          <w:tab w:val="left" w:pos="5670"/>
          <w:tab w:val="left" w:pos="6237"/>
          <w:tab w:val="left" w:pos="6804"/>
          <w:tab w:val="left" w:pos="7371"/>
          <w:tab w:val="left" w:pos="7938"/>
        </w:tabs>
        <w:ind w:left="2127" w:hanging="567"/>
        <w:jc w:val="both"/>
        <w:rPr>
          <w:lang w:val="uk-UA"/>
        </w:rPr>
      </w:pPr>
      <w:r w:rsidRPr="00226DBB">
        <w:rPr>
          <w:lang w:val="uk-UA"/>
        </w:rPr>
        <w:t>(і)</w:t>
      </w:r>
      <w:r w:rsidRPr="00226DBB">
        <w:rPr>
          <w:lang w:val="uk-UA"/>
        </w:rPr>
        <w:tab/>
        <w:t>рейтинг, присвоєний S&amp;P або Fitch Ratings Місту, понижений до рівня ССС- або нижче;</w:t>
      </w:r>
    </w:p>
    <w:p w:rsidR="00C13270" w:rsidRPr="00226DBB" w:rsidRDefault="00C13270" w:rsidP="002E6B8E">
      <w:pPr>
        <w:pStyle w:val="Paragrapha"/>
        <w:tabs>
          <w:tab w:val="left" w:pos="1134"/>
          <w:tab w:val="left" w:pos="2127"/>
          <w:tab w:val="left" w:pos="2268"/>
          <w:tab w:val="left" w:pos="2835"/>
          <w:tab w:val="left" w:pos="3402"/>
          <w:tab w:val="left" w:pos="3969"/>
          <w:tab w:val="left" w:pos="4536"/>
          <w:tab w:val="left" w:pos="5103"/>
          <w:tab w:val="left" w:pos="5670"/>
          <w:tab w:val="left" w:pos="6237"/>
          <w:tab w:val="left" w:pos="6804"/>
          <w:tab w:val="left" w:pos="7371"/>
          <w:tab w:val="left" w:pos="7938"/>
        </w:tabs>
        <w:ind w:left="2127" w:hanging="567"/>
        <w:jc w:val="both"/>
        <w:rPr>
          <w:lang w:val="uk-UA"/>
        </w:rPr>
      </w:pPr>
      <w:r w:rsidRPr="00226DBB">
        <w:rPr>
          <w:lang w:val="uk-UA"/>
        </w:rPr>
        <w:t>(іі)</w:t>
      </w:r>
      <w:r w:rsidRPr="00226DBB">
        <w:rPr>
          <w:lang w:val="uk-UA"/>
        </w:rPr>
        <w:tab/>
        <w:t>рейтинг, присвоєний Moody's Місту, понижений до рівня Саа3 або нижче; або</w:t>
      </w:r>
    </w:p>
    <w:p w:rsidR="00C13270" w:rsidRPr="00226DBB" w:rsidRDefault="00C13270" w:rsidP="002E6B8E">
      <w:pPr>
        <w:pStyle w:val="Paragrapha"/>
        <w:tabs>
          <w:tab w:val="left" w:pos="1134"/>
          <w:tab w:val="left" w:pos="2127"/>
          <w:tab w:val="left" w:pos="2268"/>
          <w:tab w:val="left" w:pos="2835"/>
          <w:tab w:val="left" w:pos="3402"/>
          <w:tab w:val="left" w:pos="3969"/>
          <w:tab w:val="left" w:pos="4536"/>
          <w:tab w:val="left" w:pos="5103"/>
          <w:tab w:val="left" w:pos="5670"/>
          <w:tab w:val="left" w:pos="6237"/>
          <w:tab w:val="left" w:pos="6804"/>
          <w:tab w:val="left" w:pos="7371"/>
          <w:tab w:val="left" w:pos="7938"/>
        </w:tabs>
        <w:ind w:left="2127" w:hanging="567"/>
        <w:jc w:val="both"/>
        <w:rPr>
          <w:b/>
          <w:lang w:val="uk-UA"/>
        </w:rPr>
      </w:pPr>
      <w:r w:rsidRPr="00226DBB">
        <w:rPr>
          <w:lang w:val="uk-UA"/>
        </w:rPr>
        <w:t>(ііі)</w:t>
      </w:r>
      <w:r w:rsidRPr="00226DBB">
        <w:rPr>
          <w:lang w:val="uk-UA"/>
        </w:rPr>
        <w:tab/>
        <w:t>Місту взагалі не присвоєний жодний кредитний рейтинг жодним Рейтинговим Агентством</w:t>
      </w:r>
      <w:bookmarkStart w:id="187" w:name="_Toc273120616"/>
      <w:bookmarkStart w:id="188" w:name="_Toc327787623"/>
      <w:bookmarkStart w:id="189" w:name="_Toc327787799"/>
      <w:r w:rsidRPr="00226DBB">
        <w:rPr>
          <w:lang w:val="uk-UA"/>
        </w:rPr>
        <w:t>.</w:t>
      </w:r>
    </w:p>
    <w:p w:rsidR="00C13270" w:rsidRPr="00226DBB" w:rsidRDefault="00C13270" w:rsidP="00F20727">
      <w:pPr>
        <w:pStyle w:val="Heading1"/>
        <w:keepNext w:val="0"/>
        <w:pageBreakBefore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720" w:after="0"/>
        <w:rPr>
          <w:bCs/>
          <w:sz w:val="24"/>
          <w:lang w:val="uk-UA"/>
        </w:rPr>
      </w:pPr>
      <w:bookmarkStart w:id="190" w:name="_Toc524435795"/>
      <w:bookmarkStart w:id="191" w:name="_Toc18415563"/>
      <w:r w:rsidRPr="00226DBB">
        <w:rPr>
          <w:sz w:val="24"/>
          <w:lang w:val="uk-UA" w:eastAsia="en-GB"/>
        </w:rPr>
        <w:t>РОЗДІЛ</w:t>
      </w:r>
      <w:r w:rsidRPr="00226DBB">
        <w:rPr>
          <w:bCs/>
          <w:sz w:val="24"/>
          <w:lang w:val="uk-UA"/>
        </w:rPr>
        <w:t xml:space="preserve"> IV – ПОПЕРЕДНІ УМОВИ</w:t>
      </w:r>
      <w:bookmarkEnd w:id="187"/>
      <w:bookmarkEnd w:id="188"/>
      <w:bookmarkEnd w:id="189"/>
      <w:bookmarkEnd w:id="190"/>
      <w:bookmarkEnd w:id="191"/>
    </w:p>
    <w:p w:rsidR="00C13270" w:rsidRPr="00226DBB" w:rsidRDefault="00C13270" w:rsidP="00F20727">
      <w:pPr>
        <w:pStyle w:val="Heading2"/>
        <w:keepNext w:val="0"/>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480" w:after="0"/>
        <w:ind w:left="1701" w:hanging="1701"/>
        <w:jc w:val="both"/>
        <w:rPr>
          <w:rFonts w:eastAsia="SimSun"/>
          <w:smallCaps/>
          <w:sz w:val="24"/>
          <w:lang w:val="uk-UA"/>
        </w:rPr>
      </w:pPr>
      <w:bookmarkStart w:id="192" w:name="_Toc273120617"/>
      <w:bookmarkStart w:id="193" w:name="_Toc327787624"/>
      <w:bookmarkStart w:id="194" w:name="_Toc327787800"/>
      <w:bookmarkStart w:id="195" w:name="_Toc524435796"/>
      <w:bookmarkStart w:id="196" w:name="_Toc18415564"/>
      <w:bookmarkStart w:id="197" w:name="SECTION401_01"/>
      <w:bookmarkEnd w:id="177"/>
      <w:r w:rsidRPr="00226DBB">
        <w:rPr>
          <w:sz w:val="24"/>
          <w:lang w:val="uk-UA" w:eastAsia="en-GB"/>
        </w:rPr>
        <w:t>Стаття</w:t>
      </w:r>
      <w:r w:rsidRPr="00226DBB">
        <w:rPr>
          <w:rFonts w:eastAsia="SimSun"/>
          <w:smallCaps/>
          <w:sz w:val="24"/>
          <w:lang w:val="uk-UA"/>
        </w:rPr>
        <w:t xml:space="preserve"> 4.01.</w:t>
      </w:r>
      <w:r w:rsidRPr="00226DBB">
        <w:rPr>
          <w:sz w:val="24"/>
          <w:lang w:val="uk-UA" w:eastAsia="en-GB"/>
        </w:rPr>
        <w:tab/>
        <w:t>Перша Виплата</w:t>
      </w:r>
      <w:bookmarkEnd w:id="192"/>
      <w:bookmarkEnd w:id="193"/>
      <w:bookmarkEnd w:id="194"/>
      <w:bookmarkEnd w:id="195"/>
      <w:bookmarkEnd w:id="196"/>
      <w:r w:rsidRPr="00226DBB">
        <w:rPr>
          <w:sz w:val="24"/>
          <w:lang w:val="uk-UA" w:eastAsia="en-GB"/>
        </w:rPr>
        <w:t xml:space="preserve"> </w:t>
      </w:r>
    </w:p>
    <w:p w:rsidR="00C13270" w:rsidRPr="00226DBB" w:rsidRDefault="00C13270" w:rsidP="00F20727">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lang w:val="uk-UA"/>
        </w:rPr>
      </w:pPr>
      <w:r w:rsidRPr="00226DBB">
        <w:rPr>
          <w:lang w:val="uk-UA"/>
        </w:rPr>
        <w:t>Зобов’язання ЄБРР здійснити першу Виплату набуває чинності після виконання у формі та за змістом, прийнятними для ЄБРР, або виключно на власний розсуд ЄБРР після відмови ЄБРР від вимоги виконання, повністю або частково, з дотриманням певних умов чи безумовно, наступних попередніх умов:</w:t>
      </w:r>
    </w:p>
    <w:p w:rsidR="00C13270" w:rsidRPr="00226DBB" w:rsidRDefault="00C13270" w:rsidP="00F20727">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lang w:val="uk-UA"/>
        </w:rPr>
      </w:pPr>
      <w:r w:rsidRPr="00226DBB">
        <w:rPr>
          <w:lang w:val="uk-UA"/>
        </w:rPr>
        <w:t>(a)</w:t>
      </w:r>
      <w:r w:rsidRPr="00226DBB">
        <w:rPr>
          <w:lang w:val="uk-UA"/>
        </w:rPr>
        <w:tab/>
      </w:r>
      <w:r w:rsidRPr="00226DBB">
        <w:rPr>
          <w:b/>
          <w:lang w:val="uk-UA"/>
        </w:rPr>
        <w:t>Договори Фінансування</w:t>
      </w:r>
      <w:r w:rsidRPr="00226DBB">
        <w:rPr>
          <w:lang w:val="uk-UA"/>
        </w:rPr>
        <w:t xml:space="preserve">. </w:t>
      </w:r>
    </w:p>
    <w:p w:rsidR="00C13270" w:rsidRPr="00226DBB" w:rsidRDefault="00C13270" w:rsidP="00F20727">
      <w:pPr>
        <w:pStyle w:val="Paragraph1"/>
        <w:ind w:left="1134" w:hanging="567"/>
        <w:jc w:val="both"/>
        <w:rPr>
          <w:sz w:val="24"/>
          <w:lang w:val="uk-UA"/>
        </w:rPr>
      </w:pPr>
      <w:r w:rsidRPr="00226DBB">
        <w:rPr>
          <w:w w:val="0"/>
          <w:sz w:val="24"/>
          <w:lang w:val="uk-UA"/>
        </w:rPr>
        <w:t>(1)</w:t>
      </w:r>
      <w:r w:rsidRPr="00226DBB">
        <w:rPr>
          <w:w w:val="0"/>
          <w:sz w:val="24"/>
          <w:lang w:val="uk-UA"/>
        </w:rPr>
        <w:tab/>
      </w:r>
      <w:r w:rsidRPr="00226DBB">
        <w:rPr>
          <w:sz w:val="24"/>
          <w:lang w:val="uk-UA"/>
        </w:rPr>
        <w:t>ЄБРР отримав два належним чином підписані оригінали наступних документів:</w:t>
      </w:r>
    </w:p>
    <w:p w:rsidR="00C13270" w:rsidRPr="00226DBB" w:rsidRDefault="00C13270" w:rsidP="00F20727">
      <w:pPr>
        <w:pStyle w:val="Paragraph1"/>
        <w:ind w:left="1701" w:hanging="567"/>
        <w:jc w:val="both"/>
        <w:rPr>
          <w:w w:val="0"/>
          <w:sz w:val="24"/>
          <w:lang w:val="uk-UA"/>
        </w:rPr>
      </w:pPr>
      <w:r w:rsidRPr="00226DBB">
        <w:rPr>
          <w:w w:val="0"/>
          <w:sz w:val="24"/>
          <w:lang w:val="uk-UA"/>
        </w:rPr>
        <w:t>(і)</w:t>
      </w:r>
      <w:r w:rsidRPr="00226DBB">
        <w:rPr>
          <w:w w:val="0"/>
          <w:sz w:val="24"/>
          <w:lang w:val="uk-UA"/>
        </w:rPr>
        <w:tab/>
        <w:t>цього Договору;</w:t>
      </w:r>
    </w:p>
    <w:p w:rsidR="00C13270" w:rsidRPr="00226DBB" w:rsidRDefault="00C13270" w:rsidP="00651340">
      <w:pPr>
        <w:pStyle w:val="Paragraph1"/>
        <w:ind w:left="1701" w:hanging="567"/>
        <w:jc w:val="both"/>
        <w:rPr>
          <w:w w:val="0"/>
          <w:sz w:val="24"/>
          <w:lang w:val="uk-UA"/>
        </w:rPr>
      </w:pPr>
      <w:r w:rsidRPr="00226DBB">
        <w:rPr>
          <w:w w:val="0"/>
          <w:sz w:val="24"/>
          <w:lang w:val="uk-UA"/>
        </w:rPr>
        <w:t xml:space="preserve">(іі) </w:t>
      </w:r>
      <w:r w:rsidRPr="00226DBB">
        <w:rPr>
          <w:w w:val="0"/>
          <w:sz w:val="24"/>
          <w:lang w:val="uk-UA"/>
        </w:rPr>
        <w:tab/>
        <w:t>Гарантії; та</w:t>
      </w:r>
    </w:p>
    <w:p w:rsidR="00C13270" w:rsidRPr="00226DBB" w:rsidRDefault="00C13270" w:rsidP="00651340">
      <w:pPr>
        <w:pStyle w:val="Paragraph1"/>
        <w:ind w:left="1701" w:hanging="567"/>
        <w:jc w:val="both"/>
        <w:rPr>
          <w:w w:val="0"/>
          <w:sz w:val="24"/>
          <w:lang w:val="uk-UA"/>
        </w:rPr>
      </w:pPr>
      <w:r w:rsidRPr="00226DBB">
        <w:rPr>
          <w:w w:val="0"/>
          <w:sz w:val="24"/>
          <w:lang w:val="uk-UA"/>
        </w:rPr>
        <w:t>(iіі)</w:t>
      </w:r>
      <w:r w:rsidRPr="00226DBB">
        <w:rPr>
          <w:w w:val="0"/>
          <w:sz w:val="24"/>
          <w:lang w:val="uk-UA"/>
        </w:rPr>
        <w:tab/>
        <w:t>Інформаційного Листа.</w:t>
      </w:r>
    </w:p>
    <w:p w:rsidR="00C13270" w:rsidRPr="00226DBB" w:rsidRDefault="00C13270" w:rsidP="00F20727">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lang w:val="uk-UA"/>
        </w:rPr>
      </w:pPr>
      <w:r w:rsidRPr="00226DBB">
        <w:rPr>
          <w:lang w:val="uk-UA"/>
        </w:rPr>
        <w:t>(b)</w:t>
      </w:r>
      <w:r w:rsidRPr="00226DBB">
        <w:rPr>
          <w:lang w:val="uk-UA"/>
        </w:rPr>
        <w:tab/>
      </w:r>
      <w:r w:rsidRPr="00226DBB">
        <w:rPr>
          <w:b/>
          <w:lang w:val="uk-UA"/>
        </w:rPr>
        <w:t>Проектні Договори</w:t>
      </w:r>
      <w:r w:rsidRPr="00226DBB">
        <w:rPr>
          <w:lang w:val="uk-UA"/>
        </w:rPr>
        <w:t>. ЄБРР отримав засвідчені копії наступних документів:</w:t>
      </w:r>
    </w:p>
    <w:p w:rsidR="00C13270" w:rsidRPr="00226DBB" w:rsidRDefault="00C13270" w:rsidP="00651340">
      <w:pPr>
        <w:pStyle w:val="Paragraph1"/>
        <w:ind w:left="1134" w:hanging="567"/>
        <w:jc w:val="both"/>
        <w:rPr>
          <w:sz w:val="24"/>
          <w:lang w:val="uk-UA"/>
        </w:rPr>
      </w:pPr>
      <w:r w:rsidRPr="00226DBB">
        <w:rPr>
          <w:sz w:val="24"/>
          <w:lang w:val="uk-UA"/>
        </w:rPr>
        <w:t>(1)</w:t>
      </w:r>
      <w:r w:rsidRPr="00226DBB">
        <w:rPr>
          <w:sz w:val="24"/>
          <w:lang w:val="uk-UA"/>
        </w:rPr>
        <w:tab/>
        <w:t>Плану Реалізації Проекту;</w:t>
      </w:r>
    </w:p>
    <w:p w:rsidR="00C13270" w:rsidRPr="00226DBB" w:rsidRDefault="00C13270" w:rsidP="00651340">
      <w:pPr>
        <w:pStyle w:val="Paragraph1"/>
        <w:ind w:left="1134" w:hanging="567"/>
        <w:jc w:val="both"/>
        <w:rPr>
          <w:sz w:val="24"/>
          <w:lang w:val="uk-UA"/>
        </w:rPr>
      </w:pPr>
      <w:r w:rsidRPr="00226DBB">
        <w:rPr>
          <w:sz w:val="24"/>
          <w:lang w:val="uk-UA"/>
        </w:rPr>
        <w:t>(2)</w:t>
      </w:r>
      <w:r w:rsidRPr="00226DBB">
        <w:rPr>
          <w:sz w:val="24"/>
          <w:lang w:val="uk-UA"/>
        </w:rPr>
        <w:tab/>
        <w:t>Договору про Надання Комунальних Послуг;</w:t>
      </w:r>
    </w:p>
    <w:p w:rsidR="00C13270" w:rsidRPr="00226DBB" w:rsidRDefault="00C13270" w:rsidP="00651340">
      <w:pPr>
        <w:pStyle w:val="Paragraph1"/>
        <w:ind w:left="1134" w:hanging="567"/>
        <w:jc w:val="both"/>
        <w:rPr>
          <w:sz w:val="24"/>
          <w:lang w:val="uk-UA"/>
        </w:rPr>
      </w:pPr>
      <w:r w:rsidRPr="00226DBB">
        <w:rPr>
          <w:sz w:val="24"/>
          <w:lang w:val="uk-UA"/>
        </w:rPr>
        <w:t>(3)</w:t>
      </w:r>
      <w:r w:rsidRPr="00226DBB">
        <w:rPr>
          <w:sz w:val="24"/>
          <w:lang w:val="uk-UA"/>
        </w:rPr>
        <w:tab/>
        <w:t>Плану Природоохоронних та Соціальних Заходів;</w:t>
      </w:r>
    </w:p>
    <w:p w:rsidR="00C13270" w:rsidRPr="00226DBB" w:rsidRDefault="00C13270" w:rsidP="00651340">
      <w:pPr>
        <w:pStyle w:val="Paragraph1"/>
        <w:ind w:left="1134" w:hanging="567"/>
        <w:jc w:val="both"/>
        <w:rPr>
          <w:sz w:val="24"/>
          <w:lang w:val="uk-UA"/>
        </w:rPr>
      </w:pPr>
      <w:r w:rsidRPr="00226DBB">
        <w:rPr>
          <w:sz w:val="24"/>
          <w:lang w:val="uk-UA"/>
        </w:rPr>
        <w:t>(4)</w:t>
      </w:r>
      <w:r w:rsidRPr="00226DBB">
        <w:rPr>
          <w:sz w:val="24"/>
          <w:lang w:val="uk-UA"/>
        </w:rPr>
        <w:tab/>
      </w:r>
      <w:r w:rsidRPr="00226DBB">
        <w:rPr>
          <w:w w:val="0"/>
          <w:sz w:val="24"/>
          <w:lang w:val="uk-UA"/>
        </w:rPr>
        <w:t>Договорів щодо Гарантії</w:t>
      </w:r>
      <w:r w:rsidRPr="00226DBB">
        <w:rPr>
          <w:sz w:val="24"/>
          <w:lang w:val="uk-UA"/>
        </w:rPr>
        <w:t xml:space="preserve"> </w:t>
      </w:r>
    </w:p>
    <w:p w:rsidR="00C13270" w:rsidRPr="00226DBB" w:rsidRDefault="00C13270" w:rsidP="00651340">
      <w:pPr>
        <w:pStyle w:val="Paragraph1"/>
        <w:ind w:left="1134" w:hanging="567"/>
        <w:jc w:val="both"/>
        <w:rPr>
          <w:sz w:val="24"/>
          <w:lang w:val="uk-UA"/>
        </w:rPr>
      </w:pPr>
      <w:r w:rsidRPr="00226DBB">
        <w:rPr>
          <w:sz w:val="24"/>
          <w:lang w:val="uk-UA"/>
        </w:rPr>
        <w:t>(5)</w:t>
      </w:r>
      <w:r w:rsidRPr="00226DBB">
        <w:rPr>
          <w:sz w:val="24"/>
          <w:lang w:val="uk-UA"/>
        </w:rPr>
        <w:tab/>
        <w:t>Контрактів Поставки</w:t>
      </w:r>
      <w:r>
        <w:rPr>
          <w:sz w:val="24"/>
          <w:lang w:val="uk-UA"/>
        </w:rPr>
        <w:t xml:space="preserve"> / </w:t>
      </w:r>
      <w:r w:rsidRPr="00226DBB">
        <w:rPr>
          <w:sz w:val="24"/>
          <w:lang w:val="uk-UA"/>
        </w:rPr>
        <w:t>Будівельних Робіт; та</w:t>
      </w:r>
    </w:p>
    <w:p w:rsidR="00C13270" w:rsidRPr="00226DBB" w:rsidRDefault="00C13270" w:rsidP="00651340">
      <w:pPr>
        <w:pStyle w:val="Paragraph1"/>
        <w:ind w:left="1134" w:hanging="567"/>
        <w:jc w:val="both"/>
        <w:rPr>
          <w:sz w:val="24"/>
          <w:lang w:val="uk-UA"/>
        </w:rPr>
      </w:pPr>
      <w:r w:rsidRPr="00226DBB">
        <w:rPr>
          <w:sz w:val="24"/>
          <w:lang w:val="uk-UA"/>
        </w:rPr>
        <w:t>(6)</w:t>
      </w:r>
      <w:r w:rsidRPr="00226DBB">
        <w:rPr>
          <w:sz w:val="24"/>
          <w:lang w:val="uk-UA"/>
        </w:rPr>
        <w:tab/>
        <w:t>Ліцензій.</w:t>
      </w:r>
    </w:p>
    <w:p w:rsidR="00C13270" w:rsidRPr="00226DBB" w:rsidRDefault="00C13270" w:rsidP="00651340">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lang w:val="uk-UA"/>
        </w:rPr>
      </w:pPr>
      <w:r w:rsidRPr="00226DBB">
        <w:rPr>
          <w:lang w:val="uk-UA"/>
        </w:rPr>
        <w:t>(с)</w:t>
      </w:r>
      <w:r w:rsidRPr="00226DBB">
        <w:rPr>
          <w:lang w:val="uk-UA"/>
        </w:rPr>
        <w:tab/>
      </w:r>
      <w:r w:rsidRPr="00226DBB">
        <w:rPr>
          <w:b/>
          <w:lang w:val="uk-UA"/>
        </w:rPr>
        <w:t>Статути</w:t>
      </w:r>
      <w:r w:rsidRPr="00226DBB">
        <w:rPr>
          <w:lang w:val="uk-UA"/>
        </w:rPr>
        <w:t>. ЄБРР отримав посвідчені копії Статутів (і, якщо доречно, свідоцтв про державну реєстрацію) Позичальника, Міста та Міської Ради (за наявності), та, на вимогу ЄБРР, будь-яких інших сторін Договорів Фінансування та Проектних Договорів із внесеними на той час змінами.</w:t>
      </w:r>
    </w:p>
    <w:p w:rsidR="00C13270" w:rsidRPr="00226DBB" w:rsidRDefault="00C13270" w:rsidP="00F20727">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lang w:val="uk-UA"/>
        </w:rPr>
      </w:pPr>
      <w:r w:rsidRPr="00226DBB">
        <w:rPr>
          <w:lang w:val="uk-UA"/>
        </w:rPr>
        <w:t>(d)</w:t>
      </w:r>
      <w:r w:rsidRPr="00226DBB">
        <w:rPr>
          <w:lang w:val="uk-UA"/>
        </w:rPr>
        <w:tab/>
      </w:r>
      <w:r w:rsidRPr="00226DBB">
        <w:rPr>
          <w:b/>
          <w:lang w:val="uk-UA"/>
        </w:rPr>
        <w:t xml:space="preserve">Корпоративні Дозволи та інші пов’язані документи. </w:t>
      </w:r>
      <w:r w:rsidRPr="00226DBB">
        <w:rPr>
          <w:lang w:val="uk-UA"/>
        </w:rPr>
        <w:t xml:space="preserve">ЄБРР отримав належним чином посвідчені копії: </w:t>
      </w:r>
    </w:p>
    <w:p w:rsidR="00C13270" w:rsidRPr="00226DBB" w:rsidRDefault="00C13270" w:rsidP="00F20727">
      <w:pPr>
        <w:pStyle w:val="Paragraph1"/>
        <w:ind w:left="1134" w:hanging="567"/>
        <w:jc w:val="both"/>
        <w:rPr>
          <w:sz w:val="24"/>
          <w:lang w:val="uk-UA"/>
        </w:rPr>
      </w:pPr>
      <w:r w:rsidRPr="00226DBB">
        <w:rPr>
          <w:sz w:val="24"/>
          <w:lang w:val="uk-UA"/>
        </w:rPr>
        <w:t>(1)</w:t>
      </w:r>
      <w:r w:rsidRPr="00226DBB">
        <w:rPr>
          <w:sz w:val="24"/>
          <w:lang w:val="uk-UA"/>
        </w:rPr>
        <w:tab/>
        <w:t>всіх Дозволів, необхідних для належного підписання, вручення та виконання Договорів Фінансування та Проектних Договорів, а також будь-яких інших документів для виконання вказаних договорів Позичальником та Гарантом і, на вимогу ЄБРР, будь-якими іншими сторонами цих документів, і для здійснення передбачених в них операцій, включаючи рішення про надання повноважень особам, які підписують Договори Фінансування та Проектні Договори, на їх підписання та прийняття за ними відповідних зобов’язань їх сторонами; та</w:t>
      </w:r>
    </w:p>
    <w:p w:rsidR="00C13270" w:rsidRPr="00226DBB" w:rsidRDefault="00C13270" w:rsidP="00F20727">
      <w:pPr>
        <w:pStyle w:val="Paragraph1"/>
        <w:ind w:left="1134" w:hanging="567"/>
        <w:jc w:val="both"/>
        <w:rPr>
          <w:sz w:val="24"/>
          <w:lang w:val="uk-UA"/>
        </w:rPr>
      </w:pPr>
      <w:r w:rsidRPr="00226DBB">
        <w:rPr>
          <w:sz w:val="24"/>
          <w:lang w:val="uk-UA"/>
        </w:rPr>
        <w:t>(2)</w:t>
      </w:r>
      <w:r w:rsidRPr="00226DBB">
        <w:rPr>
          <w:sz w:val="24"/>
          <w:lang w:val="uk-UA"/>
        </w:rPr>
        <w:tab/>
        <w:t>доказ того, що рішення (в тому числі проекти рішень) Міської Ради, якими затверджуються положення та умови цього Договору, Гарантії та будь-якого іншого Договору Фінансування або Проектного Договору, були опубліковані відповідно до вимог законодавства України.</w:t>
      </w:r>
    </w:p>
    <w:p w:rsidR="00C13270" w:rsidRPr="00226DBB" w:rsidRDefault="00C13270" w:rsidP="00F20727">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lang w:val="uk-UA"/>
        </w:rPr>
      </w:pPr>
      <w:r w:rsidRPr="00226DBB">
        <w:rPr>
          <w:lang w:val="uk-UA"/>
        </w:rPr>
        <w:t>(е)</w:t>
      </w:r>
      <w:r w:rsidRPr="00226DBB">
        <w:rPr>
          <w:lang w:val="uk-UA"/>
        </w:rPr>
        <w:tab/>
      </w:r>
      <w:r w:rsidRPr="00226DBB">
        <w:rPr>
          <w:b/>
          <w:lang w:val="uk-UA"/>
        </w:rPr>
        <w:t>Зразки підписів</w:t>
      </w:r>
      <w:r w:rsidRPr="00226DBB">
        <w:rPr>
          <w:lang w:val="uk-UA"/>
        </w:rPr>
        <w:t>. ЄБРР отримав:</w:t>
      </w:r>
    </w:p>
    <w:p w:rsidR="00C13270" w:rsidRPr="00226DBB" w:rsidRDefault="00C13270" w:rsidP="00F20727">
      <w:pPr>
        <w:pStyle w:val="Paragraph1"/>
        <w:ind w:left="1134" w:hanging="567"/>
        <w:jc w:val="both"/>
        <w:rPr>
          <w:sz w:val="24"/>
          <w:lang w:val="uk-UA"/>
        </w:rPr>
      </w:pPr>
      <w:r w:rsidRPr="00226DBB">
        <w:rPr>
          <w:sz w:val="24"/>
          <w:lang w:val="uk-UA"/>
        </w:rPr>
        <w:t>(1)</w:t>
      </w:r>
      <w:r w:rsidRPr="00226DBB">
        <w:rPr>
          <w:sz w:val="24"/>
          <w:lang w:val="uk-UA"/>
        </w:rPr>
        <w:tab/>
        <w:t>свідоцтво про посаду і повноваження Позичальника суттєво за формою, визначеною у Доповненні B; та</w:t>
      </w:r>
    </w:p>
    <w:p w:rsidR="00C13270" w:rsidRPr="00226DBB" w:rsidRDefault="00C13270" w:rsidP="00F20727">
      <w:pPr>
        <w:pStyle w:val="Paragraph1"/>
        <w:ind w:left="1134" w:hanging="567"/>
        <w:jc w:val="both"/>
        <w:rPr>
          <w:sz w:val="24"/>
          <w:lang w:val="uk-UA"/>
        </w:rPr>
      </w:pPr>
      <w:r w:rsidRPr="00226DBB">
        <w:rPr>
          <w:sz w:val="24"/>
          <w:lang w:val="uk-UA"/>
        </w:rPr>
        <w:t>(2)</w:t>
      </w:r>
      <w:r w:rsidRPr="00226DBB">
        <w:rPr>
          <w:sz w:val="24"/>
          <w:lang w:val="uk-UA"/>
        </w:rPr>
        <w:tab/>
        <w:t>свідоцтво відповідної посадової особи Гаранта і, на вимогу ЄБРР, будь-якої іншої сторони Договорів Фінансування та Проектних Договорів зі зразками підписів кожної особи, уповноваженої підписувати від імені такої сторони Договори Фінансування і Проектні Договори, які укладаються і виконуються такою стороною.</w:t>
      </w:r>
    </w:p>
    <w:p w:rsidR="00C13270" w:rsidRPr="00226DBB" w:rsidRDefault="00C13270" w:rsidP="001B63C8">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lang w:val="uk-UA"/>
        </w:rPr>
      </w:pPr>
      <w:r w:rsidRPr="00226DBB">
        <w:rPr>
          <w:lang w:val="uk-UA"/>
        </w:rPr>
        <w:t>(f)</w:t>
      </w:r>
      <w:r w:rsidRPr="00226DBB">
        <w:rPr>
          <w:lang w:val="uk-UA"/>
        </w:rPr>
        <w:tab/>
      </w:r>
      <w:r w:rsidRPr="00226DBB">
        <w:rPr>
          <w:b/>
          <w:lang w:val="uk-UA"/>
        </w:rPr>
        <w:t>Урядові та інші Дозволи.</w:t>
      </w:r>
      <w:r w:rsidRPr="00226DBB">
        <w:rPr>
          <w:lang w:val="uk-UA"/>
        </w:rPr>
        <w:t xml:space="preserve"> ЄБРР отримав посвідчені копії всіх Дозволів, включаючи (i) погодження умов Гарантії Міністерством фінансів України, (ii) документ, що підтверджує реєстрацію цього Договору та Гарантії Міністерством фінансів України (у Реєстрі місцевих запозичень та місцевих гарантій) відповідно до Статті 74 Бюджетного Кодексу, (iii) погодження умов Гарантії Антимонопольним комітетом України (iv) надання дозволу на укладання цього Договору та затвердження Гарантії Міською Радою; (v) схвалення укладеної Гарантії Міською Радою та (vі) згоди кредиторів, необхідні для укладання, вручення та виконання Договорів Фінансування та Проектних Договорів Позичальником та Гарантом і, на вимогу ЄБРР, будь-якими іншими сторонами цих правочинів, і для здійснення операцій, передбачених за ними, включаючи, зокрема:</w:t>
      </w:r>
    </w:p>
    <w:p w:rsidR="00C13270" w:rsidRPr="00226DBB" w:rsidRDefault="00C13270" w:rsidP="00F20727">
      <w:pPr>
        <w:pStyle w:val="Paragraph1"/>
        <w:ind w:left="1134" w:hanging="567"/>
        <w:jc w:val="both"/>
        <w:rPr>
          <w:sz w:val="24"/>
          <w:lang w:val="uk-UA"/>
        </w:rPr>
      </w:pPr>
      <w:r w:rsidRPr="00226DBB">
        <w:rPr>
          <w:sz w:val="24"/>
          <w:lang w:val="uk-UA"/>
        </w:rPr>
        <w:t>(1)</w:t>
      </w:r>
      <w:r w:rsidRPr="00226DBB">
        <w:rPr>
          <w:sz w:val="24"/>
          <w:lang w:val="uk-UA"/>
        </w:rPr>
        <w:tab/>
        <w:t>запозичення коштів Позичальником згідно цього Договору;</w:t>
      </w:r>
    </w:p>
    <w:p w:rsidR="00C13270" w:rsidRPr="00226DBB" w:rsidRDefault="00C13270" w:rsidP="00F20727">
      <w:pPr>
        <w:pStyle w:val="Paragraph1"/>
        <w:ind w:left="1134" w:hanging="567"/>
        <w:jc w:val="both"/>
        <w:rPr>
          <w:sz w:val="24"/>
          <w:lang w:val="uk-UA"/>
        </w:rPr>
      </w:pPr>
      <w:r w:rsidRPr="00226DBB">
        <w:rPr>
          <w:sz w:val="24"/>
          <w:lang w:val="uk-UA"/>
        </w:rPr>
        <w:t>(2)</w:t>
      </w:r>
      <w:r w:rsidRPr="00226DBB">
        <w:rPr>
          <w:sz w:val="24"/>
          <w:lang w:val="uk-UA"/>
        </w:rPr>
        <w:tab/>
        <w:t>виконання Проекту та Плану Фінансування;</w:t>
      </w:r>
    </w:p>
    <w:p w:rsidR="00C13270" w:rsidRPr="00226DBB" w:rsidRDefault="00C13270" w:rsidP="00F20727">
      <w:pPr>
        <w:pStyle w:val="Paragraph1"/>
        <w:ind w:left="1134" w:hanging="567"/>
        <w:jc w:val="both"/>
        <w:rPr>
          <w:sz w:val="24"/>
          <w:lang w:val="uk-UA"/>
        </w:rPr>
      </w:pPr>
      <w:r w:rsidRPr="00226DBB">
        <w:rPr>
          <w:sz w:val="24"/>
          <w:lang w:val="uk-UA"/>
        </w:rPr>
        <w:t>(3)</w:t>
      </w:r>
      <w:r w:rsidRPr="00226DBB">
        <w:rPr>
          <w:sz w:val="24"/>
          <w:lang w:val="uk-UA"/>
        </w:rPr>
        <w:tab/>
        <w:t>перерахування до ЄБРР всіх грошових сум, належних до сплати в зв’язку з Договорами Фінансування; та</w:t>
      </w:r>
    </w:p>
    <w:p w:rsidR="00C13270" w:rsidRPr="00226DBB" w:rsidRDefault="00C13270" w:rsidP="00F20727">
      <w:pPr>
        <w:pStyle w:val="Paragraph1"/>
        <w:ind w:left="1134" w:hanging="567"/>
        <w:jc w:val="both"/>
        <w:rPr>
          <w:sz w:val="24"/>
          <w:lang w:val="uk-UA"/>
        </w:rPr>
      </w:pPr>
      <w:r w:rsidRPr="00226DBB">
        <w:rPr>
          <w:sz w:val="24"/>
          <w:lang w:val="uk-UA"/>
        </w:rPr>
        <w:t>(4)</w:t>
      </w:r>
      <w:r w:rsidRPr="00226DBB">
        <w:rPr>
          <w:sz w:val="24"/>
          <w:lang w:val="uk-UA"/>
        </w:rPr>
        <w:tab/>
        <w:t xml:space="preserve">здійснення виробничо-господарської діяльності Позичальника, що ведеться на цей момент та передбачається в майбутньому, </w:t>
      </w:r>
    </w:p>
    <w:p w:rsidR="00C13270" w:rsidRPr="00226DBB" w:rsidRDefault="00C13270" w:rsidP="00F20727">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lang w:val="uk-UA"/>
        </w:rPr>
      </w:pPr>
      <w:r w:rsidRPr="00226DBB">
        <w:rPr>
          <w:lang w:val="uk-UA"/>
        </w:rPr>
        <w:tab/>
        <w:t>окрім будь-якого звичайного або незначного Дозволу, який не є необхідним для реалізації Проекту на момент запропонованої Виплати або який може бути одержаний тільки в ході реалізації Проекту або після завершення будівництва і, в кожному з випадків, який зазвичай видається в звичайному порядку після своєчасного подання заяви на його одержання, та по відношенню до якого Позичальнику не відомо про жодні причини, з яких він не зможе одержати такий Дозвіл в звичайному порядку.</w:t>
      </w:r>
    </w:p>
    <w:p w:rsidR="00C13270" w:rsidRPr="00226DBB" w:rsidRDefault="00C13270" w:rsidP="00A32650">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lang w:val="uk-UA"/>
        </w:rPr>
      </w:pPr>
      <w:r w:rsidRPr="00226DBB">
        <w:rPr>
          <w:lang w:val="uk-UA"/>
        </w:rPr>
        <w:t>(g)</w:t>
      </w:r>
      <w:r w:rsidRPr="00226DBB">
        <w:rPr>
          <w:b/>
          <w:lang w:val="uk-UA"/>
        </w:rPr>
        <w:tab/>
        <w:t xml:space="preserve">Страхування. </w:t>
      </w:r>
      <w:r w:rsidRPr="00226DBB">
        <w:rPr>
          <w:lang w:val="uk-UA"/>
        </w:rPr>
        <w:t>ЄБРР отримав оригінал страхового поліса від страховика (-ів) Позичальника, або страхового(-их) брокера(-ів) Позичальника, що показують що всі страхові поліси та доповнення до них, які вимагаються відповідно до статті 5.04, є чинними, а також посвідчені копії таких страхових полісів та доповнень до них.</w:t>
      </w:r>
    </w:p>
    <w:p w:rsidR="00C13270" w:rsidRPr="00226DBB" w:rsidRDefault="00C13270" w:rsidP="00A32650">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b/>
          <w:lang w:val="uk-UA"/>
        </w:rPr>
      </w:pPr>
      <w:r w:rsidRPr="00226DBB">
        <w:rPr>
          <w:lang w:val="uk-UA"/>
        </w:rPr>
        <w:t>(h)</w:t>
      </w:r>
      <w:r w:rsidRPr="00226DBB">
        <w:rPr>
          <w:lang w:val="uk-UA"/>
        </w:rPr>
        <w:tab/>
      </w:r>
      <w:r w:rsidRPr="00226DBB">
        <w:rPr>
          <w:b/>
          <w:lang w:val="uk-UA"/>
        </w:rPr>
        <w:t>Лист Аудиторам</w:t>
      </w:r>
      <w:r w:rsidRPr="00226DBB">
        <w:rPr>
          <w:lang w:val="uk-UA"/>
        </w:rPr>
        <w:t>. ЄБРР отримав копію листа Позичальника Аудиторам, який був складений суттєво за формою, наведеною у Доповненні C.</w:t>
      </w:r>
    </w:p>
    <w:p w:rsidR="00C13270" w:rsidRPr="00226DBB" w:rsidRDefault="00C13270" w:rsidP="00F20727">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lang w:val="uk-UA"/>
        </w:rPr>
      </w:pPr>
      <w:r w:rsidRPr="00226DBB">
        <w:rPr>
          <w:lang w:val="uk-UA"/>
        </w:rPr>
        <w:t>(i)</w:t>
      </w:r>
      <w:r w:rsidRPr="00226DBB">
        <w:rPr>
          <w:lang w:val="uk-UA"/>
        </w:rPr>
        <w:tab/>
      </w:r>
      <w:r w:rsidRPr="00226DBB">
        <w:rPr>
          <w:b/>
          <w:lang w:val="uk-UA"/>
        </w:rPr>
        <w:t>Призначення процесуальних агентів</w:t>
      </w:r>
      <w:r w:rsidRPr="00226DBB">
        <w:rPr>
          <w:lang w:val="uk-UA"/>
        </w:rPr>
        <w:t>. ЄБРР отримав письмове підтвердження від процесуальних агентів, призначених Позичальником і Гарантом відповідно до Договорів Фінансування, про їх згоду на таке призначення.</w:t>
      </w:r>
    </w:p>
    <w:p w:rsidR="00C13270" w:rsidRPr="00226DBB" w:rsidRDefault="00C13270" w:rsidP="00F20727">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lang w:val="uk-UA"/>
        </w:rPr>
      </w:pPr>
      <w:r w:rsidRPr="00226DBB">
        <w:rPr>
          <w:lang w:val="uk-UA"/>
        </w:rPr>
        <w:t>(j)</w:t>
      </w:r>
      <w:r w:rsidRPr="00226DBB">
        <w:rPr>
          <w:lang w:val="uk-UA"/>
        </w:rPr>
        <w:tab/>
      </w:r>
      <w:r w:rsidRPr="00226DBB">
        <w:rPr>
          <w:b/>
          <w:lang w:val="uk-UA"/>
        </w:rPr>
        <w:t>Група Реалізації Проекту</w:t>
      </w:r>
      <w:r w:rsidRPr="00226DBB">
        <w:rPr>
          <w:lang w:val="uk-UA"/>
        </w:rPr>
        <w:t>. ЄБРР отримав підтвердження того, що Група Реалізації Проекту була створена, включаючи виділення адекватних ресурсів та підбір персоналу з відповідною кваліфікацією.</w:t>
      </w:r>
    </w:p>
    <w:p w:rsidR="00C13270" w:rsidRPr="00226DBB" w:rsidRDefault="00C13270" w:rsidP="006F0F5B">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b/>
          <w:lang w:val="uk-UA"/>
        </w:rPr>
      </w:pPr>
      <w:r w:rsidRPr="00226DBB">
        <w:rPr>
          <w:lang w:val="uk-UA"/>
        </w:rPr>
        <w:t>(k)</w:t>
      </w:r>
      <w:r w:rsidRPr="00226DBB">
        <w:rPr>
          <w:lang w:val="uk-UA"/>
        </w:rPr>
        <w:tab/>
      </w:r>
      <w:r w:rsidRPr="00226DBB">
        <w:rPr>
          <w:b/>
          <w:lang w:val="uk-UA"/>
        </w:rPr>
        <w:t>План Природоохоронних та Соціальних Заходів.</w:t>
      </w:r>
      <w:r w:rsidRPr="00226DBB">
        <w:rPr>
          <w:lang w:val="uk-UA"/>
        </w:rPr>
        <w:t xml:space="preserve"> ЄБРР надав письмову згоду щодо задовільності для ЄБРР запропонованого Плану Природоохоронних та Соціальних Заходів.</w:t>
      </w:r>
    </w:p>
    <w:p w:rsidR="00C13270" w:rsidRPr="00226DBB" w:rsidRDefault="00C13270" w:rsidP="00F20727">
      <w:pPr>
        <w:pStyle w:val="Paragrapha"/>
        <w:tabs>
          <w:tab w:val="left" w:pos="540"/>
        </w:tabs>
        <w:ind w:left="567" w:hanging="567"/>
        <w:jc w:val="both"/>
        <w:rPr>
          <w:b/>
          <w:szCs w:val="22"/>
          <w:lang w:val="uk-UA"/>
        </w:rPr>
      </w:pPr>
      <w:r w:rsidRPr="00226DBB">
        <w:rPr>
          <w:lang w:val="uk-UA"/>
        </w:rPr>
        <w:t>(l)</w:t>
      </w:r>
      <w:r w:rsidRPr="00226DBB">
        <w:rPr>
          <w:lang w:val="uk-UA"/>
        </w:rPr>
        <w:tab/>
      </w:r>
      <w:r w:rsidRPr="00226DBB">
        <w:rPr>
          <w:b/>
          <w:lang w:val="uk-UA"/>
        </w:rPr>
        <w:t>Обтяження</w:t>
      </w:r>
      <w:r w:rsidRPr="00226DBB">
        <w:rPr>
          <w:lang w:val="uk-UA"/>
        </w:rPr>
        <w:t xml:space="preserve">. ЄБРР отримав докази того, що все майно, як рухоме, так і нерухоме, яке було передане Позичальнику на праві господарського відання Містом та обліковується на балансі Позичальника, є вільним від будь-яких Обтяжень окрім Дозволених Обтяжень. </w:t>
      </w:r>
    </w:p>
    <w:p w:rsidR="00C13270" w:rsidRPr="00226DBB" w:rsidRDefault="00C13270" w:rsidP="00F20727">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lang w:val="uk-UA"/>
        </w:rPr>
      </w:pPr>
      <w:r w:rsidRPr="00226DBB">
        <w:rPr>
          <w:lang w:val="uk-UA"/>
        </w:rPr>
        <w:t>(m)</w:t>
      </w:r>
      <w:r w:rsidRPr="00226DBB">
        <w:rPr>
          <w:lang w:val="uk-UA"/>
        </w:rPr>
        <w:tab/>
      </w:r>
      <w:r w:rsidRPr="00226DBB">
        <w:rPr>
          <w:b/>
          <w:lang w:val="uk-UA"/>
        </w:rPr>
        <w:t>Бюджет та Звіт про Виконання Бюджету</w:t>
      </w:r>
      <w:r w:rsidRPr="00226DBB">
        <w:rPr>
          <w:lang w:val="uk-UA"/>
        </w:rPr>
        <w:t>.</w:t>
      </w:r>
      <w:r w:rsidRPr="00226DBB">
        <w:rPr>
          <w:b/>
          <w:lang w:val="uk-UA"/>
        </w:rPr>
        <w:t xml:space="preserve"> </w:t>
      </w:r>
      <w:r w:rsidRPr="00226DBB">
        <w:rPr>
          <w:lang w:val="uk-UA"/>
        </w:rPr>
        <w:t>ЄБРР отримав засвідчені копії Бюджету на 2019 рік та Звіту про Виконання Бюджету за 2018 рік.</w:t>
      </w:r>
    </w:p>
    <w:p w:rsidR="00C13270" w:rsidRPr="00226DBB" w:rsidRDefault="00C13270" w:rsidP="001B63C8">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lang w:val="uk-UA"/>
        </w:rPr>
      </w:pPr>
      <w:r w:rsidRPr="00226DBB">
        <w:rPr>
          <w:lang w:val="uk-UA"/>
        </w:rPr>
        <w:t>(n)</w:t>
      </w:r>
      <w:r w:rsidRPr="00226DBB">
        <w:rPr>
          <w:lang w:val="uk-UA"/>
        </w:rPr>
        <w:tab/>
      </w:r>
      <w:r w:rsidRPr="00226DBB">
        <w:rPr>
          <w:b/>
          <w:lang w:val="uk-UA"/>
        </w:rPr>
        <w:t>Фінансова Звітність</w:t>
      </w:r>
      <w:r w:rsidRPr="00226DBB">
        <w:rPr>
          <w:lang w:val="uk-UA"/>
        </w:rPr>
        <w:t>. ЄБРР отримав Фінансову Звітність Позичальника за Фінансовий Рік за останній доступний звітний період, перевірену аудиторами відповідно до МСФЗ, та дійшов висновку, що вона відповідає його вимогам.</w:t>
      </w:r>
    </w:p>
    <w:p w:rsidR="00C13270" w:rsidRPr="00226DBB" w:rsidRDefault="00C13270" w:rsidP="00F20727">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lang w:val="uk-UA"/>
        </w:rPr>
      </w:pPr>
      <w:r w:rsidRPr="00226DBB">
        <w:rPr>
          <w:lang w:val="uk-UA"/>
        </w:rPr>
        <w:t>(o)</w:t>
      </w:r>
      <w:r w:rsidRPr="00226DBB">
        <w:rPr>
          <w:lang w:val="uk-UA"/>
        </w:rPr>
        <w:tab/>
      </w:r>
      <w:r w:rsidRPr="00226DBB">
        <w:rPr>
          <w:b/>
          <w:lang w:val="uk-UA"/>
        </w:rPr>
        <w:t>Місцевий Внесок</w:t>
      </w:r>
      <w:r w:rsidRPr="00226DBB">
        <w:rPr>
          <w:lang w:val="uk-UA"/>
        </w:rPr>
        <w:t>. ЄБРР отримав задовільні для нього докази, що Місцевий Внесок був належним чином врахований та/або передбачений в бюджеті або іншим чином передбачений і наданий Позичальником у спосіб та в розмірі, що задовольняє вимоги ЄБРР, як передбачено в Статті 2.01.</w:t>
      </w:r>
    </w:p>
    <w:p w:rsidR="00C13270" w:rsidRPr="00226DBB" w:rsidRDefault="00C13270" w:rsidP="00F20727">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lang w:val="uk-UA"/>
        </w:rPr>
      </w:pPr>
      <w:r w:rsidRPr="00226DBB">
        <w:rPr>
          <w:lang w:val="uk-UA"/>
        </w:rPr>
        <w:t>(p)</w:t>
      </w:r>
      <w:r w:rsidRPr="00226DBB">
        <w:rPr>
          <w:lang w:val="uk-UA"/>
        </w:rPr>
        <w:tab/>
      </w:r>
      <w:r w:rsidRPr="00226DBB">
        <w:rPr>
          <w:b/>
          <w:lang w:val="uk-UA"/>
        </w:rPr>
        <w:t>Дотримання фінансових зобов’язань</w:t>
      </w:r>
      <w:r w:rsidRPr="00226DBB">
        <w:rPr>
          <w:lang w:val="uk-UA"/>
        </w:rPr>
        <w:t>. Позичальник надав ЄБРР докази задовільні для ЄБРР того, що Позичальник дотримує фінансові коефіцієнти, що зазначені в Статті 5.12 протягом останнього звітного періоду, а Гарант дотримує фінансові коефіцієнти, що зазначені стосовно Гаранта в Гарантії протягом останнього звітного періоду.</w:t>
      </w:r>
    </w:p>
    <w:p w:rsidR="00C13270" w:rsidRPr="00226DBB" w:rsidRDefault="00C13270" w:rsidP="00F20727">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lang w:val="uk-UA"/>
        </w:rPr>
      </w:pPr>
      <w:r w:rsidRPr="00226DBB">
        <w:rPr>
          <w:lang w:val="uk-UA"/>
        </w:rPr>
        <w:t>(q)</w:t>
      </w:r>
      <w:r w:rsidRPr="00226DBB">
        <w:rPr>
          <w:lang w:val="uk-UA"/>
        </w:rPr>
        <w:tab/>
      </w:r>
      <w:r w:rsidRPr="00226DBB">
        <w:rPr>
          <w:b/>
          <w:lang w:val="uk-UA"/>
        </w:rPr>
        <w:t>Консультант з Підтримки Реалізації Проекту</w:t>
      </w:r>
      <w:r w:rsidRPr="00226DBB">
        <w:rPr>
          <w:lang w:val="uk-UA"/>
        </w:rPr>
        <w:t>. ЄБРР отримав задовільне підтвердження того, що Консультант з Підтримки Реалізації Проекту був належним чином призначений, і надає консультації, в тому числі, щодо здійснення закупівель.</w:t>
      </w:r>
    </w:p>
    <w:p w:rsidR="00C13270" w:rsidRPr="00226DBB" w:rsidRDefault="00C13270" w:rsidP="00846D31">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lang w:val="uk-UA"/>
        </w:rPr>
      </w:pPr>
      <w:r w:rsidRPr="00226DBB">
        <w:rPr>
          <w:lang w:val="uk-UA"/>
        </w:rPr>
        <w:t>(r)</w:t>
      </w:r>
      <w:r w:rsidRPr="00226DBB">
        <w:rPr>
          <w:lang w:val="uk-UA"/>
        </w:rPr>
        <w:tab/>
      </w:r>
      <w:r w:rsidRPr="00226DBB">
        <w:rPr>
          <w:b/>
          <w:lang w:val="uk-UA"/>
        </w:rPr>
        <w:t>Тарифи</w:t>
      </w:r>
      <w:r w:rsidRPr="00226DBB">
        <w:rPr>
          <w:lang w:val="uk-UA"/>
        </w:rPr>
        <w:t>. ЄБРР отримав задовільне підтвердження того, що тарифи громадського транспорту Позичальника для користувачів, які сплачують повну вартість проїзду, встановлені на рівні повної собівартості або ж (для періодів, коли тарифи встановлено нижче рівня повної собівартості) повну суму компенсуючих субсидій Позичальнику передбачено у відповідному Бюджеті.</w:t>
      </w:r>
    </w:p>
    <w:p w:rsidR="00C13270" w:rsidRPr="00226DBB" w:rsidRDefault="00C13270" w:rsidP="00F20727">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lang w:val="uk-UA"/>
        </w:rPr>
      </w:pPr>
      <w:r w:rsidRPr="00226DBB">
        <w:rPr>
          <w:lang w:val="uk-UA"/>
        </w:rPr>
        <w:t>(s)</w:t>
      </w:r>
      <w:r w:rsidRPr="00226DBB">
        <w:rPr>
          <w:lang w:val="uk-UA"/>
        </w:rPr>
        <w:tab/>
      </w:r>
      <w:r w:rsidRPr="00226DBB">
        <w:rPr>
          <w:b/>
          <w:lang w:val="uk-UA"/>
        </w:rPr>
        <w:t>Юридичні висновки</w:t>
      </w:r>
      <w:r w:rsidRPr="00226DBB">
        <w:rPr>
          <w:lang w:val="uk-UA"/>
        </w:rPr>
        <w:t>. ЄБРР отримав такі юридичні висновки щодо питань, пов’язаних з передбаченими в Договорах Фінансування та Проектних Договорах операціями, які ЄБРР може обґрунтовано вимагати:</w:t>
      </w:r>
    </w:p>
    <w:p w:rsidR="00C13270" w:rsidRPr="00226DBB" w:rsidRDefault="00C13270" w:rsidP="00F20727">
      <w:pPr>
        <w:pStyle w:val="Paragraph1"/>
        <w:ind w:left="1134" w:hanging="567"/>
        <w:jc w:val="both"/>
        <w:rPr>
          <w:sz w:val="24"/>
          <w:lang w:val="uk-UA"/>
        </w:rPr>
      </w:pPr>
      <w:r w:rsidRPr="00226DBB">
        <w:rPr>
          <w:sz w:val="24"/>
          <w:lang w:val="uk-UA"/>
        </w:rPr>
        <w:t>(1)</w:t>
      </w:r>
      <w:r w:rsidRPr="00226DBB">
        <w:rPr>
          <w:sz w:val="24"/>
          <w:lang w:val="uk-UA"/>
        </w:rPr>
        <w:tab/>
        <w:t>юридичний висновок штатного юриста Позичальника, який за формою та змістом задовольняє вимоги ЄБРР;</w:t>
      </w:r>
    </w:p>
    <w:p w:rsidR="00C13270" w:rsidRPr="00226DBB" w:rsidRDefault="00C13270" w:rsidP="00F20727">
      <w:pPr>
        <w:pStyle w:val="Paragraph1"/>
        <w:ind w:left="1134" w:hanging="567"/>
        <w:jc w:val="both"/>
        <w:rPr>
          <w:sz w:val="24"/>
          <w:lang w:val="uk-UA"/>
        </w:rPr>
      </w:pPr>
      <w:r w:rsidRPr="00226DBB">
        <w:rPr>
          <w:sz w:val="24"/>
          <w:lang w:val="uk-UA"/>
        </w:rPr>
        <w:t>(2)</w:t>
      </w:r>
      <w:r w:rsidRPr="00226DBB">
        <w:rPr>
          <w:sz w:val="24"/>
          <w:lang w:val="uk-UA"/>
        </w:rPr>
        <w:tab/>
        <w:t>юридичний висновок штатного юриста Гаранта, який за формою та змістом задовольняє вимоги ЄБРР; та</w:t>
      </w:r>
    </w:p>
    <w:p w:rsidR="00C13270" w:rsidRPr="00226DBB" w:rsidRDefault="00C13270" w:rsidP="00ED4DB7">
      <w:pPr>
        <w:pStyle w:val="Paragraph1"/>
        <w:ind w:left="1134" w:hanging="567"/>
        <w:jc w:val="both"/>
        <w:rPr>
          <w:lang w:val="uk-UA"/>
        </w:rPr>
      </w:pPr>
      <w:r w:rsidRPr="00226DBB">
        <w:rPr>
          <w:sz w:val="24"/>
          <w:lang w:val="uk-UA"/>
        </w:rPr>
        <w:t>(3)</w:t>
      </w:r>
      <w:r w:rsidRPr="00226DBB">
        <w:rPr>
          <w:sz w:val="24"/>
          <w:lang w:val="uk-UA"/>
        </w:rPr>
        <w:tab/>
        <w:t>юридичний висновок ТОВ «Саєнко Харенко», спеціального українського консультанта ЄБРР.</w:t>
      </w:r>
    </w:p>
    <w:p w:rsidR="00C13270" w:rsidRPr="00226DBB" w:rsidRDefault="00C13270" w:rsidP="001D5D2E">
      <w:pPr>
        <w:pStyle w:val="Heading2"/>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480" w:after="0"/>
        <w:ind w:left="1701" w:hanging="1701"/>
        <w:jc w:val="both"/>
        <w:rPr>
          <w:sz w:val="24"/>
          <w:lang w:val="uk-UA" w:eastAsia="en-GB"/>
        </w:rPr>
      </w:pPr>
      <w:bookmarkStart w:id="198" w:name="_Toc273120618"/>
      <w:bookmarkStart w:id="199" w:name="_Toc327787625"/>
      <w:bookmarkStart w:id="200" w:name="_Toc327787801"/>
      <w:bookmarkStart w:id="201" w:name="_Toc524435797"/>
      <w:bookmarkStart w:id="202" w:name="_Toc18415565"/>
      <w:bookmarkStart w:id="203" w:name="SECTION402_01"/>
      <w:bookmarkEnd w:id="197"/>
      <w:r w:rsidRPr="00226DBB">
        <w:rPr>
          <w:sz w:val="24"/>
          <w:lang w:val="uk-UA" w:eastAsia="en-GB"/>
        </w:rPr>
        <w:t>Стаття 4.02.</w:t>
      </w:r>
      <w:r w:rsidRPr="00226DBB">
        <w:rPr>
          <w:sz w:val="24"/>
          <w:lang w:val="uk-UA" w:eastAsia="en-GB"/>
        </w:rPr>
        <w:tab/>
        <w:t>Всі Виплати</w:t>
      </w:r>
      <w:bookmarkEnd w:id="198"/>
      <w:bookmarkEnd w:id="199"/>
      <w:bookmarkEnd w:id="200"/>
      <w:bookmarkEnd w:id="201"/>
      <w:bookmarkEnd w:id="202"/>
    </w:p>
    <w:p w:rsidR="00C13270" w:rsidRPr="00226DBB" w:rsidRDefault="00C13270" w:rsidP="00F20727">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lang w:val="uk-UA"/>
        </w:rPr>
      </w:pPr>
      <w:r w:rsidRPr="00226DBB">
        <w:rPr>
          <w:lang w:val="uk-UA"/>
        </w:rPr>
        <w:t>Зобов’язання ЄБРР здійснити будь-яку Виплату набирає чинності після виконання, у формі та за змістом, задовільними для ЄБРР, або виключно на власний розсуд ЄБРР, після відмови ЄБРР від вимоги виконання, повністю або частково, з дотриманням певних умов чи безумовно, нижченаведених умов на день подання Позичальником заявки на таку Виплату і на день такої Виплати:</w:t>
      </w:r>
    </w:p>
    <w:p w:rsidR="00C13270" w:rsidRPr="00226DBB" w:rsidRDefault="00C13270" w:rsidP="00A056E9">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lang w:val="uk-UA"/>
        </w:rPr>
      </w:pPr>
      <w:r w:rsidRPr="00226DBB">
        <w:rPr>
          <w:lang w:val="uk-UA"/>
        </w:rPr>
        <w:t>(a)</w:t>
      </w:r>
      <w:r w:rsidRPr="00226DBB">
        <w:rPr>
          <w:lang w:val="uk-UA"/>
        </w:rPr>
        <w:tab/>
      </w:r>
      <w:r w:rsidRPr="00226DBB">
        <w:rPr>
          <w:b/>
          <w:lang w:val="uk-UA"/>
        </w:rPr>
        <w:t>Збереження чинності документів</w:t>
      </w:r>
      <w:r w:rsidRPr="00226DBB">
        <w:rPr>
          <w:lang w:val="uk-UA"/>
        </w:rPr>
        <w:t>. Всі договори, документи і акти, надані ЄБРР згідно зі Статтею 4.01, є чинними, мають повну юридичну силу і є безумовними (за винятком безумовності цього Договору, якщо це є умовою будь-якого такого договору, документу чи інструменту).</w:t>
      </w:r>
    </w:p>
    <w:p w:rsidR="00C13270" w:rsidRPr="00226DBB" w:rsidRDefault="00C13270" w:rsidP="00F20727">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lang w:val="uk-UA"/>
        </w:rPr>
      </w:pPr>
      <w:r w:rsidRPr="00226DBB">
        <w:rPr>
          <w:lang w:val="uk-UA"/>
        </w:rPr>
        <w:t>(b)</w:t>
      </w:r>
      <w:r w:rsidRPr="00226DBB">
        <w:rPr>
          <w:lang w:val="uk-UA"/>
        </w:rPr>
        <w:tab/>
      </w:r>
      <w:r w:rsidRPr="00226DBB">
        <w:rPr>
          <w:b/>
          <w:lang w:val="uk-UA"/>
        </w:rPr>
        <w:t>Заяви та гарантії</w:t>
      </w:r>
      <w:r w:rsidRPr="00226DBB">
        <w:rPr>
          <w:lang w:val="uk-UA"/>
        </w:rPr>
        <w:t>. Заяви та гарантії, які Позичальник та Гарант зробили або підтвердили в Договорах Фінансування та Проектних Договорах є достовірними та такими, що не вводять в оману, і станом на такі дати мають таку ж силу, якби ці заяви та гарантії були б зроблені у такі дати та станом на такі дати.</w:t>
      </w:r>
    </w:p>
    <w:p w:rsidR="00C13270" w:rsidRPr="00226DBB" w:rsidRDefault="00C13270" w:rsidP="00F20727">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lang w:val="uk-UA"/>
        </w:rPr>
      </w:pPr>
      <w:r w:rsidRPr="00226DBB">
        <w:rPr>
          <w:lang w:val="uk-UA"/>
        </w:rPr>
        <w:t>(c)</w:t>
      </w:r>
      <w:r w:rsidRPr="00226DBB">
        <w:rPr>
          <w:lang w:val="uk-UA"/>
        </w:rPr>
        <w:tab/>
      </w:r>
      <w:r w:rsidRPr="00226DBB">
        <w:rPr>
          <w:b/>
          <w:lang w:val="uk-UA"/>
        </w:rPr>
        <w:t>Відсутність Невиконання Зобов’язань</w:t>
      </w:r>
      <w:r w:rsidRPr="00226DBB">
        <w:rPr>
          <w:lang w:val="uk-UA"/>
        </w:rPr>
        <w:t>. Не настало і не триває жодне Невиконання Зобов’язань і, на обґрунтовану думку ЄБРР, відсутня імовірність їх настання, і Позичальник в результаті такої Виплати не порушить свій Статут, будь-яке положення, що міститься у будь-якому договорі або документі, стороною якого є Позичальник (включаючи цей Договір) або за яким на Позичальника покладаються зобов’язання, та будь-яке чинне законодавство, яке поширюється на Позичальника.</w:t>
      </w:r>
    </w:p>
    <w:p w:rsidR="00C13270" w:rsidRPr="00226DBB" w:rsidRDefault="00C13270" w:rsidP="00F20727">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lang w:val="uk-UA"/>
        </w:rPr>
      </w:pPr>
      <w:r w:rsidRPr="00226DBB">
        <w:rPr>
          <w:lang w:val="uk-UA"/>
        </w:rPr>
        <w:t>(d)</w:t>
      </w:r>
      <w:r w:rsidRPr="00226DBB">
        <w:rPr>
          <w:lang w:val="uk-UA"/>
        </w:rPr>
        <w:tab/>
      </w:r>
      <w:r w:rsidRPr="00226DBB">
        <w:rPr>
          <w:b/>
          <w:lang w:val="uk-UA"/>
        </w:rPr>
        <w:t>Відсутність істотної негативної зміни</w:t>
      </w:r>
      <w:r w:rsidRPr="00226DBB">
        <w:rPr>
          <w:lang w:val="uk-UA"/>
        </w:rPr>
        <w:t>. Не виникало жодних обставин, які, на обґрунтовану думку ЄБРР, могли б мати Істотний Негативний Вплив.</w:t>
      </w:r>
    </w:p>
    <w:p w:rsidR="00C13270" w:rsidRPr="00226DBB" w:rsidRDefault="00C13270" w:rsidP="00FF3D19">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lang w:val="uk-UA"/>
        </w:rPr>
      </w:pPr>
      <w:r w:rsidRPr="00226DBB">
        <w:rPr>
          <w:lang w:val="uk-UA"/>
        </w:rPr>
        <w:t>(e)</w:t>
      </w:r>
      <w:r w:rsidRPr="00226DBB">
        <w:rPr>
          <w:lang w:val="uk-UA"/>
        </w:rPr>
        <w:tab/>
      </w:r>
      <w:r w:rsidRPr="00226DBB">
        <w:rPr>
          <w:b/>
          <w:lang w:val="uk-UA"/>
        </w:rPr>
        <w:t>Використання коштів Виплати</w:t>
      </w:r>
      <w:r w:rsidRPr="00226DBB">
        <w:rPr>
          <w:lang w:val="uk-UA"/>
        </w:rPr>
        <w:t>. Кошти такої Виплати необхідні Позичальнику для цілей виконання Проекту, і ЄБРР, на його обґрунтовану вимогу, отримав підтвердження запланованого використання коштів такої Виплати та використання коштів будь-якої попередньої Виплати, в тому числі:</w:t>
      </w:r>
    </w:p>
    <w:p w:rsidR="00C13270" w:rsidRPr="00226DBB" w:rsidRDefault="00C13270" w:rsidP="00BD0C32">
      <w:pPr>
        <w:pStyle w:val="Paragrapha"/>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1134" w:hanging="567"/>
        <w:jc w:val="both"/>
        <w:rPr>
          <w:lang w:val="uk-UA"/>
        </w:rPr>
      </w:pPr>
      <w:r w:rsidRPr="00226DBB">
        <w:rPr>
          <w:lang w:val="uk-UA"/>
        </w:rPr>
        <w:t>(1)</w:t>
      </w:r>
      <w:r w:rsidRPr="00226DBB">
        <w:rPr>
          <w:lang w:val="uk-UA"/>
        </w:rPr>
        <w:tab/>
        <w:t>ЄБРР отримав посвідчені копії належним чином оформлених оригіналів Контракту(-ів) Поставки</w:t>
      </w:r>
      <w:r>
        <w:rPr>
          <w:lang w:val="uk-UA"/>
        </w:rPr>
        <w:t xml:space="preserve"> / Будівельних Робіт</w:t>
      </w:r>
      <w:r w:rsidRPr="00226DBB">
        <w:rPr>
          <w:lang w:val="uk-UA"/>
        </w:rPr>
        <w:t>;</w:t>
      </w:r>
    </w:p>
    <w:p w:rsidR="00C13270" w:rsidRPr="00226DBB" w:rsidRDefault="00C13270" w:rsidP="000B59E0">
      <w:pPr>
        <w:pStyle w:val="Paragrapha"/>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1134" w:hanging="567"/>
        <w:jc w:val="both"/>
        <w:rPr>
          <w:lang w:val="uk-UA"/>
        </w:rPr>
      </w:pPr>
      <w:r w:rsidRPr="00226DBB">
        <w:rPr>
          <w:lang w:val="uk-UA"/>
        </w:rPr>
        <w:t>(2)</w:t>
      </w:r>
      <w:r w:rsidRPr="00226DBB">
        <w:rPr>
          <w:lang w:val="uk-UA"/>
        </w:rPr>
        <w:tab/>
        <w:t>ЄБРР отримав, якщо є в наявності, посвідчені копії рахунку(-ів)-фактур(-и) підрядників, стосовно яких запитується Виплата; та</w:t>
      </w:r>
    </w:p>
    <w:p w:rsidR="00C13270" w:rsidRPr="00226DBB" w:rsidRDefault="00C13270" w:rsidP="00BD0C32">
      <w:pPr>
        <w:pStyle w:val="Paragrapha"/>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1134" w:hanging="567"/>
        <w:jc w:val="both"/>
        <w:rPr>
          <w:lang w:val="uk-UA"/>
        </w:rPr>
      </w:pPr>
      <w:r w:rsidRPr="00226DBB">
        <w:rPr>
          <w:lang w:val="uk-UA"/>
        </w:rPr>
        <w:t>(3)</w:t>
      </w:r>
      <w:r w:rsidRPr="00226DBB">
        <w:rPr>
          <w:lang w:val="uk-UA"/>
        </w:rPr>
        <w:tab/>
        <w:t>ЄБРР отримав документальне підтвердження, яке задовольняє вимоги ЄБРР (в тому числі без обмежень контракти, рахунки-фактури та квитанції) всіх платежів проведених з Рахунку Позичальника з моменту попередньої Виплати або з останнього разу, коли таке документальне підтвердження було надане Позичальником ЄБРР.</w:t>
      </w:r>
    </w:p>
    <w:p w:rsidR="00C13270" w:rsidRPr="00226DBB" w:rsidRDefault="00C13270" w:rsidP="00F20727">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lang w:val="uk-UA"/>
        </w:rPr>
      </w:pPr>
      <w:r w:rsidRPr="00226DBB">
        <w:rPr>
          <w:lang w:val="uk-UA"/>
        </w:rPr>
        <w:t>(f)</w:t>
      </w:r>
      <w:r w:rsidRPr="00226DBB">
        <w:rPr>
          <w:lang w:val="uk-UA"/>
        </w:rPr>
        <w:tab/>
      </w:r>
      <w:r w:rsidRPr="00226DBB">
        <w:rPr>
          <w:b/>
          <w:lang w:val="uk-UA"/>
        </w:rPr>
        <w:t>Заявка на Виплату</w:t>
      </w:r>
      <w:r w:rsidRPr="00226DBB">
        <w:rPr>
          <w:lang w:val="uk-UA"/>
        </w:rPr>
        <w:t>. ЄБРР отримав оригінал вчасно наданої Позичальником заявки на таку Виплату, яка має бути виконана по суті за формою, наведеною у Доповненні A.</w:t>
      </w:r>
    </w:p>
    <w:p w:rsidR="00C13270" w:rsidRPr="00226DBB" w:rsidRDefault="00C13270" w:rsidP="00A37F9B">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lang w:val="uk-UA"/>
        </w:rPr>
      </w:pPr>
      <w:r w:rsidRPr="00226DBB">
        <w:rPr>
          <w:lang w:val="uk-UA"/>
        </w:rPr>
        <w:t>(g)</w:t>
      </w:r>
      <w:r w:rsidRPr="00226DBB">
        <w:rPr>
          <w:lang w:val="uk-UA"/>
        </w:rPr>
        <w:tab/>
      </w:r>
      <w:r w:rsidRPr="00226DBB">
        <w:rPr>
          <w:b/>
          <w:lang w:val="uk-UA"/>
        </w:rPr>
        <w:t>Бюджет</w:t>
      </w:r>
      <w:r w:rsidRPr="00226DBB">
        <w:rPr>
          <w:lang w:val="uk-UA"/>
        </w:rPr>
        <w:t xml:space="preserve">. ЄБРР отримав задовільне підтвердження того, що Бюджет Гаранта на Фінансовий Рік, в якому запитується здійснення Виплати, та Проекту Бюджету на наступний Фінансовий рік Гаранта, якщо він вже готовий, передбачає сплату всіх сум, у відповідності до </w:t>
      </w:r>
      <w:r w:rsidRPr="00226DBB">
        <w:rPr>
          <w:bCs/>
          <w:lang w:val="uk-UA"/>
        </w:rPr>
        <w:t>Гарантії</w:t>
      </w:r>
      <w:r w:rsidRPr="00226DBB">
        <w:rPr>
          <w:lang w:val="uk-UA"/>
        </w:rPr>
        <w:t>, які належатимуть або можуть належати до сплати протягом відповідного Фінансового Року відповідно до цього Договору, всіх інших Договорів Фінансування та Проектних Договорів, а також договору (договорів) фінансового лізингу, про який (які) йде мова в пункті (2) Статті 6.02 (</w:t>
      </w:r>
      <w:r w:rsidRPr="00226DBB">
        <w:rPr>
          <w:i/>
          <w:lang w:val="uk-UA"/>
        </w:rPr>
        <w:t>Капітальні витрати</w:t>
      </w:r>
      <w:r w:rsidRPr="00226DBB">
        <w:rPr>
          <w:lang w:val="uk-UA"/>
        </w:rPr>
        <w:t>) далі, і такий Бюджет складено і затверджено відповідно до вимог чинного законодавства України.</w:t>
      </w:r>
    </w:p>
    <w:p w:rsidR="00C13270" w:rsidRPr="00226DBB" w:rsidRDefault="00C13270" w:rsidP="00A056E9">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lang w:val="uk-UA"/>
        </w:rPr>
      </w:pPr>
      <w:r w:rsidRPr="00226DBB">
        <w:rPr>
          <w:lang w:val="uk-UA"/>
        </w:rPr>
        <w:t>(h)</w:t>
      </w:r>
      <w:r w:rsidRPr="00226DBB">
        <w:rPr>
          <w:lang w:val="uk-UA"/>
        </w:rPr>
        <w:tab/>
      </w:r>
      <w:r w:rsidRPr="00226DBB">
        <w:rPr>
          <w:b/>
          <w:lang w:val="uk-UA"/>
        </w:rPr>
        <w:t>Комісії та витрати</w:t>
      </w:r>
      <w:r w:rsidRPr="00226DBB">
        <w:rPr>
          <w:lang w:val="uk-UA"/>
        </w:rPr>
        <w:t>. ЄБРР отримав оплату всіх сум, які підлягають сплаті йому за Договорами Фінансування, в тому числі всі комісії та витрати, що описані в Статті 3.04 та Статті 5.14.</w:t>
      </w:r>
    </w:p>
    <w:p w:rsidR="00C13270" w:rsidRPr="00226DBB" w:rsidRDefault="00C13270" w:rsidP="00A32650">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lang w:val="uk-UA"/>
        </w:rPr>
      </w:pPr>
      <w:r w:rsidRPr="00226DBB">
        <w:rPr>
          <w:lang w:val="uk-UA"/>
        </w:rPr>
        <w:t>(i)</w:t>
      </w:r>
      <w:r w:rsidRPr="00226DBB">
        <w:rPr>
          <w:lang w:val="uk-UA"/>
        </w:rPr>
        <w:tab/>
      </w:r>
      <w:r w:rsidRPr="00226DBB">
        <w:rPr>
          <w:b/>
          <w:lang w:val="uk-UA"/>
        </w:rPr>
        <w:t>Документальне підтвердження платежів</w:t>
      </w:r>
      <w:r w:rsidRPr="00226DBB">
        <w:rPr>
          <w:lang w:val="uk-UA"/>
        </w:rPr>
        <w:t>. ЄБРР отримав документальне підтвердження, яке задовільняє вимоги ЄБРР (в тому числі без обмежень контракти, рахунки-факкуари, та квитанції) всіх платежів, проведених з рахунка Позичальника з моменту попередньої Виплати або з останнього разу, коли таке документальне підтвердження було надано Позичальником ЄБРР.</w:t>
      </w:r>
    </w:p>
    <w:p w:rsidR="00C13270" w:rsidRPr="00226DBB" w:rsidRDefault="00C13270" w:rsidP="00A32650">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lang w:val="uk-UA"/>
        </w:rPr>
      </w:pPr>
      <w:r w:rsidRPr="00226DBB">
        <w:rPr>
          <w:lang w:val="uk-UA"/>
        </w:rPr>
        <w:t xml:space="preserve">(j) </w:t>
      </w:r>
      <w:r w:rsidRPr="00226DBB">
        <w:rPr>
          <w:lang w:val="uk-UA"/>
        </w:rPr>
        <w:tab/>
      </w:r>
      <w:r w:rsidRPr="00226DBB">
        <w:rPr>
          <w:b/>
          <w:lang w:val="uk-UA"/>
        </w:rPr>
        <w:t xml:space="preserve">Контракти </w:t>
      </w:r>
      <w:r>
        <w:rPr>
          <w:b/>
          <w:lang w:val="uk-UA"/>
        </w:rPr>
        <w:t>Поставки / Будівельних Робіт</w:t>
      </w:r>
      <w:r w:rsidRPr="00226DBB">
        <w:rPr>
          <w:lang w:val="uk-UA"/>
        </w:rPr>
        <w:t xml:space="preserve">. ЄБРР отримав засвідчені копії належним чином укладених оригіналів відповідних Контрактів </w:t>
      </w:r>
      <w:r>
        <w:rPr>
          <w:lang w:val="uk-UA"/>
        </w:rPr>
        <w:t>Поставки / Будівельних Робіт</w:t>
      </w:r>
      <w:bookmarkStart w:id="204" w:name="_GoBack"/>
      <w:bookmarkEnd w:id="204"/>
      <w:r w:rsidRPr="00226DBB">
        <w:rPr>
          <w:lang w:val="uk-UA"/>
        </w:rPr>
        <w:t>, укладених не раніше ніж за 10 днів включно до дати валютування Виплати.</w:t>
      </w:r>
    </w:p>
    <w:p w:rsidR="00C13270" w:rsidRPr="00226DBB" w:rsidRDefault="00C13270" w:rsidP="00F20727">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lang w:val="uk-UA"/>
        </w:rPr>
      </w:pPr>
      <w:r w:rsidRPr="00226DBB">
        <w:rPr>
          <w:lang w:val="uk-UA"/>
        </w:rPr>
        <w:t>(k)</w:t>
      </w:r>
      <w:r w:rsidRPr="00226DBB">
        <w:rPr>
          <w:b/>
          <w:lang w:val="uk-UA"/>
        </w:rPr>
        <w:tab/>
        <w:t>Відповідність підрядника</w:t>
      </w:r>
      <w:r w:rsidRPr="00226DBB">
        <w:rPr>
          <w:lang w:val="uk-UA"/>
        </w:rPr>
        <w:t>.</w:t>
      </w:r>
      <w:r w:rsidRPr="00226DBB">
        <w:rPr>
          <w:b/>
          <w:lang w:val="uk-UA"/>
        </w:rPr>
        <w:t xml:space="preserve"> </w:t>
      </w:r>
      <w:r w:rsidRPr="00226DBB">
        <w:rPr>
          <w:lang w:val="uk-UA"/>
        </w:rPr>
        <w:t>Жодних обмежень щодо відповідності або походження не було застосовано Позичальником у наданні конкретного договору, який буде фінансуватися з відповідної Виплати, та такий договір не був наданий постачальнику, підряднику або консультанту або іншому підпорядкованому (суб-) постачальнику, підряднику або консультанту, що включений ЄБРР до списку фізичних або юридичних осіб, яким не може бути наданий контракт, що фінансується ЄБРР, або яким не може бути надане фінансування ЄБРР, який (список) може бути знайдений на веб-сторінці ЄБРР.</w:t>
      </w:r>
    </w:p>
    <w:p w:rsidR="00C13270" w:rsidRPr="00226DBB" w:rsidRDefault="00C13270" w:rsidP="00F20727">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lang w:val="uk-UA"/>
        </w:rPr>
      </w:pPr>
      <w:r w:rsidRPr="00226DBB">
        <w:rPr>
          <w:lang w:val="uk-UA"/>
        </w:rPr>
        <w:t>(l)</w:t>
      </w:r>
      <w:r w:rsidRPr="00226DBB">
        <w:rPr>
          <w:lang w:val="uk-UA"/>
        </w:rPr>
        <w:tab/>
      </w:r>
      <w:r w:rsidRPr="00226DBB">
        <w:rPr>
          <w:b/>
          <w:lang w:val="uk-UA"/>
        </w:rPr>
        <w:t>Фінансова Звітність</w:t>
      </w:r>
      <w:r w:rsidRPr="00226DBB">
        <w:rPr>
          <w:lang w:val="uk-UA"/>
        </w:rPr>
        <w:t>. Позичальник надав ЄБРР свою перевірену аудиторами річну Фінансову Звітність, складену відповідно до МСФЗ.</w:t>
      </w:r>
    </w:p>
    <w:p w:rsidR="00C13270" w:rsidRPr="00226DBB" w:rsidRDefault="00C13270" w:rsidP="00675841">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lang w:val="uk-UA"/>
        </w:rPr>
      </w:pPr>
      <w:r w:rsidRPr="00226DBB">
        <w:rPr>
          <w:lang w:val="uk-UA"/>
        </w:rPr>
        <w:t>(m)</w:t>
      </w:r>
      <w:r w:rsidRPr="00226DBB">
        <w:rPr>
          <w:lang w:val="uk-UA"/>
        </w:rPr>
        <w:tab/>
      </w:r>
      <w:r w:rsidRPr="00226DBB">
        <w:rPr>
          <w:b/>
          <w:lang w:val="uk-UA"/>
        </w:rPr>
        <w:t>Тарифи</w:t>
      </w:r>
      <w:r w:rsidRPr="00226DBB">
        <w:rPr>
          <w:lang w:val="uk-UA"/>
        </w:rPr>
        <w:t>. ЄБРР отримав задовільні докази того, що тариф Позичальника, який застосовується до користувачів, що сплачують повну ціну, був встановлений на рівні повної собівартості або, для періодів, коли тарифи були встановлені нижче рівня повної собівартості, повна вартість компенсуючих субсидій Позичальнику була передбачена у відповідному Бюджеті.</w:t>
      </w:r>
    </w:p>
    <w:p w:rsidR="00C13270" w:rsidRPr="00226DBB" w:rsidRDefault="00C13270" w:rsidP="00F20727">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lang w:val="uk-UA"/>
        </w:rPr>
      </w:pPr>
      <w:r w:rsidRPr="00226DBB">
        <w:rPr>
          <w:lang w:val="uk-UA"/>
        </w:rPr>
        <w:t>(n)</w:t>
      </w:r>
      <w:r w:rsidRPr="00226DBB">
        <w:rPr>
          <w:lang w:val="uk-UA"/>
        </w:rPr>
        <w:tab/>
      </w:r>
      <w:r w:rsidRPr="00226DBB">
        <w:rPr>
          <w:b/>
          <w:lang w:val="uk-UA"/>
        </w:rPr>
        <w:t>Інше</w:t>
      </w:r>
      <w:r w:rsidRPr="00226DBB">
        <w:rPr>
          <w:lang w:val="uk-UA"/>
        </w:rPr>
        <w:t>. ЄБРР отримав такі інші документи та юридичні висновки, які він може обґрунтовано вимагати.</w:t>
      </w:r>
    </w:p>
    <w:p w:rsidR="00C13270" w:rsidRPr="00226DBB" w:rsidRDefault="00C13270" w:rsidP="00F20727">
      <w:pPr>
        <w:pStyle w:val="Heading1"/>
        <w:keepNext w:val="0"/>
        <w:pageBreakBefore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720" w:after="0"/>
        <w:rPr>
          <w:sz w:val="24"/>
          <w:lang w:val="uk-UA"/>
        </w:rPr>
      </w:pPr>
      <w:bookmarkStart w:id="205" w:name="_Toc273120620"/>
      <w:bookmarkStart w:id="206" w:name="_Toc327787627"/>
      <w:bookmarkStart w:id="207" w:name="_Toc327787803"/>
      <w:bookmarkStart w:id="208" w:name="_Toc524435799"/>
      <w:bookmarkStart w:id="209" w:name="_Toc18415566"/>
      <w:bookmarkStart w:id="210" w:name="ARTICLEV"/>
      <w:bookmarkEnd w:id="203"/>
      <w:r w:rsidRPr="00226DBB">
        <w:rPr>
          <w:sz w:val="24"/>
          <w:lang w:val="uk-UA" w:eastAsia="en-GB"/>
        </w:rPr>
        <w:t>РОЗДІЛ</w:t>
      </w:r>
      <w:r w:rsidRPr="00226DBB">
        <w:rPr>
          <w:sz w:val="24"/>
          <w:lang w:val="uk-UA"/>
        </w:rPr>
        <w:t xml:space="preserve"> V – </w:t>
      </w:r>
      <w:r w:rsidRPr="00226DBB">
        <w:rPr>
          <w:bCs/>
          <w:sz w:val="24"/>
          <w:lang w:val="uk-UA"/>
        </w:rPr>
        <w:t>ПОЗИТИВНІ</w:t>
      </w:r>
      <w:r w:rsidRPr="00226DBB">
        <w:rPr>
          <w:sz w:val="24"/>
          <w:lang w:val="uk-UA"/>
        </w:rPr>
        <w:t xml:space="preserve"> ЗОБОВ’ЯЗАННЯ</w:t>
      </w:r>
      <w:bookmarkEnd w:id="205"/>
      <w:bookmarkEnd w:id="206"/>
      <w:bookmarkEnd w:id="207"/>
      <w:bookmarkEnd w:id="208"/>
      <w:bookmarkEnd w:id="209"/>
    </w:p>
    <w:p w:rsidR="00C13270" w:rsidRPr="00226DBB" w:rsidRDefault="00C13270" w:rsidP="00F20727">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lang w:val="uk-UA"/>
        </w:rPr>
      </w:pPr>
      <w:bookmarkStart w:id="211" w:name="S501_Intro"/>
      <w:r w:rsidRPr="00226DBB">
        <w:rPr>
          <w:lang w:val="uk-UA"/>
        </w:rPr>
        <w:t>Зобов’язання, що передбачені в цьому Розділі V діють від Дати Набуття Чинності та доки діє зобов’язання ЄБРР з здійснення Виплат (з урахуванням умов цього Договору) або, якщо більш тривалий час, то доки будь-як сума залишається неповерненою згідно із Договорами Фінансування.</w:t>
      </w:r>
    </w:p>
    <w:p w:rsidR="00C13270" w:rsidRPr="00226DBB" w:rsidRDefault="00C13270" w:rsidP="000B59E0">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lang w:val="uk-UA"/>
        </w:rPr>
      </w:pPr>
      <w:r w:rsidRPr="00226DBB">
        <w:rPr>
          <w:lang w:val="uk-UA"/>
        </w:rPr>
        <w:t>Якщо інше письмово не узгоджено з ЄБРР:</w:t>
      </w:r>
    </w:p>
    <w:p w:rsidR="00C13270" w:rsidRPr="00226DBB" w:rsidRDefault="00C13270" w:rsidP="00F20727">
      <w:pPr>
        <w:pStyle w:val="Heading2"/>
        <w:keepNext w:val="0"/>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480" w:after="0"/>
        <w:ind w:left="1701" w:hanging="1701"/>
        <w:jc w:val="both"/>
        <w:rPr>
          <w:rFonts w:eastAsia="SimSun"/>
          <w:smallCaps/>
          <w:sz w:val="24"/>
          <w:lang w:val="uk-UA"/>
        </w:rPr>
      </w:pPr>
      <w:bookmarkStart w:id="212" w:name="_Toc273120621"/>
      <w:bookmarkStart w:id="213" w:name="_Toc327787628"/>
      <w:bookmarkStart w:id="214" w:name="_Toc327787804"/>
      <w:bookmarkStart w:id="215" w:name="_Toc524435800"/>
      <w:bookmarkStart w:id="216" w:name="_Toc18415567"/>
      <w:r w:rsidRPr="00226DBB">
        <w:rPr>
          <w:sz w:val="24"/>
          <w:lang w:val="uk-UA" w:eastAsia="en-GB"/>
        </w:rPr>
        <w:t>Стаття</w:t>
      </w:r>
      <w:r w:rsidRPr="00226DBB">
        <w:rPr>
          <w:rFonts w:eastAsia="SimSun"/>
          <w:smallCaps/>
          <w:sz w:val="24"/>
          <w:lang w:val="uk-UA"/>
        </w:rPr>
        <w:t xml:space="preserve"> 5.01.</w:t>
      </w:r>
      <w:r w:rsidRPr="00226DBB">
        <w:rPr>
          <w:sz w:val="24"/>
          <w:lang w:val="uk-UA" w:eastAsia="en-GB"/>
        </w:rPr>
        <w:tab/>
        <w:t>Реалізація Проекту</w:t>
      </w:r>
      <w:bookmarkEnd w:id="212"/>
      <w:bookmarkEnd w:id="213"/>
      <w:bookmarkEnd w:id="214"/>
      <w:bookmarkEnd w:id="215"/>
      <w:bookmarkEnd w:id="216"/>
    </w:p>
    <w:p w:rsidR="00C13270" w:rsidRPr="00226DBB" w:rsidRDefault="00C13270" w:rsidP="00F20727">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lang w:val="uk-UA"/>
        </w:rPr>
      </w:pPr>
      <w:bookmarkStart w:id="217" w:name="S501aCarryOutProject"/>
      <w:bookmarkEnd w:id="211"/>
      <w:r w:rsidRPr="00226DBB">
        <w:rPr>
          <w:lang w:val="uk-UA"/>
        </w:rPr>
        <w:t>Позичальник виконує Проект відповідно до Плану Реалізації Проекту, який наданий Позичальником ЄБРР, зі всіма змінами, погодженими ЄБРР в письмовій формі), і забезпечує використання фінансування згідно з Планом Фінансування, виключно на Проект.</w:t>
      </w:r>
    </w:p>
    <w:p w:rsidR="00C13270" w:rsidRPr="00226DBB" w:rsidRDefault="00C13270" w:rsidP="00F20727">
      <w:pPr>
        <w:pStyle w:val="Heading2"/>
        <w:keepNext w:val="0"/>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480" w:after="0"/>
        <w:ind w:left="1701" w:hanging="1701"/>
        <w:jc w:val="both"/>
        <w:rPr>
          <w:sz w:val="24"/>
          <w:lang w:val="uk-UA" w:eastAsia="en-GB"/>
        </w:rPr>
      </w:pPr>
      <w:bookmarkStart w:id="218" w:name="_Toc273120622"/>
      <w:bookmarkStart w:id="219" w:name="_Toc327787629"/>
      <w:bookmarkStart w:id="220" w:name="_Toc327787805"/>
      <w:bookmarkStart w:id="221" w:name="_Toc524435801"/>
      <w:bookmarkStart w:id="222" w:name="_Toc18415568"/>
      <w:bookmarkStart w:id="223" w:name="S501bConductBusiness"/>
      <w:bookmarkEnd w:id="217"/>
      <w:r w:rsidRPr="00226DBB">
        <w:rPr>
          <w:sz w:val="24"/>
          <w:lang w:val="uk-UA" w:eastAsia="en-GB"/>
        </w:rPr>
        <w:t>Стаття</w:t>
      </w:r>
      <w:r w:rsidRPr="00226DBB">
        <w:rPr>
          <w:rFonts w:eastAsia="SimSun"/>
          <w:smallCaps/>
          <w:sz w:val="24"/>
          <w:lang w:val="uk-UA"/>
        </w:rPr>
        <w:t xml:space="preserve"> 5.02.</w:t>
      </w:r>
      <w:r w:rsidRPr="00226DBB">
        <w:rPr>
          <w:sz w:val="24"/>
          <w:lang w:val="uk-UA" w:eastAsia="en-GB"/>
        </w:rPr>
        <w:tab/>
        <w:t>Ведення та безперервність виробничо-господарської діяльності</w:t>
      </w:r>
      <w:bookmarkEnd w:id="218"/>
      <w:bookmarkEnd w:id="219"/>
      <w:bookmarkEnd w:id="220"/>
      <w:bookmarkEnd w:id="221"/>
      <w:bookmarkEnd w:id="222"/>
    </w:p>
    <w:p w:rsidR="00C13270" w:rsidRPr="00226DBB" w:rsidRDefault="00C13270" w:rsidP="00F20727">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lang w:val="uk-UA"/>
        </w:rPr>
      </w:pPr>
      <w:r w:rsidRPr="00226DBB">
        <w:rPr>
          <w:lang w:val="uk-UA"/>
        </w:rPr>
        <w:t>Позичальник підтримує своє корпоративне існування відповідно до вимог всіх чинних законодавчих актів. Позичальник здійснює свою діяльність з належною дбайливістю та ефективністю згідно з раціональною інженерно-технічною, фінансовою і діловою практикою і з дотриманням всіх вимог чинного законодавства, включаючи все законодавство про протидію відмиванню грошей та фінансуванню тероризму.</w:t>
      </w:r>
    </w:p>
    <w:p w:rsidR="00C13270" w:rsidRPr="00226DBB" w:rsidRDefault="00C13270" w:rsidP="00F20727">
      <w:pPr>
        <w:pStyle w:val="Heading2"/>
        <w:keepNext w:val="0"/>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480" w:after="0"/>
        <w:ind w:left="1701" w:hanging="1701"/>
        <w:jc w:val="both"/>
        <w:rPr>
          <w:sz w:val="24"/>
          <w:lang w:val="uk-UA" w:eastAsia="en-GB"/>
        </w:rPr>
      </w:pPr>
      <w:bookmarkStart w:id="224" w:name="_Toc273120623"/>
      <w:bookmarkStart w:id="225" w:name="_Toc327787630"/>
      <w:bookmarkStart w:id="226" w:name="_Toc327787806"/>
      <w:bookmarkStart w:id="227" w:name="_Toc524435802"/>
      <w:bookmarkStart w:id="228" w:name="_Toc18415569"/>
      <w:r w:rsidRPr="00226DBB">
        <w:rPr>
          <w:sz w:val="24"/>
          <w:lang w:val="uk-UA" w:eastAsia="en-GB"/>
        </w:rPr>
        <w:t>Стаття 5.03.</w:t>
      </w:r>
      <w:r w:rsidRPr="00226DBB">
        <w:rPr>
          <w:sz w:val="24"/>
          <w:lang w:val="uk-UA" w:eastAsia="en-GB"/>
        </w:rPr>
        <w:tab/>
        <w:t>Дотримання екологічних та соціальних норм</w:t>
      </w:r>
      <w:bookmarkEnd w:id="224"/>
      <w:bookmarkEnd w:id="225"/>
      <w:bookmarkEnd w:id="226"/>
      <w:bookmarkEnd w:id="227"/>
      <w:bookmarkEnd w:id="228"/>
    </w:p>
    <w:p w:rsidR="00C13270" w:rsidRPr="00226DBB" w:rsidRDefault="00C13270" w:rsidP="00A37F9B">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lang w:val="uk-UA"/>
        </w:rPr>
      </w:pPr>
      <w:bookmarkStart w:id="229" w:name="S501cKeepInsurance"/>
      <w:bookmarkEnd w:id="223"/>
      <w:r w:rsidRPr="00226DBB">
        <w:rPr>
          <w:lang w:val="uk-UA"/>
        </w:rPr>
        <w:t>(a)</w:t>
      </w:r>
      <w:r w:rsidRPr="00226DBB">
        <w:rPr>
          <w:lang w:val="uk-UA"/>
        </w:rPr>
        <w:tab/>
        <w:t>Якщо у Плані Природоохоронних та Соціальних Заходів не зазначене інше, Позичальник виконує, та забезпечує, щоб будь-який підрядник виконував, Проект, та здійснює господарську та операційну діяльність Позичальника, відповідно до Визначених вимог до Реалізації Проектів.</w:t>
      </w:r>
    </w:p>
    <w:p w:rsidR="00C13270" w:rsidRPr="00226DBB" w:rsidRDefault="00C13270" w:rsidP="00157606">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lang w:val="uk-UA"/>
        </w:rPr>
      </w:pPr>
      <w:r w:rsidRPr="00226DBB">
        <w:rPr>
          <w:lang w:val="uk-UA"/>
        </w:rPr>
        <w:t>(b)</w:t>
      </w:r>
      <w:r w:rsidRPr="00226DBB">
        <w:rPr>
          <w:lang w:val="uk-UA"/>
        </w:rPr>
        <w:tab/>
        <w:t xml:space="preserve">Не пізніше як за 10 днів до дати першої Виплати Позичальник повинен подати до ЄБРР на затвердження запропонований план </w:t>
      </w:r>
      <w:r w:rsidRPr="00226DBB">
        <w:rPr>
          <w:color w:val="000000"/>
          <w:lang w:val="uk-UA"/>
        </w:rPr>
        <w:t>природоохоронних</w:t>
      </w:r>
      <w:r w:rsidRPr="00226DBB">
        <w:rPr>
          <w:b/>
          <w:color w:val="000000"/>
          <w:lang w:val="uk-UA"/>
        </w:rPr>
        <w:t xml:space="preserve"> </w:t>
      </w:r>
      <w:r w:rsidRPr="00226DBB">
        <w:rPr>
          <w:lang w:val="uk-UA"/>
        </w:rPr>
        <w:t xml:space="preserve">та соціальних заходів </w:t>
      </w:r>
      <w:r w:rsidRPr="00226DBB">
        <w:rPr>
          <w:color w:val="000000"/>
          <w:lang w:val="uk-UA"/>
        </w:rPr>
        <w:t>з недопущення негативних наслідків та покращення,</w:t>
      </w:r>
      <w:r w:rsidRPr="00226DBB">
        <w:rPr>
          <w:lang w:val="uk-UA"/>
        </w:rPr>
        <w:t xml:space="preserve"> із зазначенням критеріїв якості роботи, стандартів, принципів, процедур, практики, капіталовкладень та графіків впровадження в сфері охорони природи та соціальній сфері, в тому числі заходів з метою збереження дотримання Визначених Вимог до Реалізації Проектів, Природоохоронного та Соціального Законодавства та всіх відповідних природоохоронних дозволів, ліцензій, свідоцтв та затверджень. Після затвердження такого плану з боку ЄБРР, такий план становитиме План Природоохоронних та Соціальних Заходів для цілей цього Договору</w:t>
      </w:r>
      <w:r>
        <w:rPr>
          <w:lang w:val="uk-UA"/>
        </w:rPr>
        <w:t>.</w:t>
      </w:r>
    </w:p>
    <w:p w:rsidR="00C13270" w:rsidRPr="00226DBB" w:rsidRDefault="00C13270" w:rsidP="00F20727">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lang w:val="uk-UA"/>
        </w:rPr>
      </w:pPr>
      <w:r w:rsidRPr="00226DBB">
        <w:rPr>
          <w:lang w:val="uk-UA"/>
        </w:rPr>
        <w:t>(c)</w:t>
      </w:r>
      <w:r w:rsidRPr="00226DBB">
        <w:rPr>
          <w:lang w:val="uk-UA"/>
        </w:rPr>
        <w:tab/>
        <w:t>Без обмеження вищезазначеного Позичальник повинен сумлінно виконувати та дотримуватись Плану Природоохоронних та Соціальних Заходів, а також вести моніторинг виконання зазначеного плану відповідно до положень щодо моніторингу, які містяться в кожному такому плані.</w:t>
      </w:r>
    </w:p>
    <w:p w:rsidR="00C13270" w:rsidRPr="00226DBB" w:rsidRDefault="00C13270" w:rsidP="00F20727">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lang w:val="uk-UA"/>
        </w:rPr>
      </w:pPr>
      <w:r w:rsidRPr="00226DBB">
        <w:rPr>
          <w:lang w:val="uk-UA"/>
        </w:rPr>
        <w:t>(d)</w:t>
      </w:r>
      <w:r w:rsidRPr="00226DBB">
        <w:rPr>
          <w:lang w:val="uk-UA"/>
        </w:rPr>
        <w:tab/>
        <w:t>Позичальник та ЄБРР можуть час від часу узгоджувати та вносити зміни до Плану Природоохоронних та Соціальних Заходів у відповідь на зміни обставин Проекту, Позичальника, в його господарській діяльності або операцій, непередбачених обставин та результатів моніторингу. Не обмежуючи універсальності викладеного вище,</w:t>
      </w:r>
    </w:p>
    <w:p w:rsidR="00C13270" w:rsidRPr="00226DBB" w:rsidRDefault="00C13270" w:rsidP="00F20727">
      <w:pPr>
        <w:pStyle w:val="Paragrapha"/>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1134" w:hanging="567"/>
        <w:jc w:val="both"/>
        <w:rPr>
          <w:lang w:val="uk-UA"/>
        </w:rPr>
      </w:pPr>
      <w:r w:rsidRPr="00226DBB">
        <w:rPr>
          <w:lang w:val="uk-UA"/>
        </w:rPr>
        <w:t>(1)</w:t>
      </w:r>
      <w:r w:rsidRPr="00226DBB">
        <w:rPr>
          <w:lang w:val="uk-UA"/>
        </w:rPr>
        <w:tab/>
        <w:t xml:space="preserve">у випадку будь-якого негативного екологічного або соціального впливу або проблеми, яка не була прогнозована або передбачена у Плані Природоохоронних та Соціальних Заходів, або цілком або щодо його сили, </w:t>
      </w:r>
    </w:p>
    <w:p w:rsidR="00C13270" w:rsidRPr="00226DBB" w:rsidRDefault="00C13270" w:rsidP="00A37F9B">
      <w:pPr>
        <w:pStyle w:val="Paragrapha"/>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1134" w:hanging="567"/>
        <w:jc w:val="both"/>
        <w:rPr>
          <w:lang w:val="uk-UA"/>
        </w:rPr>
      </w:pPr>
      <w:r w:rsidRPr="00226DBB">
        <w:rPr>
          <w:lang w:val="uk-UA"/>
        </w:rPr>
        <w:t>(2)</w:t>
      </w:r>
      <w:r w:rsidRPr="00226DBB">
        <w:rPr>
          <w:lang w:val="uk-UA"/>
        </w:rPr>
        <w:tab/>
        <w:t>якщо захід щодо пом’якшення будь-якого впливу, передбачений у Плані Природоохоронних та Соціальних Заходів, не достатній для усунення або зменшення будь-якого природоохоронного або соціального впливу до рівня, передбаченого відповідними Визначеними Вимогами до Реалізації Проектів протягом періоду, встановленого в Плані Природоохоронних та Соціальних Заходів, або</w:t>
      </w:r>
    </w:p>
    <w:p w:rsidR="00C13270" w:rsidRPr="00226DBB" w:rsidRDefault="00C13270" w:rsidP="00F20727">
      <w:pPr>
        <w:pStyle w:val="Paragrapha"/>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1134" w:hanging="567"/>
        <w:jc w:val="both"/>
        <w:rPr>
          <w:lang w:val="uk-UA"/>
        </w:rPr>
      </w:pPr>
      <w:r w:rsidRPr="00226DBB">
        <w:rPr>
          <w:lang w:val="uk-UA"/>
        </w:rPr>
        <w:t>(3)</w:t>
      </w:r>
      <w:r w:rsidRPr="00226DBB">
        <w:rPr>
          <w:lang w:val="uk-UA"/>
        </w:rPr>
        <w:tab/>
        <w:t>якщо будь-яке істотне порушення Плану Природоохоронних та Соціальних Заходів або будь-якого Природоохоронного та Соціального Законодавства було виявлене інспекцією з боку будь-якого регуляторного або правоохоронного органу або аудитом, що проведений незалежною особою або під час моніторингу Проекту,</w:t>
      </w:r>
    </w:p>
    <w:p w:rsidR="00C13270" w:rsidRPr="00226DBB" w:rsidRDefault="00C13270" w:rsidP="00A37F9B">
      <w:pPr>
        <w:pStyle w:val="Paragrapha"/>
        <w:tabs>
          <w:tab w:val="left" w:pos="567"/>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jc w:val="both"/>
        <w:rPr>
          <w:lang w:val="uk-UA"/>
        </w:rPr>
      </w:pPr>
      <w:r w:rsidRPr="00226DBB">
        <w:rPr>
          <w:lang w:val="uk-UA"/>
        </w:rPr>
        <w:t>Позичальник в найкоротші реально можливі строки та за умови згоди з боку ЄБРР, повинен розробити та вставити до Плану Природоохоронних та Соціальних Заходів такі додаткові або переглянуті заходи, які можуть знадобитися для досягнення дотримання із Визначеними Вимогами до Реалізації Проектів, в кожному випадку у спосіб, що задовольняє вимоги ЄБРР.</w:t>
      </w:r>
    </w:p>
    <w:p w:rsidR="00C13270" w:rsidRPr="00226DBB" w:rsidRDefault="00C13270" w:rsidP="00F141B5">
      <w:pPr>
        <w:pStyle w:val="Heading2"/>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480" w:after="0"/>
        <w:ind w:left="1699" w:hanging="1699"/>
        <w:jc w:val="both"/>
        <w:rPr>
          <w:sz w:val="24"/>
          <w:lang w:val="uk-UA" w:eastAsia="en-GB"/>
        </w:rPr>
      </w:pPr>
      <w:bookmarkStart w:id="230" w:name="_Toc273120624"/>
      <w:bookmarkStart w:id="231" w:name="_Toc327787631"/>
      <w:bookmarkStart w:id="232" w:name="_Toc327787807"/>
      <w:bookmarkStart w:id="233" w:name="_Toc524435803"/>
      <w:bookmarkStart w:id="234" w:name="_Toc18415570"/>
      <w:r w:rsidRPr="00226DBB">
        <w:rPr>
          <w:sz w:val="24"/>
          <w:lang w:val="uk-UA" w:eastAsia="en-GB"/>
        </w:rPr>
        <w:t>Стаття 5.04.</w:t>
      </w:r>
      <w:r w:rsidRPr="00226DBB">
        <w:rPr>
          <w:sz w:val="24"/>
          <w:lang w:val="uk-UA" w:eastAsia="en-GB"/>
        </w:rPr>
        <w:tab/>
        <w:t>Страхування</w:t>
      </w:r>
      <w:bookmarkEnd w:id="230"/>
      <w:bookmarkEnd w:id="231"/>
      <w:bookmarkEnd w:id="232"/>
      <w:bookmarkEnd w:id="233"/>
      <w:bookmarkEnd w:id="234"/>
    </w:p>
    <w:p w:rsidR="00C13270" w:rsidRPr="00226DBB" w:rsidRDefault="00C13270" w:rsidP="00F20727">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lang w:val="uk-UA"/>
        </w:rPr>
      </w:pPr>
      <w:r w:rsidRPr="00226DBB">
        <w:rPr>
          <w:lang w:val="uk-UA"/>
        </w:rPr>
        <w:t>(a)</w:t>
      </w:r>
      <w:r w:rsidRPr="00226DBB">
        <w:rPr>
          <w:lang w:val="uk-UA"/>
        </w:rPr>
        <w:tab/>
      </w:r>
      <w:r w:rsidRPr="00226DBB">
        <w:rPr>
          <w:bCs/>
          <w:lang w:val="uk-UA"/>
        </w:rPr>
        <w:t>Позичальник</w:t>
      </w:r>
      <w:r w:rsidRPr="00226DBB">
        <w:rPr>
          <w:lang w:val="uk-UA"/>
        </w:rPr>
        <w:t xml:space="preserve"> повинен мати все необхідне страхування від втрати, пошкодження та відповідальності відповідно до імперативних норм чинного законодавства України та іншим чином у спосіб і у страховиків, які є задовільними для ЄБРР.</w:t>
      </w:r>
    </w:p>
    <w:p w:rsidR="00C13270" w:rsidRPr="00226DBB" w:rsidRDefault="00C13270" w:rsidP="00F20727">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lang w:val="uk-UA"/>
        </w:rPr>
      </w:pPr>
      <w:r w:rsidRPr="00226DBB">
        <w:rPr>
          <w:lang w:val="uk-UA"/>
        </w:rPr>
        <w:t>(b)</w:t>
      </w:r>
      <w:r w:rsidRPr="00226DBB">
        <w:rPr>
          <w:lang w:val="uk-UA"/>
        </w:rPr>
        <w:tab/>
      </w:r>
      <w:r w:rsidRPr="00226DBB">
        <w:rPr>
          <w:bCs/>
          <w:lang w:val="uk-UA"/>
        </w:rPr>
        <w:t>Позичальник</w:t>
      </w:r>
      <w:r w:rsidRPr="00226DBB">
        <w:rPr>
          <w:lang w:val="uk-UA"/>
        </w:rPr>
        <w:t xml:space="preserve"> повинен забезпечити, щоб будь-які підрядники, що постачають товари, роботи та послуги по відношенню до Проекту, надавали та підтримували: (і) страхове покриття, що є звичайним для подібних підрядників, що працюють у таких же галузях; та (іі) страхове покриття, що вимагається відповідно до чинного законодавства України.</w:t>
      </w:r>
    </w:p>
    <w:p w:rsidR="00C13270" w:rsidRPr="00226DBB" w:rsidRDefault="00C13270" w:rsidP="00F20727">
      <w:pPr>
        <w:pStyle w:val="Heading2"/>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480" w:after="0"/>
        <w:ind w:left="1701" w:hanging="1701"/>
        <w:jc w:val="both"/>
        <w:rPr>
          <w:sz w:val="24"/>
          <w:lang w:val="uk-UA" w:eastAsia="en-GB"/>
        </w:rPr>
      </w:pPr>
      <w:bookmarkStart w:id="235" w:name="_Toc273120625"/>
      <w:bookmarkStart w:id="236" w:name="_Toc327787632"/>
      <w:bookmarkStart w:id="237" w:name="_Toc327787808"/>
      <w:bookmarkStart w:id="238" w:name="_Toc524435804"/>
      <w:bookmarkStart w:id="239" w:name="_Toc18415571"/>
      <w:bookmarkStart w:id="240" w:name="S501dInstallAccount"/>
      <w:bookmarkEnd w:id="229"/>
      <w:r w:rsidRPr="00226DBB">
        <w:rPr>
          <w:sz w:val="24"/>
          <w:lang w:val="uk-UA" w:eastAsia="en-GB"/>
        </w:rPr>
        <w:t>Стаття 5.05.</w:t>
      </w:r>
      <w:r w:rsidRPr="00226DBB">
        <w:rPr>
          <w:sz w:val="24"/>
          <w:lang w:val="uk-UA" w:eastAsia="en-GB"/>
        </w:rPr>
        <w:tab/>
        <w:t>Бухгалтерський облік</w:t>
      </w:r>
      <w:bookmarkEnd w:id="235"/>
      <w:bookmarkEnd w:id="236"/>
      <w:bookmarkEnd w:id="237"/>
      <w:bookmarkEnd w:id="238"/>
      <w:bookmarkEnd w:id="239"/>
    </w:p>
    <w:p w:rsidR="00C13270" w:rsidRPr="00226DBB" w:rsidRDefault="00C13270" w:rsidP="00F20727">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lang w:val="uk-UA"/>
        </w:rPr>
      </w:pPr>
      <w:bookmarkStart w:id="241" w:name="S501eMaintainAuditor"/>
      <w:bookmarkEnd w:id="240"/>
      <w:r w:rsidRPr="00226DBB">
        <w:rPr>
          <w:lang w:val="uk-UA"/>
        </w:rPr>
        <w:t>(а)</w:t>
      </w:r>
      <w:r w:rsidRPr="00226DBB">
        <w:rPr>
          <w:lang w:val="uk-UA"/>
        </w:rPr>
        <w:tab/>
        <w:t>Позичальник повинен без затримок та сумлінно встановити та після цього застосовувати систему бухгалтерського обліку та контролю витрат та систему управлінської інформації, які є задовільними для ЄБРР.</w:t>
      </w:r>
    </w:p>
    <w:p w:rsidR="00C13270" w:rsidRPr="00226DBB" w:rsidRDefault="00C13270" w:rsidP="00F20727">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lang w:val="uk-UA"/>
        </w:rPr>
      </w:pPr>
      <w:r w:rsidRPr="00226DBB">
        <w:rPr>
          <w:lang w:val="uk-UA"/>
        </w:rPr>
        <w:t>(b)</w:t>
      </w:r>
      <w:r w:rsidRPr="00226DBB">
        <w:rPr>
          <w:lang w:val="uk-UA"/>
        </w:rPr>
        <w:tab/>
        <w:t>Позичальник повинен вести бухгалтерські книги та інші записи, які правдиво відображають фінансовий стан, фінансові показники та рух грошових коштів Позичальника та результати його операцій (включно з прогресом Проекту) у відповідності з МСФЗ або Загальноприйнятих Принципів Бухгалтерського Обліку (залежно від обставин) у спосіб, який надає йому змогу дотримуватися свої зобов’язань щодо звітності за цим Договором, включаючи зобов’язання, наведені у Статті 5.15 (</w:t>
      </w:r>
      <w:r w:rsidRPr="00226DBB">
        <w:rPr>
          <w:i/>
          <w:lang w:val="uk-UA"/>
        </w:rPr>
        <w:t>Надання інформації та вимоги щодо звітування</w:t>
      </w:r>
      <w:r w:rsidRPr="00226DBB">
        <w:rPr>
          <w:lang w:val="uk-UA"/>
        </w:rPr>
        <w:t xml:space="preserve">). </w:t>
      </w:r>
    </w:p>
    <w:p w:rsidR="00C13270" w:rsidRPr="00226DBB" w:rsidRDefault="00C13270" w:rsidP="00F20727">
      <w:pPr>
        <w:pStyle w:val="Heading2"/>
        <w:keepNext w:val="0"/>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480" w:after="0"/>
        <w:ind w:left="1701" w:hanging="1701"/>
        <w:jc w:val="both"/>
        <w:rPr>
          <w:sz w:val="24"/>
          <w:lang w:val="uk-UA" w:eastAsia="en-GB"/>
        </w:rPr>
      </w:pPr>
      <w:bookmarkStart w:id="242" w:name="_Toc524435805"/>
      <w:bookmarkStart w:id="243" w:name="_Toc18415572"/>
      <w:r w:rsidRPr="00226DBB">
        <w:rPr>
          <w:sz w:val="24"/>
          <w:lang w:val="uk-UA" w:eastAsia="en-GB"/>
        </w:rPr>
        <w:t>Стаття 5.06.</w:t>
      </w:r>
      <w:r w:rsidRPr="00226DBB">
        <w:rPr>
          <w:sz w:val="24"/>
          <w:lang w:val="uk-UA" w:eastAsia="en-GB"/>
        </w:rPr>
        <w:tab/>
        <w:t>Аудитори</w:t>
      </w:r>
      <w:bookmarkEnd w:id="242"/>
      <w:bookmarkEnd w:id="243"/>
    </w:p>
    <w:p w:rsidR="00C13270" w:rsidRPr="00226DBB" w:rsidRDefault="00C13270" w:rsidP="00F20727">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lang w:val="uk-UA"/>
        </w:rPr>
      </w:pPr>
      <w:r w:rsidRPr="00226DBB">
        <w:rPr>
          <w:lang w:val="uk-UA"/>
        </w:rPr>
        <w:t>(a)</w:t>
      </w:r>
      <w:r w:rsidRPr="00226DBB">
        <w:rPr>
          <w:lang w:val="uk-UA"/>
        </w:rPr>
        <w:tab/>
        <w:t xml:space="preserve">Позичальник повинен мати у якості аудиторів фірму незалежних бухгалтерів, прийнятну для Банку. </w:t>
      </w:r>
    </w:p>
    <w:p w:rsidR="00C13270" w:rsidRPr="00226DBB" w:rsidRDefault="00C13270" w:rsidP="00F20727">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lang w:val="uk-UA"/>
        </w:rPr>
      </w:pPr>
      <w:r w:rsidRPr="00226DBB">
        <w:rPr>
          <w:lang w:val="uk-UA"/>
        </w:rPr>
        <w:t>(b)</w:t>
      </w:r>
      <w:r w:rsidRPr="00226DBB">
        <w:rPr>
          <w:lang w:val="uk-UA"/>
        </w:rPr>
        <w:tab/>
        <w:t>Листом, складеним суттєво за формою, наведеною у Доповненні C, Позичальник уповноважує Аудиторів підтримувати прямий контакт з ЄБРР в будь-який час з питань обліку і виробничо-господарської діяльності Позичальника.</w:t>
      </w:r>
    </w:p>
    <w:p w:rsidR="00C13270" w:rsidRPr="00226DBB" w:rsidRDefault="00C13270" w:rsidP="00F20727">
      <w:pPr>
        <w:pStyle w:val="Heading2"/>
        <w:keepNext w:val="0"/>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480" w:after="0"/>
        <w:ind w:left="1701" w:hanging="1701"/>
        <w:jc w:val="both"/>
        <w:rPr>
          <w:sz w:val="24"/>
          <w:lang w:val="uk-UA" w:eastAsia="en-GB"/>
        </w:rPr>
      </w:pPr>
      <w:bookmarkStart w:id="244" w:name="_Toc273120626"/>
      <w:bookmarkStart w:id="245" w:name="_Toc327787633"/>
      <w:bookmarkStart w:id="246" w:name="_Toc327787809"/>
      <w:bookmarkStart w:id="247" w:name="_Toc524435806"/>
      <w:bookmarkStart w:id="248" w:name="_Toc18415573"/>
      <w:bookmarkStart w:id="249" w:name="S501fMaintainPermits"/>
      <w:bookmarkEnd w:id="241"/>
      <w:r w:rsidRPr="00226DBB">
        <w:rPr>
          <w:sz w:val="24"/>
          <w:lang w:val="uk-UA" w:eastAsia="en-GB"/>
        </w:rPr>
        <w:t>Стаття 5.07.</w:t>
      </w:r>
      <w:r w:rsidRPr="00226DBB">
        <w:rPr>
          <w:sz w:val="24"/>
          <w:lang w:val="uk-UA" w:eastAsia="en-GB"/>
        </w:rPr>
        <w:tab/>
        <w:t>Підтримання чинності Дозволів органів державної влади та інших органів</w:t>
      </w:r>
      <w:bookmarkEnd w:id="244"/>
      <w:bookmarkEnd w:id="245"/>
      <w:bookmarkEnd w:id="246"/>
      <w:bookmarkEnd w:id="247"/>
      <w:bookmarkEnd w:id="248"/>
    </w:p>
    <w:p w:rsidR="00C13270" w:rsidRPr="00226DBB" w:rsidRDefault="00C13270" w:rsidP="00F20727">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lang w:val="uk-UA"/>
        </w:rPr>
      </w:pPr>
      <w:r w:rsidRPr="00226DBB">
        <w:rPr>
          <w:lang w:val="uk-UA"/>
        </w:rPr>
        <w:t>Позичальник отримує і підтримує чинними (або, в міру потреби, поновлює) всі Дозволи, необхідні для цілей, вказаних у Статтях 4.01(d) та 4.01(f). Позичальник виконує всі умови і дотримується всіх умов і обмежень, передбачених або встановлених відносно Позичальника в таких Дозволах.</w:t>
      </w:r>
    </w:p>
    <w:p w:rsidR="00C13270" w:rsidRPr="00226DBB" w:rsidRDefault="00C13270" w:rsidP="00F20727">
      <w:pPr>
        <w:pStyle w:val="Heading2"/>
        <w:keepNext w:val="0"/>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480" w:after="0"/>
        <w:ind w:left="1701" w:hanging="1701"/>
        <w:jc w:val="both"/>
        <w:rPr>
          <w:rFonts w:eastAsia="SimSun"/>
          <w:smallCaps/>
          <w:sz w:val="24"/>
          <w:lang w:val="uk-UA"/>
        </w:rPr>
      </w:pPr>
      <w:bookmarkStart w:id="250" w:name="_Toc273120627"/>
      <w:bookmarkStart w:id="251" w:name="_Toc327787634"/>
      <w:bookmarkStart w:id="252" w:name="_Toc327787810"/>
      <w:bookmarkStart w:id="253" w:name="_Toc524435807"/>
      <w:bookmarkStart w:id="254" w:name="_Toc18415574"/>
      <w:bookmarkStart w:id="255" w:name="S501gCreateSecurity"/>
      <w:bookmarkEnd w:id="249"/>
      <w:r w:rsidRPr="00226DBB">
        <w:rPr>
          <w:sz w:val="24"/>
          <w:lang w:val="uk-UA" w:eastAsia="en-GB"/>
        </w:rPr>
        <w:t>Стаття</w:t>
      </w:r>
      <w:r w:rsidRPr="00226DBB">
        <w:rPr>
          <w:rFonts w:eastAsia="SimSun"/>
          <w:smallCaps/>
          <w:sz w:val="24"/>
          <w:lang w:val="uk-UA"/>
        </w:rPr>
        <w:t xml:space="preserve"> 5.08</w:t>
      </w:r>
      <w:r w:rsidRPr="00226DBB">
        <w:rPr>
          <w:sz w:val="24"/>
          <w:lang w:val="uk-UA" w:eastAsia="en-GB"/>
        </w:rPr>
        <w:t>.</w:t>
      </w:r>
      <w:r w:rsidRPr="00226DBB">
        <w:rPr>
          <w:sz w:val="24"/>
          <w:lang w:val="uk-UA" w:eastAsia="en-GB"/>
        </w:rPr>
        <w:tab/>
        <w:t>Закупівлі</w:t>
      </w:r>
      <w:bookmarkEnd w:id="250"/>
      <w:bookmarkEnd w:id="251"/>
      <w:bookmarkEnd w:id="252"/>
      <w:bookmarkEnd w:id="253"/>
      <w:bookmarkEnd w:id="254"/>
    </w:p>
    <w:p w:rsidR="00C13270" w:rsidRPr="00226DBB" w:rsidRDefault="00C13270" w:rsidP="00F20727">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lang w:val="uk-UA"/>
        </w:rPr>
      </w:pPr>
      <w:r w:rsidRPr="00226DBB">
        <w:rPr>
          <w:lang w:val="uk-UA"/>
        </w:rPr>
        <w:t>Окрім випадків, коли інше погоджене із ЄБРР, Позичальник має забезпечити аби всі товари, роботи та послуги, необхідні для Проекту та які мають фінансуватися, повністю або частково, за рахунок коштів Кредиту, закуповувалися відповідно до Принципів та Правил щодо Закупівель та аби застосовувалися наступні правила:</w:t>
      </w:r>
    </w:p>
    <w:p w:rsidR="00C13270" w:rsidRPr="00226DBB" w:rsidRDefault="00C13270" w:rsidP="00C44CDC">
      <w:pPr>
        <w:pStyle w:val="Paragrapha"/>
        <w:tabs>
          <w:tab w:val="left" w:pos="567"/>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lang w:val="uk-UA"/>
        </w:rPr>
      </w:pPr>
      <w:r w:rsidRPr="00226DBB">
        <w:rPr>
          <w:lang w:val="uk-UA"/>
        </w:rPr>
        <w:t>(a)</w:t>
      </w:r>
      <w:r w:rsidRPr="00226DBB">
        <w:rPr>
          <w:lang w:val="uk-UA"/>
        </w:rPr>
        <w:tab/>
        <w:t>товари, роботи та послуги (крім послуг консультантів, які включені відповідно до Статті 5.08(с)) закуповуються через відкритий тендер;</w:t>
      </w:r>
    </w:p>
    <w:p w:rsidR="00C13270" w:rsidRPr="00226DBB" w:rsidRDefault="00C13270" w:rsidP="00C44CDC">
      <w:pPr>
        <w:pStyle w:val="Paragraph1"/>
        <w:tabs>
          <w:tab w:val="left" w:pos="567"/>
        </w:tabs>
        <w:ind w:hanging="567"/>
        <w:jc w:val="both"/>
        <w:rPr>
          <w:sz w:val="24"/>
          <w:lang w:val="uk-UA"/>
        </w:rPr>
      </w:pPr>
      <w:r w:rsidRPr="00226DBB">
        <w:rPr>
          <w:sz w:val="24"/>
          <w:lang w:val="uk-UA"/>
        </w:rPr>
        <w:t>(b)</w:t>
      </w:r>
      <w:r w:rsidRPr="00226DBB">
        <w:rPr>
          <w:sz w:val="24"/>
          <w:lang w:val="uk-UA"/>
        </w:rPr>
        <w:tab/>
        <w:t>в цілях підпункту (a) цієї статті, процедури проведення відкритого тендеру, викладені у Розділі 3, Статті 1, 2 та 3 Принципів та Правил щодо Закупівель;</w:t>
      </w:r>
    </w:p>
    <w:p w:rsidR="00C13270" w:rsidRPr="00226DBB" w:rsidRDefault="00C13270" w:rsidP="00C44CDC">
      <w:pPr>
        <w:pStyle w:val="Paragraph1"/>
        <w:tabs>
          <w:tab w:val="left" w:pos="567"/>
        </w:tabs>
        <w:ind w:hanging="567"/>
        <w:jc w:val="both"/>
        <w:rPr>
          <w:sz w:val="24"/>
          <w:lang w:val="uk-UA"/>
        </w:rPr>
      </w:pPr>
      <w:r w:rsidRPr="00226DBB">
        <w:rPr>
          <w:sz w:val="24"/>
          <w:lang w:val="uk-UA"/>
        </w:rPr>
        <w:t>(c)</w:t>
      </w:r>
      <w:r w:rsidRPr="00226DBB">
        <w:rPr>
          <w:sz w:val="24"/>
          <w:lang w:val="uk-UA"/>
        </w:rPr>
        <w:tab/>
        <w:t>консультанти, які будуть найняті на роботу Містом для надання допомоги в проведенні Проекту будуть обрані відповідно до процедур, що викладені у Розділі 3, Статті 5 Принципів та Правил щодо Закупівель; та</w:t>
      </w:r>
    </w:p>
    <w:p w:rsidR="00C13270" w:rsidRPr="00226DBB" w:rsidRDefault="00C13270" w:rsidP="00751944">
      <w:pPr>
        <w:pStyle w:val="Paragraph1"/>
        <w:tabs>
          <w:tab w:val="left" w:pos="567"/>
        </w:tabs>
        <w:ind w:hanging="567"/>
        <w:jc w:val="both"/>
        <w:rPr>
          <w:sz w:val="24"/>
          <w:lang w:val="uk-UA"/>
        </w:rPr>
      </w:pPr>
      <w:r w:rsidRPr="00226DBB">
        <w:rPr>
          <w:sz w:val="24"/>
          <w:lang w:val="uk-UA"/>
        </w:rPr>
        <w:t>(d)</w:t>
      </w:r>
      <w:r w:rsidRPr="00226DBB">
        <w:rPr>
          <w:sz w:val="24"/>
          <w:lang w:val="uk-UA"/>
        </w:rPr>
        <w:tab/>
        <w:t>всі контракти підлягають попередньому перегляду ЄБРР відповідно до процедур перегляду, визначених в Принципах та Правилах щодо Закупівель.</w:t>
      </w:r>
    </w:p>
    <w:p w:rsidR="00C13270" w:rsidRPr="00226DBB" w:rsidRDefault="00C13270" w:rsidP="00F20727">
      <w:pPr>
        <w:pStyle w:val="Heading2"/>
        <w:keepNext w:val="0"/>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480" w:after="0"/>
        <w:ind w:left="1701" w:hanging="1701"/>
        <w:jc w:val="both"/>
        <w:rPr>
          <w:sz w:val="24"/>
          <w:lang w:val="uk-UA" w:eastAsia="en-GB"/>
        </w:rPr>
      </w:pPr>
      <w:bookmarkStart w:id="256" w:name="_Toc273120628"/>
      <w:bookmarkStart w:id="257" w:name="_Toc327787635"/>
      <w:bookmarkStart w:id="258" w:name="_Toc327787811"/>
      <w:bookmarkStart w:id="259" w:name="_Toc524435808"/>
      <w:bookmarkStart w:id="260" w:name="_Toc18415575"/>
      <w:bookmarkStart w:id="261" w:name="S501hPayTaxes"/>
      <w:bookmarkEnd w:id="255"/>
      <w:r w:rsidRPr="00226DBB">
        <w:rPr>
          <w:sz w:val="24"/>
          <w:lang w:val="uk-UA" w:eastAsia="en-GB"/>
        </w:rPr>
        <w:t>Стаття 5.09.</w:t>
      </w:r>
      <w:r w:rsidRPr="00226DBB">
        <w:rPr>
          <w:sz w:val="24"/>
          <w:lang w:val="uk-UA" w:eastAsia="en-GB"/>
        </w:rPr>
        <w:tab/>
        <w:t>Дотримання інших зобов’язань</w:t>
      </w:r>
      <w:bookmarkEnd w:id="256"/>
      <w:bookmarkEnd w:id="257"/>
      <w:bookmarkEnd w:id="258"/>
      <w:bookmarkEnd w:id="259"/>
      <w:bookmarkEnd w:id="260"/>
    </w:p>
    <w:p w:rsidR="00C13270" w:rsidRPr="00226DBB" w:rsidRDefault="00C13270" w:rsidP="00F20727">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lang w:val="uk-UA"/>
        </w:rPr>
      </w:pPr>
      <w:r w:rsidRPr="00226DBB">
        <w:rPr>
          <w:lang w:val="uk-UA"/>
        </w:rPr>
        <w:t>Позичальник дотримується умов всіх істотних договорів, стороною яких він є або які мають обов’язкову силу щодо нього або будь-якого його майна.</w:t>
      </w:r>
    </w:p>
    <w:p w:rsidR="00C13270" w:rsidRPr="00226DBB" w:rsidRDefault="00C13270" w:rsidP="00F20727">
      <w:pPr>
        <w:pStyle w:val="Heading2"/>
        <w:keepNext w:val="0"/>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480" w:after="0"/>
        <w:ind w:left="1701" w:hanging="1701"/>
        <w:jc w:val="both"/>
        <w:rPr>
          <w:sz w:val="24"/>
          <w:lang w:val="uk-UA" w:eastAsia="en-GB"/>
        </w:rPr>
      </w:pPr>
      <w:bookmarkStart w:id="262" w:name="_Toc273120629"/>
      <w:bookmarkStart w:id="263" w:name="_Toc327787636"/>
      <w:bookmarkStart w:id="264" w:name="_Toc327787812"/>
      <w:bookmarkStart w:id="265" w:name="_Toc524435809"/>
      <w:bookmarkStart w:id="266" w:name="_Toc18415576"/>
      <w:r w:rsidRPr="00226DBB">
        <w:rPr>
          <w:sz w:val="24"/>
          <w:lang w:val="uk-UA" w:eastAsia="en-GB"/>
        </w:rPr>
        <w:t>Стаття</w:t>
      </w:r>
      <w:r w:rsidRPr="00226DBB">
        <w:rPr>
          <w:rFonts w:eastAsia="SimSun"/>
          <w:smallCaps/>
          <w:sz w:val="24"/>
          <w:lang w:val="uk-UA"/>
        </w:rPr>
        <w:t xml:space="preserve"> 5.10</w:t>
      </w:r>
      <w:r w:rsidRPr="00226DBB">
        <w:rPr>
          <w:sz w:val="24"/>
          <w:lang w:val="uk-UA" w:eastAsia="en-GB"/>
        </w:rPr>
        <w:t>.</w:t>
      </w:r>
      <w:r w:rsidRPr="00226DBB">
        <w:rPr>
          <w:sz w:val="24"/>
          <w:lang w:val="uk-UA" w:eastAsia="en-GB"/>
        </w:rPr>
        <w:tab/>
        <w:t>Податки</w:t>
      </w:r>
      <w:bookmarkEnd w:id="262"/>
      <w:bookmarkEnd w:id="263"/>
      <w:bookmarkEnd w:id="264"/>
      <w:bookmarkEnd w:id="265"/>
      <w:bookmarkEnd w:id="266"/>
    </w:p>
    <w:p w:rsidR="00C13270" w:rsidRPr="00226DBB" w:rsidRDefault="00C13270" w:rsidP="00F20727">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lang w:val="uk-UA"/>
        </w:rPr>
      </w:pPr>
      <w:r w:rsidRPr="00226DBB">
        <w:rPr>
          <w:lang w:val="uk-UA"/>
        </w:rPr>
        <w:t>(a)</w:t>
      </w:r>
      <w:r w:rsidRPr="00226DBB">
        <w:rPr>
          <w:lang w:val="uk-UA"/>
        </w:rPr>
        <w:tab/>
        <w:t>Позичальник має сплачувати всі належні до сплати Податки, включаючи Податки щодо будь-якої його власності, крім Податків, які оскаржуються добросовісно та в рамках відповідних процедур, та для оплати яких виділені відповідні резерви. Позичальник повинен вчасно подавати всі податкові декларації та звіти, які вимагаються урядом, які він має подавати згідно чинного законодавства.</w:t>
      </w:r>
    </w:p>
    <w:p w:rsidR="00C13270" w:rsidRPr="00226DBB" w:rsidRDefault="00C13270" w:rsidP="00F20727">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lang w:val="uk-UA"/>
        </w:rPr>
      </w:pPr>
      <w:r w:rsidRPr="00226DBB">
        <w:rPr>
          <w:lang w:val="uk-UA"/>
        </w:rPr>
        <w:t>(b)</w:t>
      </w:r>
      <w:r w:rsidRPr="00226DBB">
        <w:rPr>
          <w:lang w:val="uk-UA"/>
        </w:rPr>
        <w:tab/>
        <w:t>Позичальник має сплатити всі Податки, які мають бути сплачені у зв’язку з підписанням, врученням, реєстрацією та нотаріальним завіренням будь-якого Договору Фінансування, будь-якої Проектного Договору або будь-якого іншого документу, що пов’язаний з цим Договором. Після повідомлення від ЄБРР Позичальник має сплатити ЄБРР компенсацію, або відшкодувати ЄБРР суму, що дорівнює будь-яким таким Податкам, які були стягнуті з ЄБРР або сплачені ЄБРР.</w:t>
      </w:r>
    </w:p>
    <w:p w:rsidR="00C13270" w:rsidRPr="00226DBB" w:rsidRDefault="00C13270" w:rsidP="00F20727">
      <w:pPr>
        <w:pStyle w:val="Heading2"/>
        <w:keepNext w:val="0"/>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480" w:after="0"/>
        <w:ind w:left="1701" w:hanging="1701"/>
        <w:jc w:val="both"/>
        <w:rPr>
          <w:sz w:val="24"/>
          <w:lang w:val="uk-UA"/>
        </w:rPr>
      </w:pPr>
      <w:bookmarkStart w:id="267" w:name="_Toc273120630"/>
      <w:bookmarkStart w:id="268" w:name="_Toc327787637"/>
      <w:bookmarkStart w:id="269" w:name="_Toc327787813"/>
      <w:bookmarkStart w:id="270" w:name="_Toc524435810"/>
      <w:bookmarkStart w:id="271" w:name="_Toc18415577"/>
      <w:r w:rsidRPr="00226DBB">
        <w:rPr>
          <w:sz w:val="24"/>
          <w:lang w:val="uk-UA" w:eastAsia="en-GB"/>
        </w:rPr>
        <w:t>Стаття</w:t>
      </w:r>
      <w:r w:rsidRPr="00226DBB">
        <w:rPr>
          <w:rFonts w:eastAsia="SimSun"/>
          <w:smallCaps/>
          <w:sz w:val="24"/>
          <w:lang w:val="uk-UA"/>
        </w:rPr>
        <w:t xml:space="preserve"> 5.</w:t>
      </w:r>
      <w:r w:rsidRPr="00226DBB">
        <w:rPr>
          <w:sz w:val="24"/>
          <w:lang w:val="uk-UA" w:eastAsia="en-GB"/>
        </w:rPr>
        <w:t>11.</w:t>
      </w:r>
      <w:r w:rsidRPr="00226DBB">
        <w:rPr>
          <w:sz w:val="24"/>
          <w:lang w:val="uk-UA" w:eastAsia="en-GB"/>
        </w:rPr>
        <w:tab/>
        <w:t>Проектні Договори</w:t>
      </w:r>
      <w:bookmarkEnd w:id="267"/>
      <w:bookmarkEnd w:id="268"/>
      <w:bookmarkEnd w:id="269"/>
      <w:bookmarkEnd w:id="270"/>
      <w:bookmarkEnd w:id="271"/>
    </w:p>
    <w:p w:rsidR="00C13270" w:rsidRPr="00226DBB" w:rsidRDefault="00C13270" w:rsidP="00F20727">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lang w:val="uk-UA"/>
        </w:rPr>
      </w:pPr>
      <w:r w:rsidRPr="00226DBB">
        <w:rPr>
          <w:lang w:val="uk-UA"/>
        </w:rPr>
        <w:t>(a)</w:t>
      </w:r>
      <w:r w:rsidRPr="00226DBB">
        <w:rPr>
          <w:lang w:val="uk-UA"/>
        </w:rPr>
        <w:tab/>
        <w:t>Позичальник підтримує повну чинність та дійсність всіх Проектних Договорів, стороною яких Позичальник є, без внесення змін та виконує свої зобов’язання за будь-яким таким Договором Фінансування або Проектним Договором, та не допускає жодних порушень або невиконання зобов’язань за будь-яким таким Проектним Договором.</w:t>
      </w:r>
    </w:p>
    <w:p w:rsidR="00C13270" w:rsidRPr="00226DBB" w:rsidRDefault="00C13270" w:rsidP="00F20727">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lang w:val="uk-UA"/>
        </w:rPr>
      </w:pPr>
      <w:r w:rsidRPr="00226DBB">
        <w:rPr>
          <w:lang w:val="uk-UA"/>
        </w:rPr>
        <w:t>(b)</w:t>
      </w:r>
      <w:r w:rsidRPr="00226DBB">
        <w:rPr>
          <w:lang w:val="uk-UA"/>
        </w:rPr>
        <w:tab/>
        <w:t>Без наміру обмежити загальність вищезгаданого, Позичальник повинен протягом 18 місяців з дати цього Договору укласти з Містом Договір про Надання Комунальних Послуг та повинен надалі не припиняти дію та не скасовувати Договір про Надання Комунальних Послуг, якщо він не домовиться про інше з ЄБРР у письмовій формі.</w:t>
      </w:r>
    </w:p>
    <w:p w:rsidR="00C13270" w:rsidRPr="00226DBB" w:rsidRDefault="00C13270" w:rsidP="00F20727">
      <w:pPr>
        <w:pStyle w:val="Heading2"/>
        <w:keepNext w:val="0"/>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480" w:after="0"/>
        <w:ind w:left="1701" w:hanging="1701"/>
        <w:jc w:val="both"/>
        <w:rPr>
          <w:rFonts w:eastAsia="SimSun"/>
          <w:smallCaps/>
          <w:sz w:val="24"/>
          <w:lang w:val="uk-UA"/>
        </w:rPr>
      </w:pPr>
      <w:bookmarkStart w:id="272" w:name="_Toc273120631"/>
      <w:bookmarkStart w:id="273" w:name="_Toc327787638"/>
      <w:bookmarkStart w:id="274" w:name="_Toc327787814"/>
      <w:bookmarkStart w:id="275" w:name="_Toc524435811"/>
      <w:bookmarkStart w:id="276" w:name="_Toc18415578"/>
      <w:bookmarkStart w:id="277" w:name="S501iPayLegalFees"/>
      <w:bookmarkEnd w:id="261"/>
      <w:r w:rsidRPr="00226DBB">
        <w:rPr>
          <w:sz w:val="24"/>
          <w:lang w:val="uk-UA" w:eastAsia="en-GB"/>
        </w:rPr>
        <w:t>Стаття</w:t>
      </w:r>
      <w:r w:rsidRPr="00226DBB">
        <w:rPr>
          <w:rFonts w:eastAsia="SimSun"/>
          <w:smallCaps/>
          <w:sz w:val="24"/>
          <w:lang w:val="uk-UA"/>
        </w:rPr>
        <w:t xml:space="preserve"> 5.12</w:t>
      </w:r>
      <w:r w:rsidRPr="00226DBB">
        <w:rPr>
          <w:sz w:val="24"/>
          <w:lang w:val="uk-UA" w:eastAsia="en-GB"/>
        </w:rPr>
        <w:t>.</w:t>
      </w:r>
      <w:r w:rsidRPr="00226DBB">
        <w:rPr>
          <w:sz w:val="24"/>
          <w:lang w:val="uk-UA" w:eastAsia="en-GB"/>
        </w:rPr>
        <w:tab/>
        <w:t xml:space="preserve">Фінансові </w:t>
      </w:r>
      <w:bookmarkEnd w:id="272"/>
      <w:bookmarkEnd w:id="273"/>
      <w:bookmarkEnd w:id="274"/>
      <w:r w:rsidRPr="00226DBB">
        <w:rPr>
          <w:sz w:val="24"/>
          <w:lang w:val="uk-UA" w:eastAsia="en-GB"/>
        </w:rPr>
        <w:t>коефіцієнти</w:t>
      </w:r>
      <w:bookmarkEnd w:id="275"/>
      <w:bookmarkEnd w:id="276"/>
      <w:r w:rsidRPr="00226DBB">
        <w:rPr>
          <w:sz w:val="24"/>
          <w:lang w:val="uk-UA" w:eastAsia="en-GB"/>
        </w:rPr>
        <w:t xml:space="preserve"> </w:t>
      </w:r>
    </w:p>
    <w:p w:rsidR="00C13270" w:rsidRPr="00226DBB" w:rsidRDefault="00C13270" w:rsidP="00A253FB">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lang w:val="uk-UA"/>
        </w:rPr>
      </w:pPr>
      <w:r w:rsidRPr="00226DBB">
        <w:rPr>
          <w:lang w:val="uk-UA"/>
        </w:rPr>
        <w:t>(a)</w:t>
      </w:r>
      <w:r w:rsidRPr="00226DBB">
        <w:rPr>
          <w:lang w:val="uk-UA"/>
        </w:rPr>
        <w:tab/>
      </w:r>
      <w:r w:rsidRPr="00226DBB">
        <w:rPr>
          <w:b/>
          <w:lang w:val="uk-UA"/>
        </w:rPr>
        <w:t>Коефіцієнт Обслуговування Боргу</w:t>
      </w:r>
      <w:r w:rsidRPr="00226DBB">
        <w:rPr>
          <w:lang w:val="uk-UA"/>
        </w:rPr>
        <w:t>. Позичальник з Дати Сплати Процентів, в яку має відбутися погашення першої частини Кредиту відповідно до Статті 3.08 (</w:t>
      </w:r>
      <w:r w:rsidRPr="00226DBB">
        <w:rPr>
          <w:i/>
          <w:lang w:val="uk-UA"/>
        </w:rPr>
        <w:t>Погашення</w:t>
      </w:r>
      <w:r w:rsidRPr="00226DBB">
        <w:rPr>
          <w:lang w:val="uk-UA"/>
        </w:rPr>
        <w:t>), та у всі часи після цього повинен забезпечувати співвідношення (і) Грошових Потоків, Доступних для Обслуговування Боргу, за 12 місяців до дати розрахунку до (іі) Обслуговування Боргу, розраховане для Позичальника за період тривалістю 12 (дванадцять) послідовних місяців (надалі – «</w:t>
      </w:r>
      <w:r w:rsidRPr="00226DBB">
        <w:rPr>
          <w:b/>
          <w:lang w:val="uk-UA"/>
        </w:rPr>
        <w:t>Коефіцієнт Обслуговування Боргу</w:t>
      </w:r>
      <w:r w:rsidRPr="00226DBB">
        <w:rPr>
          <w:lang w:val="uk-UA"/>
        </w:rPr>
        <w:t>»), на рівні не менше 1,2:1.</w:t>
      </w:r>
    </w:p>
    <w:p w:rsidR="00C13270" w:rsidRPr="00226DBB" w:rsidRDefault="00C13270" w:rsidP="00E17F5A">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lang w:val="uk-UA"/>
        </w:rPr>
      </w:pPr>
      <w:r w:rsidRPr="00226DBB">
        <w:rPr>
          <w:lang w:val="uk-UA"/>
        </w:rPr>
        <w:t>(b)</w:t>
      </w:r>
      <w:r w:rsidRPr="00226DBB">
        <w:rPr>
          <w:lang w:val="uk-UA"/>
        </w:rPr>
        <w:tab/>
      </w:r>
      <w:r w:rsidRPr="00226DBB">
        <w:rPr>
          <w:b/>
          <w:lang w:val="uk-UA"/>
        </w:rPr>
        <w:t>Коефіцієнт Фінансовий Борг/EBITDA</w:t>
      </w:r>
      <w:r w:rsidRPr="00226DBB">
        <w:rPr>
          <w:lang w:val="uk-UA"/>
        </w:rPr>
        <w:t>.</w:t>
      </w:r>
      <w:r w:rsidRPr="00226DBB">
        <w:rPr>
          <w:b/>
          <w:lang w:val="uk-UA"/>
        </w:rPr>
        <w:t xml:space="preserve"> </w:t>
      </w:r>
      <w:r w:rsidRPr="00226DBB">
        <w:rPr>
          <w:lang w:val="uk-UA"/>
        </w:rPr>
        <w:t>Позичальник з Дати Сплати Процентів, в яку має відбутися погашення першої частини Кредиту відповідно до Статті 3.08 (</w:t>
      </w:r>
      <w:r w:rsidRPr="00226DBB">
        <w:rPr>
          <w:i/>
          <w:lang w:val="uk-UA"/>
        </w:rPr>
        <w:t>Погашення</w:t>
      </w:r>
      <w:r w:rsidRPr="00226DBB">
        <w:rPr>
          <w:lang w:val="uk-UA"/>
        </w:rPr>
        <w:t>), та завжди у подальшому повинен забезпечувати співвідношення Фінансового Боргу до EBITDA, де значення EBITDA розраховане за період тривалістю 12 (дванадцять) послідовних місяців (надалі – «</w:t>
      </w:r>
      <w:r w:rsidRPr="00226DBB">
        <w:rPr>
          <w:b/>
          <w:lang w:val="uk-UA"/>
        </w:rPr>
        <w:t>Коефіцієнт Фінансовий Борг/EBITDA</w:t>
      </w:r>
      <w:r w:rsidRPr="00226DBB">
        <w:rPr>
          <w:lang w:val="uk-UA"/>
        </w:rPr>
        <w:t>»), на рівні не більшому ніж 4,0:1.</w:t>
      </w:r>
    </w:p>
    <w:p w:rsidR="00C13270" w:rsidRPr="00226DBB" w:rsidRDefault="00C13270" w:rsidP="002E6B8E">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lang w:val="uk-UA"/>
        </w:rPr>
      </w:pPr>
      <w:r w:rsidRPr="00226DBB">
        <w:rPr>
          <w:lang w:val="uk-UA"/>
        </w:rPr>
        <w:t>(с)</w:t>
      </w:r>
      <w:r w:rsidRPr="00226DBB">
        <w:rPr>
          <w:lang w:val="uk-UA"/>
        </w:rPr>
        <w:tab/>
        <w:t>В цілях Статті 5.12(а):</w:t>
      </w:r>
    </w:p>
    <w:p w:rsidR="00C13270" w:rsidRPr="00226DBB" w:rsidRDefault="00C13270" w:rsidP="00F20727">
      <w:pPr>
        <w:pStyle w:val="Paragraph1"/>
        <w:ind w:left="1134" w:hanging="567"/>
        <w:jc w:val="both"/>
        <w:rPr>
          <w:bCs/>
          <w:sz w:val="24"/>
          <w:lang w:val="uk-UA"/>
        </w:rPr>
      </w:pPr>
      <w:r w:rsidRPr="00226DBB">
        <w:rPr>
          <w:sz w:val="24"/>
          <w:lang w:val="uk-UA"/>
        </w:rPr>
        <w:t>(1)</w:t>
      </w:r>
      <w:r w:rsidRPr="00226DBB">
        <w:rPr>
          <w:sz w:val="24"/>
          <w:lang w:val="uk-UA"/>
        </w:rPr>
        <w:tab/>
        <w:t>«</w:t>
      </w:r>
      <w:r w:rsidRPr="00226DBB">
        <w:rPr>
          <w:b/>
          <w:sz w:val="24"/>
          <w:lang w:val="uk-UA"/>
        </w:rPr>
        <w:t>Грошові Потоки, Доступні для Обслуговування Боргу</w:t>
      </w:r>
      <w:r w:rsidRPr="00226DBB">
        <w:rPr>
          <w:sz w:val="24"/>
          <w:lang w:val="uk-UA"/>
        </w:rPr>
        <w:t xml:space="preserve">» означає, для періоду розрахунку, чисті Грошові Потоки, що виникають в результаті Операційної Діяльності за 12 місяців до дати розрахунку </w:t>
      </w:r>
      <w:r w:rsidRPr="00226DBB">
        <w:rPr>
          <w:bCs/>
          <w:i/>
          <w:sz w:val="24"/>
          <w:lang w:val="uk-UA"/>
        </w:rPr>
        <w:t>плюс</w:t>
      </w:r>
      <w:r w:rsidRPr="00226DBB">
        <w:rPr>
          <w:bCs/>
          <w:sz w:val="24"/>
          <w:lang w:val="uk-UA"/>
        </w:rPr>
        <w:t>:</w:t>
      </w:r>
    </w:p>
    <w:p w:rsidR="00C13270" w:rsidRPr="00226DBB" w:rsidRDefault="00C13270" w:rsidP="00566F83">
      <w:pPr>
        <w:pStyle w:val="Paragraph1"/>
        <w:ind w:left="1701" w:hanging="567"/>
        <w:jc w:val="both"/>
        <w:rPr>
          <w:bCs/>
          <w:sz w:val="24"/>
          <w:lang w:val="uk-UA"/>
        </w:rPr>
      </w:pPr>
      <w:r w:rsidRPr="00226DBB">
        <w:rPr>
          <w:bCs/>
          <w:sz w:val="24"/>
          <w:lang w:val="uk-UA"/>
        </w:rPr>
        <w:t>(і)</w:t>
      </w:r>
      <w:r w:rsidRPr="00226DBB">
        <w:rPr>
          <w:bCs/>
          <w:sz w:val="24"/>
          <w:lang w:val="uk-UA"/>
        </w:rPr>
        <w:tab/>
        <w:t>сплачені проценти, якщо вони обліковуються як відплив грошових коштів у складі чистого Грошового Потоку, що виникає в результаті Операційної Діяльності, та не додаються знову;</w:t>
      </w:r>
    </w:p>
    <w:p w:rsidR="00C13270" w:rsidRPr="00226DBB" w:rsidRDefault="00C13270" w:rsidP="00566F83">
      <w:pPr>
        <w:pStyle w:val="Paragraph1"/>
        <w:ind w:left="1701" w:hanging="567"/>
        <w:jc w:val="both"/>
        <w:rPr>
          <w:bCs/>
          <w:sz w:val="24"/>
          <w:lang w:val="uk-UA"/>
        </w:rPr>
      </w:pPr>
      <w:r w:rsidRPr="00226DBB">
        <w:rPr>
          <w:bCs/>
          <w:sz w:val="24"/>
          <w:lang w:val="uk-UA"/>
        </w:rPr>
        <w:t>(іі)</w:t>
      </w:r>
      <w:r w:rsidRPr="00226DBB">
        <w:rPr>
          <w:bCs/>
          <w:sz w:val="24"/>
          <w:lang w:val="uk-UA"/>
        </w:rPr>
        <w:tab/>
        <w:t>надходження від власного капіталу та додаткового капіталу протягом періоду дванадцять місяців та</w:t>
      </w:r>
    </w:p>
    <w:p w:rsidR="00C13270" w:rsidRPr="00226DBB" w:rsidRDefault="00C13270" w:rsidP="00566F83">
      <w:pPr>
        <w:pStyle w:val="Paragraph1"/>
        <w:ind w:left="1701" w:hanging="567"/>
        <w:jc w:val="both"/>
        <w:rPr>
          <w:sz w:val="24"/>
          <w:lang w:val="uk-UA"/>
        </w:rPr>
      </w:pPr>
      <w:r w:rsidRPr="00226DBB">
        <w:rPr>
          <w:bCs/>
          <w:sz w:val="24"/>
          <w:lang w:val="uk-UA"/>
        </w:rPr>
        <w:t>(ііі)</w:t>
      </w:r>
      <w:r w:rsidRPr="00226DBB">
        <w:rPr>
          <w:bCs/>
          <w:sz w:val="24"/>
          <w:lang w:val="uk-UA"/>
        </w:rPr>
        <w:tab/>
        <w:t>приплив грошових коштів від будь-яких субсидій (операційних, фінансових або інвестиційних) з державного або місцевого бюджетів, за умови що його не включено до складу доходу; та мінус ті Грошові Потоки за такий період, які протягом такого періоду були використані для придбання довгострокових активів для Проекту з використанням надходжень від Кредиту або іншого Довгострокового Боргу.</w:t>
      </w:r>
    </w:p>
    <w:p w:rsidR="00C13270" w:rsidRPr="00226DBB" w:rsidRDefault="00C13270" w:rsidP="00F20727">
      <w:pPr>
        <w:pStyle w:val="Paragraph1"/>
        <w:ind w:left="1134" w:hanging="567"/>
        <w:jc w:val="both"/>
        <w:rPr>
          <w:sz w:val="24"/>
          <w:lang w:val="uk-UA"/>
        </w:rPr>
      </w:pPr>
      <w:r w:rsidRPr="00226DBB">
        <w:rPr>
          <w:sz w:val="24"/>
          <w:lang w:val="uk-UA"/>
        </w:rPr>
        <w:t>(2)</w:t>
      </w:r>
      <w:r w:rsidRPr="00226DBB">
        <w:rPr>
          <w:sz w:val="24"/>
          <w:lang w:val="uk-UA"/>
        </w:rPr>
        <w:tab/>
        <w:t>«</w:t>
      </w:r>
      <w:r w:rsidRPr="00226DBB">
        <w:rPr>
          <w:b/>
          <w:sz w:val="24"/>
          <w:lang w:val="uk-UA"/>
        </w:rPr>
        <w:t>Грошові Потоки</w:t>
      </w:r>
      <w:r w:rsidRPr="00226DBB">
        <w:rPr>
          <w:sz w:val="24"/>
          <w:lang w:val="uk-UA"/>
        </w:rPr>
        <w:t>» означає, для Позичальника, надходження та витрати Грошових Коштів та Еквівалентів Грошових Коштів, де «Грошові Кошти» означає готівкові кошти та депозити на вимогу, а «Еквіваленти Грошових Коштів» означає короткострокові високоліквідні інвестиції, які легко конвертуються у відомі суми Грошових Коштів та ризик зміни вартості яких є незначним.</w:t>
      </w:r>
    </w:p>
    <w:p w:rsidR="00C13270" w:rsidRPr="00226DBB" w:rsidRDefault="00C13270" w:rsidP="00F20727">
      <w:pPr>
        <w:pStyle w:val="Paragraph1"/>
        <w:ind w:left="1134" w:hanging="567"/>
        <w:jc w:val="both"/>
        <w:rPr>
          <w:sz w:val="24"/>
          <w:lang w:val="uk-UA"/>
        </w:rPr>
      </w:pPr>
      <w:r w:rsidRPr="00226DBB">
        <w:rPr>
          <w:sz w:val="24"/>
          <w:lang w:val="uk-UA"/>
        </w:rPr>
        <w:t>(3)</w:t>
      </w:r>
      <w:r w:rsidRPr="00226DBB">
        <w:rPr>
          <w:sz w:val="24"/>
          <w:lang w:val="uk-UA"/>
        </w:rPr>
        <w:tab/>
        <w:t>«</w:t>
      </w:r>
      <w:r w:rsidRPr="00226DBB">
        <w:rPr>
          <w:b/>
          <w:sz w:val="24"/>
          <w:lang w:val="uk-UA"/>
        </w:rPr>
        <w:t>Операційна Діяльність</w:t>
      </w:r>
      <w:r w:rsidRPr="00226DBB">
        <w:rPr>
          <w:sz w:val="24"/>
          <w:lang w:val="uk-UA"/>
        </w:rPr>
        <w:t>» означає основну діяльність Позичальника, яка приносить дохід, та інші види діяльності, які не є Інвестиційною Діяльністю або Фінансовою Діяльністю, де «Інвестиційна Діяльність» означає придбання та реалізацію довгострокових активів та інші інвестиції, які не входять у наведене вище визначення Грошових Коштів, а «Фінансова Діяльність» означає діяльність, яка призводить до зміни розміру та структури статутного капіталу та запозичень Позичальника.</w:t>
      </w:r>
    </w:p>
    <w:p w:rsidR="00C13270" w:rsidRPr="00226DBB" w:rsidRDefault="00C13270" w:rsidP="00F20727">
      <w:pPr>
        <w:pStyle w:val="Paragraph1"/>
        <w:ind w:left="1134" w:hanging="567"/>
        <w:jc w:val="both"/>
        <w:rPr>
          <w:sz w:val="24"/>
          <w:lang w:val="uk-UA"/>
        </w:rPr>
      </w:pPr>
      <w:r w:rsidRPr="00226DBB">
        <w:rPr>
          <w:sz w:val="24"/>
          <w:lang w:val="uk-UA"/>
        </w:rPr>
        <w:t>(4)</w:t>
      </w:r>
      <w:r w:rsidRPr="00226DBB">
        <w:rPr>
          <w:sz w:val="24"/>
          <w:lang w:val="uk-UA"/>
        </w:rPr>
        <w:tab/>
        <w:t>«</w:t>
      </w:r>
      <w:r w:rsidRPr="00226DBB">
        <w:rPr>
          <w:b/>
          <w:sz w:val="24"/>
          <w:lang w:val="uk-UA"/>
        </w:rPr>
        <w:t>Обслуговування Боргу</w:t>
      </w:r>
      <w:r w:rsidRPr="00226DBB">
        <w:rPr>
          <w:sz w:val="24"/>
          <w:lang w:val="uk-UA"/>
        </w:rPr>
        <w:t xml:space="preserve">» означає, для Позичальника, суму чистих погашень основної суми Кредиту, не включаючи суми погашення Короткострокового Боргу, використані для фінансування потреб Позичальника в обігових коштах, та всі платежі в рахунок сплати процентів та пов’язаних комісій, які належать до сплати або нараховані по відношенню до всього Фінансового Боргу за 12 місяців, що передують даті калькуляції. </w:t>
      </w:r>
    </w:p>
    <w:p w:rsidR="00C13270" w:rsidRPr="00226DBB" w:rsidRDefault="00C13270" w:rsidP="00F20727">
      <w:pPr>
        <w:pStyle w:val="Heading2"/>
        <w:keepNext w:val="0"/>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480" w:after="0"/>
        <w:ind w:left="1701" w:hanging="1701"/>
        <w:jc w:val="both"/>
        <w:rPr>
          <w:sz w:val="24"/>
          <w:lang w:val="uk-UA" w:eastAsia="en-GB"/>
        </w:rPr>
      </w:pPr>
      <w:bookmarkStart w:id="278" w:name="_Toc273120632"/>
      <w:bookmarkStart w:id="279" w:name="_Toc327787639"/>
      <w:bookmarkStart w:id="280" w:name="_Toc327787815"/>
      <w:bookmarkStart w:id="281" w:name="_Toc524435812"/>
      <w:bookmarkStart w:id="282" w:name="_Toc18415579"/>
      <w:r w:rsidRPr="00226DBB">
        <w:rPr>
          <w:sz w:val="24"/>
          <w:lang w:val="uk-UA" w:eastAsia="en-GB"/>
        </w:rPr>
        <w:t>Стаття</w:t>
      </w:r>
      <w:r w:rsidRPr="00226DBB">
        <w:rPr>
          <w:rFonts w:eastAsia="SimSun"/>
          <w:smallCaps/>
          <w:sz w:val="24"/>
          <w:lang w:val="uk-UA"/>
        </w:rPr>
        <w:t xml:space="preserve"> 5.</w:t>
      </w:r>
      <w:r w:rsidRPr="00226DBB">
        <w:rPr>
          <w:sz w:val="24"/>
          <w:lang w:val="uk-UA" w:eastAsia="en-GB"/>
        </w:rPr>
        <w:t>13.</w:t>
      </w:r>
      <w:r w:rsidRPr="00226DBB">
        <w:rPr>
          <w:sz w:val="24"/>
          <w:lang w:val="uk-UA" w:eastAsia="en-GB"/>
        </w:rPr>
        <w:tab/>
        <w:t>Подальші документи</w:t>
      </w:r>
      <w:bookmarkEnd w:id="278"/>
      <w:bookmarkEnd w:id="279"/>
      <w:bookmarkEnd w:id="280"/>
      <w:bookmarkEnd w:id="281"/>
      <w:bookmarkEnd w:id="282"/>
    </w:p>
    <w:p w:rsidR="00C13270" w:rsidRPr="00226DBB" w:rsidRDefault="00C13270" w:rsidP="00F20727">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lang w:val="uk-UA"/>
        </w:rPr>
      </w:pPr>
      <w:r w:rsidRPr="00226DBB">
        <w:rPr>
          <w:lang w:val="uk-UA"/>
        </w:rPr>
        <w:t>Позичальник зобов’язується підписати всі такі інші документи та акти, а також виконати всі фактичні та юридичні дії, які ЄБРР може вважати необхідними або доцільними для надання чинності положенням Договорів Фінансування та Проектних Договорів, а також для їх реєстрації у встановленому порядку і нотаріального посвідчення та скріплення печатками в будь-якій відповідній юрисдикції. Позичальник цим безвідклично затверджує і призначає ЄБРР своїм дійсним і законним представником з правом заміни (від імені Позичальника або іншим чином) для підписання таких документів, а також для виконання таких фактичних і юридичних дій від імені і за дорученням Позичальника, які необхідні для виконання положень цього Договору.</w:t>
      </w:r>
    </w:p>
    <w:p w:rsidR="00C13270" w:rsidRPr="00226DBB" w:rsidRDefault="00C13270" w:rsidP="00226DBB">
      <w:pPr>
        <w:pStyle w:val="Heading2"/>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480" w:after="0"/>
        <w:ind w:left="1699" w:hanging="1699"/>
        <w:jc w:val="both"/>
        <w:rPr>
          <w:sz w:val="24"/>
          <w:lang w:val="uk-UA" w:eastAsia="en-GB"/>
        </w:rPr>
      </w:pPr>
      <w:bookmarkStart w:id="283" w:name="_Toc18415580"/>
      <w:r w:rsidRPr="00226DBB">
        <w:rPr>
          <w:sz w:val="24"/>
          <w:lang w:val="uk-UA" w:eastAsia="en-GB"/>
        </w:rPr>
        <w:t>Стаття</w:t>
      </w:r>
      <w:r w:rsidRPr="00226DBB">
        <w:rPr>
          <w:rFonts w:eastAsia="SimSun"/>
          <w:smallCaps/>
          <w:sz w:val="24"/>
          <w:lang w:val="uk-UA"/>
        </w:rPr>
        <w:t xml:space="preserve"> 5.</w:t>
      </w:r>
      <w:r w:rsidRPr="00226DBB">
        <w:rPr>
          <w:sz w:val="24"/>
          <w:lang w:val="uk-UA" w:eastAsia="en-GB"/>
        </w:rPr>
        <w:t>14.</w:t>
      </w:r>
      <w:r w:rsidRPr="00226DBB">
        <w:rPr>
          <w:sz w:val="24"/>
          <w:lang w:val="uk-UA" w:eastAsia="en-GB"/>
        </w:rPr>
        <w:tab/>
        <w:t>Витрати</w:t>
      </w:r>
      <w:bookmarkEnd w:id="283"/>
    </w:p>
    <w:p w:rsidR="00C13270" w:rsidRPr="00226DBB" w:rsidRDefault="00C13270" w:rsidP="00305520">
      <w:pPr>
        <w:pStyle w:val="Paragrapha"/>
        <w:tabs>
          <w:tab w:val="lef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lang w:val="uk-UA"/>
        </w:rPr>
      </w:pPr>
      <w:r w:rsidRPr="00226DBB">
        <w:rPr>
          <w:lang w:val="uk-UA" w:eastAsia="en-GB"/>
        </w:rPr>
        <w:t>(а)</w:t>
      </w:r>
      <w:r w:rsidRPr="00226DBB">
        <w:rPr>
          <w:lang w:val="uk-UA"/>
        </w:rPr>
        <w:tab/>
        <w:t>Незалежно від того, чи була здійснена будь-яка Виплата, Позичальник сплачує ЄБРР або як ЄБРР може визначити (але в будь-якому разі при здійсненні або до здійснення першої Виплати для покриття витрат, понесених та виставлених до сплати Позичальнику до дати першої Виплати), всі гонорари та витрати зовнішніх юридичних радників ЄБРР (надалі – «</w:t>
      </w:r>
      <w:r w:rsidRPr="00226DBB">
        <w:rPr>
          <w:b/>
          <w:lang w:val="uk-UA"/>
        </w:rPr>
        <w:t>Витрати</w:t>
      </w:r>
      <w:r w:rsidRPr="00226DBB">
        <w:rPr>
          <w:lang w:val="uk-UA"/>
        </w:rPr>
        <w:t>») у зв’язку з:</w:t>
      </w:r>
    </w:p>
    <w:p w:rsidR="00C13270" w:rsidRPr="00226DBB" w:rsidRDefault="00C13270" w:rsidP="00305520">
      <w:pPr>
        <w:pStyle w:val="Paragraph1"/>
        <w:ind w:left="1134" w:hanging="567"/>
        <w:jc w:val="both"/>
        <w:rPr>
          <w:sz w:val="24"/>
          <w:lang w:val="uk-UA"/>
        </w:rPr>
      </w:pPr>
      <w:r w:rsidRPr="00226DBB">
        <w:rPr>
          <w:sz w:val="24"/>
          <w:lang w:val="uk-UA"/>
        </w:rPr>
        <w:t>(1)</w:t>
      </w:r>
      <w:r w:rsidRPr="00226DBB">
        <w:rPr>
          <w:sz w:val="24"/>
          <w:lang w:val="uk-UA"/>
        </w:rPr>
        <w:tab/>
        <w:t>аналізом, підготовкою, погодженням та організацією Кредиту ЄБРР;</w:t>
      </w:r>
    </w:p>
    <w:p w:rsidR="00C13270" w:rsidRPr="00226DBB" w:rsidRDefault="00C13270" w:rsidP="00305520">
      <w:pPr>
        <w:pStyle w:val="Paragraph1"/>
        <w:ind w:left="1134" w:hanging="567"/>
        <w:jc w:val="both"/>
        <w:rPr>
          <w:sz w:val="24"/>
          <w:lang w:val="uk-UA"/>
        </w:rPr>
      </w:pPr>
      <w:r w:rsidRPr="00226DBB">
        <w:rPr>
          <w:sz w:val="24"/>
          <w:lang w:val="uk-UA"/>
        </w:rPr>
        <w:t>(2)</w:t>
      </w:r>
      <w:r w:rsidRPr="00226DBB">
        <w:rPr>
          <w:sz w:val="24"/>
          <w:lang w:val="uk-UA"/>
        </w:rPr>
        <w:tab/>
        <w:t xml:space="preserve">підготовкою, розглядом, погодженням, підписанням, а також, в разі необхідності, реєстрацією та нотаріальним посвідченням Договорів Фінансування, Проектних Договорів і будь-яких інших документів, які мають до них відношення; </w:t>
      </w:r>
    </w:p>
    <w:p w:rsidR="00C13270" w:rsidRPr="00226DBB" w:rsidRDefault="00C13270" w:rsidP="00305520">
      <w:pPr>
        <w:pStyle w:val="Paragraph1"/>
        <w:ind w:left="1134" w:hanging="567"/>
        <w:jc w:val="both"/>
        <w:rPr>
          <w:sz w:val="24"/>
          <w:lang w:val="uk-UA"/>
        </w:rPr>
      </w:pPr>
      <w:r w:rsidRPr="00226DBB">
        <w:rPr>
          <w:sz w:val="24"/>
          <w:lang w:val="uk-UA"/>
        </w:rPr>
        <w:t>(3)</w:t>
      </w:r>
      <w:r w:rsidRPr="00226DBB">
        <w:rPr>
          <w:sz w:val="24"/>
          <w:lang w:val="uk-UA"/>
        </w:rPr>
        <w:tab/>
        <w:t>наданням будь-яких юридичних висновків за цим Договором; та</w:t>
      </w:r>
    </w:p>
    <w:p w:rsidR="00C13270" w:rsidRPr="00226DBB" w:rsidRDefault="00C13270" w:rsidP="00305520">
      <w:pPr>
        <w:pStyle w:val="Paragraph1"/>
        <w:ind w:left="1134" w:hanging="567"/>
        <w:jc w:val="both"/>
        <w:rPr>
          <w:sz w:val="24"/>
          <w:lang w:val="uk-UA"/>
        </w:rPr>
      </w:pPr>
      <w:r w:rsidRPr="00226DBB">
        <w:rPr>
          <w:sz w:val="24"/>
          <w:lang w:val="uk-UA"/>
        </w:rPr>
        <w:t>(4)</w:t>
      </w:r>
      <w:r w:rsidRPr="00226DBB">
        <w:rPr>
          <w:sz w:val="24"/>
          <w:lang w:val="uk-UA"/>
        </w:rPr>
        <w:tab/>
        <w:t>адмініструванням та контролем за виконанням Договорів Фінансування,</w:t>
      </w:r>
    </w:p>
    <w:p w:rsidR="00C13270" w:rsidRPr="00226DBB" w:rsidRDefault="00C13270" w:rsidP="00305520">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lang w:val="uk-UA"/>
        </w:rPr>
      </w:pPr>
      <w:r w:rsidRPr="00226DBB">
        <w:rPr>
          <w:lang w:val="uk-UA"/>
        </w:rPr>
        <w:t>(b)</w:t>
      </w:r>
      <w:r w:rsidRPr="00226DBB">
        <w:rPr>
          <w:lang w:val="uk-UA"/>
        </w:rPr>
        <w:tab/>
        <w:t>Позичальник сплачує ЄБРР або за вказівкою ЄБРР на його вимогу, всі суми винагород і витрат (включаючи, без обмежень, гонорари і витрати юрисконсультів), які ЄБРР поніс у зв’язку з:</w:t>
      </w:r>
    </w:p>
    <w:p w:rsidR="00C13270" w:rsidRPr="00226DBB" w:rsidRDefault="00C13270" w:rsidP="00305520">
      <w:pPr>
        <w:pStyle w:val="Paragraph1"/>
        <w:ind w:left="1134" w:hanging="567"/>
        <w:jc w:val="both"/>
        <w:rPr>
          <w:sz w:val="24"/>
          <w:lang w:val="uk-UA"/>
        </w:rPr>
      </w:pPr>
      <w:r w:rsidRPr="00226DBB">
        <w:rPr>
          <w:sz w:val="24"/>
          <w:lang w:val="uk-UA"/>
        </w:rPr>
        <w:t>(1)</w:t>
      </w:r>
      <w:r w:rsidRPr="00226DBB">
        <w:rPr>
          <w:sz w:val="24"/>
          <w:lang w:val="uk-UA"/>
        </w:rPr>
        <w:tab/>
        <w:t>визначенням факту настання Невиконання Зобов’язання;</w:t>
      </w:r>
    </w:p>
    <w:p w:rsidR="00C13270" w:rsidRPr="00226DBB" w:rsidRDefault="00C13270" w:rsidP="00305520">
      <w:pPr>
        <w:pStyle w:val="Paragraph1"/>
        <w:ind w:left="1134" w:hanging="567"/>
        <w:jc w:val="both"/>
        <w:rPr>
          <w:sz w:val="24"/>
          <w:lang w:val="uk-UA"/>
        </w:rPr>
      </w:pPr>
      <w:r w:rsidRPr="00226DBB">
        <w:rPr>
          <w:sz w:val="24"/>
          <w:lang w:val="uk-UA"/>
        </w:rPr>
        <w:t>(2)</w:t>
      </w:r>
      <w:r w:rsidRPr="00226DBB">
        <w:rPr>
          <w:sz w:val="24"/>
          <w:lang w:val="uk-UA"/>
        </w:rPr>
        <w:tab/>
        <w:t>захистом або примусовим виконанням будь-якого з його прав за будь-яким Договором Фінансування або стягненням будь-якої суми, належної до сплати ЄБРР; та</w:t>
      </w:r>
    </w:p>
    <w:p w:rsidR="00C13270" w:rsidRPr="00226DBB" w:rsidRDefault="00C13270" w:rsidP="00305520">
      <w:pPr>
        <w:pStyle w:val="Paragraph1"/>
        <w:ind w:left="1134" w:hanging="567"/>
        <w:jc w:val="both"/>
        <w:rPr>
          <w:sz w:val="24"/>
          <w:lang w:val="uk-UA"/>
        </w:rPr>
      </w:pPr>
      <w:r w:rsidRPr="00226DBB">
        <w:rPr>
          <w:sz w:val="24"/>
          <w:lang w:val="uk-UA"/>
        </w:rPr>
        <w:t>(3)</w:t>
      </w:r>
      <w:r w:rsidRPr="00226DBB">
        <w:rPr>
          <w:sz w:val="24"/>
          <w:lang w:val="uk-UA"/>
        </w:rPr>
        <w:tab/>
        <w:t>оцінкою, підготовкою, аналізом, погодженням, підписанням і, в разі необхідності, реєстрацією і нотаріальним посвідченням будь-яких змін або відмови від прав щодо будь-якого Договору Фінансування, будь-якого Проектного Договору або будь-якого іншого документу, пов’язаного із ними.</w:t>
      </w:r>
    </w:p>
    <w:p w:rsidR="00C13270" w:rsidRPr="00226DBB" w:rsidRDefault="00C13270" w:rsidP="00F20727">
      <w:pPr>
        <w:pStyle w:val="Heading2"/>
        <w:keepNext w:val="0"/>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480" w:after="0"/>
        <w:ind w:left="1701" w:hanging="1701"/>
        <w:jc w:val="both"/>
        <w:rPr>
          <w:sz w:val="24"/>
          <w:lang w:val="uk-UA" w:eastAsia="en-GB"/>
        </w:rPr>
      </w:pPr>
      <w:bookmarkStart w:id="284" w:name="_Toc273120633"/>
      <w:bookmarkStart w:id="285" w:name="_Toc327787640"/>
      <w:bookmarkStart w:id="286" w:name="_Toc327787816"/>
      <w:bookmarkStart w:id="287" w:name="_Toc524435813"/>
      <w:bookmarkStart w:id="288" w:name="_Toc18415581"/>
      <w:r w:rsidRPr="00226DBB">
        <w:rPr>
          <w:sz w:val="24"/>
          <w:lang w:val="uk-UA" w:eastAsia="en-GB"/>
        </w:rPr>
        <w:t>Стаття</w:t>
      </w:r>
      <w:r w:rsidRPr="00226DBB">
        <w:rPr>
          <w:rFonts w:eastAsia="SimSun"/>
          <w:smallCaps/>
          <w:sz w:val="24"/>
          <w:lang w:val="uk-UA"/>
        </w:rPr>
        <w:t xml:space="preserve"> 5.</w:t>
      </w:r>
      <w:bookmarkStart w:id="289" w:name="_Toc273120634"/>
      <w:bookmarkStart w:id="290" w:name="_Toc327787641"/>
      <w:bookmarkStart w:id="291" w:name="_Toc327787817"/>
      <w:bookmarkStart w:id="292" w:name="S503_Intro"/>
      <w:bookmarkEnd w:id="284"/>
      <w:bookmarkEnd w:id="285"/>
      <w:bookmarkEnd w:id="286"/>
      <w:r w:rsidRPr="00226DBB">
        <w:rPr>
          <w:rFonts w:eastAsia="SimSun"/>
          <w:smallCaps/>
          <w:sz w:val="24"/>
          <w:lang w:val="uk-UA"/>
        </w:rPr>
        <w:t>15.</w:t>
      </w:r>
      <w:r w:rsidRPr="00226DBB">
        <w:rPr>
          <w:rFonts w:eastAsia="SimSun"/>
          <w:smallCaps/>
          <w:sz w:val="24"/>
          <w:lang w:val="uk-UA"/>
        </w:rPr>
        <w:tab/>
      </w:r>
      <w:r w:rsidRPr="00226DBB">
        <w:rPr>
          <w:sz w:val="24"/>
          <w:lang w:val="uk-UA" w:eastAsia="en-GB"/>
        </w:rPr>
        <w:t>Надання інформації</w:t>
      </w:r>
      <w:bookmarkEnd w:id="289"/>
      <w:bookmarkEnd w:id="290"/>
      <w:bookmarkEnd w:id="291"/>
      <w:r w:rsidRPr="00226DBB">
        <w:rPr>
          <w:sz w:val="24"/>
          <w:lang w:val="uk-UA" w:eastAsia="en-GB"/>
        </w:rPr>
        <w:t xml:space="preserve"> та вимоги щодо звітування</w:t>
      </w:r>
      <w:bookmarkEnd w:id="287"/>
      <w:bookmarkEnd w:id="288"/>
    </w:p>
    <w:bookmarkEnd w:id="292"/>
    <w:p w:rsidR="00C13270" w:rsidRPr="00226DBB" w:rsidRDefault="00C13270" w:rsidP="00F20727">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lang w:val="uk-UA"/>
        </w:rPr>
      </w:pPr>
      <w:r w:rsidRPr="00226DBB">
        <w:rPr>
          <w:lang w:val="uk-UA"/>
        </w:rPr>
        <w:t>(a)</w:t>
      </w:r>
      <w:r w:rsidRPr="00226DBB">
        <w:rPr>
          <w:lang w:val="uk-UA"/>
        </w:rPr>
        <w:tab/>
        <w:t>В міру надходження, але в будь-якому випадку, не пізніше 60 днів після закінчення кожного періоду в 6 місяців кожного Фінансового Року, Позичальник має надати ЄБРР:</w:t>
      </w:r>
    </w:p>
    <w:p w:rsidR="00C13270" w:rsidRPr="00226DBB" w:rsidRDefault="00C13270" w:rsidP="00F20727">
      <w:pPr>
        <w:pStyle w:val="Paragraph1"/>
        <w:ind w:left="1134" w:hanging="567"/>
        <w:jc w:val="both"/>
        <w:rPr>
          <w:sz w:val="24"/>
          <w:lang w:val="uk-UA"/>
        </w:rPr>
      </w:pPr>
      <w:r w:rsidRPr="00226DBB">
        <w:rPr>
          <w:sz w:val="24"/>
          <w:lang w:val="uk-UA"/>
        </w:rPr>
        <w:t>(1)</w:t>
      </w:r>
      <w:r w:rsidRPr="00226DBB">
        <w:rPr>
          <w:sz w:val="24"/>
          <w:lang w:val="uk-UA"/>
        </w:rPr>
        <w:tab/>
        <w:t>Фінансову Звітність за такі 6 місяців у формі, задовільній для ЄБРР (надана в паперовій формі або у форматі pdf), а також, якщо ЄБРР вимагає, завіреної посадовою особою Позичальника;</w:t>
      </w:r>
    </w:p>
    <w:p w:rsidR="00C13270" w:rsidRPr="00226DBB" w:rsidRDefault="00C13270" w:rsidP="00F20727">
      <w:pPr>
        <w:pStyle w:val="Paragraph1"/>
        <w:ind w:left="1134" w:hanging="567"/>
        <w:jc w:val="both"/>
        <w:rPr>
          <w:sz w:val="24"/>
          <w:lang w:val="uk-UA"/>
        </w:rPr>
      </w:pPr>
      <w:r w:rsidRPr="00226DBB">
        <w:rPr>
          <w:sz w:val="24"/>
          <w:lang w:val="uk-UA"/>
        </w:rPr>
        <w:t>(2)</w:t>
      </w:r>
      <w:r w:rsidRPr="00226DBB">
        <w:rPr>
          <w:sz w:val="24"/>
          <w:lang w:val="uk-UA"/>
        </w:rPr>
        <w:tab/>
        <w:t>обговорення, проведене керівництвом, та аналіз результатів за такий період, включно зі звітом про будь-які фактори, які істотно та несприятливо впливають чи які можуть істотно та несприятливо вплинути на діяльність, операції чи фінансове становище Позичальника; або висновок про те, що таких факторів немає;</w:t>
      </w:r>
    </w:p>
    <w:p w:rsidR="00C13270" w:rsidRPr="00226DBB" w:rsidRDefault="00C13270" w:rsidP="00F20727">
      <w:pPr>
        <w:pStyle w:val="Paragraph1"/>
        <w:ind w:left="1134" w:hanging="567"/>
        <w:jc w:val="both"/>
        <w:rPr>
          <w:sz w:val="24"/>
          <w:lang w:val="uk-UA"/>
        </w:rPr>
      </w:pPr>
      <w:r w:rsidRPr="00226DBB">
        <w:rPr>
          <w:sz w:val="24"/>
          <w:lang w:val="uk-UA"/>
        </w:rPr>
        <w:t>(3)</w:t>
      </w:r>
      <w:r w:rsidRPr="00226DBB">
        <w:rPr>
          <w:sz w:val="24"/>
          <w:lang w:val="uk-UA"/>
        </w:rPr>
        <w:tab/>
        <w:t>протягом реалізації Проекту звіт про здійснену роботу, у формі та за змістом задовільний для ЄБРР, включаючи:</w:t>
      </w:r>
    </w:p>
    <w:p w:rsidR="00C13270" w:rsidRPr="00226DBB" w:rsidRDefault="00C13270" w:rsidP="00F20727">
      <w:pPr>
        <w:pStyle w:val="ParagraphA0"/>
        <w:ind w:left="1701" w:hanging="567"/>
        <w:jc w:val="both"/>
        <w:rPr>
          <w:sz w:val="24"/>
          <w:lang w:val="uk-UA"/>
        </w:rPr>
      </w:pPr>
      <w:r w:rsidRPr="00226DBB">
        <w:rPr>
          <w:sz w:val="24"/>
          <w:lang w:val="uk-UA"/>
        </w:rPr>
        <w:t>(A)</w:t>
      </w:r>
      <w:r w:rsidRPr="00226DBB">
        <w:rPr>
          <w:sz w:val="24"/>
          <w:lang w:val="uk-UA"/>
        </w:rPr>
        <w:tab/>
        <w:t xml:space="preserve">інформацію про будь-які фактори, які мають або можуть мати суттєвий або несприятливий вплив на Проект або реалізацію Плану Фінансування та/або фінансове становище Позичальника або його спроможність погасити Кредит, або підтвердження про відсутність таких факторів; </w:t>
      </w:r>
    </w:p>
    <w:p w:rsidR="00C13270" w:rsidRPr="00226DBB" w:rsidRDefault="00C13270" w:rsidP="00F20727">
      <w:pPr>
        <w:pStyle w:val="ParagraphA0"/>
        <w:ind w:left="1701" w:hanging="567"/>
        <w:jc w:val="both"/>
        <w:rPr>
          <w:sz w:val="24"/>
          <w:lang w:val="uk-UA"/>
        </w:rPr>
      </w:pPr>
      <w:r w:rsidRPr="00226DBB">
        <w:rPr>
          <w:sz w:val="24"/>
          <w:lang w:val="uk-UA"/>
        </w:rPr>
        <w:t>(В)</w:t>
      </w:r>
      <w:r w:rsidRPr="00226DBB">
        <w:rPr>
          <w:sz w:val="24"/>
          <w:lang w:val="uk-UA"/>
        </w:rPr>
        <w:tab/>
        <w:t>письмове свідоцтво, підписане Головним бухгалтером Позичальника, у якому зазначені стан дотримання Позичальником, та із детальними розрахунками, фінансових умов, які містяться у Статті 5.12 та з описом будь-яких порушень; та</w:t>
      </w:r>
    </w:p>
    <w:p w:rsidR="00C13270" w:rsidRPr="00226DBB" w:rsidRDefault="00C13270" w:rsidP="00F20727">
      <w:pPr>
        <w:pStyle w:val="ParagraphA0"/>
        <w:ind w:left="1701" w:hanging="567"/>
        <w:jc w:val="both"/>
        <w:rPr>
          <w:sz w:val="24"/>
          <w:lang w:val="uk-UA"/>
        </w:rPr>
      </w:pPr>
      <w:r w:rsidRPr="00226DBB">
        <w:rPr>
          <w:sz w:val="24"/>
          <w:lang w:val="uk-UA"/>
        </w:rPr>
        <w:t>(С)</w:t>
      </w:r>
      <w:r w:rsidRPr="00226DBB">
        <w:rPr>
          <w:sz w:val="24"/>
          <w:lang w:val="uk-UA"/>
        </w:rPr>
        <w:tab/>
        <w:t>інформацію про хід та результати виконання Проекту, включаючи, для кожного контракту, укладеного Позичальником щодо Проекту, назву та країну реєстрації підрядника, та вартість і дату контракту та інформацію, що стосується змін та вимог під час виконання такого контракту, включаючи інформацію щодо змін умов контракту та змін, що впливають на витрати та термін завершення.</w:t>
      </w:r>
    </w:p>
    <w:p w:rsidR="00C13270" w:rsidRPr="00226DBB" w:rsidRDefault="00C13270" w:rsidP="00F20727">
      <w:pPr>
        <w:pStyle w:val="ParagraphA0"/>
        <w:ind w:hanging="567"/>
        <w:jc w:val="both"/>
        <w:rPr>
          <w:sz w:val="24"/>
          <w:lang w:val="uk-UA"/>
        </w:rPr>
      </w:pPr>
      <w:r w:rsidRPr="00226DBB">
        <w:rPr>
          <w:sz w:val="24"/>
          <w:lang w:val="uk-UA"/>
        </w:rPr>
        <w:t>(4)</w:t>
      </w:r>
      <w:r w:rsidRPr="00226DBB">
        <w:rPr>
          <w:sz w:val="24"/>
          <w:lang w:val="uk-UA"/>
        </w:rPr>
        <w:tab/>
        <w:t>повідомлення, яким підтверджується, який(-і) кредитний(-і) рейтинг(-и) були надані Місту будь-яким Кредитним Агентством, або ж яким підтверджується, що Місто не отримало жодного такого рейтингу.</w:t>
      </w:r>
    </w:p>
    <w:p w:rsidR="00C13270" w:rsidRPr="00226DBB" w:rsidRDefault="00C13270" w:rsidP="00F20727">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lang w:val="uk-UA"/>
        </w:rPr>
      </w:pPr>
      <w:r w:rsidRPr="00226DBB">
        <w:rPr>
          <w:lang w:val="uk-UA"/>
        </w:rPr>
        <w:t>(b)</w:t>
      </w:r>
      <w:r w:rsidRPr="00226DBB">
        <w:rPr>
          <w:lang w:val="uk-UA"/>
        </w:rPr>
        <w:tab/>
        <w:t>в міру надходження, але в будь-якому випадку, не пізніше 20 грудня кожного календарного року, Проект Бюджету на наступний Фінансовий Рік;</w:t>
      </w:r>
    </w:p>
    <w:p w:rsidR="00C13270" w:rsidRPr="00226DBB" w:rsidRDefault="00C13270" w:rsidP="00F20727">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lang w:val="uk-UA"/>
        </w:rPr>
      </w:pPr>
      <w:r w:rsidRPr="00226DBB">
        <w:rPr>
          <w:lang w:val="uk-UA"/>
        </w:rPr>
        <w:t>(c)</w:t>
      </w:r>
      <w:r w:rsidRPr="00226DBB">
        <w:rPr>
          <w:lang w:val="uk-UA"/>
        </w:rPr>
        <w:tab/>
        <w:t>в міру надходження, але в будь-якому випадку, не пізніше 31 січня кожного календарного року або протягом 15 (п’ятнадцяти) днів після прийняття, залежно від того, що буде раніше, Бюджету на відповідний Фінансовий Рік;</w:t>
      </w:r>
    </w:p>
    <w:p w:rsidR="00C13270" w:rsidRPr="00226DBB" w:rsidRDefault="00C13270" w:rsidP="00F20727">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lang w:val="uk-UA"/>
        </w:rPr>
      </w:pPr>
      <w:r w:rsidRPr="00226DBB">
        <w:rPr>
          <w:lang w:val="uk-UA"/>
        </w:rPr>
        <w:t>(d)</w:t>
      </w:r>
      <w:r w:rsidRPr="00226DBB">
        <w:rPr>
          <w:lang w:val="uk-UA"/>
        </w:rPr>
        <w:tab/>
        <w:t>в міру надходження, але в будь-якому випадку, не пізніше 30 квітня кожного календарного року відповідний Звіт про Виконання Бюджету;</w:t>
      </w:r>
    </w:p>
    <w:p w:rsidR="00C13270" w:rsidRPr="00226DBB" w:rsidRDefault="00C13270" w:rsidP="00F20727">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lang w:val="uk-UA"/>
        </w:rPr>
      </w:pPr>
      <w:r w:rsidRPr="00226DBB">
        <w:rPr>
          <w:lang w:val="uk-UA"/>
        </w:rPr>
        <w:t>(e)</w:t>
      </w:r>
      <w:r w:rsidRPr="00226DBB">
        <w:rPr>
          <w:lang w:val="uk-UA"/>
        </w:rPr>
        <w:tab/>
        <w:t>в міру надходження, але в будь-якому випадку, не пізніше 180 днів після закінчення кожного Фінансового Року, Позичальник повинен надати ЄБРР:</w:t>
      </w:r>
    </w:p>
    <w:p w:rsidR="00C13270" w:rsidRPr="00226DBB" w:rsidRDefault="00C13270" w:rsidP="00F20727">
      <w:pPr>
        <w:pStyle w:val="Paragraph1"/>
        <w:ind w:left="1134" w:hanging="567"/>
        <w:jc w:val="both"/>
        <w:rPr>
          <w:sz w:val="24"/>
          <w:lang w:val="uk-UA"/>
        </w:rPr>
      </w:pPr>
      <w:r w:rsidRPr="00226DBB">
        <w:rPr>
          <w:sz w:val="24"/>
          <w:lang w:val="uk-UA"/>
        </w:rPr>
        <w:t>(1)</w:t>
      </w:r>
      <w:r w:rsidRPr="00226DBB">
        <w:rPr>
          <w:sz w:val="24"/>
          <w:lang w:val="uk-UA"/>
        </w:rPr>
        <w:tab/>
        <w:t xml:space="preserve">перевірену Фінансову Звітність за такий Фінансовий Рік, разом зі звітом Аудиторів щодо неї, підготовлену у відповідності до Міжнародних Стандартів Аудиту, у задовільній для ЄБРР формі (надані в паперовій формі або у форматі pdf); </w:t>
      </w:r>
    </w:p>
    <w:p w:rsidR="00C13270" w:rsidRPr="00226DBB" w:rsidRDefault="00C13270" w:rsidP="00F20727">
      <w:pPr>
        <w:pStyle w:val="Paragraph1"/>
        <w:ind w:left="1134" w:hanging="567"/>
        <w:jc w:val="both"/>
        <w:rPr>
          <w:sz w:val="24"/>
          <w:lang w:val="uk-UA"/>
        </w:rPr>
      </w:pPr>
      <w:r w:rsidRPr="00226DBB">
        <w:rPr>
          <w:sz w:val="24"/>
          <w:lang w:val="uk-UA"/>
        </w:rPr>
        <w:t>(2)</w:t>
      </w:r>
      <w:r w:rsidRPr="00226DBB">
        <w:rPr>
          <w:sz w:val="24"/>
          <w:lang w:val="uk-UA"/>
        </w:rPr>
        <w:tab/>
        <w:t>лист від Аудиторів до керівництва Позичальника, якщо він складається, в якому коментують між іншим адекватність фінансових контрольних процедур, бухгалтерських систем та інших управлінських систем Позичальника разом із копією будь-якого іншого повідомлення, відправленого Аудиторами Позичальнику або його керівництву у зв’язку із фінансовими, бухгалтерськими та іншими системами Позичальника, управлінням та веденням бухгалтерського обліку; та</w:t>
      </w:r>
    </w:p>
    <w:p w:rsidR="00C13270" w:rsidRPr="00226DBB" w:rsidRDefault="00C13270" w:rsidP="00F20727">
      <w:pPr>
        <w:pStyle w:val="Paragraph1"/>
        <w:ind w:left="1134" w:hanging="567"/>
        <w:jc w:val="both"/>
        <w:rPr>
          <w:sz w:val="24"/>
          <w:lang w:val="uk-UA"/>
        </w:rPr>
      </w:pPr>
      <w:r w:rsidRPr="00226DBB">
        <w:rPr>
          <w:sz w:val="24"/>
          <w:lang w:val="uk-UA"/>
        </w:rPr>
        <w:t>(3)</w:t>
      </w:r>
      <w:r w:rsidRPr="00226DBB">
        <w:rPr>
          <w:sz w:val="24"/>
          <w:lang w:val="uk-UA"/>
        </w:rPr>
        <w:tab/>
        <w:t>звіт про дотримання зобов’язань щодо фінансових коефіцієнтів, що містяться у Статті 5.12, та лист Аудиторів із інформацією про обчислення таких коефіцієнтів за такий Фінансовий Рік.</w:t>
      </w:r>
    </w:p>
    <w:p w:rsidR="00C13270" w:rsidRPr="00226DBB" w:rsidRDefault="00C13270" w:rsidP="00F20727">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lang w:val="uk-UA"/>
        </w:rPr>
      </w:pPr>
      <w:r w:rsidRPr="00226DBB">
        <w:rPr>
          <w:lang w:val="uk-UA"/>
        </w:rPr>
        <w:t>(f)</w:t>
      </w:r>
      <w:r w:rsidRPr="00226DBB">
        <w:rPr>
          <w:lang w:val="uk-UA"/>
        </w:rPr>
        <w:tab/>
        <w:t>В міру надходження, але в будь-якому випадку, не пізніше ніж через 180 днів після закінчення кожного Фінансового Року, Позичальник має надати до ЄБРР звіт, який має бути за формою та обсягом задовільним для ЄБРР, щодо Природоохоронних та Соціальних Питань, які виникають щодо Позичальника або Проекту протягом такого Фінансового Року, включаючи:</w:t>
      </w:r>
    </w:p>
    <w:p w:rsidR="00C13270" w:rsidRPr="00226DBB" w:rsidRDefault="00C13270" w:rsidP="00A37F9B">
      <w:pPr>
        <w:pStyle w:val="Paragraph1"/>
        <w:ind w:left="1134" w:hanging="567"/>
        <w:jc w:val="both"/>
        <w:rPr>
          <w:sz w:val="24"/>
          <w:lang w:val="uk-UA"/>
        </w:rPr>
      </w:pPr>
      <w:r w:rsidRPr="00226DBB">
        <w:rPr>
          <w:sz w:val="24"/>
          <w:lang w:val="uk-UA"/>
        </w:rPr>
        <w:t>(1)</w:t>
      </w:r>
      <w:r w:rsidRPr="00226DBB">
        <w:rPr>
          <w:sz w:val="24"/>
          <w:lang w:val="uk-UA"/>
        </w:rPr>
        <w:tab/>
        <w:t>інформацію про дотримання Позичальником Визначених Вимог до Реалізації Проектів описаних в Статті 5.03(а) та реалізації Плану Природоохоронних та Соціальних Заходів;</w:t>
      </w:r>
    </w:p>
    <w:p w:rsidR="00C13270" w:rsidRPr="00226DBB" w:rsidRDefault="00C13270" w:rsidP="00A37F9B">
      <w:pPr>
        <w:pStyle w:val="Paragraph1"/>
        <w:ind w:left="1134" w:hanging="567"/>
        <w:jc w:val="both"/>
        <w:rPr>
          <w:sz w:val="24"/>
          <w:lang w:val="uk-UA"/>
        </w:rPr>
      </w:pPr>
      <w:r w:rsidRPr="00226DBB">
        <w:rPr>
          <w:sz w:val="24"/>
          <w:lang w:val="uk-UA"/>
        </w:rPr>
        <w:t>(2)</w:t>
      </w:r>
      <w:r w:rsidRPr="00226DBB">
        <w:rPr>
          <w:sz w:val="24"/>
          <w:lang w:val="uk-UA"/>
        </w:rPr>
        <w:tab/>
        <w:t>інформацію про те, як Позичальник здійснює моніторинг додержання Визначених Вимог до Реалізації Проектів та Плану Природоохоронних та Соціальних Заходів будь-яким підрядником, залученим до Проекту та стислий опис будь-якого істотного порушення таким підрядником Визначених Вимог до Якості Роботи та Плану Природоохоронних та Соціальних Заходів та будь-яких дій, які виконуються з метою усунення такого порушення;</w:t>
      </w:r>
    </w:p>
    <w:p w:rsidR="00C13270" w:rsidRPr="00226DBB" w:rsidRDefault="00C13270" w:rsidP="00A37F9B">
      <w:pPr>
        <w:pStyle w:val="Paragraph1"/>
        <w:ind w:left="1134" w:hanging="567"/>
        <w:jc w:val="both"/>
        <w:rPr>
          <w:sz w:val="24"/>
          <w:lang w:val="uk-UA"/>
        </w:rPr>
      </w:pPr>
      <w:r w:rsidRPr="00226DBB">
        <w:rPr>
          <w:sz w:val="24"/>
          <w:lang w:val="uk-UA"/>
        </w:rPr>
        <w:t>(3)</w:t>
      </w:r>
      <w:r w:rsidRPr="00226DBB">
        <w:rPr>
          <w:sz w:val="24"/>
          <w:lang w:val="uk-UA"/>
        </w:rPr>
        <w:tab/>
        <w:t>інформацію про реалізацію плану залучення зацікавлених осіб, який вимагається згідно із Визначеною Вимогою до Реалізації Проектів №10, в тому числі стислий опис скарг, що були отримані, та способу задоволення цих скарг.</w:t>
      </w:r>
    </w:p>
    <w:p w:rsidR="00C13270" w:rsidRPr="00226DBB" w:rsidRDefault="00C13270" w:rsidP="00F20727">
      <w:pPr>
        <w:pStyle w:val="Paragraph1"/>
        <w:ind w:left="1134" w:hanging="567"/>
        <w:jc w:val="both"/>
        <w:rPr>
          <w:sz w:val="24"/>
          <w:lang w:val="uk-UA"/>
        </w:rPr>
      </w:pPr>
      <w:r w:rsidRPr="00226DBB">
        <w:rPr>
          <w:sz w:val="24"/>
          <w:lang w:val="uk-UA"/>
        </w:rPr>
        <w:t>(4)</w:t>
      </w:r>
      <w:r w:rsidRPr="00226DBB">
        <w:rPr>
          <w:sz w:val="24"/>
          <w:lang w:val="uk-UA"/>
        </w:rPr>
        <w:tab/>
        <w:t>інформацію про виконання Позичальником Природоохоронного та Соціального Законодавства по відношенню до Проекту та господарської та операційної діяльності Позичальника, в тому числі опис будь-якої вимоги, провадження, наказу або розслідування, яке розпочате або загрожує Позичальнику, статус будь-якого Дозволу, який для них вимагається, результати будь-якої перевірки виконаної будь-яким регуляторним органом, будь-яке порушення чинного законів, нормативно-правових актів або стандартів та будь-які коригувальні дії або штраф, що пов'язаний із таким порушенням, резюме будь-якого істотного повідомлення, звіту та іншого обміну інформацією з Природоохоронних та Соціальних Питань у зв’язку із Проектом та господарською та операційною діяльністю Позичальника, що подані Позичальником до будь-якого регуляторного органу та будь-які інші обставини, що призводять до виникнення відповідальності Позичальника за будь-яке Природоохоронне та Соціальне Питання;</w:t>
      </w:r>
    </w:p>
    <w:p w:rsidR="00C13270" w:rsidRPr="00226DBB" w:rsidRDefault="00C13270" w:rsidP="00F20727">
      <w:pPr>
        <w:pStyle w:val="Paragraph1"/>
        <w:ind w:left="1134" w:hanging="567"/>
        <w:jc w:val="both"/>
        <w:rPr>
          <w:sz w:val="24"/>
          <w:lang w:val="uk-UA"/>
        </w:rPr>
      </w:pPr>
      <w:r w:rsidRPr="00226DBB">
        <w:rPr>
          <w:sz w:val="24"/>
          <w:lang w:val="uk-UA"/>
        </w:rPr>
        <w:t>(5)</w:t>
      </w:r>
      <w:r w:rsidRPr="00226DBB">
        <w:rPr>
          <w:sz w:val="24"/>
          <w:lang w:val="uk-UA"/>
        </w:rPr>
        <w:tab/>
        <w:t>інформацію про управління питаннями охорони праці та техніки безпеки та дані обліку даних щодо охорони праці та техніки безпеки по Проекту та господарській та операційній діяльності Позичальника, в тому числі частота нещасних випадків, часу простою через аварії та дані про аварійні ситуації, будь-які попереджуючі або пом’якшуючі заходи, яких вжито або заплановано Позичальником, будь-які навчання для персоналу з охорони праці та техніки безпеки та будь-які інші ініціативи у зв’язку з управлінням охороною праці та технікою безпеки, які реалізовані або заплановані Позичальником;</w:t>
      </w:r>
    </w:p>
    <w:p w:rsidR="00C13270" w:rsidRPr="00226DBB" w:rsidRDefault="00C13270" w:rsidP="00F20727">
      <w:pPr>
        <w:pStyle w:val="Paragraph1"/>
        <w:ind w:left="1134" w:hanging="567"/>
        <w:jc w:val="both"/>
        <w:rPr>
          <w:sz w:val="24"/>
          <w:lang w:val="uk-UA"/>
        </w:rPr>
      </w:pPr>
      <w:r w:rsidRPr="00226DBB">
        <w:rPr>
          <w:sz w:val="24"/>
          <w:lang w:val="uk-UA"/>
        </w:rPr>
        <w:t>(6)</w:t>
      </w:r>
      <w:r w:rsidRPr="00226DBB">
        <w:rPr>
          <w:sz w:val="24"/>
          <w:lang w:val="uk-UA"/>
        </w:rPr>
        <w:tab/>
        <w:t xml:space="preserve">резюме будь-якої зміни Природоохоронного та Соціального Законодавства, яка могла мати істотний вплив на Проект та господарську та операційну діяльність Позичальника; та </w:t>
      </w:r>
    </w:p>
    <w:p w:rsidR="00C13270" w:rsidRPr="00226DBB" w:rsidRDefault="00C13270" w:rsidP="00F20727">
      <w:pPr>
        <w:pStyle w:val="Paragraph1"/>
        <w:ind w:left="1134" w:hanging="567"/>
        <w:jc w:val="both"/>
        <w:rPr>
          <w:sz w:val="24"/>
          <w:lang w:val="uk-UA"/>
        </w:rPr>
      </w:pPr>
      <w:r w:rsidRPr="00226DBB">
        <w:rPr>
          <w:sz w:val="24"/>
          <w:lang w:val="uk-UA"/>
        </w:rPr>
        <w:t>(7)</w:t>
      </w:r>
      <w:r w:rsidRPr="00226DBB">
        <w:rPr>
          <w:sz w:val="24"/>
          <w:lang w:val="uk-UA"/>
        </w:rPr>
        <w:tab/>
        <w:t>копії будь-якої інформації щодо Природоохоронних та Соціальних Питань, що періодично надається Позичальником своїм власникам або громадськості.</w:t>
      </w:r>
    </w:p>
    <w:p w:rsidR="00C13270" w:rsidRPr="00226DBB" w:rsidRDefault="00C13270" w:rsidP="00F20727">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lang w:val="uk-UA"/>
        </w:rPr>
      </w:pPr>
      <w:r w:rsidRPr="00226DBB">
        <w:rPr>
          <w:lang w:val="uk-UA"/>
        </w:rPr>
        <w:t>(g)</w:t>
      </w:r>
      <w:r w:rsidRPr="00226DBB">
        <w:rPr>
          <w:lang w:val="uk-UA"/>
        </w:rPr>
        <w:tab/>
        <w:t>До першої Виплати та після неї протягом 30 днів після дати набрання чинності новим або подовженим страховим полісом, що вимагається за будь-яким Договором Фінансування або Проектним Договором, Позичальник надає ЄБРР оригінал свідоцтва, виданого страховиком або страховим брокером Позичальника, в якому зазначене застраховане майно, суми покриття та застраховані ризики, імена одержувачів страхового відшкодування, вигодонабувачі та цесіонарії, назва страховика та будь-які особливості нового або подовженого страхового полісу, разом із засвідченою копією такого страхового полісу. Не менш ніж за 10 (десять) днів до закінчення терміну дії страхового полісу (або у випадку страхування із декількома датами подовження терміну, не менш ніж за 10 (десять) днів до закінчення терміну дії страхового полісу щодо основного активу), Позичальник надає ЄБРР свідоцтво про подовження терміну дії від страховика, страхового брокера або агента, в якому підтверджується подовження терміну дії такого полісу та тривалість такого терміну, розмір страхового внеску, страхові суми щодо кожного активу або позиції та будь-які зміни умов порівняно із датою видачі полісу або з моменту останнього подовження терміну його дії.</w:t>
      </w:r>
    </w:p>
    <w:p w:rsidR="00C13270" w:rsidRPr="00226DBB" w:rsidRDefault="00C13270" w:rsidP="00F20727">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lang w:val="uk-UA"/>
        </w:rPr>
      </w:pPr>
      <w:r w:rsidRPr="00226DBB">
        <w:rPr>
          <w:lang w:val="uk-UA"/>
        </w:rPr>
        <w:t>(h)</w:t>
      </w:r>
      <w:r w:rsidRPr="00226DBB">
        <w:rPr>
          <w:lang w:val="uk-UA"/>
        </w:rPr>
        <w:tab/>
        <w:t>Позичальник відразу повідомляє ЄБРР про:</w:t>
      </w:r>
    </w:p>
    <w:p w:rsidR="00C13270" w:rsidRPr="00226DBB" w:rsidRDefault="00C13270" w:rsidP="00F20727">
      <w:pPr>
        <w:pStyle w:val="Paragraph1"/>
        <w:ind w:left="1134" w:hanging="567"/>
        <w:jc w:val="both"/>
        <w:rPr>
          <w:sz w:val="24"/>
          <w:lang w:val="uk-UA"/>
        </w:rPr>
      </w:pPr>
      <w:r w:rsidRPr="00226DBB">
        <w:rPr>
          <w:sz w:val="24"/>
          <w:lang w:val="uk-UA"/>
        </w:rPr>
        <w:t>(1)</w:t>
      </w:r>
      <w:r w:rsidRPr="00226DBB">
        <w:rPr>
          <w:sz w:val="24"/>
          <w:lang w:val="uk-UA"/>
        </w:rPr>
        <w:tab/>
        <w:t>будь-яку пропоновану зміну в обсязі, структурі або реалізації Проекту (включаючи зміни у розміщенні або виробничій потужності Проекту, сировині, технології чи процесах, що використовуються для Проекту, або у графіку Проекту або будь-яку іншу зміну, що ймовірно матиме істотний вплив на екологічний та соціальний вплив та аспекти Проекту) чи діяльності, чи операцій Позичальника;</w:t>
      </w:r>
    </w:p>
    <w:p w:rsidR="00C13270" w:rsidRPr="00226DBB" w:rsidRDefault="00C13270" w:rsidP="00F20727">
      <w:pPr>
        <w:pStyle w:val="Paragraph1"/>
        <w:ind w:left="1134" w:hanging="567"/>
        <w:jc w:val="both"/>
        <w:rPr>
          <w:sz w:val="24"/>
          <w:lang w:val="uk-UA"/>
        </w:rPr>
      </w:pPr>
      <w:r w:rsidRPr="00226DBB">
        <w:rPr>
          <w:sz w:val="24"/>
          <w:lang w:val="uk-UA"/>
        </w:rPr>
        <w:t>(2)</w:t>
      </w:r>
      <w:r w:rsidRPr="00226DBB">
        <w:rPr>
          <w:sz w:val="24"/>
          <w:lang w:val="uk-UA"/>
        </w:rPr>
        <w:tab/>
        <w:t>будь-яку вимогу, сума якої перевищує 100 000 Євро (сто тисяч Євро) (або еквівалент цієї суми у гривнях), зроблену Позичальником, відповідно до страхового полісу;</w:t>
      </w:r>
    </w:p>
    <w:p w:rsidR="00C13270" w:rsidRPr="00226DBB" w:rsidRDefault="00C13270" w:rsidP="00F20727">
      <w:pPr>
        <w:pStyle w:val="Paragraph1"/>
        <w:ind w:left="1134" w:hanging="567"/>
        <w:jc w:val="both"/>
        <w:rPr>
          <w:sz w:val="24"/>
          <w:lang w:val="uk-UA"/>
        </w:rPr>
      </w:pPr>
      <w:r w:rsidRPr="00226DBB">
        <w:rPr>
          <w:sz w:val="24"/>
          <w:lang w:val="uk-UA"/>
        </w:rPr>
        <w:t>(3)</w:t>
      </w:r>
      <w:r w:rsidRPr="00226DBB">
        <w:rPr>
          <w:sz w:val="24"/>
          <w:lang w:val="uk-UA"/>
        </w:rPr>
        <w:tab/>
        <w:t>будь-яку подію чи умову (включаючи будь-які фактичні чи очікувані судові, арбітражні чи адміністративні процеси чи загрозу таких процесів, та будь-яку шкоду для об’єктів Проекту), які можуть мати Істотний Негативний Вплив.</w:t>
      </w:r>
    </w:p>
    <w:p w:rsidR="00C13270" w:rsidRPr="00226DBB" w:rsidRDefault="00C13270" w:rsidP="00F20727">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lang w:val="uk-UA"/>
        </w:rPr>
      </w:pPr>
      <w:r w:rsidRPr="00226DBB">
        <w:rPr>
          <w:lang w:val="uk-UA"/>
        </w:rPr>
        <w:t>(і)</w:t>
      </w:r>
      <w:r w:rsidRPr="00226DBB">
        <w:rPr>
          <w:lang w:val="uk-UA"/>
        </w:rPr>
        <w:tab/>
        <w:t>Негайно після настання будь-якого Невиконання Зобов’язання, Позичальник має повідомити про це ЄБРР, із вказівкою характеру такого Невиконання Зобов’язання та будь-яких кроків, які Позичальник робить для того, щоб виправити таке невиконання.</w:t>
      </w:r>
    </w:p>
    <w:p w:rsidR="00C13270" w:rsidRPr="00226DBB" w:rsidRDefault="00C13270" w:rsidP="00F20727">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lang w:val="uk-UA"/>
        </w:rPr>
      </w:pPr>
      <w:r w:rsidRPr="00226DBB">
        <w:rPr>
          <w:lang w:val="uk-UA"/>
        </w:rPr>
        <w:t>(j)</w:t>
      </w:r>
      <w:r w:rsidRPr="00226DBB">
        <w:rPr>
          <w:lang w:val="uk-UA"/>
        </w:rPr>
        <w:tab/>
        <w:t>Негайно після настання будь-якого випадку чи нещасного випадку, що стосується Позичальника чи Проекту, який має чи ймовірно буде мати істотний негативний вплив на навколишнє природне середовище, чи на громадське здоров’я, або на здоров’я на місці праці чи безпеку, Позичальник повинен проінформувати ЄБРР та одразу після цього надати повідомлення ЄБРР, що розкриває характер такого випадку чи нещасного випадку та будь-яких кроків, які Позичальник робить для того, щоб виправити це. Без наміру обмежити загальність вищезгаданого,</w:t>
      </w:r>
      <w:bookmarkStart w:id="293" w:name="_DV_C1528"/>
      <w:r w:rsidRPr="00226DBB">
        <w:rPr>
          <w:lang w:val="uk-UA"/>
        </w:rPr>
        <w:t xml:space="preserve"> </w:t>
      </w:r>
    </w:p>
    <w:p w:rsidR="00C13270" w:rsidRPr="00226DBB" w:rsidRDefault="00C13270" w:rsidP="00F20727">
      <w:pPr>
        <w:pStyle w:val="Paragraph1"/>
        <w:ind w:left="1134" w:hanging="567"/>
        <w:jc w:val="both"/>
        <w:rPr>
          <w:sz w:val="24"/>
          <w:lang w:val="uk-UA"/>
        </w:rPr>
      </w:pPr>
      <w:r w:rsidRPr="00226DBB">
        <w:rPr>
          <w:sz w:val="24"/>
          <w:lang w:val="uk-UA"/>
        </w:rPr>
        <w:t>(1)</w:t>
      </w:r>
      <w:r w:rsidRPr="00226DBB">
        <w:rPr>
          <w:sz w:val="24"/>
          <w:lang w:val="uk-UA"/>
        </w:rPr>
        <w:tab/>
        <w:t>випадок чи нещасний випадок стосується Проекту, якщо він стається на будь-якому місці, що використовується під Проект, або якщо він викликаний засобами, обладнанням, транспортом чи суднами, що використовуються чи пов’язані з Проектом (незалежно від того, чи використовувалися на будь-якому місці Проекту та незалежно від того, чи використовувалися уповноваженими чи не уповноваженими особами);</w:t>
      </w:r>
    </w:p>
    <w:p w:rsidR="00C13270" w:rsidRPr="00226DBB" w:rsidRDefault="00C13270" w:rsidP="00F20727">
      <w:pPr>
        <w:pStyle w:val="Paragraph1"/>
        <w:ind w:left="1134" w:hanging="567"/>
        <w:jc w:val="both"/>
        <w:rPr>
          <w:sz w:val="24"/>
          <w:lang w:val="uk-UA"/>
        </w:rPr>
      </w:pPr>
      <w:bookmarkStart w:id="294" w:name="_DV_C1530"/>
      <w:bookmarkEnd w:id="293"/>
      <w:r w:rsidRPr="00226DBB">
        <w:rPr>
          <w:sz w:val="24"/>
          <w:lang w:val="uk-UA"/>
        </w:rPr>
        <w:t>(2)</w:t>
      </w:r>
      <w:r w:rsidRPr="00226DBB">
        <w:rPr>
          <w:sz w:val="24"/>
          <w:lang w:val="uk-UA"/>
        </w:rPr>
        <w:tab/>
        <w:t>випадок</w:t>
      </w:r>
      <w:r w:rsidRPr="00226DBB">
        <w:rPr>
          <w:bCs/>
          <w:sz w:val="24"/>
          <w:lang w:val="uk-UA"/>
        </w:rPr>
        <w:t xml:space="preserve"> чи нещасний випадок вважається таким, що має істотний негативний ефект на навколишнє природне середовище чи громадське здоров’я або безпеку праці, якщо:</w:t>
      </w:r>
    </w:p>
    <w:p w:rsidR="00C13270" w:rsidRPr="00226DBB" w:rsidRDefault="00C13270" w:rsidP="00F20727">
      <w:pPr>
        <w:pStyle w:val="ParagraphA0"/>
        <w:ind w:left="1701" w:hanging="567"/>
        <w:jc w:val="both"/>
        <w:rPr>
          <w:rStyle w:val="DeltaViewInsertion"/>
          <w:b w:val="0"/>
          <w:bCs/>
          <w:color w:val="auto"/>
          <w:w w:val="0"/>
          <w:sz w:val="24"/>
          <w:u w:val="none"/>
          <w:lang w:val="uk-UA"/>
        </w:rPr>
      </w:pPr>
      <w:r w:rsidRPr="00226DBB">
        <w:rPr>
          <w:rStyle w:val="DeltaViewInsertion"/>
          <w:b w:val="0"/>
          <w:bCs/>
          <w:color w:val="auto"/>
          <w:w w:val="0"/>
          <w:sz w:val="24"/>
          <w:u w:val="none"/>
          <w:lang w:val="uk-UA"/>
        </w:rPr>
        <w:t>(А)</w:t>
      </w:r>
      <w:r w:rsidRPr="00226DBB">
        <w:rPr>
          <w:rStyle w:val="DeltaViewInsertion"/>
          <w:b w:val="0"/>
          <w:bCs/>
          <w:color w:val="auto"/>
          <w:w w:val="0"/>
          <w:sz w:val="24"/>
          <w:u w:val="none"/>
          <w:lang w:val="uk-UA"/>
        </w:rPr>
        <w:tab/>
        <w:t>будь-яким чинним законодавством вимагається повідомлення про такий випадок чи нещасний випадок до Органу Державної Влади,</w:t>
      </w:r>
    </w:p>
    <w:bookmarkEnd w:id="294"/>
    <w:p w:rsidR="00C13270" w:rsidRPr="00226DBB" w:rsidRDefault="00C13270" w:rsidP="00F20727">
      <w:pPr>
        <w:pStyle w:val="ParagraphA0"/>
        <w:ind w:left="1701" w:hanging="567"/>
        <w:jc w:val="both"/>
        <w:rPr>
          <w:rStyle w:val="DeltaViewInsertion"/>
          <w:b w:val="0"/>
          <w:bCs/>
          <w:color w:val="auto"/>
          <w:w w:val="0"/>
          <w:sz w:val="24"/>
          <w:u w:val="none"/>
          <w:lang w:val="uk-UA"/>
        </w:rPr>
      </w:pPr>
      <w:r w:rsidRPr="00226DBB">
        <w:rPr>
          <w:rStyle w:val="DeltaViewInsertion"/>
          <w:b w:val="0"/>
          <w:bCs/>
          <w:color w:val="auto"/>
          <w:w w:val="0"/>
          <w:sz w:val="24"/>
          <w:u w:val="none"/>
          <w:lang w:val="uk-UA"/>
        </w:rPr>
        <w:t>(В)</w:t>
      </w:r>
      <w:r w:rsidRPr="00226DBB">
        <w:rPr>
          <w:rStyle w:val="DeltaViewInsertion"/>
          <w:b w:val="0"/>
          <w:bCs/>
          <w:color w:val="auto"/>
          <w:w w:val="0"/>
          <w:sz w:val="24"/>
          <w:u w:val="none"/>
          <w:lang w:val="uk-UA"/>
        </w:rPr>
        <w:tab/>
        <w:t>такий випадок чи нещасний випадок включає летальний випадок, що стався з будь-якою особою (незалежно від того, чи така особа працевлаштована Позичальником),</w:t>
      </w:r>
    </w:p>
    <w:p w:rsidR="00C13270" w:rsidRPr="00226DBB" w:rsidRDefault="00C13270" w:rsidP="00F20727">
      <w:pPr>
        <w:pStyle w:val="ParagraphA0"/>
        <w:ind w:left="1701" w:hanging="567"/>
        <w:jc w:val="both"/>
        <w:rPr>
          <w:rStyle w:val="DeltaViewInsertion"/>
          <w:b w:val="0"/>
          <w:bCs/>
          <w:color w:val="auto"/>
          <w:w w:val="0"/>
          <w:sz w:val="24"/>
          <w:u w:val="none"/>
          <w:lang w:val="uk-UA"/>
        </w:rPr>
      </w:pPr>
      <w:r w:rsidRPr="00226DBB">
        <w:rPr>
          <w:rStyle w:val="DeltaViewInsertion"/>
          <w:b w:val="0"/>
          <w:bCs/>
          <w:color w:val="auto"/>
          <w:w w:val="0"/>
          <w:sz w:val="24"/>
          <w:u w:val="none"/>
          <w:lang w:val="uk-UA"/>
        </w:rPr>
        <w:t>(C)</w:t>
      </w:r>
      <w:r w:rsidRPr="00226DBB">
        <w:rPr>
          <w:rStyle w:val="DeltaViewInsertion"/>
          <w:b w:val="0"/>
          <w:bCs/>
          <w:color w:val="auto"/>
          <w:w w:val="0"/>
          <w:sz w:val="24"/>
          <w:u w:val="none"/>
          <w:lang w:val="uk-UA"/>
        </w:rPr>
        <w:tab/>
        <w:t>більш, ніж одна особа (незалежно від того, чи така особа працевлаштована Позичальником) мала серйозні травми, що потребували госпіталізації, або</w:t>
      </w:r>
    </w:p>
    <w:p w:rsidR="00C13270" w:rsidRPr="00226DBB" w:rsidRDefault="00C13270" w:rsidP="00F20727">
      <w:pPr>
        <w:pStyle w:val="ParagraphA0"/>
        <w:ind w:left="1701" w:hanging="567"/>
        <w:jc w:val="both"/>
        <w:rPr>
          <w:rStyle w:val="DeltaViewInsertion"/>
          <w:b w:val="0"/>
          <w:bCs/>
          <w:color w:val="auto"/>
          <w:w w:val="0"/>
          <w:sz w:val="24"/>
          <w:u w:val="none"/>
          <w:lang w:val="uk-UA"/>
        </w:rPr>
      </w:pPr>
      <w:r w:rsidRPr="00226DBB">
        <w:rPr>
          <w:rStyle w:val="DeltaViewInsertion"/>
          <w:b w:val="0"/>
          <w:bCs/>
          <w:color w:val="auto"/>
          <w:w w:val="0"/>
          <w:sz w:val="24"/>
          <w:u w:val="none"/>
          <w:lang w:val="uk-UA"/>
        </w:rPr>
        <w:t>(D)</w:t>
      </w:r>
      <w:r w:rsidRPr="00226DBB">
        <w:rPr>
          <w:rStyle w:val="DeltaViewInsertion"/>
          <w:b w:val="0"/>
          <w:bCs/>
          <w:color w:val="auto"/>
          <w:w w:val="0"/>
          <w:sz w:val="24"/>
          <w:u w:val="none"/>
          <w:lang w:val="uk-UA"/>
        </w:rPr>
        <w:tab/>
        <w:t>такий випадок чи нещасний випадок став, чи ймовірно стане, відомим громадськості або через ЗМІ, або іншим чином.</w:t>
      </w:r>
    </w:p>
    <w:p w:rsidR="00C13270" w:rsidRPr="00226DBB" w:rsidRDefault="00C13270" w:rsidP="00F20727">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rStyle w:val="DeltaViewInsertion"/>
          <w:b w:val="0"/>
          <w:bCs/>
          <w:color w:val="auto"/>
          <w:w w:val="0"/>
          <w:u w:val="none"/>
          <w:lang w:val="uk-UA"/>
        </w:rPr>
      </w:pPr>
      <w:bookmarkStart w:id="295" w:name="_DV_C1535"/>
      <w:r w:rsidRPr="00226DBB">
        <w:rPr>
          <w:rStyle w:val="DeltaViewInsertion"/>
          <w:b w:val="0"/>
          <w:bCs/>
          <w:color w:val="auto"/>
          <w:w w:val="0"/>
          <w:u w:val="none"/>
          <w:lang w:val="uk-UA"/>
        </w:rPr>
        <w:t>(k)</w:t>
      </w:r>
      <w:r w:rsidRPr="00226DBB">
        <w:rPr>
          <w:rStyle w:val="DeltaViewInsertion"/>
          <w:b w:val="0"/>
          <w:bCs/>
          <w:color w:val="auto"/>
          <w:w w:val="0"/>
          <w:u w:val="none"/>
          <w:lang w:val="uk-UA"/>
        </w:rPr>
        <w:tab/>
        <w:t xml:space="preserve">Позичальник повинен своєчасно повідомити ЄБРР про будь-який значний протест або петицію з боку працівників або членів громадськості, що спрямовані або стосуються Проекту та/або господарської діяльності Позичальника та операцій, які можуть мати Істотний Негативний Вплив або які стали або ймовірно можуть стати відомі громадськості через засоби масової інформації або іншим чином. Протягом десяти днів після надання будь-якого такого повідомлення, Позичальник має надіслати звіт, що задовольняє ЄБРР, в якому зазначаються наслідки розслідування Позичальником такого протесту або петиції, та будь-які заходи, вжиті або які пропонуються вжити Позичальником для вирішення питань, що були підняті таким протестом або петицією. </w:t>
      </w:r>
    </w:p>
    <w:p w:rsidR="00C13270" w:rsidRPr="00226DBB" w:rsidRDefault="00C13270" w:rsidP="0018002A">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rStyle w:val="DeltaViewInsertion"/>
          <w:b w:val="0"/>
          <w:bCs/>
          <w:color w:val="auto"/>
          <w:w w:val="0"/>
          <w:u w:val="none"/>
          <w:lang w:val="uk-UA"/>
        </w:rPr>
      </w:pPr>
      <w:r w:rsidRPr="00226DBB">
        <w:rPr>
          <w:rStyle w:val="DeltaViewInsertion"/>
          <w:b w:val="0"/>
          <w:bCs/>
          <w:color w:val="auto"/>
          <w:w w:val="0"/>
          <w:u w:val="none"/>
          <w:lang w:val="uk-UA"/>
        </w:rPr>
        <w:t>(l)</w:t>
      </w:r>
      <w:r w:rsidRPr="00226DBB">
        <w:rPr>
          <w:rStyle w:val="DeltaViewInsertion"/>
          <w:b w:val="0"/>
          <w:bCs/>
          <w:color w:val="auto"/>
          <w:w w:val="0"/>
          <w:u w:val="none"/>
          <w:lang w:val="uk-UA"/>
        </w:rPr>
        <w:tab/>
        <w:t>Позичальник має негайно (але не пізніше як за 60 днів до ухвалення будь-якого рішення щодо такого запланованого скорочення персоналу) повідомити ЄБРР про будь-яке заплановане скорочення персоналу, яке зачіпає не менш як 10% від загальної кількості працівників Позичальника або 30 з його працівників (залежно від того, яка кількість є меншою) впродовж 30-ти денного періоду. У разі будь-якого запланованого скорочення персоналу, яке зачіпає не менш як 25% від загальної кількості працівників Позичальника або 500 з його працівників (залежно від того, яка кількість є меншою) впродовж 30-ти денного періоду, в момент, коли він надає таке повідомлення ЄБРР, Позичальник також повинен надати ЄБРР відповідний план проведення скорочення персоналу.</w:t>
      </w:r>
    </w:p>
    <w:p w:rsidR="00C13270" w:rsidRPr="00226DBB" w:rsidRDefault="00C13270" w:rsidP="00F20727">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rStyle w:val="DeltaViewInsertion"/>
          <w:b w:val="0"/>
          <w:bCs/>
          <w:color w:val="auto"/>
          <w:w w:val="0"/>
          <w:u w:val="none"/>
          <w:lang w:val="uk-UA"/>
        </w:rPr>
      </w:pPr>
      <w:r w:rsidRPr="00226DBB">
        <w:rPr>
          <w:rStyle w:val="DeltaViewInsertion"/>
          <w:b w:val="0"/>
          <w:bCs/>
          <w:color w:val="auto"/>
          <w:w w:val="0"/>
          <w:u w:val="none"/>
          <w:lang w:val="uk-UA"/>
        </w:rPr>
        <w:t>(m)</w:t>
      </w:r>
      <w:r w:rsidRPr="00226DBB">
        <w:rPr>
          <w:rStyle w:val="DeltaViewInsertion"/>
          <w:b w:val="0"/>
          <w:bCs/>
          <w:color w:val="auto"/>
          <w:w w:val="0"/>
          <w:u w:val="none"/>
          <w:lang w:val="uk-UA"/>
        </w:rPr>
        <w:tab/>
        <w:t>Позичальник повинен одразу надати ЄБРР дві копії всіх попереджень, звітів та інших повідомлень Позичальника його власнику, рішень власника Позичальника або інших аналогічних документів. Без обмеження вищевикладеного, Позичальник повинен на дату чи перед датою, коли він робить офіційне повідомлення своєму власнику про кожні зі зборів акціонерів (якщо це застосовно), надати до ЄБРР попередження про такі збори та відповідний порядок денний.</w:t>
      </w:r>
    </w:p>
    <w:p w:rsidR="00C13270" w:rsidRPr="00226DBB" w:rsidRDefault="00C13270" w:rsidP="00F20727">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rStyle w:val="DeltaViewInsertion"/>
          <w:b w:val="0"/>
          <w:bCs/>
          <w:color w:val="auto"/>
          <w:w w:val="0"/>
          <w:u w:val="none"/>
          <w:lang w:val="uk-UA"/>
        </w:rPr>
      </w:pPr>
      <w:r w:rsidRPr="00226DBB">
        <w:rPr>
          <w:rStyle w:val="DeltaViewInsertion"/>
          <w:b w:val="0"/>
          <w:bCs/>
          <w:color w:val="auto"/>
          <w:w w:val="0"/>
          <w:u w:val="none"/>
          <w:lang w:val="uk-UA"/>
        </w:rPr>
        <w:t>(n)</w:t>
      </w:r>
      <w:r w:rsidRPr="00226DBB">
        <w:rPr>
          <w:rStyle w:val="DeltaViewInsertion"/>
          <w:b w:val="0"/>
          <w:bCs/>
          <w:color w:val="auto"/>
          <w:w w:val="0"/>
          <w:u w:val="none"/>
          <w:lang w:val="uk-UA"/>
        </w:rPr>
        <w:tab/>
        <w:t xml:space="preserve">Позичальник має негайно повідомити ЄБРР, якщо Позичальник отримає будь-яку інформацію щодо порушення положень Статті 2.02(і) або Статті 6.14, або якщо будь-яка міжнародна фінансова установа застосувала будь-які санкції до Позичальника або Гаранта у зв’язку з будь-якою Забороненою Практикою. Якщо ЄБРР повідомить Позичальника про своє занепокоєння щодо порушення такої Статті 2.02(і) або такої Статті 6.14, Позичальник має добросовісно співпрацювати з ЄБРР та його представниками для визначення того, чи дійсно сталося таке порушення, та має негайно та з обґрунтованою детальністю реагувати на будь-яке таке повідомлення від ЄБРР, та на запит ЄБРР надавати документальні підтвердження своєї відповіді. </w:t>
      </w:r>
    </w:p>
    <w:p w:rsidR="00C13270" w:rsidRPr="00226DBB" w:rsidRDefault="00C13270" w:rsidP="00F20727">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rStyle w:val="DeltaViewInsertion"/>
          <w:b w:val="0"/>
          <w:bCs/>
          <w:color w:val="auto"/>
          <w:w w:val="0"/>
          <w:u w:val="none"/>
          <w:lang w:val="uk-UA"/>
        </w:rPr>
      </w:pPr>
      <w:r w:rsidRPr="00226DBB">
        <w:rPr>
          <w:rStyle w:val="DeltaViewInsertion"/>
          <w:b w:val="0"/>
          <w:bCs/>
          <w:color w:val="auto"/>
          <w:w w:val="0"/>
          <w:u w:val="none"/>
          <w:lang w:val="uk-UA"/>
        </w:rPr>
        <w:t>(o)</w:t>
      </w:r>
      <w:r w:rsidRPr="00226DBB">
        <w:rPr>
          <w:rStyle w:val="DeltaViewInsertion"/>
          <w:b w:val="0"/>
          <w:bCs/>
          <w:color w:val="auto"/>
          <w:w w:val="0"/>
          <w:u w:val="none"/>
          <w:lang w:val="uk-UA"/>
        </w:rPr>
        <w:tab/>
        <w:t>Позичальник без затримок надає ЄБРР таку іншу інформацію, яку ЄБРР може час від часу обґрунтовано запитувати. Позичальник повинен дозволяти представникам ЄБРР (в тому числі будь-яким консультантам, що залучені ЄБРР) відвідувати Проект або будь-які інші приміщення, де здійснюється господарська діяльність Позичальника або де виконується Проект та мати доступ до активів, регістрів обліку, звітності та записів Позичальника (в тому числі (і) з метою полегшення моніторингу та оцінки Проекту для ЄБРР та надання ЄБРР можливості розглянути та усунути будь-яку скаргу, пов’язану з Проектом, пред’явлену Органу Розгляду Скарг у Зв’язку з Проектами та (іі) з метою оцінки того чи не відбулася Заборонена Практика по відношенню до Проекту або правочинів, які передбачені в цьому Договорі).</w:t>
      </w:r>
    </w:p>
    <w:p w:rsidR="00C13270" w:rsidRPr="00226DBB" w:rsidRDefault="00C13270" w:rsidP="006A1CE8">
      <w:pPr>
        <w:pStyle w:val="Heading2"/>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480" w:after="0"/>
        <w:ind w:left="1699" w:hanging="1699"/>
        <w:jc w:val="both"/>
        <w:rPr>
          <w:sz w:val="24"/>
          <w:lang w:val="uk-UA" w:eastAsia="en-GB"/>
        </w:rPr>
      </w:pPr>
      <w:bookmarkStart w:id="296" w:name="_Toc524435814"/>
      <w:bookmarkStart w:id="297" w:name="_Toc18415582"/>
      <w:bookmarkStart w:id="298" w:name="_Toc273120635"/>
      <w:bookmarkStart w:id="299" w:name="_Toc327787642"/>
      <w:bookmarkStart w:id="300" w:name="_Toc327787818"/>
      <w:bookmarkStart w:id="301" w:name="S503dAnyInformation"/>
      <w:bookmarkStart w:id="302" w:name="S503gReportMeetings"/>
      <w:bookmarkStart w:id="303" w:name="S502_Intro"/>
      <w:bookmarkEnd w:id="277"/>
      <w:bookmarkEnd w:id="295"/>
      <w:r w:rsidRPr="00226DBB">
        <w:rPr>
          <w:sz w:val="24"/>
          <w:lang w:val="uk-UA" w:eastAsia="en-GB"/>
        </w:rPr>
        <w:t>Стаття 5.16.</w:t>
      </w:r>
      <w:r w:rsidRPr="00226DBB">
        <w:rPr>
          <w:sz w:val="24"/>
          <w:lang w:val="uk-UA" w:eastAsia="en-GB"/>
        </w:rPr>
        <w:tab/>
        <w:t>Підтримка для зовнішніх консультантів</w:t>
      </w:r>
      <w:bookmarkEnd w:id="296"/>
      <w:bookmarkEnd w:id="297"/>
    </w:p>
    <w:p w:rsidR="00C13270" w:rsidRPr="00226DBB" w:rsidRDefault="00C13270" w:rsidP="00F20727">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lang w:val="uk-UA"/>
        </w:rPr>
      </w:pPr>
      <w:r w:rsidRPr="00226DBB">
        <w:rPr>
          <w:lang w:val="uk-UA"/>
        </w:rPr>
        <w:t>Позичальник повинен надавати допомогу будь-яким консультантам, які фінансуються за рахунок ЄБРР та залучаються з метою надання Позичальнику допомоги у реалізації Проекту в ході виконання їхніх завдань, в тому числі шляхом безоплатного надання їм робочого місця та доступу до засобів зв’язку.</w:t>
      </w:r>
    </w:p>
    <w:p w:rsidR="00C13270" w:rsidRPr="00226DBB" w:rsidRDefault="00C13270" w:rsidP="00F20727">
      <w:pPr>
        <w:pStyle w:val="Heading2"/>
        <w:keepNext w:val="0"/>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480" w:after="0"/>
        <w:ind w:left="1701" w:hanging="1701"/>
        <w:jc w:val="both"/>
        <w:rPr>
          <w:sz w:val="24"/>
          <w:lang w:val="uk-UA" w:eastAsia="en-GB"/>
        </w:rPr>
      </w:pPr>
      <w:bookmarkStart w:id="304" w:name="_Toc524435815"/>
      <w:bookmarkStart w:id="305" w:name="_Toc18415583"/>
      <w:r w:rsidRPr="00226DBB">
        <w:rPr>
          <w:sz w:val="24"/>
          <w:lang w:val="uk-UA" w:eastAsia="en-GB"/>
        </w:rPr>
        <w:t>Стаття 5.17.</w:t>
      </w:r>
      <w:r w:rsidRPr="00226DBB">
        <w:rPr>
          <w:sz w:val="24"/>
          <w:lang w:val="uk-UA" w:eastAsia="en-GB"/>
        </w:rPr>
        <w:tab/>
        <w:t>Група Реалізації Проекту</w:t>
      </w:r>
      <w:bookmarkEnd w:id="298"/>
      <w:bookmarkEnd w:id="299"/>
      <w:bookmarkEnd w:id="300"/>
      <w:bookmarkEnd w:id="304"/>
      <w:bookmarkEnd w:id="305"/>
    </w:p>
    <w:p w:rsidR="00C13270" w:rsidRPr="00226DBB" w:rsidRDefault="00C13270" w:rsidP="006E2603">
      <w:pPr>
        <w:pStyle w:val="Paragrapha"/>
        <w:tabs>
          <w:tab w:val="left" w:pos="0"/>
          <w:tab w:val="left" w:pos="567"/>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lang w:val="uk-UA"/>
        </w:rPr>
      </w:pPr>
      <w:r w:rsidRPr="00226DBB">
        <w:rPr>
          <w:lang w:val="uk-UA"/>
        </w:rPr>
        <w:t xml:space="preserve">З метою координування, управління, моніторингу та оцінки всіх аспектів виконання Проекту, включно з закупівлями товарів, робіт та послуг для Проекту (цілком відповідно до положень Статті 5.08), Позичальник повинен, якщо інше не погоджене із ЄБРР, утворити та впродовж усього часу виконання Проекту мати Групу Реалізації Проекту з відповідними ресурсами та належним персоналом, який володіє відповідним досвідом з управління проектами та проведення міжнародних конкурсних торгів, що задовольнятиме вимоги ЄБРР </w:t>
      </w:r>
      <w:bookmarkStart w:id="306" w:name="_DV_C1559"/>
      <w:bookmarkEnd w:id="210"/>
      <w:bookmarkEnd w:id="301"/>
      <w:r w:rsidRPr="00226DBB">
        <w:rPr>
          <w:lang w:val="uk-UA"/>
        </w:rPr>
        <w:t>всі з яких матимуть коло повноважень, що є прийнятним для ЄБРР, а також у спосіб, що прийнятний для ЄБРР.</w:t>
      </w:r>
    </w:p>
    <w:p w:rsidR="00C13270" w:rsidRPr="00226DBB" w:rsidRDefault="00C13270" w:rsidP="0027140C">
      <w:pPr>
        <w:pStyle w:val="Heading2"/>
        <w:keepNext w:val="0"/>
        <w:spacing w:before="480" w:after="0"/>
        <w:ind w:left="1701" w:hanging="1701"/>
        <w:jc w:val="both"/>
        <w:rPr>
          <w:sz w:val="24"/>
          <w:lang w:val="uk-UA" w:eastAsia="en-GB"/>
        </w:rPr>
      </w:pPr>
      <w:bookmarkStart w:id="307" w:name="_Toc524435816"/>
      <w:bookmarkStart w:id="308" w:name="_Toc501039908"/>
      <w:bookmarkStart w:id="309" w:name="_Toc522539081"/>
      <w:bookmarkStart w:id="310" w:name="_Toc524435817"/>
      <w:bookmarkStart w:id="311" w:name="_Toc18415584"/>
      <w:r w:rsidRPr="00226DBB">
        <w:rPr>
          <w:sz w:val="24"/>
          <w:lang w:val="uk-UA" w:eastAsia="en-GB"/>
        </w:rPr>
        <w:t>Стаття 5.</w:t>
      </w:r>
      <w:bookmarkEnd w:id="307"/>
      <w:r w:rsidRPr="00226DBB">
        <w:rPr>
          <w:sz w:val="24"/>
          <w:lang w:val="uk-UA" w:eastAsia="en-GB"/>
        </w:rPr>
        <w:t>18.</w:t>
      </w:r>
      <w:r w:rsidRPr="00226DBB">
        <w:rPr>
          <w:sz w:val="24"/>
          <w:lang w:val="uk-UA" w:eastAsia="en-GB"/>
        </w:rPr>
        <w:tab/>
        <w:t>Рахунок Резерву Обслуговування Боргу</w:t>
      </w:r>
      <w:bookmarkEnd w:id="308"/>
      <w:bookmarkEnd w:id="309"/>
      <w:bookmarkEnd w:id="310"/>
      <w:bookmarkEnd w:id="311"/>
    </w:p>
    <w:p w:rsidR="00C13270" w:rsidRPr="00226DBB" w:rsidRDefault="00C13270" w:rsidP="0027140C">
      <w:pPr>
        <w:pStyle w:val="Paragrapha"/>
        <w:ind w:left="567" w:hanging="567"/>
        <w:jc w:val="both"/>
        <w:rPr>
          <w:lang w:val="uk-UA"/>
        </w:rPr>
      </w:pPr>
      <w:r w:rsidRPr="00226DBB">
        <w:rPr>
          <w:lang w:val="uk-UA"/>
        </w:rPr>
        <w:t>(a)</w:t>
      </w:r>
      <w:r w:rsidRPr="00226DBB">
        <w:rPr>
          <w:lang w:val="uk-UA"/>
        </w:rPr>
        <w:tab/>
        <w:t>Не пізніше ніж на дату, яка настає за 6 (шість) місяців до першої дати погашення Кредиту, Позичальник повинен відкрити Рахунок Резерву Обслуговування Боргу та протягом всього періоду зберігати на ньому такі суми, які можуть вимагатися згідно з пунктом 5.18(b), доки всі суми, які належать сплаті на користь ЄБРР згідно із будь-яким Договором Фінансування, не будуть сплачені в повному обсязі, всі у спосіб, що задовольняє вимоги ЄБРР.</w:t>
      </w:r>
    </w:p>
    <w:p w:rsidR="00C13270" w:rsidRPr="00226DBB" w:rsidRDefault="00C13270" w:rsidP="0027140C">
      <w:pPr>
        <w:pStyle w:val="Paragrapha"/>
        <w:ind w:left="567" w:hanging="567"/>
        <w:jc w:val="both"/>
        <w:rPr>
          <w:lang w:val="uk-UA"/>
        </w:rPr>
      </w:pPr>
      <w:r w:rsidRPr="00226DBB">
        <w:rPr>
          <w:lang w:val="uk-UA"/>
        </w:rPr>
        <w:t>(b)</w:t>
      </w:r>
      <w:r w:rsidRPr="00226DBB">
        <w:rPr>
          <w:lang w:val="uk-UA"/>
        </w:rPr>
        <w:tab/>
        <w:t>Починаючи з дати, яка настає за 6 (шість) місяців до першого погашення основної суми Кредиту, та доки всі суми, які належать сплаті на користь ЄБРР згідно із будь-яким Договором Фінансування, не будуть сплачені в повному обсязі, Позичальник повинен вносити на Рахунок Резерву для Обслуговування Боргу суму в Валюті Кредиту таким чином, щоб не менш ніж за 1 (один) календарний місяць до наступної Дати Сплати Процентів сума коштів, що внесена на Рахунок Резерву Обслуговування Боргу, була б достатньою для покриття всіх сум (включаючи проценти, комісії та погашення основної суми), належних до сплати в наступну Дату Сплати Процентів.</w:t>
      </w:r>
    </w:p>
    <w:p w:rsidR="00C13270" w:rsidRPr="00226DBB" w:rsidRDefault="00C13270" w:rsidP="00964FAE">
      <w:pPr>
        <w:pStyle w:val="Heading2"/>
        <w:keepNext w:val="0"/>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480" w:after="0"/>
        <w:ind w:left="1701" w:hanging="1701"/>
        <w:jc w:val="both"/>
        <w:rPr>
          <w:sz w:val="24"/>
          <w:lang w:val="uk-UA" w:eastAsia="en-GB"/>
        </w:rPr>
      </w:pPr>
      <w:bookmarkStart w:id="312" w:name="_Toc18415585"/>
      <w:r w:rsidRPr="00226DBB">
        <w:rPr>
          <w:sz w:val="24"/>
          <w:lang w:val="uk-UA" w:eastAsia="en-GB"/>
        </w:rPr>
        <w:t>Стаття 5.19.</w:t>
      </w:r>
      <w:r w:rsidRPr="00226DBB">
        <w:rPr>
          <w:sz w:val="24"/>
          <w:lang w:val="uk-UA" w:eastAsia="en-GB"/>
        </w:rPr>
        <w:tab/>
        <w:t>Програма Корпоративного Розвитку</w:t>
      </w:r>
      <w:bookmarkEnd w:id="312"/>
    </w:p>
    <w:p w:rsidR="00C13270" w:rsidRPr="00226DBB" w:rsidRDefault="00C13270" w:rsidP="00964FAE">
      <w:pPr>
        <w:pStyle w:val="Paragrapha"/>
        <w:tabs>
          <w:tab w:val="left" w:pos="0"/>
          <w:tab w:val="left" w:pos="567"/>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lang w:val="uk-UA"/>
        </w:rPr>
      </w:pPr>
      <w:r w:rsidRPr="00226DBB">
        <w:rPr>
          <w:lang w:val="uk-UA"/>
        </w:rPr>
        <w:t>Не пізніше, ніж за 24 (двадцять чотири) місяці з дати цього Договору, Позичальник повинен розробити та прийняти програму корпоративного розвитку (надалі – "Програма Корпоративного Розвитку") на основі внутрішніх консультацій та рекомендацій консультанта з корпоративного розвитку, що підлягає залученню Позичальником за рахунок коштів донорських фондів, які будуть визначені ЄБРР для цих цілей, при чому ця програма повинна задовольняти вимоги ЄБРР. Позичальник належним впроваджуватиме Програму Корпоративного Розвитку у строки, передбачені Програмою Корпоративного Розвитку, та у спосіб, що задовольняє вимоги ЄБРР.</w:t>
      </w:r>
    </w:p>
    <w:p w:rsidR="00C13270" w:rsidRPr="00226DBB" w:rsidRDefault="00C13270" w:rsidP="00E75C14">
      <w:pPr>
        <w:pStyle w:val="Heading1"/>
        <w:pageBreakBefore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720" w:after="0"/>
        <w:rPr>
          <w:sz w:val="24"/>
          <w:lang w:val="uk-UA"/>
        </w:rPr>
      </w:pPr>
      <w:bookmarkStart w:id="313" w:name="_Toc524435818"/>
      <w:bookmarkStart w:id="314" w:name="_Toc18415586"/>
      <w:bookmarkEnd w:id="302"/>
      <w:bookmarkEnd w:id="303"/>
      <w:bookmarkEnd w:id="306"/>
      <w:r w:rsidRPr="00226DBB">
        <w:rPr>
          <w:sz w:val="24"/>
          <w:lang w:val="uk-UA" w:eastAsia="en-GB"/>
        </w:rPr>
        <w:t>РОЗДІЛ</w:t>
      </w:r>
      <w:r w:rsidRPr="00226DBB">
        <w:rPr>
          <w:sz w:val="24"/>
          <w:lang w:val="uk-UA"/>
        </w:rPr>
        <w:t xml:space="preserve"> VI – НЕГАТИВНІ ЗОБОВ’ЯЗАННЯ</w:t>
      </w:r>
      <w:bookmarkEnd w:id="0"/>
      <w:bookmarkEnd w:id="1"/>
      <w:bookmarkEnd w:id="2"/>
      <w:bookmarkEnd w:id="313"/>
      <w:bookmarkEnd w:id="314"/>
    </w:p>
    <w:p w:rsidR="00C13270" w:rsidRPr="00226DBB" w:rsidRDefault="00C13270" w:rsidP="00BD0C32">
      <w:pPr>
        <w:pStyle w:val="Paragrapha"/>
        <w:jc w:val="both"/>
        <w:rPr>
          <w:lang w:val="uk-UA"/>
        </w:rPr>
      </w:pPr>
      <w:r w:rsidRPr="00226DBB">
        <w:rPr>
          <w:lang w:val="uk-UA"/>
        </w:rPr>
        <w:t>Зобов’язання, що передбачені в цьому Розділі VI діють від Дати Набуття Чинності та доки діє зобов’язання ЄБРР з здійснення Виплат (з урахуванням умов цього Договору) або, якщо більш тривалий час, то доки будь-як сума залишається неповерненою згідно із Договорами Фінансування.</w:t>
      </w:r>
    </w:p>
    <w:p w:rsidR="00C13270" w:rsidRPr="00226DBB" w:rsidRDefault="00C13270" w:rsidP="00032616">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lang w:val="uk-UA"/>
        </w:rPr>
      </w:pPr>
      <w:r w:rsidRPr="00226DBB">
        <w:rPr>
          <w:lang w:val="uk-UA"/>
        </w:rPr>
        <w:t>Якщо ЄБРР письмово не погоджено інше:</w:t>
      </w:r>
    </w:p>
    <w:p w:rsidR="00C13270" w:rsidRPr="00226DBB" w:rsidRDefault="00C13270" w:rsidP="00032616">
      <w:pPr>
        <w:pStyle w:val="Heading2"/>
        <w:keepNext w:val="0"/>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480" w:after="0"/>
        <w:ind w:left="1701" w:hanging="1701"/>
        <w:jc w:val="both"/>
        <w:rPr>
          <w:rFonts w:eastAsia="SimSun"/>
          <w:smallCaps/>
          <w:sz w:val="24"/>
          <w:lang w:val="uk-UA"/>
        </w:rPr>
      </w:pPr>
      <w:bookmarkStart w:id="315" w:name="_Toc273120639"/>
      <w:bookmarkStart w:id="316" w:name="_Toc327787644"/>
      <w:bookmarkStart w:id="317" w:name="_Toc327787820"/>
      <w:bookmarkStart w:id="318" w:name="_Toc524435819"/>
      <w:bookmarkStart w:id="319" w:name="_Toc18415587"/>
      <w:bookmarkStart w:id="320" w:name="S502cExpenditures"/>
      <w:r w:rsidRPr="00226DBB">
        <w:rPr>
          <w:sz w:val="24"/>
          <w:lang w:val="uk-UA" w:eastAsia="en-GB"/>
        </w:rPr>
        <w:t>Стаття</w:t>
      </w:r>
      <w:r w:rsidRPr="00226DBB">
        <w:rPr>
          <w:rFonts w:eastAsia="SimSun"/>
          <w:smallCaps/>
          <w:sz w:val="24"/>
          <w:lang w:val="uk-UA"/>
        </w:rPr>
        <w:t xml:space="preserve"> 6.01.</w:t>
      </w:r>
      <w:r w:rsidRPr="00226DBB">
        <w:rPr>
          <w:rFonts w:eastAsia="SimSun"/>
          <w:smallCaps/>
          <w:sz w:val="24"/>
          <w:lang w:val="uk-UA"/>
        </w:rPr>
        <w:tab/>
      </w:r>
      <w:r w:rsidRPr="00226DBB">
        <w:rPr>
          <w:sz w:val="24"/>
          <w:lang w:val="uk-UA" w:eastAsia="en-GB"/>
        </w:rPr>
        <w:t>Дивіденди</w:t>
      </w:r>
      <w:bookmarkEnd w:id="315"/>
      <w:bookmarkEnd w:id="316"/>
      <w:bookmarkEnd w:id="317"/>
      <w:bookmarkEnd w:id="318"/>
      <w:bookmarkEnd w:id="319"/>
    </w:p>
    <w:p w:rsidR="00C13270" w:rsidRPr="00226DBB" w:rsidRDefault="00C13270" w:rsidP="00675841">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lang w:val="uk-UA"/>
        </w:rPr>
      </w:pPr>
      <w:r w:rsidRPr="00226DBB">
        <w:rPr>
          <w:lang w:val="uk-UA"/>
        </w:rPr>
        <w:t xml:space="preserve">Позичальник не повинен оголошувати про виплату та не повинен сплачувати жодних дивідендів, або здійснювати будь-який розподіл свого акціонерного капіталу, або придбавати, викуповувати або іншим чином купувати будь-які акції в капіталі Позичальника або право на те ж саме, або виплачувати будь-які частини основної суми або проценти на будь-який Субординований Борг. </w:t>
      </w:r>
      <w:bookmarkStart w:id="321" w:name="_Toc273120640"/>
      <w:bookmarkStart w:id="322" w:name="_Toc327787645"/>
      <w:bookmarkStart w:id="323" w:name="_Toc327787821"/>
    </w:p>
    <w:p w:rsidR="00C13270" w:rsidRPr="00226DBB" w:rsidRDefault="00C13270" w:rsidP="00032616">
      <w:pPr>
        <w:pStyle w:val="Heading2"/>
        <w:keepNext w:val="0"/>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480" w:after="0"/>
        <w:ind w:left="1701" w:hanging="1701"/>
        <w:jc w:val="both"/>
        <w:rPr>
          <w:rFonts w:eastAsia="SimSun"/>
          <w:smallCaps/>
          <w:sz w:val="24"/>
          <w:lang w:val="uk-UA"/>
        </w:rPr>
      </w:pPr>
      <w:bookmarkStart w:id="324" w:name="_Toc524435820"/>
      <w:bookmarkStart w:id="325" w:name="_Toc18415588"/>
      <w:r w:rsidRPr="00226DBB">
        <w:rPr>
          <w:sz w:val="24"/>
          <w:lang w:val="uk-UA" w:eastAsia="en-GB"/>
        </w:rPr>
        <w:t>Стаття</w:t>
      </w:r>
      <w:r w:rsidRPr="00226DBB">
        <w:rPr>
          <w:rFonts w:eastAsia="SimSun"/>
          <w:smallCaps/>
          <w:sz w:val="24"/>
          <w:lang w:val="uk-UA"/>
        </w:rPr>
        <w:t xml:space="preserve"> 6.02</w:t>
      </w:r>
      <w:r w:rsidRPr="00226DBB">
        <w:rPr>
          <w:sz w:val="24"/>
          <w:lang w:val="uk-UA" w:eastAsia="en-GB"/>
        </w:rPr>
        <w:t>.</w:t>
      </w:r>
      <w:r w:rsidRPr="00226DBB">
        <w:rPr>
          <w:sz w:val="24"/>
          <w:lang w:val="uk-UA" w:eastAsia="en-GB"/>
        </w:rPr>
        <w:tab/>
        <w:t>Капітальні витрати</w:t>
      </w:r>
      <w:bookmarkEnd w:id="321"/>
      <w:bookmarkEnd w:id="322"/>
      <w:bookmarkEnd w:id="323"/>
      <w:bookmarkEnd w:id="324"/>
      <w:bookmarkEnd w:id="325"/>
    </w:p>
    <w:p w:rsidR="00C13270" w:rsidRPr="00226DBB" w:rsidRDefault="00C13270" w:rsidP="00ED4DB7">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lang w:val="uk-UA"/>
        </w:rPr>
      </w:pPr>
      <w:r w:rsidRPr="00226DBB">
        <w:rPr>
          <w:lang w:val="uk-UA"/>
        </w:rPr>
        <w:t>Позичальник не здійснює витрат і не бере на себе зобов’язань щодо здійснення витрат на основні засоби та інші необоротні активи, окрім витрат на заміну або відновлення активів або капітальних витрат, які покриваються за рахунок грантів та/або субсидій, отриманих від Гаранта або з інших подібних джерел, що не потребують відшкодування.</w:t>
      </w:r>
    </w:p>
    <w:p w:rsidR="00C13270" w:rsidRPr="00226DBB" w:rsidRDefault="00C13270" w:rsidP="00032616">
      <w:pPr>
        <w:pStyle w:val="Heading2"/>
        <w:keepNext w:val="0"/>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480" w:after="0"/>
        <w:ind w:left="1701" w:hanging="1701"/>
        <w:jc w:val="both"/>
        <w:rPr>
          <w:rFonts w:eastAsia="SimSun"/>
          <w:smallCaps/>
          <w:sz w:val="24"/>
          <w:lang w:val="uk-UA"/>
        </w:rPr>
      </w:pPr>
      <w:bookmarkStart w:id="326" w:name="_Toc273120641"/>
      <w:bookmarkStart w:id="327" w:name="_Toc327787646"/>
      <w:bookmarkStart w:id="328" w:name="_Toc327787822"/>
      <w:bookmarkStart w:id="329" w:name="_Toc524435821"/>
      <w:bookmarkStart w:id="330" w:name="_Toc18415589"/>
      <w:r w:rsidRPr="00226DBB">
        <w:rPr>
          <w:sz w:val="24"/>
          <w:lang w:val="uk-UA" w:eastAsia="en-GB"/>
        </w:rPr>
        <w:t>Стаття</w:t>
      </w:r>
      <w:r w:rsidRPr="00226DBB">
        <w:rPr>
          <w:rFonts w:eastAsia="SimSun"/>
          <w:smallCaps/>
          <w:sz w:val="24"/>
          <w:lang w:val="uk-UA"/>
        </w:rPr>
        <w:t xml:space="preserve"> 6.03</w:t>
      </w:r>
      <w:r w:rsidRPr="00226DBB">
        <w:rPr>
          <w:sz w:val="24"/>
          <w:lang w:val="uk-UA" w:eastAsia="en-GB"/>
        </w:rPr>
        <w:t>.</w:t>
      </w:r>
      <w:r w:rsidRPr="00226DBB">
        <w:rPr>
          <w:sz w:val="24"/>
          <w:lang w:val="uk-UA" w:eastAsia="en-GB"/>
        </w:rPr>
        <w:tab/>
        <w:t>Договори лізингу</w:t>
      </w:r>
      <w:bookmarkEnd w:id="326"/>
      <w:bookmarkEnd w:id="327"/>
      <w:bookmarkEnd w:id="328"/>
      <w:bookmarkEnd w:id="329"/>
      <w:bookmarkEnd w:id="330"/>
    </w:p>
    <w:p w:rsidR="00C13270" w:rsidRPr="00226DBB" w:rsidRDefault="00C13270" w:rsidP="00675841">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lang w:val="uk-UA"/>
        </w:rPr>
      </w:pPr>
      <w:r w:rsidRPr="00226DBB">
        <w:rPr>
          <w:lang w:val="uk-UA"/>
        </w:rPr>
        <w:t xml:space="preserve">Позичальник не укладає жодного договору з метою придбання в лізинг будь-якого майна або обладнання будь-якого виду. </w:t>
      </w:r>
    </w:p>
    <w:p w:rsidR="00C13270" w:rsidRPr="00226DBB" w:rsidRDefault="00C13270" w:rsidP="00032616">
      <w:pPr>
        <w:pStyle w:val="Heading2"/>
        <w:keepNext w:val="0"/>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480" w:after="0"/>
        <w:ind w:left="1701" w:hanging="1701"/>
        <w:jc w:val="both"/>
        <w:rPr>
          <w:rFonts w:eastAsia="SimSun"/>
          <w:smallCaps/>
          <w:sz w:val="24"/>
          <w:lang w:val="uk-UA"/>
        </w:rPr>
      </w:pPr>
      <w:bookmarkStart w:id="331" w:name="_Toc273120642"/>
      <w:bookmarkStart w:id="332" w:name="_Toc327787647"/>
      <w:bookmarkStart w:id="333" w:name="_Toc327787823"/>
      <w:bookmarkStart w:id="334" w:name="_Toc524435822"/>
      <w:bookmarkStart w:id="335" w:name="_Toc18415590"/>
      <w:r w:rsidRPr="00226DBB">
        <w:rPr>
          <w:sz w:val="24"/>
          <w:lang w:val="uk-UA" w:eastAsia="en-GB"/>
        </w:rPr>
        <w:t>Стаття</w:t>
      </w:r>
      <w:r w:rsidRPr="00226DBB">
        <w:rPr>
          <w:rFonts w:eastAsia="SimSun"/>
          <w:smallCaps/>
          <w:sz w:val="24"/>
          <w:lang w:val="uk-UA"/>
        </w:rPr>
        <w:t xml:space="preserve"> 6.04</w:t>
      </w:r>
      <w:r w:rsidRPr="00226DBB">
        <w:rPr>
          <w:sz w:val="24"/>
          <w:lang w:val="uk-UA" w:eastAsia="en-GB"/>
        </w:rPr>
        <w:t>.</w:t>
      </w:r>
      <w:r w:rsidRPr="00226DBB">
        <w:rPr>
          <w:sz w:val="24"/>
          <w:lang w:val="uk-UA" w:eastAsia="en-GB"/>
        </w:rPr>
        <w:tab/>
        <w:t>Фінансовий борг</w:t>
      </w:r>
      <w:bookmarkEnd w:id="331"/>
      <w:bookmarkEnd w:id="332"/>
      <w:bookmarkEnd w:id="333"/>
      <w:bookmarkEnd w:id="334"/>
      <w:bookmarkEnd w:id="335"/>
    </w:p>
    <w:p w:rsidR="00C13270" w:rsidRPr="00226DBB" w:rsidRDefault="00C13270" w:rsidP="002A541B">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spacing w:val="-3"/>
          <w:lang w:val="uk-UA"/>
        </w:rPr>
      </w:pPr>
      <w:r w:rsidRPr="00226DBB">
        <w:rPr>
          <w:spacing w:val="-3"/>
          <w:lang w:val="uk-UA"/>
        </w:rPr>
        <w:t>(a)</w:t>
      </w:r>
      <w:r w:rsidRPr="00226DBB">
        <w:rPr>
          <w:spacing w:val="-3"/>
          <w:lang w:val="uk-UA"/>
        </w:rPr>
        <w:tab/>
        <w:t>Позичальник не бере на себе, не допускає і не дозволяє існування жодного Фінансового Боргу, окрім:</w:t>
      </w:r>
    </w:p>
    <w:p w:rsidR="00C13270" w:rsidRPr="00226DBB" w:rsidRDefault="00C13270" w:rsidP="002E6B8E">
      <w:pPr>
        <w:pStyle w:val="Paragrapha"/>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jc w:val="both"/>
        <w:rPr>
          <w:spacing w:val="-3"/>
          <w:lang w:val="uk-UA"/>
        </w:rPr>
      </w:pPr>
      <w:r w:rsidRPr="00226DBB">
        <w:rPr>
          <w:spacing w:val="-3"/>
          <w:lang w:val="uk-UA"/>
        </w:rPr>
        <w:t>(1)</w:t>
      </w:r>
      <w:r w:rsidRPr="00226DBB">
        <w:rPr>
          <w:spacing w:val="-3"/>
          <w:lang w:val="uk-UA"/>
        </w:rPr>
        <w:tab/>
        <w:t>передбаченого Планом Фінансування, в тому числі Кредиту;</w:t>
      </w:r>
    </w:p>
    <w:p w:rsidR="00C13270" w:rsidRPr="00226DBB" w:rsidRDefault="00C13270" w:rsidP="009A2EFE">
      <w:pPr>
        <w:pStyle w:val="Paragrapha"/>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1134" w:hanging="567"/>
        <w:jc w:val="both"/>
        <w:rPr>
          <w:lang w:val="uk-UA"/>
        </w:rPr>
      </w:pPr>
      <w:r w:rsidRPr="00226DBB">
        <w:rPr>
          <w:spacing w:val="-3"/>
          <w:lang w:val="uk-UA"/>
        </w:rPr>
        <w:t>(2)</w:t>
      </w:r>
      <w:r w:rsidRPr="00226DBB">
        <w:rPr>
          <w:spacing w:val="-3"/>
          <w:lang w:val="uk-UA"/>
        </w:rPr>
        <w:tab/>
        <w:t xml:space="preserve">Короткострокового Боргу, сукупна сума якого не перевищує </w:t>
      </w:r>
      <w:r w:rsidRPr="00226DBB">
        <w:rPr>
          <w:lang w:val="uk-UA"/>
        </w:rPr>
        <w:t>1 000 000 Євро (один мільйон Євро) (або еквівалент цієї суми в іншій валюті за обмінним курсом, чинним на той момент).</w:t>
      </w:r>
    </w:p>
    <w:p w:rsidR="00C13270" w:rsidRPr="00226DBB" w:rsidRDefault="00C13270" w:rsidP="00032616">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lang w:val="uk-UA"/>
        </w:rPr>
      </w:pPr>
      <w:r w:rsidRPr="00226DBB">
        <w:rPr>
          <w:lang w:val="uk-UA"/>
        </w:rPr>
        <w:t>(b)</w:t>
      </w:r>
      <w:r w:rsidRPr="00226DBB">
        <w:rPr>
          <w:lang w:val="uk-UA"/>
        </w:rPr>
        <w:tab/>
        <w:t>Позичальник не укладає жодних договорів про гарантії і не бере на себе в жодній формі і на жодних умовах повну або часткову відповідальність за будь-які фінансові або інші зобов’язання іншої особи.</w:t>
      </w:r>
    </w:p>
    <w:p w:rsidR="00C13270" w:rsidRPr="00226DBB" w:rsidRDefault="00C13270" w:rsidP="00226DBB">
      <w:pPr>
        <w:pStyle w:val="Heading2"/>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480" w:after="0"/>
        <w:jc w:val="both"/>
        <w:rPr>
          <w:rFonts w:eastAsia="SimSun"/>
          <w:smallCaps/>
          <w:sz w:val="24"/>
          <w:lang w:val="uk-UA"/>
        </w:rPr>
      </w:pPr>
      <w:bookmarkStart w:id="336" w:name="_Toc273120643"/>
      <w:bookmarkStart w:id="337" w:name="_Toc327787648"/>
      <w:bookmarkStart w:id="338" w:name="_Toc327787824"/>
      <w:bookmarkStart w:id="339" w:name="_Toc524435823"/>
      <w:bookmarkStart w:id="340" w:name="_Toc18415591"/>
      <w:r w:rsidRPr="00226DBB">
        <w:rPr>
          <w:sz w:val="24"/>
          <w:lang w:val="uk-UA" w:eastAsia="en-GB"/>
        </w:rPr>
        <w:t>Стаття</w:t>
      </w:r>
      <w:r w:rsidRPr="00226DBB">
        <w:rPr>
          <w:rFonts w:eastAsia="SimSun"/>
          <w:smallCaps/>
          <w:sz w:val="24"/>
          <w:lang w:val="uk-UA"/>
        </w:rPr>
        <w:t xml:space="preserve"> 6.05</w:t>
      </w:r>
      <w:r w:rsidRPr="00226DBB">
        <w:rPr>
          <w:sz w:val="24"/>
          <w:lang w:val="uk-UA" w:eastAsia="en-GB"/>
        </w:rPr>
        <w:t>.</w:t>
      </w:r>
      <w:r w:rsidRPr="00226DBB">
        <w:rPr>
          <w:sz w:val="24"/>
          <w:lang w:val="uk-UA" w:eastAsia="en-GB"/>
        </w:rPr>
        <w:tab/>
      </w:r>
      <w:bookmarkEnd w:id="336"/>
      <w:bookmarkEnd w:id="337"/>
      <w:bookmarkEnd w:id="338"/>
      <w:r w:rsidRPr="00226DBB">
        <w:rPr>
          <w:sz w:val="24"/>
          <w:lang w:val="uk-UA" w:eastAsia="en-GB"/>
        </w:rPr>
        <w:t>Обтяження</w:t>
      </w:r>
      <w:bookmarkEnd w:id="339"/>
      <w:bookmarkEnd w:id="340"/>
    </w:p>
    <w:p w:rsidR="00C13270" w:rsidRPr="00226DBB" w:rsidRDefault="00C13270" w:rsidP="007E54A1">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lang w:val="uk-UA"/>
        </w:rPr>
      </w:pPr>
      <w:r w:rsidRPr="00226DBB">
        <w:rPr>
          <w:lang w:val="uk-UA"/>
        </w:rPr>
        <w:t>Позичальник не створює і не допускає виникнення жодного Обтяження на будь-яке майно, надходження і інші активи Позичальника, існуючі або майбутні, за винятком:</w:t>
      </w:r>
    </w:p>
    <w:p w:rsidR="00C13270" w:rsidRPr="00226DBB" w:rsidRDefault="00C13270" w:rsidP="00032616">
      <w:pPr>
        <w:pStyle w:val="Paragraph1"/>
        <w:ind w:left="1134" w:hanging="567"/>
        <w:jc w:val="both"/>
        <w:rPr>
          <w:sz w:val="24"/>
          <w:lang w:val="uk-UA"/>
        </w:rPr>
      </w:pPr>
      <w:r w:rsidRPr="00226DBB">
        <w:rPr>
          <w:sz w:val="24"/>
          <w:lang w:val="uk-UA"/>
        </w:rPr>
        <w:t>(1)</w:t>
      </w:r>
      <w:r w:rsidRPr="00226DBB">
        <w:rPr>
          <w:sz w:val="24"/>
          <w:lang w:val="uk-UA"/>
        </w:rPr>
        <w:tab/>
        <w:t xml:space="preserve">будь-якого Податкового або іншого встановленого законом або іншим чином примусового Обтяження, яке виникає в рамках звичайної господарської діяльності, за умови, що таке Обтяження (крім Обтяження на ще не прострочену грошову суму) припиняється в 30-денний термін з моменту його виникнення або, в 30-денний термін після винесення судового рішення, якщо законність або вартісний вираз такого Обтяження, або сума, що ним забезпечена, на цей час оскаржується з дотриманням відповідних процесуальних норм і на її сплату виділені достатні резерви; </w:t>
      </w:r>
    </w:p>
    <w:p w:rsidR="00C13270" w:rsidRPr="00226DBB" w:rsidRDefault="00C13270" w:rsidP="006E2603">
      <w:pPr>
        <w:pStyle w:val="Paragraph1"/>
        <w:ind w:left="1134" w:hanging="567"/>
        <w:jc w:val="both"/>
        <w:rPr>
          <w:sz w:val="24"/>
          <w:lang w:val="uk-UA"/>
        </w:rPr>
      </w:pPr>
      <w:r w:rsidRPr="00226DBB">
        <w:rPr>
          <w:sz w:val="24"/>
          <w:lang w:val="uk-UA"/>
        </w:rPr>
        <w:t>(2)</w:t>
      </w:r>
      <w:r w:rsidRPr="00226DBB">
        <w:rPr>
          <w:sz w:val="24"/>
          <w:lang w:val="uk-UA"/>
        </w:rPr>
        <w:tab/>
        <w:t>Обтяження, встановленого відповідно до Документу(-ів) Забезпечення; та</w:t>
      </w:r>
    </w:p>
    <w:p w:rsidR="00C13270" w:rsidRPr="00226DBB" w:rsidRDefault="00C13270" w:rsidP="006E2603">
      <w:pPr>
        <w:pStyle w:val="Paragraph1"/>
        <w:ind w:left="1134" w:hanging="567"/>
        <w:jc w:val="both"/>
        <w:rPr>
          <w:sz w:val="24"/>
          <w:lang w:val="uk-UA"/>
        </w:rPr>
      </w:pPr>
      <w:r w:rsidRPr="00226DBB">
        <w:rPr>
          <w:sz w:val="24"/>
          <w:lang w:val="uk-UA"/>
        </w:rPr>
        <w:t>(3)</w:t>
      </w:r>
      <w:r w:rsidRPr="00226DBB">
        <w:rPr>
          <w:sz w:val="24"/>
          <w:lang w:val="uk-UA"/>
        </w:rPr>
        <w:tab/>
        <w:t>будь-якого Обтяження, яке може бути встановлене на користь ЄБРР.</w:t>
      </w:r>
    </w:p>
    <w:p w:rsidR="00C13270" w:rsidRPr="00226DBB" w:rsidRDefault="00C13270" w:rsidP="00032616">
      <w:pPr>
        <w:pStyle w:val="Heading2"/>
        <w:keepNext w:val="0"/>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480" w:after="0"/>
        <w:ind w:left="1701" w:hanging="1701"/>
        <w:jc w:val="both"/>
        <w:rPr>
          <w:sz w:val="24"/>
          <w:lang w:val="uk-UA" w:eastAsia="en-GB"/>
        </w:rPr>
      </w:pPr>
      <w:bookmarkStart w:id="341" w:name="_DV_M206"/>
      <w:bookmarkStart w:id="342" w:name="_DV_M205"/>
      <w:bookmarkStart w:id="343" w:name="_DV_M204"/>
      <w:bookmarkStart w:id="344" w:name="_DV_M203"/>
      <w:bookmarkStart w:id="345" w:name="_DV_M202"/>
      <w:bookmarkStart w:id="346" w:name="_DV_M201"/>
      <w:bookmarkStart w:id="347" w:name="_DV_M200"/>
      <w:bookmarkStart w:id="348" w:name="_DV_M199"/>
      <w:bookmarkStart w:id="349" w:name="_Toc273120644"/>
      <w:bookmarkStart w:id="350" w:name="_Toc327787649"/>
      <w:bookmarkStart w:id="351" w:name="_Toc327787825"/>
      <w:bookmarkStart w:id="352" w:name="_Toc524435824"/>
      <w:bookmarkStart w:id="353" w:name="_Toc18415592"/>
      <w:bookmarkStart w:id="354" w:name="_DV_M198"/>
      <w:bookmarkStart w:id="355" w:name="_DV_M197"/>
      <w:bookmarkEnd w:id="320"/>
      <w:bookmarkEnd w:id="341"/>
      <w:bookmarkEnd w:id="342"/>
      <w:bookmarkEnd w:id="343"/>
      <w:bookmarkEnd w:id="344"/>
      <w:bookmarkEnd w:id="345"/>
      <w:bookmarkEnd w:id="346"/>
      <w:bookmarkEnd w:id="347"/>
      <w:bookmarkEnd w:id="348"/>
      <w:r w:rsidRPr="00226DBB">
        <w:rPr>
          <w:sz w:val="24"/>
          <w:lang w:val="uk-UA" w:eastAsia="en-GB"/>
        </w:rPr>
        <w:t>Стаття</w:t>
      </w:r>
      <w:r w:rsidRPr="00226DBB">
        <w:rPr>
          <w:rFonts w:eastAsia="SimSun"/>
          <w:smallCaps/>
          <w:sz w:val="24"/>
          <w:lang w:val="uk-UA"/>
        </w:rPr>
        <w:t xml:space="preserve"> 6.06</w:t>
      </w:r>
      <w:r w:rsidRPr="00226DBB">
        <w:rPr>
          <w:sz w:val="24"/>
          <w:lang w:val="uk-UA" w:eastAsia="en-GB"/>
        </w:rPr>
        <w:t>.</w:t>
      </w:r>
      <w:r w:rsidRPr="00226DBB">
        <w:rPr>
          <w:sz w:val="24"/>
          <w:lang w:val="uk-UA" w:eastAsia="en-GB"/>
        </w:rPr>
        <w:tab/>
        <w:t>Операції з похідними цінними паперами</w:t>
      </w:r>
      <w:bookmarkEnd w:id="349"/>
      <w:bookmarkEnd w:id="350"/>
      <w:bookmarkEnd w:id="351"/>
      <w:bookmarkEnd w:id="352"/>
      <w:bookmarkEnd w:id="353"/>
    </w:p>
    <w:p w:rsidR="00C13270" w:rsidRPr="00226DBB" w:rsidRDefault="00C13270" w:rsidP="00032616">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lang w:val="uk-UA"/>
        </w:rPr>
      </w:pPr>
      <w:r w:rsidRPr="00226DBB">
        <w:rPr>
          <w:lang w:val="uk-UA"/>
        </w:rPr>
        <w:t xml:space="preserve">Позичальник не укладає жодних </w:t>
      </w:r>
      <w:r w:rsidRPr="00226DBB">
        <w:rPr>
          <w:rFonts w:eastAsia="SimSun"/>
          <w:lang w:val="uk-UA"/>
        </w:rPr>
        <w:t>договорів про своп процентних ставок або валют, договорів з плаваючою процентною ставкою з фіксованим максимумом або мінімумом, форвардних угод по процентним ставкам, або договорів щодо хеджування процентної ставки, валютних або товарних ризиків, або схожих операцій з похідними паперами</w:t>
      </w:r>
      <w:r w:rsidRPr="00226DBB">
        <w:rPr>
          <w:lang w:val="uk-UA"/>
        </w:rPr>
        <w:t>.</w:t>
      </w:r>
    </w:p>
    <w:p w:rsidR="00C13270" w:rsidRPr="00226DBB" w:rsidRDefault="00C13270" w:rsidP="00032616">
      <w:pPr>
        <w:pStyle w:val="Heading2"/>
        <w:keepNext w:val="0"/>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480" w:after="0"/>
        <w:ind w:left="1701" w:hanging="1701"/>
        <w:jc w:val="both"/>
        <w:rPr>
          <w:rFonts w:eastAsia="SimSun"/>
          <w:smallCaps/>
          <w:sz w:val="24"/>
          <w:lang w:val="uk-UA"/>
        </w:rPr>
      </w:pPr>
      <w:bookmarkStart w:id="356" w:name="_Toc273120645"/>
      <w:bookmarkStart w:id="357" w:name="_Toc327787650"/>
      <w:bookmarkStart w:id="358" w:name="_Toc327787826"/>
      <w:bookmarkStart w:id="359" w:name="_Toc524435825"/>
      <w:bookmarkStart w:id="360" w:name="_Toc18415593"/>
      <w:r w:rsidRPr="00226DBB">
        <w:rPr>
          <w:sz w:val="24"/>
          <w:lang w:val="uk-UA" w:eastAsia="en-GB"/>
        </w:rPr>
        <w:t>Стаття</w:t>
      </w:r>
      <w:r w:rsidRPr="00226DBB">
        <w:rPr>
          <w:rFonts w:eastAsia="SimSun"/>
          <w:smallCaps/>
          <w:sz w:val="24"/>
          <w:lang w:val="uk-UA"/>
        </w:rPr>
        <w:t xml:space="preserve"> 6.07</w:t>
      </w:r>
      <w:r w:rsidRPr="00226DBB">
        <w:rPr>
          <w:sz w:val="24"/>
          <w:lang w:val="uk-UA" w:eastAsia="en-GB"/>
        </w:rPr>
        <w:t>.</w:t>
      </w:r>
      <w:r w:rsidRPr="00226DBB">
        <w:rPr>
          <w:sz w:val="24"/>
          <w:lang w:val="uk-UA" w:eastAsia="en-GB"/>
        </w:rPr>
        <w:tab/>
        <w:t>Операції на загальних умовах</w:t>
      </w:r>
      <w:bookmarkEnd w:id="356"/>
      <w:bookmarkEnd w:id="357"/>
      <w:bookmarkEnd w:id="358"/>
      <w:bookmarkEnd w:id="359"/>
      <w:bookmarkEnd w:id="360"/>
    </w:p>
    <w:p w:rsidR="00C13270" w:rsidRPr="00226DBB" w:rsidRDefault="00C13270" w:rsidP="00032616">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lang w:val="uk-UA"/>
        </w:rPr>
      </w:pPr>
      <w:r w:rsidRPr="00226DBB">
        <w:rPr>
          <w:lang w:val="uk-UA"/>
        </w:rPr>
        <w:t>Позичальник не здійснює жодних операцій з жодною особою, окрім тих, що здійснюються у ході ведення звичайної комерційної діяльності, на звичайних комерційних умовах і на загальних підставах, а також не здійснює жодних операцій, в результаті яких Позичальник сплатить за будь-яку його покупку більше звичайної комерційної ціни або отримає менше ніж повну комерційну ціну на умовах франко-завод (з урахуванням звичайних торгових знижок) за свої товари або послуги.</w:t>
      </w:r>
    </w:p>
    <w:p w:rsidR="00C13270" w:rsidRPr="00226DBB" w:rsidRDefault="00C13270" w:rsidP="00032616">
      <w:pPr>
        <w:pStyle w:val="Heading2"/>
        <w:keepNext w:val="0"/>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480" w:after="0"/>
        <w:ind w:left="1701" w:hanging="1701"/>
        <w:jc w:val="both"/>
        <w:rPr>
          <w:rFonts w:eastAsia="SimSun"/>
          <w:smallCaps/>
          <w:sz w:val="24"/>
          <w:lang w:val="uk-UA"/>
        </w:rPr>
      </w:pPr>
      <w:bookmarkStart w:id="361" w:name="_Toc273120646"/>
      <w:bookmarkStart w:id="362" w:name="_Toc327787651"/>
      <w:bookmarkStart w:id="363" w:name="_Toc327787827"/>
      <w:bookmarkStart w:id="364" w:name="_Toc524435826"/>
      <w:bookmarkStart w:id="365" w:name="_Toc18415594"/>
      <w:r w:rsidRPr="00226DBB">
        <w:rPr>
          <w:sz w:val="24"/>
          <w:lang w:val="uk-UA" w:eastAsia="en-GB"/>
        </w:rPr>
        <w:t>Стаття</w:t>
      </w:r>
      <w:r w:rsidRPr="00226DBB">
        <w:rPr>
          <w:rFonts w:eastAsia="SimSun"/>
          <w:smallCaps/>
          <w:sz w:val="24"/>
          <w:lang w:val="uk-UA"/>
        </w:rPr>
        <w:t xml:space="preserve"> 6.</w:t>
      </w:r>
      <w:r w:rsidRPr="00226DBB">
        <w:rPr>
          <w:sz w:val="24"/>
          <w:lang w:val="uk-UA" w:eastAsia="en-GB"/>
        </w:rPr>
        <w:t>08.</w:t>
      </w:r>
      <w:r w:rsidRPr="00226DBB">
        <w:rPr>
          <w:sz w:val="24"/>
          <w:lang w:val="uk-UA" w:eastAsia="en-GB"/>
        </w:rPr>
        <w:tab/>
        <w:t>Договори про участь в прибутках і управлінні</w:t>
      </w:r>
      <w:bookmarkEnd w:id="361"/>
      <w:bookmarkEnd w:id="362"/>
      <w:bookmarkEnd w:id="363"/>
      <w:bookmarkEnd w:id="364"/>
      <w:bookmarkEnd w:id="365"/>
    </w:p>
    <w:p w:rsidR="00C13270" w:rsidRPr="00226DBB" w:rsidRDefault="00C13270" w:rsidP="00032616">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lang w:val="uk-UA"/>
        </w:rPr>
      </w:pPr>
      <w:r w:rsidRPr="00226DBB">
        <w:rPr>
          <w:lang w:val="uk-UA"/>
        </w:rPr>
        <w:t>(a)</w:t>
      </w:r>
      <w:r w:rsidRPr="00226DBB">
        <w:rPr>
          <w:lang w:val="uk-UA"/>
        </w:rPr>
        <w:tab/>
        <w:t>Позичальник не вступає в жодне партнерство, не укладає договорів про участь в прибутках або сплату роялті, або будь-яких інших подібних договорів, в результаті яких прибутки Позичальника або його дохід діляться або можуть ділитись з будь-якою іншою особою.</w:t>
      </w:r>
    </w:p>
    <w:p w:rsidR="00C13270" w:rsidRPr="00226DBB" w:rsidRDefault="00C13270" w:rsidP="008B14D2">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lang w:val="uk-UA"/>
        </w:rPr>
      </w:pPr>
      <w:r w:rsidRPr="00226DBB">
        <w:rPr>
          <w:lang w:val="uk-UA"/>
        </w:rPr>
        <w:t>(b)</w:t>
      </w:r>
      <w:r w:rsidRPr="00226DBB">
        <w:rPr>
          <w:lang w:val="uk-UA"/>
        </w:rPr>
        <w:tab/>
        <w:t>Позичальник не укладає жодного договору про управління або подібного до нього договору, за яким його виробничою або господарською діяльністю керує будь-яка інша особа.</w:t>
      </w:r>
    </w:p>
    <w:p w:rsidR="00C13270" w:rsidRPr="00226DBB" w:rsidRDefault="00C13270" w:rsidP="00032616">
      <w:pPr>
        <w:pStyle w:val="Heading2"/>
        <w:keepNext w:val="0"/>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480" w:after="0"/>
        <w:ind w:left="1701" w:hanging="1701"/>
        <w:jc w:val="both"/>
        <w:rPr>
          <w:rFonts w:eastAsia="SimSun"/>
          <w:smallCaps/>
          <w:sz w:val="24"/>
          <w:lang w:val="uk-UA"/>
        </w:rPr>
      </w:pPr>
      <w:bookmarkStart w:id="366" w:name="_Toc273120647"/>
      <w:bookmarkStart w:id="367" w:name="_Toc327787652"/>
      <w:bookmarkStart w:id="368" w:name="_Toc327787828"/>
      <w:bookmarkStart w:id="369" w:name="_Toc524435827"/>
      <w:bookmarkStart w:id="370" w:name="_Toc18415595"/>
      <w:r w:rsidRPr="00226DBB">
        <w:rPr>
          <w:sz w:val="24"/>
          <w:lang w:val="uk-UA" w:eastAsia="en-GB"/>
        </w:rPr>
        <w:t>Стаття</w:t>
      </w:r>
      <w:r w:rsidRPr="00226DBB">
        <w:rPr>
          <w:rFonts w:eastAsia="SimSun"/>
          <w:smallCaps/>
          <w:sz w:val="24"/>
          <w:lang w:val="uk-UA"/>
        </w:rPr>
        <w:t xml:space="preserve"> 6.09</w:t>
      </w:r>
      <w:r w:rsidRPr="00226DBB">
        <w:rPr>
          <w:sz w:val="24"/>
          <w:lang w:val="uk-UA" w:eastAsia="en-GB"/>
        </w:rPr>
        <w:t>.</w:t>
      </w:r>
      <w:r w:rsidRPr="00226DBB">
        <w:rPr>
          <w:sz w:val="24"/>
          <w:lang w:val="uk-UA" w:eastAsia="en-GB"/>
        </w:rPr>
        <w:tab/>
        <w:t>Інвестиції</w:t>
      </w:r>
      <w:bookmarkEnd w:id="366"/>
      <w:bookmarkEnd w:id="367"/>
      <w:bookmarkEnd w:id="368"/>
      <w:bookmarkEnd w:id="369"/>
      <w:bookmarkEnd w:id="370"/>
    </w:p>
    <w:p w:rsidR="00C13270" w:rsidRPr="00226DBB" w:rsidRDefault="00C13270" w:rsidP="00032616">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lang w:val="uk-UA"/>
        </w:rPr>
      </w:pPr>
      <w:r w:rsidRPr="00226DBB">
        <w:rPr>
          <w:lang w:val="uk-UA"/>
        </w:rPr>
        <w:t>Позичальник не створює і не має жодних Дочірніх Підприємств, не надає і не допускає надання жодним особам і підприємствам позик, не розміщує в них депозити (виключаючи розміщення депозитів в надійних банках в звичайному порядку ведення банківської діяльності Позичальника) і не інвестує в капітал будь-якої особи чи підприємства, за тієї, однак, умови, що Позичальник має право інвестувати в короткострокові ліквідні цінні папери інвестиційного класу виключно з метою задіяти свої тимчасово вільні кошти.</w:t>
      </w:r>
    </w:p>
    <w:p w:rsidR="00C13270" w:rsidRPr="00226DBB" w:rsidRDefault="00C13270" w:rsidP="00032616">
      <w:pPr>
        <w:pStyle w:val="Heading2"/>
        <w:keepNext w:val="0"/>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480" w:after="0"/>
        <w:ind w:left="1701" w:hanging="1701"/>
        <w:jc w:val="both"/>
        <w:rPr>
          <w:rFonts w:eastAsia="SimSun"/>
          <w:smallCaps/>
          <w:sz w:val="24"/>
          <w:lang w:val="uk-UA"/>
        </w:rPr>
      </w:pPr>
      <w:bookmarkStart w:id="371" w:name="_DV_M213"/>
      <w:bookmarkStart w:id="372" w:name="_Toc273120648"/>
      <w:bookmarkStart w:id="373" w:name="_Toc327787653"/>
      <w:bookmarkStart w:id="374" w:name="_Toc327787829"/>
      <w:bookmarkStart w:id="375" w:name="_Toc524435828"/>
      <w:bookmarkStart w:id="376" w:name="_Toc18415596"/>
      <w:bookmarkStart w:id="377" w:name="_DV_M212"/>
      <w:bookmarkEnd w:id="354"/>
      <w:bookmarkEnd w:id="371"/>
      <w:r w:rsidRPr="00226DBB">
        <w:rPr>
          <w:sz w:val="24"/>
          <w:lang w:val="uk-UA" w:eastAsia="en-GB"/>
        </w:rPr>
        <w:t>Стаття</w:t>
      </w:r>
      <w:r w:rsidRPr="00226DBB">
        <w:rPr>
          <w:rFonts w:eastAsia="SimSun"/>
          <w:smallCaps/>
          <w:sz w:val="24"/>
          <w:lang w:val="uk-UA"/>
        </w:rPr>
        <w:t xml:space="preserve"> 6.</w:t>
      </w:r>
      <w:r w:rsidRPr="00226DBB">
        <w:rPr>
          <w:sz w:val="24"/>
          <w:lang w:val="uk-UA" w:eastAsia="en-GB"/>
        </w:rPr>
        <w:t>10.</w:t>
      </w:r>
      <w:r w:rsidRPr="00226DBB">
        <w:rPr>
          <w:sz w:val="24"/>
          <w:lang w:val="uk-UA" w:eastAsia="en-GB"/>
        </w:rPr>
        <w:tab/>
        <w:t>Проектні Договори</w:t>
      </w:r>
      <w:bookmarkEnd w:id="372"/>
      <w:bookmarkEnd w:id="373"/>
      <w:bookmarkEnd w:id="374"/>
      <w:bookmarkEnd w:id="375"/>
      <w:bookmarkEnd w:id="376"/>
    </w:p>
    <w:p w:rsidR="00C13270" w:rsidRPr="00226DBB" w:rsidRDefault="00C13270" w:rsidP="00032616">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lang w:val="uk-UA"/>
        </w:rPr>
      </w:pPr>
      <w:r w:rsidRPr="00226DBB">
        <w:rPr>
          <w:lang w:val="uk-UA"/>
        </w:rPr>
        <w:t>Позичальник не припиняє чинність, не змінює і не скасовує будь-яких положень будь-яких Проектних Договорів, стороною яких він є, і не дає згоди на будь-яке відступлення прав за будь-яким Проектним Договором будь-якою іншою стороною.</w:t>
      </w:r>
    </w:p>
    <w:p w:rsidR="00C13270" w:rsidRPr="00226DBB" w:rsidRDefault="00C13270" w:rsidP="00032616">
      <w:pPr>
        <w:pStyle w:val="Heading2"/>
        <w:keepNext w:val="0"/>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480" w:after="0"/>
        <w:ind w:left="1701" w:hanging="1701"/>
        <w:jc w:val="both"/>
        <w:rPr>
          <w:sz w:val="24"/>
          <w:lang w:val="uk-UA" w:eastAsia="en-GB"/>
        </w:rPr>
      </w:pPr>
      <w:bookmarkStart w:id="378" w:name="_Toc273120649"/>
      <w:bookmarkStart w:id="379" w:name="_Toc327787654"/>
      <w:bookmarkStart w:id="380" w:name="_Toc327787830"/>
      <w:bookmarkStart w:id="381" w:name="_Toc524435829"/>
      <w:bookmarkStart w:id="382" w:name="_Toc18415597"/>
      <w:r w:rsidRPr="00226DBB">
        <w:rPr>
          <w:sz w:val="24"/>
          <w:lang w:val="uk-UA" w:eastAsia="en-GB"/>
        </w:rPr>
        <w:t>Стаття 6.11.</w:t>
      </w:r>
      <w:r w:rsidRPr="00226DBB">
        <w:rPr>
          <w:sz w:val="24"/>
          <w:lang w:val="uk-UA" w:eastAsia="en-GB"/>
        </w:rPr>
        <w:tab/>
        <w:t>Зміни у господарській діяльності, капіталі та Статуті</w:t>
      </w:r>
      <w:bookmarkEnd w:id="378"/>
      <w:bookmarkEnd w:id="379"/>
      <w:bookmarkEnd w:id="380"/>
      <w:bookmarkEnd w:id="381"/>
      <w:bookmarkEnd w:id="382"/>
    </w:p>
    <w:p w:rsidR="00C13270" w:rsidRPr="00226DBB" w:rsidRDefault="00C13270" w:rsidP="00032616">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lang w:val="uk-UA"/>
        </w:rPr>
      </w:pPr>
      <w:r w:rsidRPr="00226DBB">
        <w:rPr>
          <w:lang w:val="uk-UA"/>
        </w:rPr>
        <w:t>(a)</w:t>
      </w:r>
      <w:r w:rsidRPr="00226DBB">
        <w:rPr>
          <w:lang w:val="uk-UA"/>
        </w:rPr>
        <w:tab/>
        <w:t xml:space="preserve">Позичальник не вносить і не допускає внесення жодних змін у характер його передбачуваної виробничо-господарської діяльності і не змінює зміст або обсяги Проекту. </w:t>
      </w:r>
    </w:p>
    <w:p w:rsidR="00C13270" w:rsidRPr="00226DBB" w:rsidRDefault="00C13270" w:rsidP="00032616">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lang w:val="uk-UA"/>
        </w:rPr>
      </w:pPr>
      <w:r w:rsidRPr="00226DBB">
        <w:rPr>
          <w:lang w:val="uk-UA"/>
        </w:rPr>
        <w:t>(b)</w:t>
      </w:r>
      <w:r w:rsidRPr="00226DBB">
        <w:rPr>
          <w:lang w:val="uk-UA"/>
        </w:rPr>
        <w:tab/>
        <w:t>Позичальник не вносить та не допускає внесення жодних змін в свій капітал, крім тих, які передбачені Планом Фінансування та окрім як для додаткових внесків капіталу Містом, якщо та коли вимагатиметься.</w:t>
      </w:r>
    </w:p>
    <w:p w:rsidR="00C13270" w:rsidRPr="00226DBB" w:rsidRDefault="00C13270" w:rsidP="00032616">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lang w:val="uk-UA"/>
        </w:rPr>
      </w:pPr>
      <w:r w:rsidRPr="00226DBB">
        <w:rPr>
          <w:lang w:val="uk-UA"/>
        </w:rPr>
        <w:t>(c)</w:t>
      </w:r>
      <w:r w:rsidRPr="00226DBB">
        <w:rPr>
          <w:lang w:val="uk-UA"/>
        </w:rPr>
        <w:tab/>
        <w:t>Позичальник не вносить та не допускає внесення жодних змін в своєму Статуті, які б суперечили положенням будь-якого Договору Фінансування.</w:t>
      </w:r>
    </w:p>
    <w:p w:rsidR="00C13270" w:rsidRPr="00226DBB" w:rsidRDefault="00C13270" w:rsidP="00032616">
      <w:pPr>
        <w:pStyle w:val="Heading2"/>
        <w:keepNext w:val="0"/>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480" w:after="0"/>
        <w:ind w:left="1701" w:hanging="1701"/>
        <w:jc w:val="both"/>
        <w:rPr>
          <w:rFonts w:eastAsia="SimSun"/>
          <w:smallCaps/>
          <w:sz w:val="24"/>
          <w:lang w:val="uk-UA"/>
        </w:rPr>
      </w:pPr>
      <w:bookmarkStart w:id="383" w:name="_Toc273120650"/>
      <w:bookmarkStart w:id="384" w:name="_Toc327787655"/>
      <w:bookmarkStart w:id="385" w:name="_Toc327787831"/>
      <w:bookmarkStart w:id="386" w:name="_Toc524435830"/>
      <w:bookmarkStart w:id="387" w:name="_Toc18415598"/>
      <w:r w:rsidRPr="00226DBB">
        <w:rPr>
          <w:sz w:val="24"/>
          <w:lang w:val="uk-UA" w:eastAsia="en-GB"/>
        </w:rPr>
        <w:t>Стаття</w:t>
      </w:r>
      <w:r w:rsidRPr="00226DBB">
        <w:rPr>
          <w:rFonts w:eastAsia="SimSun"/>
          <w:smallCaps/>
          <w:sz w:val="24"/>
          <w:lang w:val="uk-UA"/>
        </w:rPr>
        <w:t xml:space="preserve"> 6.12</w:t>
      </w:r>
      <w:r w:rsidRPr="00226DBB">
        <w:rPr>
          <w:sz w:val="24"/>
          <w:lang w:val="uk-UA" w:eastAsia="en-GB"/>
        </w:rPr>
        <w:t>.</w:t>
      </w:r>
      <w:r w:rsidRPr="00226DBB">
        <w:rPr>
          <w:sz w:val="24"/>
          <w:lang w:val="uk-UA" w:eastAsia="en-GB"/>
        </w:rPr>
        <w:tab/>
        <w:t>Дострокове погашення Довгострокового Боргу</w:t>
      </w:r>
      <w:bookmarkEnd w:id="383"/>
      <w:bookmarkEnd w:id="384"/>
      <w:bookmarkEnd w:id="385"/>
      <w:bookmarkEnd w:id="386"/>
      <w:bookmarkEnd w:id="387"/>
    </w:p>
    <w:p w:rsidR="00C13270" w:rsidRPr="00226DBB" w:rsidRDefault="00C13270" w:rsidP="00032616">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lang w:val="uk-UA"/>
        </w:rPr>
      </w:pPr>
      <w:r w:rsidRPr="00226DBB">
        <w:rPr>
          <w:lang w:val="uk-UA"/>
        </w:rPr>
        <w:t>Позичальник (добровільно чи примусово) не погашає достроково, не викуповує та не повертає достроково будь-який Довгостроковий Борг і не здійснює будь-яке погашення будь-якого Довгострокового Боргу за будь-яким положенням будь-якого договору або боргового зобов’язання, яке передбачає, прямо чи опосередковано, довгострокове погашення за часом або сумою, якщо в будь-якому такому випадку, на вимогу ЄБРР він одночасно не здійснює дострокове погашення у пропорційному обсязі основної суми Кредиту непогашеної на той час відповідно до положень Статті 3.09 (за винятком того, що за такого дострокового погашення не встановлюється комісія за дострокове погашення або мінімальна сума такого дострокового погашення та мінімальний термін повідомлення про нього).</w:t>
      </w:r>
    </w:p>
    <w:p w:rsidR="00C13270" w:rsidRPr="00226DBB" w:rsidRDefault="00C13270" w:rsidP="00032616">
      <w:pPr>
        <w:pStyle w:val="Heading2"/>
        <w:keepNext w:val="0"/>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480" w:after="0"/>
        <w:ind w:left="1701" w:hanging="1701"/>
        <w:jc w:val="both"/>
        <w:rPr>
          <w:rFonts w:eastAsia="SimSun"/>
          <w:smallCaps/>
          <w:sz w:val="24"/>
          <w:lang w:val="uk-UA"/>
        </w:rPr>
      </w:pPr>
      <w:bookmarkStart w:id="388" w:name="_Toc273120651"/>
      <w:bookmarkStart w:id="389" w:name="_Toc327787656"/>
      <w:bookmarkStart w:id="390" w:name="_Toc327787832"/>
      <w:bookmarkStart w:id="391" w:name="_Toc524435831"/>
      <w:bookmarkStart w:id="392" w:name="_Toc18415599"/>
      <w:r w:rsidRPr="00226DBB">
        <w:rPr>
          <w:sz w:val="24"/>
          <w:lang w:val="uk-UA" w:eastAsia="en-GB"/>
        </w:rPr>
        <w:t>Стаття</w:t>
      </w:r>
      <w:r w:rsidRPr="00226DBB">
        <w:rPr>
          <w:rFonts w:eastAsia="SimSun"/>
          <w:smallCaps/>
          <w:sz w:val="24"/>
          <w:lang w:val="uk-UA"/>
        </w:rPr>
        <w:t xml:space="preserve"> 6.13</w:t>
      </w:r>
      <w:r w:rsidRPr="00226DBB">
        <w:rPr>
          <w:sz w:val="24"/>
          <w:lang w:val="uk-UA" w:eastAsia="en-GB"/>
        </w:rPr>
        <w:t>.</w:t>
      </w:r>
      <w:r w:rsidRPr="00226DBB">
        <w:rPr>
          <w:sz w:val="24"/>
          <w:lang w:val="uk-UA" w:eastAsia="en-GB"/>
        </w:rPr>
        <w:tab/>
        <w:t>Продаж активів; злиття</w:t>
      </w:r>
      <w:bookmarkEnd w:id="388"/>
      <w:bookmarkEnd w:id="389"/>
      <w:bookmarkEnd w:id="390"/>
      <w:bookmarkEnd w:id="391"/>
      <w:bookmarkEnd w:id="392"/>
    </w:p>
    <w:p w:rsidR="00C13270" w:rsidRPr="00226DBB" w:rsidRDefault="00C13270" w:rsidP="00032616">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lang w:val="uk-UA"/>
        </w:rPr>
      </w:pPr>
      <w:r w:rsidRPr="00226DBB">
        <w:rPr>
          <w:lang w:val="uk-UA"/>
        </w:rPr>
        <w:t>(a)</w:t>
      </w:r>
      <w:r w:rsidRPr="00226DBB">
        <w:rPr>
          <w:lang w:val="uk-UA"/>
        </w:rPr>
        <w:tab/>
        <w:t xml:space="preserve">Позичальник не продає, не передає, не здає в оренду і іншим чином не відчужує всі свої основні фонди або суттєву їх частину (чи то в рамках одноразової операції або низки пов’язаних чи непов’язаних між собою операцій). </w:t>
      </w:r>
    </w:p>
    <w:p w:rsidR="00C13270" w:rsidRPr="00226DBB" w:rsidRDefault="00C13270" w:rsidP="00032616">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lang w:val="uk-UA"/>
        </w:rPr>
      </w:pPr>
      <w:r w:rsidRPr="00226DBB">
        <w:rPr>
          <w:lang w:val="uk-UA"/>
        </w:rPr>
        <w:t>(b)</w:t>
      </w:r>
      <w:r w:rsidRPr="00226DBB">
        <w:rPr>
          <w:lang w:val="uk-UA"/>
        </w:rPr>
        <w:tab/>
        <w:t>Позичальник не зобов’язується здійснити або дозволяти здійснювати жодного злиття, поділу, виділу, об’єднання або реорганізації.</w:t>
      </w:r>
    </w:p>
    <w:p w:rsidR="00C13270" w:rsidRPr="00226DBB" w:rsidRDefault="00C13270" w:rsidP="00032616">
      <w:pPr>
        <w:pStyle w:val="Heading2"/>
        <w:keepNext w:val="0"/>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480" w:after="0"/>
        <w:ind w:left="1701" w:hanging="1701"/>
        <w:jc w:val="both"/>
        <w:rPr>
          <w:sz w:val="24"/>
          <w:lang w:val="uk-UA" w:eastAsia="en-GB"/>
        </w:rPr>
      </w:pPr>
      <w:bookmarkStart w:id="393" w:name="_Toc273120652"/>
      <w:bookmarkStart w:id="394" w:name="_Toc327787657"/>
      <w:bookmarkStart w:id="395" w:name="_Toc327787833"/>
      <w:bookmarkStart w:id="396" w:name="_Toc524435832"/>
      <w:bookmarkStart w:id="397" w:name="_Toc18415600"/>
      <w:r w:rsidRPr="00226DBB">
        <w:rPr>
          <w:sz w:val="24"/>
          <w:lang w:val="uk-UA" w:eastAsia="en-GB"/>
        </w:rPr>
        <w:t>Стаття 6.14.</w:t>
      </w:r>
      <w:r w:rsidRPr="00226DBB">
        <w:rPr>
          <w:sz w:val="24"/>
          <w:lang w:val="uk-UA" w:eastAsia="en-GB"/>
        </w:rPr>
        <w:tab/>
      </w:r>
      <w:bookmarkEnd w:id="393"/>
      <w:bookmarkEnd w:id="394"/>
      <w:bookmarkEnd w:id="395"/>
      <w:r w:rsidRPr="00226DBB">
        <w:rPr>
          <w:sz w:val="24"/>
          <w:lang w:val="uk-UA" w:eastAsia="en-GB"/>
        </w:rPr>
        <w:t>Шахрайські дії та корупція</w:t>
      </w:r>
      <w:bookmarkEnd w:id="396"/>
      <w:bookmarkEnd w:id="397"/>
    </w:p>
    <w:p w:rsidR="00C13270" w:rsidRPr="00226DBB" w:rsidRDefault="00C13270" w:rsidP="006E3780">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lang w:val="uk-UA"/>
        </w:rPr>
      </w:pPr>
      <w:r w:rsidRPr="00226DBB">
        <w:rPr>
          <w:lang w:val="uk-UA"/>
        </w:rPr>
        <w:t>Позичальник не повинен, та не повинен дозволяти жодній зі своїх посадових осіб, директорів, уповноважених працівників, Пов’язаних Осіб, агентів або представників здійснювати будь-яку Заборонену Практику щодо Проекту або будь-яких договорів, передбачених цим Договором. Незважаючи на будь-яке інше положення цього Договору Позичальник цим підтверджує, що ЄБРР може задіяти Політику та Процедури Забезпечення Законності стосовно заяв про Заборонену Практику (в тому числі стосовно Статті 2.02(і)) по відношенню до Проекту та правочинів, які передбачені в цьому Договорі.</w:t>
      </w:r>
    </w:p>
    <w:p w:rsidR="00C13270" w:rsidRPr="00226DBB" w:rsidRDefault="00C13270" w:rsidP="00032616">
      <w:pPr>
        <w:pStyle w:val="Heading2"/>
        <w:keepNext w:val="0"/>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480" w:after="0"/>
        <w:ind w:left="1701" w:hanging="1701"/>
        <w:jc w:val="both"/>
        <w:rPr>
          <w:sz w:val="24"/>
          <w:lang w:val="uk-UA"/>
        </w:rPr>
      </w:pPr>
      <w:bookmarkStart w:id="398" w:name="_Toc327787658"/>
      <w:bookmarkStart w:id="399" w:name="_Toc327787834"/>
      <w:bookmarkStart w:id="400" w:name="_Toc524435833"/>
      <w:bookmarkStart w:id="401" w:name="_Toc18415601"/>
      <w:r w:rsidRPr="00226DBB">
        <w:rPr>
          <w:sz w:val="24"/>
          <w:lang w:val="uk-UA" w:eastAsia="en-GB"/>
        </w:rPr>
        <w:t>Стаття</w:t>
      </w:r>
      <w:r w:rsidRPr="00226DBB">
        <w:rPr>
          <w:sz w:val="24"/>
          <w:lang w:val="uk-UA"/>
        </w:rPr>
        <w:t xml:space="preserve"> 6.15.</w:t>
      </w:r>
      <w:r w:rsidRPr="00226DBB">
        <w:rPr>
          <w:sz w:val="24"/>
          <w:lang w:val="uk-UA"/>
        </w:rPr>
        <w:tab/>
        <w:t>Відповідність підрядника</w:t>
      </w:r>
      <w:bookmarkEnd w:id="398"/>
      <w:bookmarkEnd w:id="399"/>
      <w:bookmarkEnd w:id="400"/>
      <w:bookmarkEnd w:id="401"/>
      <w:r w:rsidRPr="00226DBB">
        <w:rPr>
          <w:sz w:val="24"/>
          <w:lang w:val="uk-UA"/>
        </w:rPr>
        <w:t xml:space="preserve"> </w:t>
      </w:r>
    </w:p>
    <w:p w:rsidR="00C13270" w:rsidRPr="00226DBB" w:rsidRDefault="00C13270" w:rsidP="00927348">
      <w:pPr>
        <w:pStyle w:val="Paragrapha"/>
        <w:jc w:val="both"/>
        <w:rPr>
          <w:lang w:val="uk-UA"/>
        </w:rPr>
      </w:pPr>
      <w:bookmarkStart w:id="402" w:name="_Toc273120653"/>
      <w:bookmarkStart w:id="403" w:name="_Toc327787659"/>
      <w:bookmarkStart w:id="404" w:name="_Toc327787835"/>
      <w:bookmarkStart w:id="405" w:name="ARTICLEVI"/>
      <w:bookmarkEnd w:id="355"/>
      <w:bookmarkEnd w:id="377"/>
      <w:r w:rsidRPr="00226DBB">
        <w:rPr>
          <w:lang w:val="uk-UA"/>
        </w:rPr>
        <w:t>(a)</w:t>
      </w:r>
      <w:r w:rsidRPr="00226DBB">
        <w:rPr>
          <w:lang w:val="uk-UA"/>
        </w:rPr>
        <w:tab/>
        <w:t>Позичальник не може надати заявку на Виплату, у тому разі коли:</w:t>
      </w:r>
    </w:p>
    <w:p w:rsidR="00C13270" w:rsidRPr="00226DBB" w:rsidRDefault="00C13270" w:rsidP="00927348">
      <w:pPr>
        <w:pStyle w:val="Paragrapha"/>
        <w:tabs>
          <w:tab w:val="left" w:pos="1276"/>
        </w:tabs>
        <w:ind w:left="1276" w:hanging="567"/>
        <w:jc w:val="both"/>
        <w:rPr>
          <w:lang w:val="uk-UA"/>
        </w:rPr>
      </w:pPr>
      <w:r w:rsidRPr="00226DBB">
        <w:rPr>
          <w:lang w:val="uk-UA"/>
        </w:rPr>
        <w:t>(1)</w:t>
      </w:r>
      <w:r w:rsidRPr="00226DBB">
        <w:rPr>
          <w:lang w:val="uk-UA"/>
        </w:rPr>
        <w:tab/>
        <w:t>Позичальником були застосовані обмеження щодо відповідності або походження надання конкретного контракту, який буде фінансуватися з такої Виплати; або</w:t>
      </w:r>
    </w:p>
    <w:p w:rsidR="00C13270" w:rsidRPr="00226DBB" w:rsidRDefault="00C13270" w:rsidP="006A1CE8">
      <w:pPr>
        <w:pStyle w:val="Paragrapha"/>
        <w:tabs>
          <w:tab w:val="left" w:pos="1276"/>
        </w:tabs>
        <w:ind w:left="1276" w:hanging="567"/>
        <w:jc w:val="both"/>
        <w:rPr>
          <w:lang w:val="uk-UA"/>
        </w:rPr>
      </w:pPr>
      <w:r w:rsidRPr="00226DBB">
        <w:rPr>
          <w:lang w:val="uk-UA"/>
        </w:rPr>
        <w:t>(2)</w:t>
      </w:r>
      <w:r w:rsidRPr="00226DBB">
        <w:rPr>
          <w:lang w:val="uk-UA"/>
        </w:rPr>
        <w:tab/>
        <w:t>контракт, який фінансуватиметься з такої Виплати, був наданий постачальнику, підряднику або консультанту або будь-якому підпорядкованому (суб-) постачальнику, підряднику, консультанту, що включений ЄБРР до списку юридичних або фізичних осіб, яким не може бути наданий контракт, що фінансується ЄБРР, або яким не може бути надане фінансування ЄБРР, який (список) може бути знайдений на веб-сторінці ЄБРР.</w:t>
      </w:r>
    </w:p>
    <w:p w:rsidR="00C13270" w:rsidRPr="00226DBB" w:rsidRDefault="00C13270" w:rsidP="00032616">
      <w:pPr>
        <w:pStyle w:val="Heading1"/>
        <w:keepNext w:val="0"/>
        <w:pageBreakBefore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720" w:after="0"/>
        <w:rPr>
          <w:sz w:val="24"/>
          <w:lang w:val="uk-UA"/>
        </w:rPr>
      </w:pPr>
      <w:bookmarkStart w:id="406" w:name="_Toc524435834"/>
      <w:bookmarkStart w:id="407" w:name="_Toc18415602"/>
      <w:r w:rsidRPr="00226DBB">
        <w:rPr>
          <w:sz w:val="24"/>
          <w:lang w:val="uk-UA"/>
        </w:rPr>
        <w:t xml:space="preserve">РОЗДІЛ </w:t>
      </w:r>
      <w:r w:rsidRPr="00226DBB">
        <w:rPr>
          <w:sz w:val="24"/>
          <w:lang w:val="uk-UA" w:eastAsia="en-GB"/>
        </w:rPr>
        <w:t>VII</w:t>
      </w:r>
      <w:r w:rsidRPr="00226DBB">
        <w:rPr>
          <w:sz w:val="24"/>
          <w:lang w:val="uk-UA"/>
        </w:rPr>
        <w:t xml:space="preserve"> – ВИПАДКИ НЕВИКОНАННЯ ЗОБОВ’ЯЗАНЬ</w:t>
      </w:r>
      <w:bookmarkEnd w:id="402"/>
      <w:bookmarkEnd w:id="403"/>
      <w:bookmarkEnd w:id="404"/>
      <w:bookmarkEnd w:id="406"/>
      <w:bookmarkEnd w:id="407"/>
    </w:p>
    <w:p w:rsidR="00C13270" w:rsidRPr="00226DBB" w:rsidRDefault="00C13270" w:rsidP="00032616">
      <w:pPr>
        <w:pStyle w:val="Heading2"/>
        <w:keepNext w:val="0"/>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480" w:after="0"/>
        <w:ind w:left="1701" w:hanging="1701"/>
        <w:jc w:val="both"/>
        <w:rPr>
          <w:rFonts w:eastAsia="SimSun"/>
          <w:smallCaps/>
          <w:sz w:val="24"/>
          <w:lang w:val="uk-UA"/>
        </w:rPr>
      </w:pPr>
      <w:bookmarkStart w:id="408" w:name="_Toc273120654"/>
      <w:bookmarkStart w:id="409" w:name="_Toc327787660"/>
      <w:bookmarkStart w:id="410" w:name="_Toc327787836"/>
      <w:bookmarkStart w:id="411" w:name="_Toc524435835"/>
      <w:bookmarkStart w:id="412" w:name="_Toc18415603"/>
      <w:r w:rsidRPr="00226DBB">
        <w:rPr>
          <w:sz w:val="24"/>
          <w:lang w:val="uk-UA" w:eastAsia="en-GB"/>
        </w:rPr>
        <w:t>Стаття</w:t>
      </w:r>
      <w:r w:rsidRPr="00226DBB">
        <w:rPr>
          <w:rFonts w:eastAsia="SimSun"/>
          <w:smallCaps/>
          <w:sz w:val="24"/>
          <w:lang w:val="uk-UA"/>
        </w:rPr>
        <w:t xml:space="preserve"> 7.</w:t>
      </w:r>
      <w:r w:rsidRPr="00226DBB">
        <w:rPr>
          <w:sz w:val="24"/>
          <w:lang w:val="uk-UA" w:eastAsia="en-GB"/>
        </w:rPr>
        <w:t>01.</w:t>
      </w:r>
      <w:r w:rsidRPr="00226DBB">
        <w:rPr>
          <w:sz w:val="24"/>
          <w:lang w:val="uk-UA" w:eastAsia="en-GB"/>
        </w:rPr>
        <w:tab/>
        <w:t>Випадки Невиконання Зобов’язань</w:t>
      </w:r>
      <w:bookmarkEnd w:id="408"/>
      <w:bookmarkEnd w:id="409"/>
      <w:bookmarkEnd w:id="410"/>
      <w:bookmarkEnd w:id="411"/>
      <w:bookmarkEnd w:id="412"/>
    </w:p>
    <w:p w:rsidR="00C13270" w:rsidRPr="00226DBB" w:rsidRDefault="00C13270" w:rsidP="00032616">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lang w:val="uk-UA"/>
        </w:rPr>
      </w:pPr>
      <w:r w:rsidRPr="00226DBB">
        <w:rPr>
          <w:lang w:val="uk-UA"/>
        </w:rPr>
        <w:t>Кожна з нижченаведених подій або обставин становить Випадок Невиконання Зобов’язань за цим Договором:</w:t>
      </w:r>
    </w:p>
    <w:p w:rsidR="00C13270" w:rsidRPr="00226DBB" w:rsidRDefault="00C13270" w:rsidP="00032616">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lang w:val="uk-UA"/>
        </w:rPr>
      </w:pPr>
      <w:r w:rsidRPr="00226DBB">
        <w:rPr>
          <w:lang w:val="uk-UA"/>
        </w:rPr>
        <w:t>(a)</w:t>
      </w:r>
      <w:r w:rsidRPr="00226DBB">
        <w:rPr>
          <w:lang w:val="uk-UA"/>
        </w:rPr>
        <w:tab/>
      </w:r>
      <w:r w:rsidRPr="00226DBB">
        <w:rPr>
          <w:b/>
          <w:lang w:val="uk-UA"/>
        </w:rPr>
        <w:t>Платежі.</w:t>
      </w:r>
      <w:r w:rsidRPr="00226DBB">
        <w:rPr>
          <w:lang w:val="uk-UA"/>
        </w:rPr>
        <w:t xml:space="preserve"> Позичальник не здійснив будь-який платіж в рахунок погашення основної суми Кредиту, або комісійних за зобов’язання, або сплати процентів за ним у встановлений цим Договором термін, за винятком випадку, коли застосовуються наступні умови:</w:t>
      </w:r>
    </w:p>
    <w:p w:rsidR="00C13270" w:rsidRPr="00226DBB" w:rsidRDefault="00C13270" w:rsidP="00032616">
      <w:pPr>
        <w:pStyle w:val="Paragraph1"/>
        <w:ind w:left="1134" w:hanging="567"/>
        <w:jc w:val="both"/>
        <w:rPr>
          <w:sz w:val="24"/>
          <w:lang w:val="uk-UA"/>
        </w:rPr>
      </w:pPr>
      <w:r w:rsidRPr="00226DBB">
        <w:rPr>
          <w:sz w:val="24"/>
          <w:lang w:val="uk-UA"/>
        </w:rPr>
        <w:t>(1)</w:t>
      </w:r>
      <w:r w:rsidRPr="00226DBB">
        <w:rPr>
          <w:sz w:val="24"/>
          <w:lang w:val="uk-UA"/>
        </w:rPr>
        <w:tab/>
        <w:t>причиною несплати є адміністративна помилка обслуговуючого банку, за винятком випадку, коли така помилка була спричинена недбалістю або умисними незаконними діями Позичальника; та</w:t>
      </w:r>
    </w:p>
    <w:p w:rsidR="00C13270" w:rsidRPr="00226DBB" w:rsidRDefault="00C13270" w:rsidP="00032616">
      <w:pPr>
        <w:pStyle w:val="Paragraph1"/>
        <w:ind w:left="1134" w:hanging="567"/>
        <w:jc w:val="both"/>
        <w:rPr>
          <w:sz w:val="24"/>
          <w:lang w:val="uk-UA"/>
        </w:rPr>
      </w:pPr>
      <w:r w:rsidRPr="00226DBB">
        <w:rPr>
          <w:sz w:val="24"/>
          <w:lang w:val="uk-UA"/>
        </w:rPr>
        <w:t>(2)</w:t>
      </w:r>
      <w:r w:rsidRPr="00226DBB">
        <w:rPr>
          <w:sz w:val="24"/>
          <w:lang w:val="uk-UA"/>
        </w:rPr>
        <w:tab/>
        <w:t>протягом трьох Робочих Днів після настання строку сплати, повна сплата цієї суми здійснена у відповідності до цього Договору.</w:t>
      </w:r>
    </w:p>
    <w:p w:rsidR="00C13270" w:rsidRPr="00226DBB" w:rsidRDefault="00C13270" w:rsidP="00032616">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lang w:val="uk-UA"/>
        </w:rPr>
      </w:pPr>
      <w:r w:rsidRPr="00226DBB">
        <w:rPr>
          <w:lang w:val="uk-UA"/>
        </w:rPr>
        <w:t>(b)</w:t>
      </w:r>
      <w:r w:rsidRPr="00226DBB">
        <w:rPr>
          <w:lang w:val="uk-UA"/>
        </w:rPr>
        <w:tab/>
      </w:r>
      <w:r w:rsidRPr="00226DBB">
        <w:rPr>
          <w:b/>
          <w:lang w:val="uk-UA"/>
        </w:rPr>
        <w:t xml:space="preserve">Зобов’язання. </w:t>
      </w:r>
      <w:r w:rsidRPr="00226DBB">
        <w:rPr>
          <w:lang w:val="uk-UA"/>
        </w:rPr>
        <w:t>Позичальник або будь-яка інша сторона (крім ЄБРР) не виконує будь-які свої зобов’язання за будь-яким з Договорів Фінансування або іншим договором між Позичальником і ЄБРР; причому невиконання такого зобов’язання не згадується в жодному іншому положенні цієї Статті 7.01 і за існування можливості виправлення, таке невиконання зобов’язання не виправляється протягом 30 днів з моменту, коли (1) ЄБРР надає повідомлення Позичальнику та (2) Позичальнику стає відомо про таке невиконання зобов’язання, залежно від того, яка з подій відбудеться раніше.</w:t>
      </w:r>
    </w:p>
    <w:p w:rsidR="00C13270" w:rsidRPr="00226DBB" w:rsidRDefault="00C13270" w:rsidP="00032616">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lang w:val="uk-UA"/>
        </w:rPr>
      </w:pPr>
      <w:r w:rsidRPr="00226DBB">
        <w:rPr>
          <w:lang w:val="uk-UA"/>
        </w:rPr>
        <w:t>(c)</w:t>
      </w:r>
      <w:r w:rsidRPr="00226DBB">
        <w:rPr>
          <w:lang w:val="uk-UA"/>
        </w:rPr>
        <w:tab/>
      </w:r>
      <w:r w:rsidRPr="00226DBB">
        <w:rPr>
          <w:b/>
          <w:lang w:val="uk-UA"/>
        </w:rPr>
        <w:t xml:space="preserve">Проектні Договори. </w:t>
      </w:r>
      <w:r w:rsidRPr="00226DBB">
        <w:rPr>
          <w:lang w:val="uk-UA"/>
        </w:rPr>
        <w:t>Будь-яка сторона (крім ЄБРР) не виконує будь-які зі своїх зобов’язань за будь-яким Проектним Договором; причому невиконання такого зобов’язання не згадується в жодному іншому положенні цієї Статті 7.01 і за існування можливості виправлення, таке невиконання зобов’язання не виправляється протягом 30 днів з моменту, коли (1) ЄБРР надає повідомлення Позичальнику та (2) Позичальнику стає відомо про таке невиконання зобов’язання, залежно від того, яка з подій відбудеться раніше.</w:t>
      </w:r>
    </w:p>
    <w:p w:rsidR="00C13270" w:rsidRPr="00226DBB" w:rsidRDefault="00C13270" w:rsidP="00032616">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lang w:val="uk-UA"/>
        </w:rPr>
      </w:pPr>
      <w:r w:rsidRPr="00226DBB">
        <w:rPr>
          <w:lang w:val="uk-UA"/>
        </w:rPr>
        <w:t>(d)</w:t>
      </w:r>
      <w:r w:rsidRPr="00226DBB">
        <w:rPr>
          <w:lang w:val="uk-UA"/>
        </w:rPr>
        <w:tab/>
      </w:r>
      <w:r w:rsidRPr="00226DBB">
        <w:rPr>
          <w:b/>
          <w:lang w:val="uk-UA"/>
        </w:rPr>
        <w:t>Заяви</w:t>
      </w:r>
      <w:r w:rsidRPr="00226DBB">
        <w:rPr>
          <w:lang w:val="uk-UA"/>
        </w:rPr>
        <w:t xml:space="preserve">. Будь-які заяви або гарантії, надані або підтверджені Позичальником або Гарантом, у будь-якому Договорі Фінансування або Проектному Договорі були неправдивими або оманливими у будь-якому істотному відношенні на момент їх подання або повторення. </w:t>
      </w:r>
    </w:p>
    <w:p w:rsidR="00C13270" w:rsidRPr="00226DBB" w:rsidRDefault="00C13270" w:rsidP="00032616">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lang w:val="uk-UA"/>
        </w:rPr>
      </w:pPr>
      <w:r w:rsidRPr="00226DBB">
        <w:rPr>
          <w:lang w:val="uk-UA"/>
        </w:rPr>
        <w:t>(e)</w:t>
      </w:r>
      <w:r w:rsidRPr="00226DBB">
        <w:rPr>
          <w:b/>
          <w:lang w:val="uk-UA"/>
        </w:rPr>
        <w:tab/>
        <w:t>Націоналізація</w:t>
      </w:r>
      <w:r w:rsidRPr="00226DBB">
        <w:rPr>
          <w:lang w:val="uk-UA"/>
        </w:rPr>
        <w:t>. Будь-який Орган Державної Влади примусово відчужує, націоналізує, вилучає або іншим чином експропріює все майно або інші активи, Позичальника, або його статутного капіталу, або будь-яку істотну частину майна або інших активів Позичальника або його статутного капіталу, або припиняє право Позичальника на користування майном або іншими активами на праві господарського відання або здійснює дії щодо припинення існування або ліквідації Позичальника, або здійснює будь-які дії, які перешкоджатимуть Позичальнику або його посадовим особам здійснювати їхню діяльність, або її суттєву частину.</w:t>
      </w:r>
    </w:p>
    <w:p w:rsidR="00C13270" w:rsidRPr="00226DBB" w:rsidRDefault="00C13270" w:rsidP="00032616">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lang w:val="uk-UA"/>
        </w:rPr>
      </w:pPr>
      <w:r w:rsidRPr="00226DBB">
        <w:rPr>
          <w:lang w:val="uk-UA"/>
        </w:rPr>
        <w:t>(f)</w:t>
      </w:r>
      <w:r w:rsidRPr="00226DBB">
        <w:rPr>
          <w:lang w:val="uk-UA"/>
        </w:rPr>
        <w:tab/>
      </w:r>
      <w:r w:rsidRPr="00226DBB">
        <w:rPr>
          <w:b/>
          <w:lang w:val="uk-UA"/>
        </w:rPr>
        <w:t>Банкрутство</w:t>
      </w:r>
      <w:r w:rsidRPr="00226DBB">
        <w:rPr>
          <w:lang w:val="uk-UA"/>
        </w:rPr>
        <w:t>. Рішення чи наказ суду набуває чинності по відношенню до Позичальника, яке визнає Позичальника банкрутом чи неплатоспроможним, або був виданий наказ про проведення процедури припинення діяльності чи ліквідації Позичальника; або було подано заяву з вимогою про реорганізацію, призначення адміністратора, врегулювання, мирову угоду або ліквідацію Позичальника або по відношенню до нього, відповідно до будь-якого застосованого права; арбітражний керуючий на всіх стадіях справи, ліквідатор, представник, довірена особа, секвестратор, забезпечений кредитор чи інша посадова особа призначається стосовно Позичальника чи істотної частини власності чи активів; або Позичальник розпочинає провадження у справі про банкрутство чи неплатоспроможність або погоджується на початок провадження про визнання його банкрутом або неплатоспроможним, або надсилає заяву чи відповідь або згоду, де просить про реорганізацію, адміністрацію, звільнення від зобов’язань чи ліквідацію, відповідно до будь-якого застосовуваного права, або згоди на подання такої заяви або на призначення арбітражного керуючого, розпорядника конкурсною масою, ліквідатора, цесіонарія, довірчого керуючого, секвестратора, забезпеченого кредитора чи іншої посадової особи Позичальника чи істотної частини його майна або робить уступку права на користь кредиторів, або визнає у письмовій формі власну нездатність оплатити борги загалом після того, як вони стануть належними до сплати; або якась інша подія відбудеться, котра, відповідно до застосовуваного права, буде мати аналогічні наслідки до тих, які перераховані у цьому пункті.</w:t>
      </w:r>
    </w:p>
    <w:p w:rsidR="00C13270" w:rsidRPr="00226DBB" w:rsidRDefault="00C13270" w:rsidP="00032616">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lang w:val="uk-UA"/>
        </w:rPr>
      </w:pPr>
      <w:r w:rsidRPr="00226DBB">
        <w:rPr>
          <w:lang w:val="uk-UA" w:eastAsia="en-GB"/>
        </w:rPr>
        <w:t>(g)</w:t>
      </w:r>
      <w:r w:rsidRPr="00226DBB">
        <w:rPr>
          <w:lang w:val="uk-UA" w:eastAsia="en-GB"/>
        </w:rPr>
        <w:tab/>
      </w:r>
      <w:r w:rsidRPr="00226DBB">
        <w:rPr>
          <w:b/>
          <w:lang w:val="uk-UA"/>
        </w:rPr>
        <w:t>Фінансовий Борг</w:t>
      </w:r>
      <w:r w:rsidRPr="00226DBB">
        <w:rPr>
          <w:lang w:val="uk-UA"/>
        </w:rPr>
        <w:t>. Будь-який платіж в рахунок будь-якого Фінансового Боргу Позичальника (окрім Кредиту) або Гаранта не сплачується у передбачений термін; або наступає Випадок Невиконання Зобов’язань будь-якого характеру, який не передбачається іншим чином в цьому пункті, за будь-яким договором, згідно з яким існує несплачений будь-який такий Фінансовий Борг і таке невиконання зобов’язань триває понад будь-який існуючий період відстрочки платежу; або будь-який такий Фінансовий Борг передчасно підлягає погашенню або має погашатися на вимогу.</w:t>
      </w:r>
    </w:p>
    <w:p w:rsidR="00C13270" w:rsidRPr="00226DBB" w:rsidRDefault="00C13270" w:rsidP="005E2F42">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lang w:val="uk-UA"/>
        </w:rPr>
      </w:pPr>
      <w:bookmarkStart w:id="413" w:name="_DV_C1666"/>
      <w:r w:rsidRPr="00226DBB">
        <w:rPr>
          <w:rStyle w:val="DeltaViewInsertion"/>
          <w:b w:val="0"/>
          <w:bCs/>
          <w:color w:val="auto"/>
          <w:w w:val="0"/>
          <w:u w:val="none"/>
          <w:lang w:val="uk-UA"/>
        </w:rPr>
        <w:t>(h)</w:t>
      </w:r>
      <w:r w:rsidRPr="00226DBB">
        <w:rPr>
          <w:rStyle w:val="DeltaViewInsertion"/>
          <w:b w:val="0"/>
          <w:bCs/>
          <w:color w:val="auto"/>
          <w:w w:val="0"/>
          <w:u w:val="none"/>
          <w:lang w:val="uk-UA"/>
        </w:rPr>
        <w:tab/>
      </w:r>
      <w:r w:rsidRPr="00226DBB">
        <w:rPr>
          <w:rStyle w:val="DeltaViewInsertion"/>
          <w:bCs/>
          <w:color w:val="auto"/>
          <w:w w:val="0"/>
          <w:u w:val="none"/>
          <w:lang w:val="uk-UA"/>
        </w:rPr>
        <w:t>Зміна контролю</w:t>
      </w:r>
      <w:r w:rsidRPr="00226DBB">
        <w:rPr>
          <w:rStyle w:val="DeltaViewInsertion"/>
          <w:b w:val="0"/>
          <w:bCs/>
          <w:color w:val="auto"/>
          <w:w w:val="0"/>
          <w:u w:val="none"/>
          <w:lang w:val="uk-UA"/>
        </w:rPr>
        <w:t xml:space="preserve">. </w:t>
      </w:r>
      <w:bookmarkStart w:id="414" w:name="_DV_C1667"/>
      <w:bookmarkEnd w:id="413"/>
      <w:r w:rsidRPr="00226DBB">
        <w:rPr>
          <w:rStyle w:val="DeltaViewInsertion"/>
          <w:b w:val="0"/>
          <w:bCs/>
          <w:color w:val="auto"/>
          <w:w w:val="0"/>
          <w:u w:val="none"/>
          <w:lang w:val="uk-UA"/>
        </w:rPr>
        <w:t>Відбулася зміна контролю Позичальника або будь-яка зміна у прямій або опосередкованій юридичній чи бенефіціарній власності Позичальника або Місто у будь-який час перестає володіти, прямо чи опосередковано, статутним капіталом Позичальника</w:t>
      </w:r>
      <w:r w:rsidRPr="00226DBB">
        <w:rPr>
          <w:lang w:val="uk-UA"/>
        </w:rPr>
        <w:t>, у кожному випадку без попереднього письмового дозволу від ЄБРР; або</w:t>
      </w:r>
    </w:p>
    <w:p w:rsidR="00C13270" w:rsidRPr="00226DBB" w:rsidRDefault="00C13270" w:rsidP="005E2F42">
      <w:pPr>
        <w:pStyle w:val="Paragraph1"/>
        <w:ind w:hanging="567"/>
        <w:jc w:val="both"/>
        <w:rPr>
          <w:rStyle w:val="DeltaViewInsertion"/>
          <w:b w:val="0"/>
          <w:bCs/>
          <w:color w:val="auto"/>
          <w:w w:val="0"/>
          <w:sz w:val="24"/>
          <w:u w:val="none"/>
          <w:lang w:val="uk-UA"/>
        </w:rPr>
      </w:pPr>
      <w:r w:rsidRPr="00226DBB">
        <w:rPr>
          <w:rStyle w:val="DeltaViewInsertion"/>
          <w:b w:val="0"/>
          <w:bCs/>
          <w:color w:val="auto"/>
          <w:w w:val="0"/>
          <w:sz w:val="24"/>
          <w:u w:val="none"/>
          <w:lang w:val="uk-UA"/>
        </w:rPr>
        <w:t>(</w:t>
      </w:r>
      <w:r w:rsidRPr="00226DBB">
        <w:rPr>
          <w:sz w:val="24"/>
          <w:lang w:val="uk-UA"/>
        </w:rPr>
        <w:t>i</w:t>
      </w:r>
      <w:r w:rsidRPr="00226DBB">
        <w:rPr>
          <w:rStyle w:val="DeltaViewInsertion"/>
          <w:b w:val="0"/>
          <w:bCs/>
          <w:color w:val="auto"/>
          <w:w w:val="0"/>
          <w:sz w:val="24"/>
          <w:u w:val="none"/>
          <w:lang w:val="uk-UA"/>
        </w:rPr>
        <w:t>)</w:t>
      </w:r>
      <w:r w:rsidRPr="00226DBB">
        <w:rPr>
          <w:rStyle w:val="DeltaViewInsertion"/>
          <w:b w:val="0"/>
          <w:bCs/>
          <w:color w:val="auto"/>
          <w:w w:val="0"/>
          <w:sz w:val="24"/>
          <w:u w:val="none"/>
          <w:lang w:val="uk-UA"/>
        </w:rPr>
        <w:tab/>
      </w:r>
      <w:r w:rsidRPr="00226DBB">
        <w:rPr>
          <w:rStyle w:val="DeltaViewInsertion"/>
          <w:bCs/>
          <w:color w:val="auto"/>
          <w:w w:val="0"/>
          <w:sz w:val="24"/>
          <w:u w:val="none"/>
          <w:lang w:val="uk-UA"/>
        </w:rPr>
        <w:t>Мораторій</w:t>
      </w:r>
      <w:r w:rsidRPr="00226DBB">
        <w:rPr>
          <w:rStyle w:val="DeltaViewInsertion"/>
          <w:b w:val="0"/>
          <w:bCs/>
          <w:color w:val="auto"/>
          <w:w w:val="0"/>
          <w:sz w:val="24"/>
          <w:u w:val="none"/>
          <w:lang w:val="uk-UA"/>
        </w:rPr>
        <w:t xml:space="preserve">. Мораторій (або індивідуальний, або загальний) будь-якого Органу Державної Влади по відношенню до будь-якого або всього майна, або статутного капіталу Позичальника накладається, або будь-який Орган Державного Влади намагається вплинути або впливає на бізнес або діяльність Позичальника, у зв’язку з Проектом або його господарською діяльністю взагалі. </w:t>
      </w:r>
    </w:p>
    <w:bookmarkEnd w:id="414"/>
    <w:p w:rsidR="00C13270" w:rsidRPr="00226DBB" w:rsidRDefault="00C13270" w:rsidP="00032616">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lang w:val="uk-UA"/>
        </w:rPr>
      </w:pPr>
      <w:r w:rsidRPr="00226DBB">
        <w:rPr>
          <w:lang w:val="uk-UA"/>
        </w:rPr>
        <w:t>(j)</w:t>
      </w:r>
      <w:r w:rsidRPr="00226DBB">
        <w:rPr>
          <w:lang w:val="uk-UA"/>
        </w:rPr>
        <w:tab/>
      </w:r>
      <w:r w:rsidRPr="00226DBB">
        <w:rPr>
          <w:b/>
          <w:lang w:val="uk-UA"/>
        </w:rPr>
        <w:t>Невідповідність вимогам щодо фінансування ЄБРР.</w:t>
      </w:r>
      <w:r w:rsidRPr="00226DBB">
        <w:rPr>
          <w:lang w:val="uk-UA"/>
        </w:rPr>
        <w:t xml:space="preserve"> Згідно з Політикою та Процедурами Забезпечення Законності, ЄБРР визначив, що Позичальник або Афілійована Особа Позичальника використовував Заборонену Практику стосовно Проекту ЄБРР та буде включений до списку ЄБРР, що визначає осіб, яким не може бути наданий контракт або яким не може бути надане фінансування ЄБРР, та такий список може бути знайдений на веб-сторінці ЄБРР. </w:t>
      </w:r>
    </w:p>
    <w:p w:rsidR="00C13270" w:rsidRPr="00226DBB" w:rsidRDefault="00C13270" w:rsidP="00032616">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lang w:val="uk-UA"/>
        </w:rPr>
      </w:pPr>
      <w:r w:rsidRPr="00226DBB">
        <w:rPr>
          <w:lang w:val="uk-UA"/>
        </w:rPr>
        <w:t>(k)</w:t>
      </w:r>
      <w:r w:rsidRPr="00226DBB">
        <w:rPr>
          <w:lang w:val="uk-UA"/>
        </w:rPr>
        <w:tab/>
      </w:r>
      <w:r w:rsidRPr="00226DBB">
        <w:rPr>
          <w:b/>
          <w:lang w:val="uk-UA"/>
        </w:rPr>
        <w:t>Дозволи</w:t>
      </w:r>
      <w:r w:rsidRPr="00226DBB">
        <w:rPr>
          <w:lang w:val="uk-UA"/>
        </w:rPr>
        <w:t>. Будь-який Дозвіл, що вимагається зараз або вимагатиметься в майбутньому для укладення, передачі або виконання будь-якою стороною (іншою ніж ЄБРР) будь-якого Договору Фінансування або Проектного Договору для здійснення Проекту, змінений, відкликаний, знятий або затриманий або дія якого припинена, та така зміна, відкликання, зняття або затримання, виключно та повністю на розсуд ЄБРР, має або може мати Істотний Негативний Вплив.</w:t>
      </w:r>
    </w:p>
    <w:p w:rsidR="00C13270" w:rsidRPr="00226DBB" w:rsidRDefault="00C13270" w:rsidP="00032616">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lang w:val="uk-UA"/>
        </w:rPr>
      </w:pPr>
      <w:r w:rsidRPr="00226DBB">
        <w:rPr>
          <w:lang w:val="uk-UA"/>
        </w:rPr>
        <w:t>(l)</w:t>
      </w:r>
      <w:r w:rsidRPr="00226DBB">
        <w:rPr>
          <w:lang w:val="uk-UA"/>
        </w:rPr>
        <w:tab/>
      </w:r>
      <w:r w:rsidRPr="00226DBB">
        <w:rPr>
          <w:b/>
          <w:lang w:val="uk-UA"/>
        </w:rPr>
        <w:t>Активи</w:t>
      </w:r>
      <w:r w:rsidRPr="00226DBB">
        <w:rPr>
          <w:lang w:val="uk-UA"/>
        </w:rPr>
        <w:t>. Будь-який опис майна, арешт, примусове виконання або інший судовий процес є накладений або здійснений по відношенню до будь-яких активів Позичальника чи Міста та ЄБРР встановлює на власний розсуд, що такий випадок може мати Істотний Негативний Вплив.</w:t>
      </w:r>
    </w:p>
    <w:p w:rsidR="00C13270" w:rsidRPr="00226DBB" w:rsidRDefault="00C13270" w:rsidP="00032616">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lang w:val="uk-UA"/>
        </w:rPr>
      </w:pPr>
      <w:r w:rsidRPr="00226DBB">
        <w:rPr>
          <w:lang w:val="uk-UA"/>
        </w:rPr>
        <w:t>(m)</w:t>
      </w:r>
      <w:r w:rsidRPr="00226DBB">
        <w:rPr>
          <w:b/>
          <w:lang w:val="uk-UA"/>
        </w:rPr>
        <w:tab/>
        <w:t>Фінансове становище Гаранта</w:t>
      </w:r>
      <w:r w:rsidRPr="00226DBB">
        <w:rPr>
          <w:lang w:val="uk-UA"/>
        </w:rPr>
        <w:t>. Декрет, постанова, наказ або припис видано будь-яким компетентним Органом Державної Влади проти Гаранта та/або будь-якої посадової особи Гаранта, який визначає його як такий, що має серйозні фінансові проблеми або таким, що порушує чинне бюджетне законодавство, включаючи обов’язкові фінансові коефіцієнти, що застосовуються до дефіциту бюджету, максимальний ліміт боргу Гаранта та витрати на обслуговування такого боргу або визначає його неспроможність обслуговувати або виплачувати свій борг як це визначено у Бюджетному кодексі.</w:t>
      </w:r>
    </w:p>
    <w:p w:rsidR="00C13270" w:rsidRPr="00226DBB" w:rsidRDefault="00C13270" w:rsidP="00032616">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lang w:val="uk-UA"/>
        </w:rPr>
      </w:pPr>
      <w:r w:rsidRPr="00226DBB">
        <w:rPr>
          <w:lang w:val="uk-UA"/>
        </w:rPr>
        <w:t>(n)</w:t>
      </w:r>
      <w:r w:rsidRPr="00226DBB">
        <w:rPr>
          <w:lang w:val="uk-UA"/>
        </w:rPr>
        <w:tab/>
      </w:r>
      <w:r w:rsidRPr="00226DBB">
        <w:rPr>
          <w:b/>
          <w:lang w:val="uk-UA"/>
        </w:rPr>
        <w:t>Проект</w:t>
      </w:r>
      <w:r w:rsidRPr="00226DBB">
        <w:rPr>
          <w:lang w:val="uk-UA"/>
        </w:rPr>
        <w:t>. Позичальник або Гарант зупиняє Проект або будь-яку його частину або іншим чином здійснює Проект або будь-яку його частину у спосіб, що не відповідає вимогам будь-якого з Договорів Фінансування, Проектних Договорів, будь-якій згоді наданій ЄБРР або будь-якому іншому договору, що нею передбачені.</w:t>
      </w:r>
    </w:p>
    <w:p w:rsidR="00C13270" w:rsidRPr="00226DBB" w:rsidRDefault="00C13270" w:rsidP="00032616">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lang w:val="uk-UA"/>
        </w:rPr>
      </w:pPr>
      <w:r w:rsidRPr="00226DBB">
        <w:rPr>
          <w:lang w:val="uk-UA"/>
        </w:rPr>
        <w:t>(о)</w:t>
      </w:r>
      <w:r w:rsidRPr="00226DBB">
        <w:rPr>
          <w:lang w:val="uk-UA"/>
        </w:rPr>
        <w:tab/>
      </w:r>
      <w:r w:rsidRPr="00226DBB">
        <w:rPr>
          <w:b/>
          <w:lang w:val="uk-UA"/>
        </w:rPr>
        <w:t>Неможливість включення гарантійних зобов’язань до Проекту Бюджету</w:t>
      </w:r>
      <w:r w:rsidRPr="00226DBB">
        <w:rPr>
          <w:lang w:val="uk-UA"/>
        </w:rPr>
        <w:t>. Станом на 15 грудня будь-якого Фінансового Року Гаранта гарантійні зобов’язання Гаранта за Гарантією стосовно наступного Фінансового Року Гаранта не були належним чином відображені в Проекті Бюджету стосовно наступного Фінансового Року.</w:t>
      </w:r>
    </w:p>
    <w:p w:rsidR="00C13270" w:rsidRPr="00226DBB" w:rsidRDefault="00C13270" w:rsidP="00032616">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lang w:val="uk-UA"/>
        </w:rPr>
      </w:pPr>
      <w:r w:rsidRPr="00226DBB">
        <w:rPr>
          <w:lang w:val="uk-UA"/>
        </w:rPr>
        <w:t>(p)</w:t>
      </w:r>
      <w:r w:rsidRPr="00226DBB">
        <w:rPr>
          <w:lang w:val="uk-UA"/>
        </w:rPr>
        <w:tab/>
      </w:r>
      <w:r w:rsidRPr="00226DBB">
        <w:rPr>
          <w:b/>
          <w:lang w:val="uk-UA"/>
        </w:rPr>
        <w:t>Неможливість включення гарантійних зобов’язань до Бюджету</w:t>
      </w:r>
      <w:r w:rsidRPr="00226DBB">
        <w:rPr>
          <w:lang w:val="uk-UA"/>
        </w:rPr>
        <w:t>. Станом на 31 грудня будь-якого Фінансового Року Гаранта, гарантійні зобов’язання Гаранта за Гарантією щодо наступного Фінансового Року Гаранта не були належним чином відображені у Бюджеті.</w:t>
      </w:r>
    </w:p>
    <w:p w:rsidR="00C13270" w:rsidRPr="00226DBB" w:rsidRDefault="00C13270" w:rsidP="00032616">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lang w:val="uk-UA"/>
        </w:rPr>
      </w:pPr>
      <w:r w:rsidRPr="00226DBB">
        <w:rPr>
          <w:lang w:val="uk-UA"/>
        </w:rPr>
        <w:t>(q)</w:t>
      </w:r>
      <w:r w:rsidRPr="00226DBB">
        <w:rPr>
          <w:lang w:val="uk-UA"/>
        </w:rPr>
        <w:tab/>
      </w:r>
      <w:r w:rsidRPr="00226DBB">
        <w:rPr>
          <w:b/>
          <w:lang w:val="uk-UA"/>
        </w:rPr>
        <w:t>Припинення здійснення діяльності.</w:t>
      </w:r>
      <w:r w:rsidRPr="00226DBB">
        <w:rPr>
          <w:lang w:val="uk-UA"/>
        </w:rPr>
        <w:t xml:space="preserve"> Позичальник припиняє здійснення господарської діяльності.</w:t>
      </w:r>
    </w:p>
    <w:p w:rsidR="00C13270" w:rsidRPr="00226DBB" w:rsidRDefault="00C13270" w:rsidP="00032616">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lang w:val="uk-UA"/>
        </w:rPr>
      </w:pPr>
      <w:r w:rsidRPr="00226DBB">
        <w:rPr>
          <w:lang w:val="uk-UA"/>
        </w:rPr>
        <w:t>(r)</w:t>
      </w:r>
      <w:r w:rsidRPr="00226DBB">
        <w:rPr>
          <w:lang w:val="uk-UA"/>
        </w:rPr>
        <w:tab/>
      </w:r>
      <w:r w:rsidRPr="00226DBB">
        <w:rPr>
          <w:b/>
          <w:lang w:val="uk-UA"/>
        </w:rPr>
        <w:t>Анулювання</w:t>
      </w:r>
      <w:r w:rsidRPr="00226DBB">
        <w:rPr>
          <w:lang w:val="uk-UA"/>
        </w:rPr>
        <w:t>. Будь-який Договір Фінансування, Проектний Договір або будь-який інший договір, укладення якого є необхідним у зв’язку з Проектом або Планом Реалізації Проекту, є анульованим, припиненим, скасованим або відміненим з будь-якої причини або є чи стає спірним чи таким, що не може бути примусово виконаним, або заявлений таким будь-якою стороною такого договору (іншої ніж ЄБРР).</w:t>
      </w:r>
    </w:p>
    <w:p w:rsidR="00C13270" w:rsidRPr="00226DBB" w:rsidRDefault="00C13270" w:rsidP="00032616">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lang w:val="uk-UA"/>
        </w:rPr>
      </w:pPr>
      <w:r w:rsidRPr="00226DBB">
        <w:rPr>
          <w:lang w:val="uk-UA"/>
        </w:rPr>
        <w:t>(s)</w:t>
      </w:r>
      <w:r w:rsidRPr="00226DBB">
        <w:rPr>
          <w:lang w:val="uk-UA"/>
        </w:rPr>
        <w:tab/>
      </w:r>
      <w:r w:rsidRPr="00226DBB">
        <w:rPr>
          <w:b/>
          <w:lang w:val="uk-UA"/>
        </w:rPr>
        <w:t>Зміни без згоди ЄБРР</w:t>
      </w:r>
      <w:r w:rsidRPr="00226DBB">
        <w:rPr>
          <w:lang w:val="uk-UA"/>
        </w:rPr>
        <w:t>. Будь-який Договір Фінансування, Проектний Договір або План Реалізації Проекту змінений або модифікований без попередньої письмової згоди зі сторони ЄБРР.</w:t>
      </w:r>
    </w:p>
    <w:p w:rsidR="00C13270" w:rsidRPr="00226DBB" w:rsidRDefault="00C13270" w:rsidP="00032616">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lang w:val="uk-UA"/>
        </w:rPr>
      </w:pPr>
      <w:r w:rsidRPr="00226DBB">
        <w:rPr>
          <w:lang w:val="uk-UA"/>
        </w:rPr>
        <w:t>(t)</w:t>
      </w:r>
      <w:r w:rsidRPr="00226DBB">
        <w:rPr>
          <w:lang w:val="uk-UA"/>
        </w:rPr>
        <w:tab/>
      </w:r>
      <w:r w:rsidRPr="00226DBB">
        <w:rPr>
          <w:b/>
          <w:lang w:val="uk-UA"/>
        </w:rPr>
        <w:t>Істотний Негативний Вплив</w:t>
      </w:r>
      <w:r w:rsidRPr="00226DBB">
        <w:rPr>
          <w:lang w:val="uk-UA"/>
        </w:rPr>
        <w:t>. Відбувається будь-яка обставина або подія, яка, на обґрунтовану думку ЄБРР, має або ймовірно матиме Істотний Негативний Вплив.</w:t>
      </w:r>
    </w:p>
    <w:p w:rsidR="00C13270" w:rsidRPr="00226DBB" w:rsidRDefault="00C13270" w:rsidP="005255E3">
      <w:pPr>
        <w:pStyle w:val="Heading2"/>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480" w:after="0"/>
        <w:ind w:left="1699" w:hanging="1699"/>
        <w:jc w:val="both"/>
        <w:rPr>
          <w:rFonts w:eastAsia="SimSun"/>
          <w:smallCaps/>
          <w:sz w:val="24"/>
          <w:lang w:val="uk-UA"/>
        </w:rPr>
      </w:pPr>
      <w:bookmarkStart w:id="415" w:name="_Toc273120655"/>
      <w:bookmarkStart w:id="416" w:name="_Toc327787661"/>
      <w:bookmarkStart w:id="417" w:name="_Toc327787837"/>
      <w:bookmarkStart w:id="418" w:name="_Toc524435836"/>
      <w:bookmarkStart w:id="419" w:name="_Toc18415604"/>
      <w:r w:rsidRPr="00226DBB">
        <w:rPr>
          <w:sz w:val="24"/>
          <w:lang w:val="uk-UA" w:eastAsia="en-GB"/>
        </w:rPr>
        <w:t>Стаття</w:t>
      </w:r>
      <w:r w:rsidRPr="00226DBB">
        <w:rPr>
          <w:rFonts w:eastAsia="SimSun"/>
          <w:smallCaps/>
          <w:sz w:val="24"/>
          <w:lang w:val="uk-UA"/>
        </w:rPr>
        <w:t xml:space="preserve"> 7.02</w:t>
      </w:r>
      <w:r w:rsidRPr="00226DBB">
        <w:rPr>
          <w:sz w:val="24"/>
          <w:lang w:val="uk-UA" w:eastAsia="en-GB"/>
        </w:rPr>
        <w:t>.</w:t>
      </w:r>
      <w:r w:rsidRPr="00226DBB">
        <w:rPr>
          <w:sz w:val="24"/>
          <w:lang w:val="uk-UA" w:eastAsia="en-GB"/>
        </w:rPr>
        <w:tab/>
        <w:t>Наслідки Невиконання зобов’язань</w:t>
      </w:r>
      <w:bookmarkEnd w:id="415"/>
      <w:bookmarkEnd w:id="416"/>
      <w:bookmarkEnd w:id="417"/>
      <w:bookmarkEnd w:id="418"/>
      <w:bookmarkEnd w:id="419"/>
    </w:p>
    <w:p w:rsidR="00C13270" w:rsidRPr="00226DBB" w:rsidRDefault="00C13270" w:rsidP="00032616">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lang w:val="uk-UA"/>
        </w:rPr>
      </w:pPr>
      <w:r w:rsidRPr="00226DBB">
        <w:rPr>
          <w:lang w:val="uk-UA"/>
        </w:rPr>
        <w:t>При настанні та тривалості Випадку Невиконання Зобов’язань ЄБРР може, на власний розсуд, повідомивши про це Позичальника, оголосити всю, або будь-яку частку основної суми Кредиту, а також нараховані на неї проценти (разом з будь-якими іншими сумами, які нараховані або підлягають сплаті за цим Договором) такими, що, і вони ж відповідно стануть (незважаючи на будь-яке положення цього Договору, що передбачає протилежне) або:</w:t>
      </w:r>
    </w:p>
    <w:p w:rsidR="00C13270" w:rsidRPr="00226DBB" w:rsidRDefault="00C13270" w:rsidP="00032616">
      <w:pPr>
        <w:pStyle w:val="Paragraph1"/>
        <w:ind w:left="1134" w:hanging="567"/>
        <w:jc w:val="both"/>
        <w:rPr>
          <w:sz w:val="24"/>
          <w:lang w:val="uk-UA"/>
        </w:rPr>
      </w:pPr>
      <w:r w:rsidRPr="00226DBB">
        <w:rPr>
          <w:sz w:val="24"/>
          <w:lang w:val="uk-UA"/>
        </w:rPr>
        <w:t>(1)</w:t>
      </w:r>
      <w:r w:rsidRPr="00226DBB">
        <w:rPr>
          <w:sz w:val="24"/>
          <w:lang w:val="uk-UA"/>
        </w:rPr>
        <w:tab/>
        <w:t>такими, строк сплати яких настав, і які підлягають сплаті на вимогу; або</w:t>
      </w:r>
    </w:p>
    <w:p w:rsidR="00C13270" w:rsidRPr="00226DBB" w:rsidRDefault="00C13270" w:rsidP="00032616">
      <w:pPr>
        <w:pStyle w:val="Paragraph1"/>
        <w:ind w:left="1134" w:hanging="567"/>
        <w:jc w:val="both"/>
        <w:rPr>
          <w:sz w:val="24"/>
          <w:lang w:val="uk-UA"/>
        </w:rPr>
      </w:pPr>
      <w:r w:rsidRPr="00226DBB">
        <w:rPr>
          <w:sz w:val="24"/>
          <w:lang w:val="uk-UA"/>
        </w:rPr>
        <w:t>(2)</w:t>
      </w:r>
      <w:r w:rsidRPr="00226DBB">
        <w:rPr>
          <w:sz w:val="24"/>
          <w:lang w:val="uk-UA"/>
        </w:rPr>
        <w:tab/>
        <w:t>такими, що підлягають сплаті негайно без будь-якого наступного повідомлення і без будь-якого подання, вимоги або будь-якого виду протесту, від яких цим прямо відмовляється Позичальник.</w:t>
      </w:r>
    </w:p>
    <w:p w:rsidR="00C13270" w:rsidRPr="00226DBB" w:rsidRDefault="00C13270" w:rsidP="00032616">
      <w:pPr>
        <w:pStyle w:val="Heading1"/>
        <w:keepNext w:val="0"/>
        <w:pageBreakBefore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720" w:after="0"/>
        <w:rPr>
          <w:sz w:val="24"/>
          <w:lang w:val="uk-UA"/>
        </w:rPr>
      </w:pPr>
      <w:bookmarkStart w:id="420" w:name="_Toc273120656"/>
      <w:bookmarkStart w:id="421" w:name="_Toc327787662"/>
      <w:bookmarkStart w:id="422" w:name="_Toc327787838"/>
      <w:bookmarkStart w:id="423" w:name="_Toc524435837"/>
      <w:bookmarkStart w:id="424" w:name="_Toc18415605"/>
      <w:bookmarkStart w:id="425" w:name="ARTICLEVII"/>
      <w:bookmarkEnd w:id="405"/>
      <w:r w:rsidRPr="00226DBB">
        <w:rPr>
          <w:sz w:val="24"/>
          <w:lang w:val="uk-UA"/>
        </w:rPr>
        <w:t>РОЗДІЛ VIII – РІЗНЕ</w:t>
      </w:r>
      <w:bookmarkEnd w:id="420"/>
      <w:bookmarkEnd w:id="421"/>
      <w:bookmarkEnd w:id="422"/>
      <w:bookmarkEnd w:id="423"/>
      <w:bookmarkEnd w:id="424"/>
    </w:p>
    <w:p w:rsidR="00C13270" w:rsidRPr="00226DBB" w:rsidRDefault="00C13270" w:rsidP="00032616">
      <w:pPr>
        <w:pStyle w:val="Heading2"/>
        <w:keepNext w:val="0"/>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480" w:after="0"/>
        <w:ind w:left="1701" w:hanging="1701"/>
        <w:jc w:val="both"/>
        <w:rPr>
          <w:rFonts w:eastAsia="SimSun"/>
          <w:smallCaps/>
          <w:sz w:val="24"/>
          <w:lang w:val="uk-UA"/>
        </w:rPr>
      </w:pPr>
      <w:bookmarkStart w:id="426" w:name="_Toc273120657"/>
      <w:bookmarkStart w:id="427" w:name="_Toc327787663"/>
      <w:bookmarkStart w:id="428" w:name="_Toc327787839"/>
      <w:bookmarkStart w:id="429" w:name="_Toc524435838"/>
      <w:bookmarkStart w:id="430" w:name="_Toc18415606"/>
      <w:r w:rsidRPr="00226DBB">
        <w:rPr>
          <w:sz w:val="24"/>
          <w:lang w:val="uk-UA" w:eastAsia="en-GB"/>
        </w:rPr>
        <w:t>Стаття</w:t>
      </w:r>
      <w:r w:rsidRPr="00226DBB">
        <w:rPr>
          <w:rFonts w:eastAsia="SimSun"/>
          <w:smallCaps/>
          <w:sz w:val="24"/>
          <w:lang w:val="uk-UA"/>
        </w:rPr>
        <w:t xml:space="preserve"> 8.01</w:t>
      </w:r>
      <w:r w:rsidRPr="00226DBB">
        <w:rPr>
          <w:sz w:val="24"/>
          <w:lang w:val="uk-UA" w:eastAsia="en-GB"/>
        </w:rPr>
        <w:t>.</w:t>
      </w:r>
      <w:r w:rsidRPr="00226DBB">
        <w:rPr>
          <w:sz w:val="24"/>
          <w:lang w:val="uk-UA" w:eastAsia="en-GB"/>
        </w:rPr>
        <w:tab/>
        <w:t>Термін дії Договору</w:t>
      </w:r>
      <w:bookmarkEnd w:id="426"/>
      <w:bookmarkEnd w:id="427"/>
      <w:bookmarkEnd w:id="428"/>
      <w:bookmarkEnd w:id="429"/>
      <w:bookmarkEnd w:id="430"/>
    </w:p>
    <w:p w:rsidR="00C13270" w:rsidRPr="00226DBB" w:rsidRDefault="00C13270" w:rsidP="00032616">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lang w:val="uk-UA"/>
        </w:rPr>
      </w:pPr>
      <w:r w:rsidRPr="00226DBB">
        <w:rPr>
          <w:lang w:val="uk-UA"/>
        </w:rPr>
        <w:t>Зобов’язання з відшкодувань, гарантії Позичальника, положення Статей 3.10(а), 3.10(d), 8.01, 8.04, 8.05, 8.08, 8.09, 8.10, 8.11 та 8.14 та будь-яке положення цього Договору, які прямо або опосередковано вважаються такими, що залишатимуться у повній силі після припинення дії цього Договору, продовжують діяти після погашення Кредиту та будь-якого припинення дії цього Договору та повинні залишатися у повній силі та дії.</w:t>
      </w:r>
    </w:p>
    <w:p w:rsidR="00C13270" w:rsidRPr="00226DBB" w:rsidRDefault="00C13270" w:rsidP="00032616">
      <w:pPr>
        <w:pStyle w:val="Heading2"/>
        <w:keepNext w:val="0"/>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480" w:after="0"/>
        <w:ind w:left="1701" w:hanging="1701"/>
        <w:jc w:val="both"/>
        <w:rPr>
          <w:rFonts w:eastAsia="SimSun"/>
          <w:smallCaps/>
          <w:sz w:val="24"/>
          <w:lang w:val="uk-UA"/>
        </w:rPr>
      </w:pPr>
      <w:bookmarkStart w:id="431" w:name="_Toc273120658"/>
      <w:bookmarkStart w:id="432" w:name="_Toc327787664"/>
      <w:bookmarkStart w:id="433" w:name="_Toc327787840"/>
      <w:bookmarkStart w:id="434" w:name="_Toc524435839"/>
      <w:bookmarkStart w:id="435" w:name="_Toc18415607"/>
      <w:r w:rsidRPr="00226DBB">
        <w:rPr>
          <w:sz w:val="24"/>
          <w:lang w:val="uk-UA" w:eastAsia="en-GB"/>
        </w:rPr>
        <w:t>Стаття</w:t>
      </w:r>
      <w:r w:rsidRPr="00226DBB">
        <w:rPr>
          <w:rFonts w:eastAsia="SimSun"/>
          <w:smallCaps/>
          <w:sz w:val="24"/>
          <w:lang w:val="uk-UA"/>
        </w:rPr>
        <w:t xml:space="preserve"> 8.02</w:t>
      </w:r>
      <w:r w:rsidRPr="00226DBB">
        <w:rPr>
          <w:sz w:val="24"/>
          <w:lang w:val="uk-UA" w:eastAsia="en-GB"/>
        </w:rPr>
        <w:t>.</w:t>
      </w:r>
      <w:r w:rsidRPr="00226DBB">
        <w:rPr>
          <w:sz w:val="24"/>
          <w:lang w:val="uk-UA" w:eastAsia="en-GB"/>
        </w:rPr>
        <w:tab/>
        <w:t>Договір у повному обсязі; внесення змін та відмова від прав та умов</w:t>
      </w:r>
      <w:bookmarkEnd w:id="431"/>
      <w:bookmarkEnd w:id="432"/>
      <w:bookmarkEnd w:id="433"/>
      <w:bookmarkEnd w:id="434"/>
      <w:bookmarkEnd w:id="435"/>
    </w:p>
    <w:p w:rsidR="00C13270" w:rsidRPr="00226DBB" w:rsidRDefault="00C13270" w:rsidP="000B59E0">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lang w:val="uk-UA"/>
        </w:rPr>
      </w:pPr>
      <w:r w:rsidRPr="00226DBB">
        <w:rPr>
          <w:lang w:val="uk-UA"/>
        </w:rPr>
        <w:t>Цей Договір та документи, на які в ньому містяться посилання, становлять повне зобов’язання сторін цього Договору щодо предмету Договору і переважають будь-які попередні заяви про наміри або взаєморозуміння щодо цієї операції. Будь-які зміни до цього документу, відмова ЄБРР від будь-яких його умов, або згода, надана ЄБРР за цим Договором (включаючи цю Статтю 8.02) повинні бути зроблені письмово, підписані ЄБРР та, у випадку внесення змін, Позичальником. Сторони цього Договору можуть за взаємної згоди припинити дію або змінити умови цього Договору без отримання згоди будь-якої особи, яка не є стороною цього Договору. У випадку, коли ЄБРР відмовляється від умов будь-якої Виплати, вважається, що Позичальник, отримуючи надходження такої Виплати, погодився з усіма умовами такої відмови.</w:t>
      </w:r>
      <w:bookmarkStart w:id="436" w:name="_Toc273120659"/>
      <w:bookmarkStart w:id="437" w:name="_Toc327787665"/>
      <w:bookmarkStart w:id="438" w:name="_Toc327787841"/>
    </w:p>
    <w:p w:rsidR="00C13270" w:rsidRPr="00226DBB" w:rsidRDefault="00C13270" w:rsidP="00032616">
      <w:pPr>
        <w:pStyle w:val="Heading2"/>
        <w:keepNext w:val="0"/>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480" w:after="0"/>
        <w:ind w:left="1701" w:hanging="1701"/>
        <w:jc w:val="both"/>
        <w:rPr>
          <w:rFonts w:eastAsia="SimSun"/>
          <w:smallCaps/>
          <w:sz w:val="24"/>
          <w:lang w:val="uk-UA"/>
        </w:rPr>
      </w:pPr>
      <w:bookmarkStart w:id="439" w:name="_Toc524435840"/>
      <w:bookmarkStart w:id="440" w:name="_Toc18415608"/>
      <w:r w:rsidRPr="00226DBB">
        <w:rPr>
          <w:sz w:val="24"/>
          <w:lang w:val="uk-UA" w:eastAsia="en-GB"/>
        </w:rPr>
        <w:t>Стаття</w:t>
      </w:r>
      <w:r w:rsidRPr="00226DBB">
        <w:rPr>
          <w:rFonts w:eastAsia="SimSun"/>
          <w:smallCaps/>
          <w:sz w:val="24"/>
          <w:lang w:val="uk-UA"/>
        </w:rPr>
        <w:t xml:space="preserve"> </w:t>
      </w:r>
      <w:r w:rsidRPr="00226DBB">
        <w:rPr>
          <w:sz w:val="24"/>
          <w:lang w:val="uk-UA" w:eastAsia="en-GB"/>
        </w:rPr>
        <w:t>8.03.</w:t>
      </w:r>
      <w:r w:rsidRPr="00226DBB">
        <w:rPr>
          <w:sz w:val="24"/>
          <w:lang w:val="uk-UA" w:eastAsia="en-GB"/>
        </w:rPr>
        <w:tab/>
        <w:t>Повідомлення</w:t>
      </w:r>
      <w:bookmarkEnd w:id="436"/>
      <w:bookmarkEnd w:id="437"/>
      <w:bookmarkEnd w:id="438"/>
      <w:bookmarkEnd w:id="439"/>
      <w:bookmarkEnd w:id="440"/>
    </w:p>
    <w:p w:rsidR="00C13270" w:rsidRPr="00226DBB" w:rsidRDefault="00C13270" w:rsidP="00D82AE0">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lang w:val="uk-UA"/>
        </w:rPr>
      </w:pPr>
      <w:r w:rsidRPr="00226DBB">
        <w:rPr>
          <w:lang w:val="uk-UA"/>
        </w:rPr>
        <w:t>(а)</w:t>
      </w:r>
      <w:r w:rsidRPr="00226DBB">
        <w:rPr>
          <w:lang w:val="uk-UA"/>
        </w:rPr>
        <w:tab/>
        <w:t>Будь-яке повідомлення, звернення або інша інформація, що мають бути подані або вручені за цим Договором до ЄБРР або до Позичальника, оформлюються письмово. Якщо інше не визначене цим Договором, таке повідомлення, звернення або інша інформація, вважаються належним чином поданими або врученими, коли вручені особисто, доставлено авіапоштою або у форматі pdf або іншому схожому форматі електронною поштою стороні, якій їх потрібно або дозволяється подати або вручити на таку адресу сторони, вказану нижче або на таку іншу адресу, яку така сторона визначає в повідомленні стороні, яка подає або здійснює таке повідомлення, звернення або іншу інформацію.</w:t>
      </w:r>
    </w:p>
    <w:p w:rsidR="00C13270" w:rsidRPr="00226DBB" w:rsidRDefault="00C13270" w:rsidP="00032616">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b/>
          <w:lang w:val="uk-UA"/>
        </w:rPr>
      </w:pPr>
      <w:r w:rsidRPr="00226DBB">
        <w:rPr>
          <w:b/>
          <w:lang w:val="uk-UA"/>
        </w:rPr>
        <w:t>Для Позичальника:</w:t>
      </w:r>
    </w:p>
    <w:p w:rsidR="00C13270" w:rsidRPr="00226DBB" w:rsidRDefault="00C13270" w:rsidP="007D2F2F">
      <w:pPr>
        <w:pStyle w:val="Paragraph1"/>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sz w:val="24"/>
          <w:lang w:val="uk-UA"/>
        </w:rPr>
      </w:pPr>
      <w:r w:rsidRPr="00226DBB">
        <w:rPr>
          <w:b/>
          <w:bCs/>
          <w:sz w:val="24"/>
          <w:lang w:val="uk-UA"/>
        </w:rPr>
        <w:t>Комунальне підприємство Миколаївської міської ради «Миколаївелектротранс»</w:t>
      </w:r>
    </w:p>
    <w:p w:rsidR="00C13270" w:rsidRPr="00226DBB" w:rsidRDefault="00C13270" w:rsidP="003B6186">
      <w:pPr>
        <w:pStyle w:val="Paragraph1"/>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0"/>
        <w:jc w:val="both"/>
        <w:rPr>
          <w:sz w:val="24"/>
          <w:lang w:val="uk-UA"/>
        </w:rPr>
      </w:pPr>
      <w:r w:rsidRPr="00226DBB">
        <w:rPr>
          <w:sz w:val="24"/>
          <w:lang w:val="uk-UA"/>
        </w:rPr>
        <w:t>вул. Андреєва-Палагнюка, 17,</w:t>
      </w:r>
    </w:p>
    <w:p w:rsidR="00C13270" w:rsidRPr="00226DBB" w:rsidRDefault="00C13270" w:rsidP="003B6186">
      <w:pPr>
        <w:pStyle w:val="Paragraph1"/>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0"/>
        <w:jc w:val="both"/>
        <w:rPr>
          <w:sz w:val="24"/>
          <w:lang w:val="uk-UA"/>
        </w:rPr>
      </w:pPr>
      <w:r w:rsidRPr="00226DBB">
        <w:rPr>
          <w:sz w:val="24"/>
          <w:lang w:val="uk-UA"/>
        </w:rPr>
        <w:t>м. Миколаїв, Миколаївська область,</w:t>
      </w:r>
    </w:p>
    <w:p w:rsidR="00C13270" w:rsidRPr="00226DBB" w:rsidRDefault="00C13270" w:rsidP="003B6186">
      <w:pPr>
        <w:pStyle w:val="Paragraph1"/>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0"/>
        <w:jc w:val="both"/>
        <w:rPr>
          <w:sz w:val="24"/>
          <w:lang w:val="uk-UA"/>
        </w:rPr>
      </w:pPr>
      <w:r w:rsidRPr="00226DBB">
        <w:rPr>
          <w:sz w:val="24"/>
          <w:lang w:val="uk-UA"/>
        </w:rPr>
        <w:t>54020, Україна</w:t>
      </w:r>
    </w:p>
    <w:p w:rsidR="00C13270" w:rsidRPr="00226DBB" w:rsidRDefault="00C13270" w:rsidP="00032616">
      <w:pPr>
        <w:pStyle w:val="Paragraph1"/>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0"/>
        <w:jc w:val="both"/>
        <w:rPr>
          <w:sz w:val="24"/>
          <w:lang w:val="uk-UA"/>
        </w:rPr>
      </w:pPr>
    </w:p>
    <w:p w:rsidR="00C13270" w:rsidRPr="00226DBB" w:rsidRDefault="00C13270" w:rsidP="00675841">
      <w:pPr>
        <w:pStyle w:val="Paragraph1"/>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0"/>
        <w:jc w:val="both"/>
        <w:rPr>
          <w:sz w:val="24"/>
          <w:lang w:val="uk-UA"/>
        </w:rPr>
      </w:pPr>
      <w:r w:rsidRPr="00226DBB">
        <w:rPr>
          <w:sz w:val="24"/>
          <w:lang w:val="uk-UA"/>
        </w:rPr>
        <w:t>До уваги:</w:t>
      </w:r>
      <w:r w:rsidRPr="00226DBB">
        <w:rPr>
          <w:sz w:val="24"/>
          <w:lang w:val="uk-UA"/>
        </w:rPr>
        <w:tab/>
      </w:r>
      <w:r w:rsidRPr="00226DBB">
        <w:rPr>
          <w:sz w:val="24"/>
          <w:lang w:val="uk-UA"/>
        </w:rPr>
        <w:tab/>
        <w:t>Директора</w:t>
      </w:r>
    </w:p>
    <w:p w:rsidR="00C13270" w:rsidRPr="00226DBB" w:rsidRDefault="00C13270" w:rsidP="00675841">
      <w:pPr>
        <w:pStyle w:val="Paragraph1"/>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0"/>
        <w:jc w:val="both"/>
        <w:rPr>
          <w:sz w:val="24"/>
          <w:lang w:val="uk-UA"/>
        </w:rPr>
      </w:pPr>
      <w:r w:rsidRPr="00226DBB">
        <w:rPr>
          <w:sz w:val="24"/>
          <w:lang w:val="uk-UA"/>
        </w:rPr>
        <w:t>Телефон:</w:t>
      </w:r>
      <w:r w:rsidRPr="00226DBB">
        <w:rPr>
          <w:sz w:val="24"/>
          <w:lang w:val="uk-UA"/>
        </w:rPr>
        <w:tab/>
      </w:r>
      <w:r w:rsidRPr="00226DBB">
        <w:rPr>
          <w:sz w:val="24"/>
          <w:lang w:val="uk-UA"/>
        </w:rPr>
        <w:tab/>
      </w:r>
      <w:r w:rsidRPr="00226DBB">
        <w:rPr>
          <w:sz w:val="24"/>
          <w:highlight w:val="yellow"/>
          <w:lang w:val="uk-UA"/>
        </w:rPr>
        <w:t>[</w:t>
      </w:r>
      <w:r w:rsidRPr="00226DBB">
        <w:rPr>
          <w:sz w:val="24"/>
          <w:lang w:val="uk-UA"/>
        </w:rPr>
        <w:t>●</w:t>
      </w:r>
      <w:r w:rsidRPr="00226DBB">
        <w:rPr>
          <w:sz w:val="24"/>
          <w:highlight w:val="yellow"/>
          <w:lang w:val="uk-UA"/>
        </w:rPr>
        <w:t>]</w:t>
      </w:r>
      <w:r w:rsidRPr="00226DBB">
        <w:rPr>
          <w:sz w:val="24"/>
          <w:lang w:val="uk-UA"/>
        </w:rPr>
        <w:t xml:space="preserve"> </w:t>
      </w:r>
      <w:r w:rsidRPr="00226DBB">
        <w:rPr>
          <w:sz w:val="24"/>
          <w:highlight w:val="yellow"/>
          <w:lang w:val="uk-UA"/>
        </w:rPr>
        <w:t>[</w:t>
      </w:r>
      <w:r w:rsidRPr="00226DBB">
        <w:rPr>
          <w:b/>
          <w:i/>
          <w:sz w:val="24"/>
          <w:highlight w:val="yellow"/>
          <w:lang w:val="uk-UA"/>
        </w:rPr>
        <w:t>SK: Підлягає підтвердженню Позичальником</w:t>
      </w:r>
      <w:r w:rsidRPr="00226DBB">
        <w:rPr>
          <w:sz w:val="24"/>
          <w:highlight w:val="yellow"/>
          <w:lang w:val="uk-UA"/>
        </w:rPr>
        <w:t>]</w:t>
      </w:r>
    </w:p>
    <w:p w:rsidR="00C13270" w:rsidRPr="00226DBB" w:rsidRDefault="00C13270" w:rsidP="00BF2685">
      <w:pPr>
        <w:pStyle w:val="Paragraph1"/>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0"/>
        <w:jc w:val="both"/>
        <w:rPr>
          <w:szCs w:val="22"/>
          <w:lang w:val="uk-UA"/>
        </w:rPr>
      </w:pPr>
      <w:r w:rsidRPr="00226DBB">
        <w:rPr>
          <w:sz w:val="24"/>
          <w:lang w:val="uk-UA"/>
        </w:rPr>
        <w:t>Ел. пошта:</w:t>
      </w:r>
      <w:r w:rsidRPr="00226DBB">
        <w:rPr>
          <w:sz w:val="24"/>
          <w:lang w:val="uk-UA"/>
        </w:rPr>
        <w:tab/>
      </w:r>
      <w:r w:rsidRPr="00226DBB">
        <w:rPr>
          <w:sz w:val="24"/>
          <w:lang w:val="uk-UA"/>
        </w:rPr>
        <w:tab/>
      </w:r>
      <w:r w:rsidRPr="00226DBB">
        <w:rPr>
          <w:sz w:val="24"/>
          <w:highlight w:val="yellow"/>
          <w:lang w:val="uk-UA"/>
        </w:rPr>
        <w:t>[</w:t>
      </w:r>
      <w:r w:rsidRPr="00226DBB">
        <w:rPr>
          <w:sz w:val="24"/>
          <w:lang w:val="uk-UA"/>
        </w:rPr>
        <w:t>●</w:t>
      </w:r>
      <w:r w:rsidRPr="00226DBB">
        <w:rPr>
          <w:sz w:val="24"/>
          <w:highlight w:val="yellow"/>
          <w:lang w:val="uk-UA"/>
        </w:rPr>
        <w:t>]</w:t>
      </w:r>
      <w:r w:rsidRPr="00226DBB">
        <w:rPr>
          <w:sz w:val="24"/>
          <w:lang w:val="uk-UA"/>
        </w:rPr>
        <w:t xml:space="preserve"> </w:t>
      </w:r>
      <w:r w:rsidRPr="00226DBB">
        <w:rPr>
          <w:sz w:val="24"/>
          <w:highlight w:val="yellow"/>
          <w:lang w:val="uk-UA"/>
        </w:rPr>
        <w:t>[</w:t>
      </w:r>
      <w:r w:rsidRPr="00226DBB">
        <w:rPr>
          <w:b/>
          <w:i/>
          <w:sz w:val="24"/>
          <w:highlight w:val="yellow"/>
          <w:lang w:val="uk-UA"/>
        </w:rPr>
        <w:t>SK: Підлягає підтвердженню Позичальником</w:t>
      </w:r>
      <w:r w:rsidRPr="00226DBB">
        <w:rPr>
          <w:sz w:val="24"/>
          <w:highlight w:val="yellow"/>
          <w:lang w:val="uk-UA"/>
        </w:rPr>
        <w:t>]</w:t>
      </w:r>
    </w:p>
    <w:p w:rsidR="00C13270" w:rsidRPr="00226DBB" w:rsidRDefault="00C13270" w:rsidP="00675841">
      <w:pPr>
        <w:pStyle w:val="Paragraph1"/>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0"/>
        <w:jc w:val="both"/>
        <w:rPr>
          <w:szCs w:val="22"/>
          <w:lang w:val="uk-UA"/>
        </w:rPr>
      </w:pPr>
    </w:p>
    <w:p w:rsidR="00C13270" w:rsidRPr="00226DBB" w:rsidRDefault="00C13270" w:rsidP="00032616">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b/>
          <w:lang w:val="uk-UA"/>
        </w:rPr>
      </w:pPr>
      <w:r w:rsidRPr="00226DBB">
        <w:rPr>
          <w:b/>
          <w:lang w:val="uk-UA"/>
        </w:rPr>
        <w:t>Для ЄБРР:</w:t>
      </w:r>
    </w:p>
    <w:p w:rsidR="00C13270" w:rsidRPr="00226DBB" w:rsidRDefault="00C13270" w:rsidP="00A02EF6">
      <w:pPr>
        <w:pStyle w:val="Paragraph1"/>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sz w:val="24"/>
          <w:lang w:val="uk-UA"/>
        </w:rPr>
      </w:pPr>
      <w:r w:rsidRPr="00226DBB">
        <w:rPr>
          <w:b/>
          <w:bCs/>
          <w:sz w:val="24"/>
          <w:lang w:val="uk-UA"/>
        </w:rPr>
        <w:t>Європейський банк реконструкції та розвитку</w:t>
      </w:r>
      <w:r w:rsidRPr="00226DBB">
        <w:rPr>
          <w:b/>
          <w:bCs/>
          <w:sz w:val="24"/>
          <w:lang w:val="uk-UA"/>
        </w:rPr>
        <w:br/>
      </w:r>
      <w:r w:rsidRPr="00226DBB">
        <w:rPr>
          <w:noProof/>
          <w:sz w:val="24"/>
          <w:lang w:val="uk-UA"/>
        </w:rPr>
        <w:t xml:space="preserve">Ван Іксчендж-Сквер </w:t>
      </w:r>
      <w:r w:rsidRPr="00226DBB">
        <w:rPr>
          <w:sz w:val="24"/>
          <w:lang w:val="uk-UA"/>
        </w:rPr>
        <w:br/>
        <w:t>Лондон EC2A 2JN</w:t>
      </w:r>
      <w:r w:rsidRPr="00226DBB">
        <w:rPr>
          <w:sz w:val="24"/>
          <w:lang w:val="uk-UA"/>
        </w:rPr>
        <w:br/>
        <w:t xml:space="preserve">Сполучене Королівство </w:t>
      </w:r>
    </w:p>
    <w:p w:rsidR="00C13270" w:rsidRPr="00226DBB" w:rsidRDefault="00C13270" w:rsidP="00032616">
      <w:pPr>
        <w:pStyle w:val="Paragraph1"/>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sz w:val="24"/>
          <w:lang w:val="uk-UA"/>
        </w:rPr>
      </w:pPr>
      <w:r w:rsidRPr="00226DBB">
        <w:rPr>
          <w:sz w:val="24"/>
          <w:lang w:val="uk-UA"/>
        </w:rPr>
        <w:t>До уваги:</w:t>
      </w:r>
      <w:r w:rsidRPr="00226DBB">
        <w:rPr>
          <w:sz w:val="24"/>
          <w:lang w:val="uk-UA"/>
        </w:rPr>
        <w:tab/>
      </w:r>
      <w:r w:rsidRPr="00226DBB">
        <w:rPr>
          <w:sz w:val="24"/>
          <w:lang w:val="uk-UA"/>
        </w:rPr>
        <w:tab/>
      </w:r>
      <w:r w:rsidRPr="00226DBB">
        <w:rPr>
          <w:sz w:val="24"/>
          <w:lang w:val="uk-UA"/>
        </w:rPr>
        <w:tab/>
      </w:r>
      <w:r w:rsidRPr="00226DBB">
        <w:rPr>
          <w:sz w:val="24"/>
          <w:lang w:val="uk-UA"/>
        </w:rPr>
        <w:tab/>
      </w:r>
      <w:r w:rsidRPr="00226DBB">
        <w:rPr>
          <w:sz w:val="24"/>
          <w:lang w:val="uk-UA"/>
        </w:rPr>
        <w:tab/>
      </w:r>
      <w:r w:rsidRPr="00226DBB">
        <w:rPr>
          <w:sz w:val="24"/>
          <w:lang w:val="uk-UA"/>
        </w:rPr>
        <w:tab/>
      </w:r>
      <w:r w:rsidRPr="00226DBB">
        <w:rPr>
          <w:sz w:val="24"/>
          <w:lang w:val="uk-UA"/>
        </w:rPr>
        <w:tab/>
        <w:t xml:space="preserve">Відділу управління операціями </w:t>
      </w:r>
    </w:p>
    <w:p w:rsidR="00C13270" w:rsidRPr="00226DBB" w:rsidRDefault="00C13270" w:rsidP="005255E3">
      <w:pPr>
        <w:pStyle w:val="Paragraph1"/>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0"/>
        <w:ind w:left="562"/>
        <w:rPr>
          <w:sz w:val="24"/>
          <w:lang w:val="uk-UA"/>
        </w:rPr>
      </w:pPr>
      <w:r w:rsidRPr="00226DBB">
        <w:rPr>
          <w:sz w:val="24"/>
          <w:lang w:val="uk-UA"/>
        </w:rPr>
        <w:tab/>
        <w:t xml:space="preserve"> </w:t>
      </w:r>
      <w:r w:rsidRPr="00226DBB">
        <w:rPr>
          <w:sz w:val="24"/>
          <w:lang w:val="uk-UA"/>
        </w:rPr>
        <w:tab/>
        <w:t xml:space="preserve"> </w:t>
      </w:r>
      <w:r w:rsidRPr="00226DBB">
        <w:rPr>
          <w:sz w:val="24"/>
          <w:lang w:val="uk-UA"/>
        </w:rPr>
        <w:tab/>
      </w:r>
      <w:r w:rsidRPr="00226DBB">
        <w:rPr>
          <w:sz w:val="24"/>
          <w:lang w:val="uk-UA"/>
        </w:rPr>
        <w:tab/>
      </w:r>
      <w:r w:rsidRPr="00226DBB">
        <w:rPr>
          <w:sz w:val="24"/>
          <w:lang w:val="uk-UA"/>
        </w:rPr>
        <w:tab/>
      </w:r>
      <w:r w:rsidRPr="00226DBB">
        <w:rPr>
          <w:sz w:val="24"/>
          <w:lang w:val="uk-UA"/>
        </w:rPr>
        <w:tab/>
      </w:r>
      <w:r w:rsidRPr="00226DBB">
        <w:rPr>
          <w:sz w:val="24"/>
          <w:lang w:val="uk-UA"/>
        </w:rPr>
        <w:tab/>
      </w:r>
      <w:r w:rsidRPr="00226DBB">
        <w:rPr>
          <w:sz w:val="24"/>
          <w:lang w:val="uk-UA"/>
        </w:rPr>
        <w:tab/>
        <w:t>(Операція № 48302)</w:t>
      </w:r>
    </w:p>
    <w:p w:rsidR="00C13270" w:rsidRPr="00226DBB" w:rsidRDefault="00C13270" w:rsidP="007D2F2F">
      <w:pPr>
        <w:pStyle w:val="Paragraph1"/>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0"/>
        <w:jc w:val="both"/>
        <w:rPr>
          <w:sz w:val="24"/>
          <w:lang w:val="uk-UA"/>
        </w:rPr>
      </w:pPr>
      <w:r w:rsidRPr="00226DBB">
        <w:rPr>
          <w:sz w:val="24"/>
          <w:lang w:val="uk-UA"/>
        </w:rPr>
        <w:t>Телефон (для кур’єрів):</w:t>
      </w:r>
      <w:r w:rsidRPr="00226DBB">
        <w:rPr>
          <w:sz w:val="24"/>
          <w:lang w:val="uk-UA"/>
        </w:rPr>
        <w:tab/>
      </w:r>
      <w:r w:rsidRPr="00226DBB">
        <w:rPr>
          <w:sz w:val="24"/>
          <w:lang w:val="uk-UA"/>
        </w:rPr>
        <w:tab/>
      </w:r>
      <w:r w:rsidRPr="00226DBB">
        <w:rPr>
          <w:sz w:val="24"/>
          <w:lang w:val="uk-UA"/>
        </w:rPr>
        <w:tab/>
      </w:r>
      <w:r w:rsidRPr="00226DBB">
        <w:rPr>
          <w:sz w:val="24"/>
          <w:lang w:val="uk-UA"/>
        </w:rPr>
        <w:tab/>
        <w:t xml:space="preserve">+44 20 7338 6000 </w:t>
      </w:r>
    </w:p>
    <w:p w:rsidR="00C13270" w:rsidRPr="00226DBB" w:rsidRDefault="00C13270" w:rsidP="007D2F2F">
      <w:pPr>
        <w:pStyle w:val="Paragraph1"/>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0"/>
        <w:jc w:val="both"/>
        <w:rPr>
          <w:sz w:val="24"/>
          <w:lang w:val="uk-UA"/>
        </w:rPr>
      </w:pPr>
      <w:r w:rsidRPr="00226DBB">
        <w:rPr>
          <w:sz w:val="24"/>
          <w:lang w:val="uk-UA"/>
        </w:rPr>
        <w:t>Ел. пошта:</w:t>
      </w:r>
      <w:r w:rsidRPr="00226DBB">
        <w:rPr>
          <w:sz w:val="24"/>
          <w:lang w:val="uk-UA"/>
        </w:rPr>
        <w:tab/>
      </w:r>
      <w:r w:rsidRPr="00226DBB">
        <w:rPr>
          <w:sz w:val="24"/>
          <w:lang w:val="uk-UA"/>
        </w:rPr>
        <w:tab/>
      </w:r>
      <w:r w:rsidRPr="00226DBB">
        <w:rPr>
          <w:sz w:val="24"/>
          <w:lang w:val="uk-UA"/>
        </w:rPr>
        <w:tab/>
      </w:r>
      <w:r w:rsidRPr="00226DBB">
        <w:rPr>
          <w:sz w:val="24"/>
          <w:lang w:val="uk-UA"/>
        </w:rPr>
        <w:tab/>
      </w:r>
      <w:r w:rsidRPr="00226DBB">
        <w:rPr>
          <w:sz w:val="24"/>
          <w:lang w:val="uk-UA"/>
        </w:rPr>
        <w:tab/>
      </w:r>
      <w:r w:rsidRPr="00226DBB">
        <w:rPr>
          <w:sz w:val="24"/>
          <w:lang w:val="uk-UA"/>
        </w:rPr>
        <w:tab/>
      </w:r>
      <w:r w:rsidRPr="00226DBB">
        <w:rPr>
          <w:sz w:val="24"/>
          <w:lang w:val="uk-UA"/>
        </w:rPr>
        <w:tab/>
      </w:r>
      <w:hyperlink r:id="rId10" w:history="1">
        <w:r w:rsidRPr="00226DBB">
          <w:rPr>
            <w:rStyle w:val="Hyperlink"/>
            <w:sz w:val="24"/>
            <w:lang w:val="uk-UA"/>
          </w:rPr>
          <w:t>oad@ebrd.com</w:t>
        </w:r>
      </w:hyperlink>
      <w:r w:rsidRPr="00226DBB">
        <w:rPr>
          <w:sz w:val="24"/>
          <w:lang w:val="uk-UA"/>
        </w:rPr>
        <w:t xml:space="preserve"> </w:t>
      </w:r>
    </w:p>
    <w:p w:rsidR="00C13270" w:rsidRPr="00226DBB" w:rsidRDefault="00C13270" w:rsidP="00D82AE0">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lang w:val="uk-UA"/>
        </w:rPr>
      </w:pPr>
      <w:r w:rsidRPr="00226DBB">
        <w:rPr>
          <w:lang w:val="uk-UA"/>
        </w:rPr>
        <w:t>(b)</w:t>
      </w:r>
      <w:r w:rsidRPr="00226DBB">
        <w:rPr>
          <w:lang w:val="uk-UA"/>
        </w:rPr>
        <w:tab/>
        <w:t>ЄБРР може запропонувати Позичальнику зареєструватися та користуватися Порталом ClientNet або іншою формою електронного обміну інформацією та, якщо Позичальник і ЄБРР узгодять використання Порталу ClientNet або іншої форми електронного обміну інформацією, будь-яке повідомлення, звернення або інша інформація від Позичальника до ЄБРР або від ЄБРР до Позичальника (окрім будь-якого повідомлення, звернення або іншої інформації, які відповідно до вимог цього Договору або будь-якого іншого Договору Фінансування повинні бути в формі оригіналу, засвідчені або в паперовій формі), може, з урахуванням умов використання Порталу ClientNet або іншої форми електронного обміну інформацією, надаватися або здійснюватися шляхом публікації такого повідомлення, звернення або іншої інформації на Порталі ClientNet або надсилатися відповідно до погоджених умов користування іншою формою електронного обміну інформацією.</w:t>
      </w:r>
    </w:p>
    <w:p w:rsidR="00C13270" w:rsidRPr="00226DBB" w:rsidRDefault="00C13270" w:rsidP="00D82AE0">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lang w:val="uk-UA"/>
        </w:rPr>
      </w:pPr>
      <w:r w:rsidRPr="00226DBB">
        <w:rPr>
          <w:lang w:val="uk-UA"/>
        </w:rPr>
        <w:t>(с)</w:t>
      </w:r>
      <w:r w:rsidRPr="00226DBB">
        <w:rPr>
          <w:lang w:val="uk-UA"/>
        </w:rPr>
        <w:tab/>
        <w:t>Будь-яке повідомлення, звернення або інша інформація, які доставляються шляхом особистого вручення, авіапоштою або електронною поштою або через Портал ClientNet або за допомогою іншої форми електронного обміну інформацією, є дійсними лише з моменту їх фактичного отримання (або надання) в розбірливій формі, за умови, що вважається, що будь-яке повідомлення, звернення або інша інформація, які отримані (або надані) після 17:00 в місці, де сторона, якій адресоване відповідне повідомлення, звернення або інша інформація, має свою адресу для цілей цього Договору, є дійсними лише починаючи з наступного дня.</w:t>
      </w:r>
    </w:p>
    <w:p w:rsidR="00C13270" w:rsidRPr="00226DBB" w:rsidRDefault="00C13270" w:rsidP="00032616">
      <w:pPr>
        <w:pStyle w:val="Heading2"/>
        <w:keepNext w:val="0"/>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480" w:after="0"/>
        <w:ind w:left="1701" w:hanging="1701"/>
        <w:jc w:val="both"/>
        <w:rPr>
          <w:rFonts w:eastAsia="SimSun"/>
          <w:smallCaps/>
          <w:sz w:val="24"/>
          <w:lang w:val="uk-UA"/>
        </w:rPr>
      </w:pPr>
      <w:bookmarkStart w:id="441" w:name="_Toc273120660"/>
      <w:bookmarkStart w:id="442" w:name="_Toc327787666"/>
      <w:bookmarkStart w:id="443" w:name="_Toc327787842"/>
      <w:bookmarkStart w:id="444" w:name="_Toc524435841"/>
      <w:bookmarkStart w:id="445" w:name="_Toc18415609"/>
      <w:r w:rsidRPr="00226DBB">
        <w:rPr>
          <w:sz w:val="24"/>
          <w:lang w:val="uk-UA" w:eastAsia="en-GB"/>
        </w:rPr>
        <w:t>Стаття</w:t>
      </w:r>
      <w:r w:rsidRPr="00226DBB">
        <w:rPr>
          <w:rFonts w:eastAsia="SimSun"/>
          <w:smallCaps/>
          <w:sz w:val="24"/>
          <w:lang w:val="uk-UA"/>
        </w:rPr>
        <w:t xml:space="preserve"> 8.</w:t>
      </w:r>
      <w:r w:rsidRPr="00226DBB">
        <w:rPr>
          <w:sz w:val="24"/>
          <w:lang w:val="uk-UA" w:eastAsia="en-GB"/>
        </w:rPr>
        <w:t>04.</w:t>
      </w:r>
      <w:r w:rsidRPr="00226DBB">
        <w:rPr>
          <w:sz w:val="24"/>
          <w:lang w:val="uk-UA" w:eastAsia="en-GB"/>
        </w:rPr>
        <w:tab/>
        <w:t>Мова</w:t>
      </w:r>
      <w:bookmarkEnd w:id="441"/>
      <w:bookmarkEnd w:id="442"/>
      <w:bookmarkEnd w:id="443"/>
      <w:r w:rsidRPr="00226DBB">
        <w:rPr>
          <w:sz w:val="24"/>
          <w:lang w:val="uk-UA" w:eastAsia="en-GB"/>
        </w:rPr>
        <w:t xml:space="preserve"> обміну інформацією</w:t>
      </w:r>
      <w:bookmarkEnd w:id="444"/>
      <w:bookmarkEnd w:id="445"/>
    </w:p>
    <w:p w:rsidR="00C13270" w:rsidRPr="00226DBB" w:rsidRDefault="00C13270" w:rsidP="00032616">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lang w:val="uk-UA"/>
        </w:rPr>
      </w:pPr>
      <w:r w:rsidRPr="00226DBB">
        <w:rPr>
          <w:lang w:val="uk-UA"/>
        </w:rPr>
        <w:t>Всі документи або повідомлення, що мають бути зроблені або надані за цим Договором, складаються англійською мовою або, якщо вони складені іншою мовою, супроводжуються перекладом на англійську мову, засвідченим Позичальником, і такий переклад матиме переважну для Позичальника та ЄБРР, за умови що, якщо іншим чином не повідомлено ЄБРР, документи, що мають бути надані відповідно до Статей 5.15(а)(1), 5.15(а)(2), 5.15(b), 5.15(c), 5.15 (d) та 5.15(f) можуть бути надані офіційною мовою Країни Операції.</w:t>
      </w:r>
    </w:p>
    <w:p w:rsidR="00C13270" w:rsidRPr="00226DBB" w:rsidRDefault="00C13270" w:rsidP="00032616">
      <w:pPr>
        <w:pStyle w:val="Heading2"/>
        <w:keepNext w:val="0"/>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480" w:after="0"/>
        <w:ind w:left="1701" w:hanging="1701"/>
        <w:jc w:val="both"/>
        <w:rPr>
          <w:rFonts w:eastAsia="SimSun"/>
          <w:smallCaps/>
          <w:sz w:val="24"/>
          <w:lang w:val="uk-UA"/>
        </w:rPr>
      </w:pPr>
      <w:bookmarkStart w:id="446" w:name="_Toc273120661"/>
      <w:bookmarkStart w:id="447" w:name="_Toc327787667"/>
      <w:bookmarkStart w:id="448" w:name="_Toc327787843"/>
      <w:bookmarkStart w:id="449" w:name="_Toc524435842"/>
      <w:bookmarkStart w:id="450" w:name="_Toc18415610"/>
      <w:r w:rsidRPr="00226DBB">
        <w:rPr>
          <w:sz w:val="24"/>
          <w:lang w:val="uk-UA" w:eastAsia="en-GB"/>
        </w:rPr>
        <w:t>Стаття</w:t>
      </w:r>
      <w:r w:rsidRPr="00226DBB">
        <w:rPr>
          <w:rFonts w:eastAsia="SimSun"/>
          <w:smallCaps/>
          <w:sz w:val="24"/>
          <w:lang w:val="uk-UA"/>
        </w:rPr>
        <w:t xml:space="preserve"> 8.05</w:t>
      </w:r>
      <w:r w:rsidRPr="00226DBB">
        <w:rPr>
          <w:sz w:val="24"/>
          <w:lang w:val="uk-UA" w:eastAsia="en-GB"/>
        </w:rPr>
        <w:t>.</w:t>
      </w:r>
      <w:r w:rsidRPr="00226DBB">
        <w:rPr>
          <w:sz w:val="24"/>
          <w:lang w:val="uk-UA" w:eastAsia="en-GB"/>
        </w:rPr>
        <w:tab/>
        <w:t>Фінансові розрахунки</w:t>
      </w:r>
      <w:bookmarkEnd w:id="446"/>
      <w:bookmarkEnd w:id="447"/>
      <w:bookmarkEnd w:id="448"/>
      <w:bookmarkEnd w:id="449"/>
      <w:bookmarkEnd w:id="450"/>
    </w:p>
    <w:p w:rsidR="00C13270" w:rsidRPr="00226DBB" w:rsidRDefault="00C13270" w:rsidP="00032616">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lang w:val="uk-UA"/>
        </w:rPr>
      </w:pPr>
      <w:r w:rsidRPr="00226DBB">
        <w:rPr>
          <w:lang w:val="uk-UA"/>
        </w:rPr>
        <w:t>Всі фінансові розрахунки, які мають бути зроблені за цим Договором, або в його цілях, виконуються відповідно до Загальноприйнятих Принципів Бухгалтерського Обліку, якщо ЄБРР не звернеться із запитом про їх виконання відповідно до МСФЗ, та, за винятком, якщо вимагається інше для приведення у відповідність до положень цього Договору, виконуються на основі останньої на той момент Фінансової Звітності за 6 місяців, які Позичальник має періодично подавати до ЄБРР згідно зі Статтею 5.15(а); однак, за умови, що:</w:t>
      </w:r>
    </w:p>
    <w:p w:rsidR="00C13270" w:rsidRPr="00226DBB" w:rsidRDefault="00C13270" w:rsidP="00032616">
      <w:pPr>
        <w:pStyle w:val="Paragraph1"/>
        <w:ind w:left="1134" w:hanging="567"/>
        <w:jc w:val="both"/>
        <w:rPr>
          <w:sz w:val="24"/>
          <w:lang w:val="uk-UA"/>
        </w:rPr>
      </w:pPr>
      <w:r w:rsidRPr="00226DBB">
        <w:rPr>
          <w:sz w:val="24"/>
          <w:lang w:val="uk-UA"/>
        </w:rPr>
        <w:t>(1)</w:t>
      </w:r>
      <w:r w:rsidRPr="00226DBB">
        <w:rPr>
          <w:sz w:val="24"/>
          <w:lang w:val="uk-UA"/>
        </w:rPr>
        <w:tab/>
        <w:t>якщо відповідна Фінансова Звітність за 6 місяців стосується останнього періоду в 6 місяців Фінансового Року, тоді такі розрахунки здійснюються відповідно до МСФЗ на основі перевіреної аудиторами Фінансової Звітності за відповідний Фінансовий Рік, якщо інше не буде погоджено з ЄБРР, та, якщо ЄБРР звернеться з відповідним запитом, також відповідно до Загальноприйнятих Принципів Бухгалтерського Обліку з використанням останньої на той момент Фінансової Звітності за 6 місяців, які Позичальник має періодично подавати до ЄБРР згідно зі Статтею 5.15(а); та</w:t>
      </w:r>
    </w:p>
    <w:p w:rsidR="00C13270" w:rsidRPr="00226DBB" w:rsidRDefault="00C13270" w:rsidP="00032616">
      <w:pPr>
        <w:pStyle w:val="Paragraph1"/>
        <w:ind w:left="1134" w:hanging="567"/>
        <w:jc w:val="both"/>
        <w:rPr>
          <w:sz w:val="24"/>
          <w:lang w:val="uk-UA"/>
        </w:rPr>
      </w:pPr>
      <w:r w:rsidRPr="00226DBB">
        <w:rPr>
          <w:sz w:val="24"/>
          <w:lang w:val="uk-UA"/>
        </w:rPr>
        <w:t>(2)</w:t>
      </w:r>
      <w:r w:rsidRPr="00226DBB">
        <w:rPr>
          <w:sz w:val="24"/>
          <w:lang w:val="uk-UA"/>
        </w:rPr>
        <w:tab/>
        <w:t>якщо мають місце будь-які суттєві несприятливі зміни у фінансовому стані Позичальника після закінчення звітного періоду, якого стосується відповідна Фінансова Звітність, тоді такі суттєві несприятливі зміни мають бути також враховані при розрахунках відповідних цифр.</w:t>
      </w:r>
    </w:p>
    <w:p w:rsidR="00C13270" w:rsidRPr="00226DBB" w:rsidRDefault="00C13270" w:rsidP="00E75C14">
      <w:pPr>
        <w:pStyle w:val="Heading2"/>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480" w:after="0"/>
        <w:ind w:left="1701" w:hanging="1701"/>
        <w:jc w:val="both"/>
        <w:rPr>
          <w:sz w:val="24"/>
          <w:lang w:val="uk-UA"/>
        </w:rPr>
      </w:pPr>
      <w:bookmarkStart w:id="451" w:name="_Toc273120662"/>
      <w:bookmarkStart w:id="452" w:name="_Toc327787668"/>
      <w:bookmarkStart w:id="453" w:name="_Toc327787844"/>
      <w:bookmarkStart w:id="454" w:name="_Toc524435843"/>
      <w:bookmarkStart w:id="455" w:name="_Toc18415611"/>
      <w:r w:rsidRPr="00226DBB">
        <w:rPr>
          <w:sz w:val="24"/>
          <w:lang w:val="uk-UA" w:eastAsia="en-GB"/>
        </w:rPr>
        <w:t>Стаття</w:t>
      </w:r>
      <w:r w:rsidRPr="00226DBB">
        <w:rPr>
          <w:rFonts w:eastAsia="SimSun"/>
          <w:smallCaps/>
          <w:sz w:val="24"/>
          <w:lang w:val="uk-UA"/>
        </w:rPr>
        <w:t xml:space="preserve"> 8.</w:t>
      </w:r>
      <w:r w:rsidRPr="00226DBB">
        <w:rPr>
          <w:sz w:val="24"/>
          <w:lang w:val="uk-UA" w:eastAsia="en-GB"/>
        </w:rPr>
        <w:t>06.</w:t>
      </w:r>
      <w:r w:rsidRPr="00226DBB">
        <w:rPr>
          <w:sz w:val="24"/>
          <w:lang w:val="uk-UA" w:eastAsia="en-GB"/>
        </w:rPr>
        <w:tab/>
        <w:t>Права, засоби правового захисту та відмови від прав</w:t>
      </w:r>
      <w:bookmarkEnd w:id="451"/>
      <w:bookmarkEnd w:id="452"/>
      <w:bookmarkEnd w:id="453"/>
      <w:bookmarkEnd w:id="454"/>
      <w:bookmarkEnd w:id="455"/>
      <w:r w:rsidRPr="00226DBB">
        <w:rPr>
          <w:sz w:val="24"/>
          <w:lang w:val="uk-UA"/>
        </w:rPr>
        <w:t xml:space="preserve"> </w:t>
      </w:r>
    </w:p>
    <w:p w:rsidR="00C13270" w:rsidRPr="00226DBB" w:rsidRDefault="00C13270" w:rsidP="00032616">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lang w:val="uk-UA"/>
        </w:rPr>
      </w:pPr>
      <w:r w:rsidRPr="00226DBB">
        <w:rPr>
          <w:lang w:val="uk-UA"/>
        </w:rPr>
        <w:t>(a)</w:t>
      </w:r>
      <w:r w:rsidRPr="00226DBB">
        <w:rPr>
          <w:lang w:val="uk-UA"/>
        </w:rPr>
        <w:tab/>
        <w:t>Права та засоби правового захисту ЄБРР у зв’язку із будь-яким наданням неправдивої інформації або порушення гарантій з боку Позичальника не можуть бути обмежені фактом проведення ЄБРР або від його імені будь-якого розслідування справ Позичальника, підписанням або виконанням цього Договору, або будь-яким іншим актом чи дією, яка може бути виконаною ЄБРР або від його імені у зв’язку з цим Договором, і які могли б обмежити такі права або засоби судового захисту, якби не положення цієї Статті.</w:t>
      </w:r>
    </w:p>
    <w:p w:rsidR="00C13270" w:rsidRPr="00226DBB" w:rsidRDefault="00C13270" w:rsidP="00032616">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lang w:val="uk-UA"/>
        </w:rPr>
      </w:pPr>
      <w:r w:rsidRPr="00226DBB">
        <w:rPr>
          <w:lang w:val="uk-UA"/>
        </w:rPr>
        <w:t>(b)</w:t>
      </w:r>
      <w:r w:rsidRPr="00226DBB">
        <w:rPr>
          <w:lang w:val="uk-UA"/>
        </w:rPr>
        <w:tab/>
        <w:t>Жодна практика ведення операцій або відмова ЄБРР від прав у зв’язку з будь-якою умовою Виплати за цим Договором не може обмежувати будь-яке право, повноваження або засіб правового захисту ЄБРР щодо будь-якої іншої умови Виплати або тлумачитися як відмова від неї.</w:t>
      </w:r>
    </w:p>
    <w:p w:rsidR="00C13270" w:rsidRPr="00226DBB" w:rsidRDefault="00C13270" w:rsidP="00032616">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lang w:val="uk-UA"/>
        </w:rPr>
      </w:pPr>
      <w:r w:rsidRPr="00226DBB">
        <w:rPr>
          <w:lang w:val="uk-UA"/>
        </w:rPr>
        <w:t>(c)</w:t>
      </w:r>
      <w:r w:rsidRPr="00226DBB">
        <w:rPr>
          <w:lang w:val="uk-UA"/>
        </w:rPr>
        <w:tab/>
        <w:t>Жодна дія ЄБРР щодо будь-якої Виплати не може впливати на будь-яке право, повноваження або засіб правового захисту ЄБРР щодо будь-якої іншої Виплати або обмежувати їх. Без обмеження вищезазначеного, право ЄБРР вимагати дотримання будь-якої умови за цим Договором, від якого ЄБРР може відмовитися щодо будь-якої Виплати, є, якщо ЄБРР іншим чином не повідомив Позичальника, прямо збереженим по відношенню до будь-якої наступної Виплати.</w:t>
      </w:r>
    </w:p>
    <w:p w:rsidR="00C13270" w:rsidRPr="00226DBB" w:rsidRDefault="00C13270" w:rsidP="00032616">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lang w:val="uk-UA"/>
        </w:rPr>
      </w:pPr>
      <w:r w:rsidRPr="00226DBB">
        <w:rPr>
          <w:lang w:val="uk-UA"/>
        </w:rPr>
        <w:t>(d)</w:t>
      </w:r>
      <w:r w:rsidRPr="00226DBB">
        <w:rPr>
          <w:lang w:val="uk-UA"/>
        </w:rPr>
        <w:tab/>
        <w:t>Жодна практика ведення ділових операцій і жодна затримка у використанні прав, або упущення використання будь-якого права, повноваження або засобу правового захисту, які виникли у ЄБРР за будь-якого невиконання зобов’язань за цим Договором або будь-яким іншим договором, не може обмежувати будь-яке таке право, повноваження або засіб правового захисту, або тлумачитися як відмова від них або поступка в них. Жодне одноразове або часткове використання будь-якого такого права, повноваження або засобу правового захисту не може перешкоджати будь-якому іншому або подальшому їх використанню, або використанню будь-якого іншого права, повноваження або засобу правового захисту. Жодна дія ЄБРР щодо будь-якого такого невиконання зобов’язань або поступка щодо нього не обмежує та не впливає на будь-яке право, повноваження або засіб правового захисту ЄБРР щодо будь-якого іншого невиконання зобов’язань.</w:t>
      </w:r>
    </w:p>
    <w:p w:rsidR="00C13270" w:rsidRPr="00226DBB" w:rsidRDefault="00C13270" w:rsidP="00032616">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lang w:val="uk-UA"/>
        </w:rPr>
      </w:pPr>
      <w:r w:rsidRPr="00226DBB">
        <w:rPr>
          <w:lang w:val="uk-UA"/>
        </w:rPr>
        <w:t>(e)</w:t>
      </w:r>
      <w:r w:rsidRPr="00226DBB">
        <w:rPr>
          <w:lang w:val="uk-UA"/>
        </w:rPr>
        <w:tab/>
        <w:t>Права та засоби правового захисту, надані в цьому Договорі, а також в інших Договорах Фінансування, є сукупними, і не виключають будь-яких інших прав чи засобів правового захисту, наданих законодавством, що застосовується, або іншим чином.</w:t>
      </w:r>
    </w:p>
    <w:p w:rsidR="00C13270" w:rsidRPr="00226DBB" w:rsidRDefault="00C13270" w:rsidP="00032616">
      <w:pPr>
        <w:pStyle w:val="Heading2"/>
        <w:keepNext w:val="0"/>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480" w:after="0"/>
        <w:ind w:left="1701" w:hanging="1701"/>
        <w:jc w:val="both"/>
        <w:rPr>
          <w:sz w:val="24"/>
          <w:lang w:val="uk-UA" w:eastAsia="en-GB"/>
        </w:rPr>
      </w:pPr>
      <w:bookmarkStart w:id="456" w:name="_Toc273120663"/>
      <w:bookmarkStart w:id="457" w:name="_Toc327787669"/>
      <w:bookmarkStart w:id="458" w:name="_Toc327787845"/>
      <w:bookmarkStart w:id="459" w:name="_Toc524435844"/>
      <w:bookmarkStart w:id="460" w:name="_Toc18415612"/>
      <w:r w:rsidRPr="00226DBB">
        <w:rPr>
          <w:sz w:val="24"/>
          <w:lang w:val="uk-UA" w:eastAsia="en-GB"/>
        </w:rPr>
        <w:t>Стаття</w:t>
      </w:r>
      <w:r w:rsidRPr="00226DBB">
        <w:rPr>
          <w:rFonts w:eastAsia="SimSun"/>
          <w:smallCaps/>
          <w:sz w:val="24"/>
          <w:lang w:val="uk-UA"/>
        </w:rPr>
        <w:t xml:space="preserve"> 8.07</w:t>
      </w:r>
      <w:r w:rsidRPr="00226DBB">
        <w:rPr>
          <w:sz w:val="24"/>
          <w:lang w:val="uk-UA" w:eastAsia="en-GB"/>
        </w:rPr>
        <w:t>.</w:t>
      </w:r>
      <w:r w:rsidRPr="00226DBB">
        <w:rPr>
          <w:sz w:val="24"/>
          <w:lang w:val="uk-UA" w:eastAsia="en-GB"/>
        </w:rPr>
        <w:tab/>
        <w:t>Відшкодування</w:t>
      </w:r>
      <w:bookmarkEnd w:id="456"/>
      <w:bookmarkEnd w:id="457"/>
      <w:bookmarkEnd w:id="458"/>
      <w:bookmarkEnd w:id="459"/>
      <w:bookmarkEnd w:id="460"/>
    </w:p>
    <w:p w:rsidR="00C13270" w:rsidRPr="00226DBB" w:rsidRDefault="00C13270" w:rsidP="00032616">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lang w:val="uk-UA"/>
        </w:rPr>
      </w:pPr>
      <w:r w:rsidRPr="00226DBB">
        <w:rPr>
          <w:lang w:val="uk-UA"/>
        </w:rPr>
        <w:t>(a)</w:t>
      </w:r>
      <w:r w:rsidRPr="00226DBB">
        <w:rPr>
          <w:lang w:val="uk-UA"/>
        </w:rPr>
        <w:tab/>
        <w:t>Позичальник бере на себе повну відповідальність за, і погоджується відшкодувати, ЄБРР, його посадовим особам, директорам, службовцям, агентам і співробітникам витрати, понесені ними в формі всіх і будь-яких зобов’язань, збитків, неустойки (компенсаторної, штрафної, тощо), штрафів, вимог, позовів, податків, зборів, витрат (включаючи обґрунтовані суми гонорарів і витрат юрисконсультів і витрат на розслідування) будь-якого виду та характеру, включаючи – не обмежуючи вищезазначеного – ті, які виникають з договору або з делікту (в тому числі через недбалість), або через сувору відповідальність або на інших підставах і які зобов’язують до сплати ЄБРР або будь-яку з його посадових осіб, директорів, службовців, агентів або співробітників, або яких ЄБРР зазнав (незважаючи на те, чи вони відшкодовуються будь-якою іншою особою згідно з будь-якими іншими документами), а також які будь-яким чином створюються або виникають прямо або опосередковано в результаті:</w:t>
      </w:r>
    </w:p>
    <w:p w:rsidR="00C13270" w:rsidRPr="00226DBB" w:rsidRDefault="00C13270" w:rsidP="00032616">
      <w:pPr>
        <w:pStyle w:val="Paragraph1"/>
        <w:ind w:left="1134" w:hanging="567"/>
        <w:jc w:val="both"/>
        <w:rPr>
          <w:sz w:val="24"/>
          <w:lang w:val="uk-UA"/>
        </w:rPr>
      </w:pPr>
      <w:r w:rsidRPr="00226DBB">
        <w:rPr>
          <w:sz w:val="24"/>
          <w:lang w:val="uk-UA"/>
        </w:rPr>
        <w:t>(1)</w:t>
      </w:r>
      <w:r w:rsidRPr="00226DBB">
        <w:rPr>
          <w:sz w:val="24"/>
          <w:lang w:val="uk-UA"/>
        </w:rPr>
        <w:tab/>
        <w:t>будь-якої операції, передбаченої будь-яким Договором Фінансування або Проектним Договором або в зв’язку з їх укладанням, врученням або виконанням;</w:t>
      </w:r>
    </w:p>
    <w:p w:rsidR="00C13270" w:rsidRPr="00226DBB" w:rsidRDefault="00C13270" w:rsidP="00032616">
      <w:pPr>
        <w:pStyle w:val="Paragraph1"/>
        <w:ind w:left="1134" w:hanging="567"/>
        <w:jc w:val="both"/>
        <w:rPr>
          <w:sz w:val="24"/>
          <w:lang w:val="uk-UA"/>
        </w:rPr>
      </w:pPr>
      <w:r w:rsidRPr="00226DBB">
        <w:rPr>
          <w:sz w:val="24"/>
          <w:lang w:val="uk-UA"/>
        </w:rPr>
        <w:t>(2)</w:t>
      </w:r>
      <w:r w:rsidRPr="00226DBB">
        <w:rPr>
          <w:sz w:val="24"/>
          <w:lang w:val="uk-UA"/>
        </w:rPr>
        <w:tab/>
        <w:t xml:space="preserve">експлуатації або обслуговування об’єктів Позичальника або в зв’язку з правами власності, управління або володіння такими об’єктами, які належать Позичальнику; </w:t>
      </w:r>
    </w:p>
    <w:p w:rsidR="00C13270" w:rsidRPr="00226DBB" w:rsidRDefault="00C13270" w:rsidP="00032616">
      <w:pPr>
        <w:pStyle w:val="Paragraph1"/>
        <w:ind w:left="1134" w:hanging="567"/>
        <w:jc w:val="both"/>
        <w:rPr>
          <w:sz w:val="24"/>
          <w:lang w:val="uk-UA"/>
        </w:rPr>
      </w:pPr>
      <w:r w:rsidRPr="00226DBB">
        <w:rPr>
          <w:sz w:val="24"/>
          <w:lang w:val="uk-UA"/>
        </w:rPr>
        <w:t>(3)</w:t>
      </w:r>
      <w:r w:rsidRPr="00226DBB">
        <w:rPr>
          <w:sz w:val="24"/>
          <w:lang w:val="uk-UA"/>
        </w:rPr>
        <w:tab/>
        <w:t>розслідування ЄБРР будь-якого випадку, який він обґрунтовано вважає Невиконанням Зобов’язань;</w:t>
      </w:r>
    </w:p>
    <w:p w:rsidR="00C13270" w:rsidRPr="00226DBB" w:rsidRDefault="00C13270" w:rsidP="00032616">
      <w:pPr>
        <w:pStyle w:val="Paragraph1"/>
        <w:ind w:left="1134" w:hanging="567"/>
        <w:jc w:val="both"/>
        <w:rPr>
          <w:sz w:val="24"/>
          <w:lang w:val="uk-UA"/>
        </w:rPr>
      </w:pPr>
      <w:r w:rsidRPr="00226DBB">
        <w:rPr>
          <w:sz w:val="24"/>
          <w:lang w:val="uk-UA"/>
        </w:rPr>
        <w:t>(4)</w:t>
      </w:r>
      <w:r w:rsidRPr="00226DBB">
        <w:rPr>
          <w:sz w:val="24"/>
          <w:lang w:val="uk-UA"/>
        </w:rPr>
        <w:tab/>
        <w:t>того, що ЄБРР діє або покладається на будь-яке повідомлення, запит або інструкцію, яку ЄБРР обґрунтовано вважає справжньою, правдивою та належним чином санкціонованою; або</w:t>
      </w:r>
    </w:p>
    <w:p w:rsidR="00C13270" w:rsidRPr="00226DBB" w:rsidRDefault="00C13270" w:rsidP="00032616">
      <w:pPr>
        <w:pStyle w:val="Paragraph1"/>
        <w:ind w:left="1134" w:hanging="567"/>
        <w:jc w:val="both"/>
        <w:rPr>
          <w:sz w:val="24"/>
          <w:lang w:val="uk-UA"/>
        </w:rPr>
      </w:pPr>
      <w:r w:rsidRPr="00226DBB">
        <w:rPr>
          <w:sz w:val="24"/>
          <w:lang w:val="uk-UA"/>
        </w:rPr>
        <w:t>(5)</w:t>
      </w:r>
      <w:r w:rsidRPr="00226DBB">
        <w:rPr>
          <w:sz w:val="24"/>
          <w:lang w:val="uk-UA"/>
        </w:rPr>
        <w:tab/>
        <w:t>використання ЄБРР будь-якого з його прав або засобів правового захисту згідно з будь-яким Договором Фінансування,</w:t>
      </w:r>
    </w:p>
    <w:p w:rsidR="00C13270" w:rsidRPr="00226DBB" w:rsidRDefault="00C13270" w:rsidP="00032616">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jc w:val="both"/>
        <w:rPr>
          <w:lang w:val="uk-UA"/>
        </w:rPr>
      </w:pPr>
      <w:r w:rsidRPr="00226DBB">
        <w:rPr>
          <w:lang w:val="uk-UA"/>
        </w:rPr>
        <w:t>за умови, що ЄБРР не має будь-якого права вимагати відшкодування за цим Договором у випадку, якщо він допускає грубу недбалість або навмисно вчиняє неправомірні дії.</w:t>
      </w:r>
    </w:p>
    <w:p w:rsidR="00C13270" w:rsidRPr="00226DBB" w:rsidRDefault="00C13270" w:rsidP="00032616">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lang w:val="uk-UA"/>
        </w:rPr>
      </w:pPr>
      <w:r w:rsidRPr="00226DBB">
        <w:rPr>
          <w:lang w:val="uk-UA"/>
        </w:rPr>
        <w:t>(b)</w:t>
      </w:r>
      <w:r w:rsidRPr="00226DBB">
        <w:rPr>
          <w:lang w:val="uk-UA"/>
        </w:rPr>
        <w:tab/>
        <w:t>Позичальник визнає, що, укладаючи цей Договір, ЄБРР виступає виключно в якості кредитора, а не радника Позичальника. Позичальник підтверджує і засвідчує, що для укладання Договорів Фінансування він залучив власних юридичних, фінансових і інших професійних консультантів і діяв, ґрунтуючись на їх рекомендаціях, і що він не діяв і не буде в подальшому діяти, ґрунтуючись на будь-яких порадах, які надає йому ЄБРР.</w:t>
      </w:r>
    </w:p>
    <w:p w:rsidR="00C13270" w:rsidRPr="00226DBB" w:rsidRDefault="00C13270" w:rsidP="00032616">
      <w:pPr>
        <w:pStyle w:val="Heading2"/>
        <w:keepNext w:val="0"/>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480" w:after="0"/>
        <w:ind w:left="1701" w:hanging="1701"/>
        <w:jc w:val="both"/>
        <w:rPr>
          <w:rFonts w:eastAsia="SimSun"/>
          <w:smallCaps/>
          <w:sz w:val="24"/>
          <w:lang w:val="uk-UA"/>
        </w:rPr>
      </w:pPr>
      <w:bookmarkStart w:id="461" w:name="_Toc524435845"/>
      <w:bookmarkStart w:id="462" w:name="_Toc273120664"/>
      <w:bookmarkStart w:id="463" w:name="_Toc327787670"/>
      <w:bookmarkStart w:id="464" w:name="_Toc327787846"/>
      <w:bookmarkStart w:id="465" w:name="_Toc524435846"/>
      <w:bookmarkStart w:id="466" w:name="_Toc18415613"/>
      <w:r w:rsidRPr="00226DBB">
        <w:rPr>
          <w:sz w:val="24"/>
          <w:lang w:val="uk-UA" w:eastAsia="en-GB"/>
        </w:rPr>
        <w:t>Стаття</w:t>
      </w:r>
      <w:r w:rsidRPr="00226DBB">
        <w:rPr>
          <w:sz w:val="24"/>
          <w:lang w:val="uk-UA"/>
        </w:rPr>
        <w:t xml:space="preserve"> 8.</w:t>
      </w:r>
      <w:r w:rsidRPr="00226DBB">
        <w:rPr>
          <w:sz w:val="24"/>
          <w:lang w:val="uk-UA" w:eastAsia="en-GB"/>
        </w:rPr>
        <w:t>08.</w:t>
      </w:r>
      <w:bookmarkEnd w:id="461"/>
      <w:r w:rsidRPr="00226DBB">
        <w:rPr>
          <w:sz w:val="24"/>
          <w:lang w:val="uk-UA" w:eastAsia="en-GB"/>
        </w:rPr>
        <w:tab/>
        <w:t>Право, що застосовується</w:t>
      </w:r>
      <w:bookmarkEnd w:id="462"/>
      <w:bookmarkEnd w:id="463"/>
      <w:bookmarkEnd w:id="464"/>
      <w:bookmarkEnd w:id="465"/>
      <w:bookmarkEnd w:id="466"/>
    </w:p>
    <w:p w:rsidR="00C13270" w:rsidRPr="00226DBB" w:rsidRDefault="00C13270" w:rsidP="003B6186">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lang w:val="uk-UA"/>
        </w:rPr>
      </w:pPr>
      <w:r w:rsidRPr="00226DBB">
        <w:rPr>
          <w:lang w:val="uk-UA"/>
        </w:rPr>
        <w:t>Цей Договір регулюється і тлумачиться у відповідності до права Англії. Будь-які позадоговірні зобов’язання, що виникають із чи у зв’язку з цим Договором, повинні регулюватися і тлумачиться у відповідності до права Англії.</w:t>
      </w:r>
    </w:p>
    <w:p w:rsidR="00C13270" w:rsidRPr="00226DBB" w:rsidRDefault="00C13270" w:rsidP="00032616">
      <w:pPr>
        <w:pStyle w:val="Heading2"/>
        <w:keepNext w:val="0"/>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480" w:after="0"/>
        <w:ind w:left="1701" w:hanging="1701"/>
        <w:jc w:val="both"/>
        <w:rPr>
          <w:rFonts w:eastAsia="SimSun"/>
          <w:smallCaps/>
          <w:sz w:val="24"/>
          <w:lang w:val="uk-UA"/>
        </w:rPr>
      </w:pPr>
      <w:bookmarkStart w:id="467" w:name="_Toc273120665"/>
      <w:bookmarkStart w:id="468" w:name="_Toc327787671"/>
      <w:bookmarkStart w:id="469" w:name="_Toc327787847"/>
      <w:bookmarkStart w:id="470" w:name="_Toc524435847"/>
      <w:bookmarkStart w:id="471" w:name="_Toc18415614"/>
      <w:r w:rsidRPr="00226DBB">
        <w:rPr>
          <w:sz w:val="24"/>
          <w:lang w:val="uk-UA" w:eastAsia="en-GB"/>
        </w:rPr>
        <w:t>Стаття</w:t>
      </w:r>
      <w:r w:rsidRPr="00226DBB">
        <w:rPr>
          <w:rFonts w:eastAsia="SimSun"/>
          <w:smallCaps/>
          <w:sz w:val="24"/>
          <w:lang w:val="uk-UA"/>
        </w:rPr>
        <w:t xml:space="preserve"> 8.09.</w:t>
      </w:r>
      <w:r w:rsidRPr="00226DBB">
        <w:rPr>
          <w:sz w:val="24"/>
          <w:lang w:val="uk-UA" w:eastAsia="en-GB"/>
        </w:rPr>
        <w:tab/>
        <w:t>Арбітраж та юрисдикція</w:t>
      </w:r>
      <w:bookmarkEnd w:id="467"/>
      <w:bookmarkEnd w:id="468"/>
      <w:bookmarkEnd w:id="469"/>
      <w:bookmarkEnd w:id="470"/>
      <w:bookmarkEnd w:id="471"/>
    </w:p>
    <w:p w:rsidR="00C13270" w:rsidRPr="00226DBB" w:rsidRDefault="00C13270" w:rsidP="00032616">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lang w:val="uk-UA"/>
        </w:rPr>
      </w:pPr>
      <w:r w:rsidRPr="00226DBB">
        <w:rPr>
          <w:lang w:val="uk-UA"/>
        </w:rPr>
        <w:t>(a)</w:t>
      </w:r>
      <w:r w:rsidRPr="00226DBB">
        <w:rPr>
          <w:lang w:val="uk-UA"/>
        </w:rPr>
        <w:tab/>
        <w:t>Будь-який спір, розбіжність або претензія, які випливають з або відносяться до (1) цього Договору, (2) порушення, розірвання чи недійсності цього Договору, або (3) неконтрактних зобов’язань, що виникають із чи у зв’язку з цим Договором вирішуються арбітражем у відповідності до Регламенту ЮНСІТРАЛ. Справи розглядає один арбітр, який призначається ЛМАС (Лондонським міжнародним арбітражним судом). Місцем знаходження та проведення арбітражу є місто Лондон, Англія; при цьому під час арбітражних засідань використовується англійська мова. Цим сторони відмовляються від будь-яких прав за Законом “Про арбітраж” 1996 року або іншим чином оскаржувати будь-яке арбітражне рішення в судах Англії, або звертатись за вирішенням ними первісних питань права. Арбітражний суд не уповноважується надавати, а Позичальник погоджується з тим, що він не буде звертатись до будь-якого судового органу за вжиттям жодних забезпечувальних заходів чи звільненням до винесення рішення проти ЄБРР, незважаючи на будь-які положення Регламенту ЮНСІТРАЛ. Арбітражний суд має повноваження розглядати та включати до будь-якого розгляду, ухвали або рішення будь-яке інше спірне питання, належним чином внесене ЄБРР (але жодною іншою стороною) таким чином, наскільки такий спір випливає з будь-якого Договору Фінансування, але, з урахуванням вищезазначеного, жодні інші сторони чи інші спори не включаються до арбітражних розглядів та не консолідуються з ними. У будь-якому арбітражному розгляді, свідоцтво ЄБРР щодо будь-якої належної йому за будь-яким Договором Фінансування суми є доказом такої суми, достатнім за відсутності доказів на користь зворотного.</w:t>
      </w:r>
    </w:p>
    <w:p w:rsidR="00C13270" w:rsidRPr="00226DBB" w:rsidRDefault="00C13270" w:rsidP="00A02EF6">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lang w:val="uk-UA"/>
        </w:rPr>
      </w:pPr>
      <w:r w:rsidRPr="00226DBB">
        <w:rPr>
          <w:lang w:val="uk-UA"/>
        </w:rPr>
        <w:t>(b)</w:t>
      </w:r>
      <w:r w:rsidRPr="00226DBB">
        <w:rPr>
          <w:lang w:val="uk-UA"/>
        </w:rPr>
        <w:tab/>
        <w:t xml:space="preserve">Незважаючи на Статтю 8.09(a), цей Договір та інші Договори Фінансування, а також будь-які права ЄБРР, що випливають з чи пов’язані з цим Договором або будь-яким іншим Договором Фінансування можуть, на розсуд ЄБРР бути виконані у примусовому порядку Банком в судах України, або в інших судах, що мають юрисдикцію. На користь ЄБРР Позичальник цим документом безвідклично погоджується на невиключну юрисдикцію судів Англії стосовно будь-якого спору, розбіжності чи претензії, які випливають або пов’язані з цим Договором або будь-яким іншим Договором Фінансування, або з їх порушенням, припиненням чи недійсністю. Цим Позичальник безвідклично визначає, призначає та уповноважує </w:t>
      </w:r>
      <w:r w:rsidRPr="00226DBB">
        <w:rPr>
          <w:highlight w:val="yellow"/>
          <w:lang w:val="uk-UA"/>
        </w:rPr>
        <w:t>[</w:t>
      </w:r>
      <w:r w:rsidRPr="00226DBB">
        <w:rPr>
          <w:szCs w:val="24"/>
          <w:lang w:val="uk-UA"/>
        </w:rPr>
        <w:sym w:font="Symbol" w:char="F0B7"/>
      </w:r>
      <w:r w:rsidRPr="00226DBB">
        <w:rPr>
          <w:highlight w:val="yellow"/>
          <w:lang w:val="uk-UA"/>
        </w:rPr>
        <w:t>]</w:t>
      </w:r>
      <w:r w:rsidRPr="00226DBB">
        <w:rPr>
          <w:lang w:val="uk-UA"/>
        </w:rPr>
        <w:t xml:space="preserve"> </w:t>
      </w:r>
      <w:r w:rsidRPr="00226DBB">
        <w:rPr>
          <w:highlight w:val="yellow"/>
          <w:lang w:val="uk-UA"/>
        </w:rPr>
        <w:t>[</w:t>
      </w:r>
      <w:r w:rsidRPr="00226DBB">
        <w:rPr>
          <w:b/>
          <w:i/>
          <w:highlight w:val="yellow"/>
          <w:lang w:val="uk-UA"/>
        </w:rPr>
        <w:t>SK: Підлягає підтвердженню Позичальником</w:t>
      </w:r>
      <w:r w:rsidRPr="00226DBB">
        <w:rPr>
          <w:highlight w:val="yellow"/>
          <w:lang w:val="uk-UA"/>
        </w:rPr>
        <w:t>]</w:t>
      </w:r>
      <w:r w:rsidRPr="00226DBB">
        <w:rPr>
          <w:lang w:val="uk-UA"/>
        </w:rPr>
        <w:t xml:space="preserve"> виступати його уповноваженим представником для отримання процесуальних повідомлень та будь-яких інших викликів до суду в Англії для цілей будь-якого судового позову або провадження, ініційованого ЄБРР в зв’язку з будь-яким Договором Фінансування. Ненадання представником для отримання процесуальних повідомлень повідомлення Позичальнику про провадження не впливає на дійсність такого провадження. Цим документом Позичальник безвідклично погоджується з отриманням процесуальних повідомлень або будь-яких інших позовів до таких судів шляхом надіслання їх копій оплаченим рекомендованим авіапоштовим відправленням на вказану тут адресу. Позичальник зобов’язується та погоджується з тим, що на період існування будь-яких його зобов’язань за цим Договором, він має належним чином уповноваженого агента для отримання процесуального повідомлення та будь-яких інших судових позовів в Англії для цілей будь-якого судового позову або судового розгляду, ініційованого Банком у зв’язку з будь-яким Договором Фінансування, а також постійно інформує ЄБРР про особу та місцезнаходження такого агента. Жодне положення цього Договору не може вплинути на право ЄБРР ініціювати судові позови або провадження проти Позичальника в будь-який спосіб, передбачений законодавством будь-якої відповідної юрисдикції. Ініціювання ЄБРР судових позовів або проваджень в одній або декількох юрисдикціях не перешкоджає ЄБРР ініціювати судові позови або провадження в будь-якій іншій юрисдикції, одночасно або в інший час. Позичальник безвідклично відмовляється від будь-якого заперечення, яке він може мати, зараз або згодом на будь-яких підставах щодо вибору місця подання будь-якого судового позову або ініціювання провадження, а також від будь-якої претензії щодо незручності даного суду для такого судового позову або провадження.</w:t>
      </w:r>
    </w:p>
    <w:p w:rsidR="00C13270" w:rsidRPr="00226DBB" w:rsidRDefault="00C13270" w:rsidP="00032616">
      <w:pPr>
        <w:pStyle w:val="Heading2"/>
        <w:keepNext w:val="0"/>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480" w:after="0"/>
        <w:ind w:left="1701" w:hanging="1701"/>
        <w:jc w:val="both"/>
        <w:rPr>
          <w:rFonts w:eastAsia="SimSun"/>
          <w:smallCaps/>
          <w:sz w:val="24"/>
          <w:lang w:val="uk-UA"/>
        </w:rPr>
      </w:pPr>
      <w:bookmarkStart w:id="472" w:name="_Toc273120666"/>
      <w:bookmarkStart w:id="473" w:name="_Toc327787672"/>
      <w:bookmarkStart w:id="474" w:name="_Toc327787848"/>
      <w:bookmarkStart w:id="475" w:name="_Toc524435848"/>
      <w:bookmarkStart w:id="476" w:name="_Toc18415615"/>
      <w:r w:rsidRPr="00226DBB">
        <w:rPr>
          <w:sz w:val="24"/>
          <w:lang w:val="uk-UA" w:eastAsia="en-GB"/>
        </w:rPr>
        <w:t>Стаття</w:t>
      </w:r>
      <w:r w:rsidRPr="00226DBB">
        <w:rPr>
          <w:rFonts w:eastAsia="SimSun"/>
          <w:smallCaps/>
          <w:sz w:val="24"/>
          <w:lang w:val="uk-UA"/>
        </w:rPr>
        <w:t xml:space="preserve"> 8.10.</w:t>
      </w:r>
      <w:r w:rsidRPr="00226DBB">
        <w:rPr>
          <w:sz w:val="24"/>
          <w:lang w:val="uk-UA" w:eastAsia="en-GB"/>
        </w:rPr>
        <w:tab/>
        <w:t xml:space="preserve">Привілеї та імунітети </w:t>
      </w:r>
      <w:bookmarkEnd w:id="472"/>
      <w:bookmarkEnd w:id="473"/>
      <w:bookmarkEnd w:id="474"/>
      <w:r w:rsidRPr="00226DBB">
        <w:rPr>
          <w:sz w:val="24"/>
          <w:lang w:val="uk-UA" w:eastAsia="en-GB"/>
        </w:rPr>
        <w:t>ЄБРР</w:t>
      </w:r>
      <w:bookmarkEnd w:id="475"/>
      <w:bookmarkEnd w:id="476"/>
    </w:p>
    <w:p w:rsidR="00C13270" w:rsidRPr="00226DBB" w:rsidRDefault="00C13270" w:rsidP="00032616">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lang w:val="uk-UA"/>
        </w:rPr>
      </w:pPr>
      <w:r w:rsidRPr="00226DBB">
        <w:rPr>
          <w:lang w:val="uk-UA"/>
        </w:rPr>
        <w:t>Ніщо в цьому Договорі не тлумачиться як відмова від або інша зміна будь-яких правових імунітетів, привілеїв чи звільнень ЄБРР наданих за Договором про створення Європейського банку реконструкції та розвитку, міжнародною конвенцією або будь-яким чинним законодавством. Незважаючи на зазначене вище</w:t>
      </w:r>
      <w:r w:rsidRPr="00226DBB">
        <w:rPr>
          <w:spacing w:val="-3"/>
          <w:lang w:val="uk-UA"/>
        </w:rPr>
        <w:t xml:space="preserve">, ЄБРР офіційно погодився на підкорення арбітражному рішенню у відповідності до </w:t>
      </w:r>
      <w:r w:rsidRPr="00226DBB">
        <w:rPr>
          <w:lang w:val="uk-UA"/>
        </w:rPr>
        <w:t xml:space="preserve">пункту Статті 8.09(a) </w:t>
      </w:r>
      <w:r w:rsidRPr="00226DBB">
        <w:rPr>
          <w:spacing w:val="-3"/>
          <w:lang w:val="uk-UA"/>
        </w:rPr>
        <w:t>та, відповідно, і без завдання шкоди його іншим правам та імунітету (</w:t>
      </w:r>
      <w:r w:rsidRPr="00226DBB">
        <w:rPr>
          <w:spacing w:val="-3"/>
          <w:lang w:val="uk-UA"/>
        </w:rPr>
        <w:tab/>
        <w:t>в тому числі, без обмежень, недоторканість його архівів</w:t>
      </w:r>
      <w:r w:rsidRPr="00226DBB">
        <w:rPr>
          <w:lang w:val="uk-UA"/>
        </w:rPr>
        <w:t xml:space="preserve">), </w:t>
      </w:r>
      <w:r w:rsidRPr="00226DBB">
        <w:rPr>
          <w:spacing w:val="-3"/>
          <w:lang w:val="uk-UA"/>
        </w:rPr>
        <w:t>він визнає, що він не має імунітету від судових позовів та судочинства згідно Статті 5(2) Статутного документу 1991, № 757 (</w:t>
      </w:r>
      <w:r w:rsidRPr="00226DBB">
        <w:rPr>
          <w:lang w:val="uk-UA"/>
        </w:rPr>
        <w:t>Європейський банк реконструкції та розвитку</w:t>
      </w:r>
      <w:r w:rsidRPr="00226DBB">
        <w:rPr>
          <w:spacing w:val="-3"/>
          <w:lang w:val="uk-UA"/>
        </w:rPr>
        <w:t xml:space="preserve"> (Імунітети та привілеї) Наказ 1991), або будь-яких аналогічних положень англійського законодавства, щодо виконання рішення арбітражного суду, прийнятого проти нього належним чином в результаті його офіційної згоди на підкорення арбітражному рішенню згідно </w:t>
      </w:r>
      <w:r w:rsidRPr="00226DBB">
        <w:rPr>
          <w:lang w:val="uk-UA"/>
        </w:rPr>
        <w:t>пункту Статті 8.09(a).</w:t>
      </w:r>
    </w:p>
    <w:p w:rsidR="00C13270" w:rsidRPr="00226DBB" w:rsidRDefault="00C13270" w:rsidP="00032616">
      <w:pPr>
        <w:pStyle w:val="Heading2"/>
        <w:keepNext w:val="0"/>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480" w:after="0"/>
        <w:ind w:left="1701" w:hanging="1701"/>
        <w:jc w:val="both"/>
        <w:rPr>
          <w:rFonts w:eastAsia="SimSun"/>
          <w:smallCaps/>
          <w:sz w:val="24"/>
          <w:lang w:val="uk-UA"/>
        </w:rPr>
      </w:pPr>
      <w:bookmarkStart w:id="477" w:name="_Toc273120667"/>
      <w:bookmarkStart w:id="478" w:name="_Toc327787673"/>
      <w:bookmarkStart w:id="479" w:name="_Toc327787849"/>
      <w:bookmarkStart w:id="480" w:name="_Toc524435849"/>
      <w:bookmarkStart w:id="481" w:name="_Toc18415616"/>
      <w:r w:rsidRPr="00226DBB">
        <w:rPr>
          <w:sz w:val="24"/>
          <w:lang w:val="uk-UA" w:eastAsia="en-GB"/>
        </w:rPr>
        <w:t>Стаття</w:t>
      </w:r>
      <w:r w:rsidRPr="00226DBB">
        <w:rPr>
          <w:rFonts w:eastAsia="SimSun"/>
          <w:smallCaps/>
          <w:sz w:val="24"/>
          <w:lang w:val="uk-UA"/>
        </w:rPr>
        <w:t xml:space="preserve"> 8.11</w:t>
      </w:r>
      <w:r w:rsidRPr="00226DBB">
        <w:rPr>
          <w:sz w:val="24"/>
          <w:lang w:val="uk-UA" w:eastAsia="en-GB"/>
        </w:rPr>
        <w:t>.</w:t>
      </w:r>
      <w:r w:rsidRPr="00226DBB">
        <w:rPr>
          <w:sz w:val="24"/>
          <w:lang w:val="uk-UA" w:eastAsia="en-GB"/>
        </w:rPr>
        <w:tab/>
        <w:t>Відмова від суверенного імунітету</w:t>
      </w:r>
      <w:bookmarkEnd w:id="477"/>
      <w:bookmarkEnd w:id="478"/>
      <w:bookmarkEnd w:id="479"/>
      <w:bookmarkEnd w:id="480"/>
      <w:bookmarkEnd w:id="481"/>
    </w:p>
    <w:p w:rsidR="00C13270" w:rsidRPr="00226DBB" w:rsidRDefault="00C13270" w:rsidP="00032616">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lang w:val="uk-UA"/>
        </w:rPr>
      </w:pPr>
      <w:r w:rsidRPr="00226DBB">
        <w:rPr>
          <w:lang w:val="uk-UA"/>
        </w:rPr>
        <w:t>Позичальник заявляє та гарантує, що цей Договір та одержання Кредиту Позичальником є комерційними, а не публічними чи державними актами, і що Позичальник не має права вимагати імунітету від судових розглядів щодо нього або будь-якого його майна з підстав суверенітету або іншим чином за будь-яким законодавством або в будь-якій юрисдикції, де може бути поданий позов для виконання у примусовому порядку будь-яких зобов’язань, які випливають з цього Договору або пов’язані з ним. Настільки, наскільки Позичальник або будь-яке майно має, або в майбутньому може набути будь-яке право імунітету від взаємозаліку, судових розглядів, накладання арешту до винесення рішення, іншого арешту або виконання рішення з підстав суверенітету або іншим чином, Позичальник цим безвідклично відмовляється від таких прав імунітету щодо своїх зобов’язань, які випливають з цього Договору або відносяться до нього.</w:t>
      </w:r>
    </w:p>
    <w:p w:rsidR="00C13270" w:rsidRPr="00226DBB" w:rsidRDefault="00C13270" w:rsidP="00032616">
      <w:pPr>
        <w:pStyle w:val="Heading2"/>
        <w:keepNext w:val="0"/>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480" w:after="0"/>
        <w:ind w:left="1701" w:hanging="1701"/>
        <w:jc w:val="both"/>
        <w:rPr>
          <w:sz w:val="24"/>
          <w:lang w:val="uk-UA" w:eastAsia="en-GB"/>
        </w:rPr>
      </w:pPr>
      <w:bookmarkStart w:id="482" w:name="_Toc273120668"/>
      <w:bookmarkStart w:id="483" w:name="_Toc327787674"/>
      <w:bookmarkStart w:id="484" w:name="_Toc327787850"/>
      <w:bookmarkStart w:id="485" w:name="_Toc524435850"/>
      <w:bookmarkStart w:id="486" w:name="_Toc18415617"/>
      <w:r w:rsidRPr="00226DBB">
        <w:rPr>
          <w:sz w:val="24"/>
          <w:lang w:val="uk-UA" w:eastAsia="en-GB"/>
        </w:rPr>
        <w:t>Стаття</w:t>
      </w:r>
      <w:r w:rsidRPr="00226DBB">
        <w:rPr>
          <w:rFonts w:eastAsia="SimSun"/>
          <w:smallCaps/>
          <w:sz w:val="24"/>
          <w:lang w:val="uk-UA"/>
        </w:rPr>
        <w:t xml:space="preserve"> 8.</w:t>
      </w:r>
      <w:r w:rsidRPr="00226DBB">
        <w:rPr>
          <w:sz w:val="24"/>
          <w:lang w:val="uk-UA" w:eastAsia="en-GB"/>
        </w:rPr>
        <w:t>12.</w:t>
      </w:r>
      <w:r w:rsidRPr="00226DBB">
        <w:rPr>
          <w:sz w:val="24"/>
          <w:lang w:val="uk-UA" w:eastAsia="en-GB"/>
        </w:rPr>
        <w:tab/>
        <w:t>Правонаступники та цесіонарії; права третіх осіб</w:t>
      </w:r>
      <w:bookmarkEnd w:id="482"/>
      <w:bookmarkEnd w:id="483"/>
      <w:bookmarkEnd w:id="484"/>
      <w:bookmarkEnd w:id="485"/>
      <w:bookmarkEnd w:id="486"/>
    </w:p>
    <w:p w:rsidR="00C13270" w:rsidRPr="00226DBB" w:rsidRDefault="00C13270" w:rsidP="00032616">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lang w:val="uk-UA"/>
        </w:rPr>
      </w:pPr>
      <w:r w:rsidRPr="00226DBB">
        <w:rPr>
          <w:lang w:val="uk-UA"/>
        </w:rPr>
        <w:t>(a)</w:t>
      </w:r>
      <w:r w:rsidRPr="00226DBB">
        <w:rPr>
          <w:lang w:val="uk-UA"/>
        </w:rPr>
        <w:tab/>
        <w:t>Цей Договір створює зобов’язання та передбачає вигоди для відповідних правонаступників та цесіонаріїв його сторін, за винятком того, що Позичальник не має права відступити або передати на інших підставах всі або будь-яку частину своїх прав чи зобов’язань за цим Договором без попередньої письмової згоди ЄБРР. Для уникнення сумнівів, виконання Гарантом будь-яких зобов’язань та відповідальності Позичальника за цим Договором відповідно до умов Гарантії не вимагає попередньої письмової згоди ЄБРР.</w:t>
      </w:r>
    </w:p>
    <w:p w:rsidR="00C13270" w:rsidRPr="00226DBB" w:rsidRDefault="00C13270" w:rsidP="00032616">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lang w:val="uk-UA"/>
        </w:rPr>
      </w:pPr>
      <w:r w:rsidRPr="00226DBB">
        <w:rPr>
          <w:lang w:val="uk-UA"/>
        </w:rPr>
        <w:t>(b)</w:t>
      </w:r>
      <w:r w:rsidRPr="00226DBB">
        <w:rPr>
          <w:lang w:val="uk-UA"/>
        </w:rPr>
        <w:tab/>
        <w:t>ЄБРР має право у будь-який час (в тому числі якщо мало місце та триває Невиконання Зобов’язань) продавати, передавати, відступати, піддавати новації повністю або частково свої права і зобов’язання за цим Договором і іншими Договорами Фінансування (у тому числі шляхом Участі у наданні кредиту або іншим чином) або пом'якшувати ризики, пов'язані з цим Договором та іншими Договорами Фінансування, шляхом Участі у наданні кредиту без надання фінансування, страхування або іншими способами без згоди Позичальника. ЄБРР своєчасно проінформує Позичальника про факт такого відступлення, передачі, новації або відчуження.</w:t>
      </w:r>
    </w:p>
    <w:p w:rsidR="00C13270" w:rsidRPr="00226DBB" w:rsidRDefault="00C13270" w:rsidP="00032616">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lang w:val="uk-UA"/>
        </w:rPr>
      </w:pPr>
      <w:r w:rsidRPr="00226DBB">
        <w:rPr>
          <w:lang w:val="uk-UA"/>
        </w:rPr>
        <w:t>(c)</w:t>
      </w:r>
      <w:r w:rsidRPr="00226DBB">
        <w:rPr>
          <w:lang w:val="uk-UA"/>
        </w:rPr>
        <w:tab/>
        <w:t>За винятком положень Статей 8.12(a) та 8.12(b), жодна з умов цього Договору не може бути виконана в примусовому порядку жодною третьою особою.</w:t>
      </w:r>
    </w:p>
    <w:p w:rsidR="00C13270" w:rsidRPr="00226DBB" w:rsidRDefault="00C13270" w:rsidP="00032616">
      <w:pPr>
        <w:pStyle w:val="Heading2"/>
        <w:keepNext w:val="0"/>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480" w:after="0"/>
        <w:ind w:left="1701" w:hanging="1701"/>
        <w:jc w:val="both"/>
        <w:rPr>
          <w:sz w:val="24"/>
          <w:lang w:val="uk-UA" w:eastAsia="en-GB"/>
        </w:rPr>
      </w:pPr>
      <w:bookmarkStart w:id="487" w:name="_Toc327787675"/>
      <w:bookmarkStart w:id="488" w:name="_Toc327787851"/>
      <w:bookmarkStart w:id="489" w:name="_Toc524435851"/>
      <w:bookmarkStart w:id="490" w:name="_Toc18415618"/>
      <w:r w:rsidRPr="00226DBB">
        <w:rPr>
          <w:sz w:val="24"/>
          <w:lang w:val="uk-UA" w:eastAsia="en-GB"/>
        </w:rPr>
        <w:t>Стаття</w:t>
      </w:r>
      <w:r w:rsidRPr="00226DBB">
        <w:rPr>
          <w:rFonts w:eastAsia="SimSun"/>
          <w:smallCaps/>
          <w:sz w:val="24"/>
          <w:lang w:val="uk-UA"/>
        </w:rPr>
        <w:t xml:space="preserve"> 8.13</w:t>
      </w:r>
      <w:r w:rsidRPr="00226DBB">
        <w:rPr>
          <w:sz w:val="24"/>
          <w:lang w:val="uk-UA" w:eastAsia="en-GB"/>
        </w:rPr>
        <w:t>.</w:t>
      </w:r>
      <w:r w:rsidRPr="00226DBB">
        <w:rPr>
          <w:sz w:val="24"/>
          <w:lang w:val="uk-UA" w:eastAsia="en-GB"/>
        </w:rPr>
        <w:tab/>
        <w:t>Набуття чинності</w:t>
      </w:r>
      <w:bookmarkEnd w:id="487"/>
      <w:bookmarkEnd w:id="488"/>
      <w:bookmarkEnd w:id="489"/>
      <w:bookmarkEnd w:id="490"/>
    </w:p>
    <w:p w:rsidR="00C13270" w:rsidRPr="00226DBB" w:rsidRDefault="00C13270" w:rsidP="00032616">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lang w:val="uk-UA"/>
        </w:rPr>
      </w:pPr>
      <w:r w:rsidRPr="00226DBB">
        <w:rPr>
          <w:lang w:val="uk-UA"/>
        </w:rPr>
        <w:t xml:space="preserve">За винятком Розділу ІІ, Статті 3.03(а), Статті 3.04(а), Статті 5.15(a)(1), Статті 5.14(d) та Розділу VIII цього Договору, який набирає чинності на дату цього Договору, набрання чинності цим Договором обумовлено: </w:t>
      </w:r>
    </w:p>
    <w:p w:rsidR="00C13270" w:rsidRPr="00226DBB" w:rsidRDefault="00C13270" w:rsidP="00BD0C32">
      <w:pPr>
        <w:pStyle w:val="Paragrapha"/>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1134" w:hanging="567"/>
        <w:jc w:val="both"/>
        <w:rPr>
          <w:lang w:val="uk-UA"/>
        </w:rPr>
      </w:pPr>
      <w:r w:rsidRPr="00226DBB">
        <w:rPr>
          <w:lang w:val="uk-UA"/>
        </w:rPr>
        <w:t>(1)</w:t>
      </w:r>
      <w:r w:rsidRPr="00226DBB">
        <w:rPr>
          <w:lang w:val="uk-UA"/>
        </w:rPr>
        <w:tab/>
        <w:t>отриманням ЄБРР двох належним чином укладених оригіналів Гарантії;</w:t>
      </w:r>
    </w:p>
    <w:p w:rsidR="00C13270" w:rsidRPr="00226DBB" w:rsidRDefault="00C13270" w:rsidP="00BD0C32">
      <w:pPr>
        <w:pStyle w:val="Paragrapha"/>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1134" w:hanging="567"/>
        <w:jc w:val="both"/>
        <w:rPr>
          <w:lang w:val="uk-UA"/>
        </w:rPr>
      </w:pPr>
      <w:r w:rsidRPr="00226DBB">
        <w:rPr>
          <w:lang w:val="uk-UA"/>
        </w:rPr>
        <w:t>(2)</w:t>
      </w:r>
      <w:r w:rsidRPr="00226DBB">
        <w:rPr>
          <w:lang w:val="uk-UA"/>
        </w:rPr>
        <w:tab/>
        <w:t>набуттям Гарантією чинності відповідно до її умов, підтверджених спеціальним українським радником ЄБРР; та</w:t>
      </w:r>
    </w:p>
    <w:p w:rsidR="00C13270" w:rsidRPr="00226DBB" w:rsidRDefault="00C13270" w:rsidP="00BD0C32">
      <w:pPr>
        <w:pStyle w:val="Paragrapha"/>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1134" w:hanging="567"/>
        <w:jc w:val="both"/>
        <w:rPr>
          <w:lang w:val="uk-UA"/>
        </w:rPr>
      </w:pPr>
      <w:r w:rsidRPr="00226DBB">
        <w:rPr>
          <w:lang w:val="uk-UA"/>
        </w:rPr>
        <w:t>(3)</w:t>
      </w:r>
      <w:r w:rsidRPr="00226DBB">
        <w:rPr>
          <w:lang w:val="uk-UA"/>
        </w:rPr>
        <w:tab/>
        <w:t xml:space="preserve">отриманням ЄБРР копій усіх бюджетних та інших законів та нормативно-правових актів, ліценцій, дозволів, погоджень, схвалень, подань та реєстрацій, які є необхідними або доречними (на розсуд ЄБРР) для належного укладення, надання, виконання чинності та можливості примусового виконання Гарантії, у тому числі погодження Гарантії Антимонопольним комітетом України; та </w:t>
      </w:r>
    </w:p>
    <w:p w:rsidR="00C13270" w:rsidRPr="00226DBB" w:rsidRDefault="00C13270" w:rsidP="00BD0C32">
      <w:pPr>
        <w:pStyle w:val="Paragrapha"/>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1134" w:hanging="567"/>
        <w:jc w:val="both"/>
        <w:rPr>
          <w:lang w:val="uk-UA"/>
        </w:rPr>
      </w:pPr>
      <w:r w:rsidRPr="00226DBB">
        <w:rPr>
          <w:lang w:val="uk-UA"/>
        </w:rPr>
        <w:t>(4)</w:t>
      </w:r>
      <w:r w:rsidRPr="00226DBB">
        <w:rPr>
          <w:lang w:val="uk-UA"/>
        </w:rPr>
        <w:tab/>
        <w:t xml:space="preserve">встановленням ЄБРР виключно на власний розсуд, що кредитоспроможність Позичальника та Гаранта суттєво не погіршилася з дати цього Договору. </w:t>
      </w:r>
    </w:p>
    <w:p w:rsidR="00C13270" w:rsidRPr="00226DBB" w:rsidRDefault="00C13270" w:rsidP="003B6186">
      <w:pPr>
        <w:pStyle w:val="Heading2"/>
        <w:keepNext w:val="0"/>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480" w:after="0"/>
        <w:ind w:left="567" w:hanging="567"/>
        <w:jc w:val="both"/>
        <w:rPr>
          <w:sz w:val="24"/>
          <w:lang w:val="uk-UA" w:eastAsia="en-GB"/>
        </w:rPr>
      </w:pPr>
      <w:bookmarkStart w:id="491" w:name="_Toc273120669"/>
      <w:bookmarkStart w:id="492" w:name="_Toc327787676"/>
      <w:bookmarkStart w:id="493" w:name="_Toc327787852"/>
      <w:bookmarkStart w:id="494" w:name="_Toc524435852"/>
      <w:bookmarkStart w:id="495" w:name="_Toc18415619"/>
      <w:r w:rsidRPr="00226DBB">
        <w:rPr>
          <w:sz w:val="24"/>
          <w:lang w:val="uk-UA" w:eastAsia="en-GB"/>
        </w:rPr>
        <w:t>Стаття</w:t>
      </w:r>
      <w:r w:rsidRPr="00226DBB">
        <w:rPr>
          <w:rFonts w:eastAsia="SimSun"/>
          <w:smallCaps/>
          <w:sz w:val="24"/>
          <w:lang w:val="uk-UA"/>
        </w:rPr>
        <w:t xml:space="preserve"> 8.14</w:t>
      </w:r>
      <w:r w:rsidRPr="00226DBB">
        <w:rPr>
          <w:sz w:val="24"/>
          <w:lang w:val="uk-UA" w:eastAsia="en-GB"/>
        </w:rPr>
        <w:t>.</w:t>
      </w:r>
      <w:r w:rsidRPr="00226DBB">
        <w:rPr>
          <w:sz w:val="24"/>
          <w:lang w:val="uk-UA" w:eastAsia="en-GB"/>
        </w:rPr>
        <w:tab/>
        <w:t>Розголошення</w:t>
      </w:r>
      <w:bookmarkEnd w:id="491"/>
      <w:bookmarkEnd w:id="492"/>
      <w:bookmarkEnd w:id="493"/>
      <w:bookmarkEnd w:id="494"/>
      <w:bookmarkEnd w:id="495"/>
    </w:p>
    <w:p w:rsidR="00C13270" w:rsidRPr="00226DBB" w:rsidRDefault="00C13270" w:rsidP="00032616">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lang w:val="uk-UA"/>
        </w:rPr>
      </w:pPr>
      <w:r w:rsidRPr="00226DBB">
        <w:rPr>
          <w:lang w:val="uk-UA"/>
        </w:rPr>
        <w:t>ЄБРР має право використовувати та розголошувати такі документи, інформацію та записи стосовно Позичальника та цієї операції (включаючи копії будь-яких Договорів Фінансування та Проектних Договорів), які ЄБРР вважає за потрібне, у тому числі відповідно до політики ЄБРР щодо доступу до інформації, що діє на момент такого розголошення, та у зв’язку з (а) будь-яким суперечкою або провадженням по відношенню до або за участю Проекту або будь-якого Договору Фінансування з метою захисту, збереження або реалізації будь-якого права або майнового права ЄБРР; (b) дійсною або запропонованою Участю або будь-якими іншими дійсними або запропонованими продажем, передачею, відступленням, новацією чи іншою формою розпорядження або пом’якшення ризиків, передбаченою Статтею 8.12; або (с) адмініструванням або контролем за будь-якою іншою інвестицією або фінансуванням, які можуть бути надані ЄБРР Позичальнику або будь-якій його Афілійованій Особі у відповідний момент, або будь-якою суперечкою або провадженням за участю таких інвестиції або фінансування.</w:t>
      </w:r>
    </w:p>
    <w:p w:rsidR="00C13270" w:rsidRPr="00226DBB" w:rsidRDefault="00C13270" w:rsidP="005255E3">
      <w:pPr>
        <w:pStyle w:val="Heading2"/>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480" w:after="0"/>
        <w:ind w:left="1699" w:hanging="1699"/>
        <w:jc w:val="both"/>
        <w:rPr>
          <w:rFonts w:eastAsia="SimSun"/>
          <w:smallCaps/>
          <w:sz w:val="24"/>
          <w:lang w:val="uk-UA"/>
        </w:rPr>
      </w:pPr>
      <w:bookmarkStart w:id="496" w:name="_Toc273120670"/>
      <w:bookmarkStart w:id="497" w:name="_Toc327787677"/>
      <w:bookmarkStart w:id="498" w:name="_Toc327787853"/>
      <w:bookmarkStart w:id="499" w:name="_Toc524435853"/>
      <w:bookmarkStart w:id="500" w:name="_Toc18415620"/>
      <w:r w:rsidRPr="00226DBB">
        <w:rPr>
          <w:sz w:val="24"/>
          <w:lang w:val="uk-UA" w:eastAsia="en-GB"/>
        </w:rPr>
        <w:t>Стаття</w:t>
      </w:r>
      <w:r w:rsidRPr="00226DBB">
        <w:rPr>
          <w:rFonts w:eastAsia="SimSun"/>
          <w:smallCaps/>
          <w:sz w:val="24"/>
          <w:lang w:val="uk-UA"/>
        </w:rPr>
        <w:t xml:space="preserve"> 8.15</w:t>
      </w:r>
      <w:r w:rsidRPr="00226DBB">
        <w:rPr>
          <w:sz w:val="24"/>
          <w:lang w:val="uk-UA" w:eastAsia="en-GB"/>
        </w:rPr>
        <w:t>.</w:t>
      </w:r>
      <w:r w:rsidRPr="00226DBB">
        <w:rPr>
          <w:sz w:val="24"/>
          <w:lang w:val="uk-UA" w:eastAsia="en-GB"/>
        </w:rPr>
        <w:tab/>
        <w:t>Примірники</w:t>
      </w:r>
      <w:bookmarkEnd w:id="496"/>
      <w:bookmarkEnd w:id="497"/>
      <w:bookmarkEnd w:id="498"/>
      <w:bookmarkEnd w:id="499"/>
      <w:bookmarkEnd w:id="500"/>
    </w:p>
    <w:p w:rsidR="00C13270" w:rsidRPr="00226DBB" w:rsidRDefault="00C13270" w:rsidP="00032616">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lang w:val="uk-UA"/>
        </w:rPr>
      </w:pPr>
      <w:r w:rsidRPr="00226DBB">
        <w:rPr>
          <w:lang w:val="uk-UA"/>
        </w:rPr>
        <w:t>Цей Договір може бути підписаний у будь-якій кількості примірників і кожною стороною на окремих примірниках. Кожен примірник є оригіналом, але всі примірники становлять один і той самий договір.</w:t>
      </w:r>
      <w:bookmarkStart w:id="501" w:name="SIGNATUREBLOCKS"/>
      <w:bookmarkEnd w:id="425"/>
      <w:r w:rsidRPr="00226DBB">
        <w:rPr>
          <w:lang w:val="uk-UA"/>
        </w:rPr>
        <w:t xml:space="preserve"> </w:t>
      </w:r>
    </w:p>
    <w:p w:rsidR="00C13270" w:rsidRPr="00226DBB" w:rsidRDefault="00C13270" w:rsidP="00032616">
      <w:pPr>
        <w:pStyle w:val="Heading2"/>
        <w:keepNext w:val="0"/>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480" w:after="0"/>
        <w:ind w:left="1701" w:hanging="1701"/>
        <w:jc w:val="both"/>
        <w:rPr>
          <w:rFonts w:eastAsia="SimSun"/>
          <w:smallCaps/>
          <w:sz w:val="24"/>
          <w:lang w:val="uk-UA"/>
        </w:rPr>
      </w:pPr>
      <w:bookmarkStart w:id="502" w:name="_Toc524435854"/>
      <w:bookmarkStart w:id="503" w:name="_Toc18415621"/>
      <w:r w:rsidRPr="00226DBB">
        <w:rPr>
          <w:sz w:val="24"/>
          <w:lang w:val="uk-UA" w:eastAsia="en-GB"/>
        </w:rPr>
        <w:t>Стаття</w:t>
      </w:r>
      <w:r w:rsidRPr="00226DBB">
        <w:rPr>
          <w:rFonts w:eastAsia="SimSun"/>
          <w:smallCaps/>
          <w:sz w:val="24"/>
          <w:lang w:val="uk-UA"/>
        </w:rPr>
        <w:t xml:space="preserve"> 8.16</w:t>
      </w:r>
      <w:r w:rsidRPr="00226DBB">
        <w:rPr>
          <w:sz w:val="24"/>
          <w:lang w:val="uk-UA" w:eastAsia="en-GB"/>
        </w:rPr>
        <w:t>.</w:t>
      </w:r>
      <w:r w:rsidRPr="00226DBB">
        <w:rPr>
          <w:sz w:val="24"/>
          <w:lang w:val="uk-UA" w:eastAsia="en-GB"/>
        </w:rPr>
        <w:tab/>
        <w:t>Мова цього Договору</w:t>
      </w:r>
      <w:bookmarkEnd w:id="502"/>
      <w:bookmarkEnd w:id="503"/>
    </w:p>
    <w:p w:rsidR="00C13270" w:rsidRPr="00226DBB" w:rsidRDefault="00C13270" w:rsidP="00032616">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lang w:val="uk-UA"/>
        </w:rPr>
      </w:pPr>
      <w:r w:rsidRPr="00226DBB">
        <w:rPr>
          <w:lang w:val="uk-UA"/>
        </w:rPr>
        <w:t>Сторони підписують версії цього Договору англійською мовою та українською мовою. У випадку будь-яких розбіжностей між двома версіями, англійська версія цього Договору матиме переважну силу.</w:t>
      </w:r>
    </w:p>
    <w:p w:rsidR="00C13270" w:rsidRPr="00226DBB" w:rsidRDefault="00C13270" w:rsidP="00032616">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lang w:val="uk-UA"/>
        </w:rPr>
      </w:pPr>
      <w:r w:rsidRPr="00226DBB">
        <w:rPr>
          <w:b/>
          <w:lang w:val="uk-UA"/>
        </w:rPr>
        <w:br w:type="page"/>
        <w:t>НА ЗАСВІДЧЕННЯ ЧОГО</w:t>
      </w:r>
      <w:r w:rsidRPr="00226DBB">
        <w:rPr>
          <w:lang w:val="uk-UA"/>
        </w:rPr>
        <w:t xml:space="preserve"> сторони, діючи через своїх належним чином уповноважених представників, уклали цей Договір від свого власного імені у дату написану вище першою.</w:t>
      </w:r>
    </w:p>
    <w:p w:rsidR="00C13270" w:rsidRPr="00226DBB" w:rsidRDefault="00C13270" w:rsidP="00032616">
      <w:pPr>
        <w:pStyle w:val="BodyText"/>
        <w:rPr>
          <w:rStyle w:val="Strong"/>
          <w:bCs/>
          <w:sz w:val="24"/>
          <w:lang w:val="uk-UA"/>
        </w:rPr>
      </w:pPr>
    </w:p>
    <w:p w:rsidR="00C13270" w:rsidRPr="00226DBB" w:rsidRDefault="00C13270" w:rsidP="003B6186">
      <w:pPr>
        <w:pStyle w:val="CoverSheetParty"/>
        <w:jc w:val="left"/>
        <w:rPr>
          <w:sz w:val="24"/>
          <w:lang w:val="uk-UA"/>
        </w:rPr>
      </w:pPr>
      <w:r w:rsidRPr="00226DBB">
        <w:rPr>
          <w:sz w:val="24"/>
          <w:lang w:val="uk-UA"/>
        </w:rPr>
        <w:t>КОМУНАЛЬНЕ ПІДПРИЄМСТВО МИКОЛАЇВСЬКОЇ МІСЬКОЇ РАДИ «МИКОЛАЇВЕЛЕКТРОТРАНС»</w:t>
      </w:r>
    </w:p>
    <w:p w:rsidR="00C13270" w:rsidRPr="00226DBB" w:rsidRDefault="00C13270" w:rsidP="00032616">
      <w:pPr>
        <w:pStyle w:val="Paragrapha"/>
        <w:ind w:left="720" w:firstLine="720"/>
        <w:rPr>
          <w:lang w:val="uk-UA"/>
        </w:rPr>
      </w:pPr>
    </w:p>
    <w:tbl>
      <w:tblPr>
        <w:tblW w:w="4928" w:type="dxa"/>
        <w:tblLook w:val="01E0"/>
      </w:tblPr>
      <w:tblGrid>
        <w:gridCol w:w="1018"/>
        <w:gridCol w:w="3910"/>
      </w:tblGrid>
      <w:tr w:rsidR="00C13270" w:rsidRPr="00226DBB" w:rsidTr="00906D75">
        <w:tc>
          <w:tcPr>
            <w:tcW w:w="908" w:type="pct"/>
          </w:tcPr>
          <w:p w:rsidR="00C13270" w:rsidRPr="00226DBB" w:rsidRDefault="00C13270" w:rsidP="00601F1E">
            <w:pPr>
              <w:numPr>
                <w:ilvl w:val="0"/>
                <w:numId w:val="48"/>
              </w:numPr>
              <w:tabs>
                <w:tab w:val="left" w:pos="72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line="260" w:lineRule="atLeast"/>
              <w:rPr>
                <w:sz w:val="24"/>
                <w:lang w:val="uk-UA"/>
              </w:rPr>
            </w:pPr>
            <w:r w:rsidRPr="00226DBB">
              <w:rPr>
                <w:sz w:val="24"/>
                <w:lang w:val="uk-UA"/>
              </w:rPr>
              <w:t>Підпис:</w:t>
            </w:r>
          </w:p>
        </w:tc>
        <w:tc>
          <w:tcPr>
            <w:tcW w:w="4092" w:type="pct"/>
            <w:tcBorders>
              <w:top w:val="nil"/>
              <w:left w:val="nil"/>
              <w:bottom w:val="single" w:sz="4" w:space="0" w:color="auto"/>
              <w:right w:val="nil"/>
            </w:tcBorders>
          </w:tcPr>
          <w:p w:rsidR="00C13270" w:rsidRPr="00226DBB" w:rsidRDefault="00C13270" w:rsidP="00601F1E">
            <w:pPr>
              <w:numPr>
                <w:ilvl w:val="0"/>
                <w:numId w:val="48"/>
              </w:numPr>
              <w:tabs>
                <w:tab w:val="left" w:pos="72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line="260" w:lineRule="atLeast"/>
              <w:rPr>
                <w:sz w:val="24"/>
                <w:lang w:val="uk-UA"/>
              </w:rPr>
            </w:pPr>
          </w:p>
        </w:tc>
      </w:tr>
      <w:tr w:rsidR="00C13270" w:rsidRPr="00226DBB" w:rsidTr="00906D75">
        <w:trPr>
          <w:trHeight w:val="720"/>
        </w:trPr>
        <w:tc>
          <w:tcPr>
            <w:tcW w:w="908" w:type="pct"/>
            <w:vAlign w:val="bottom"/>
          </w:tcPr>
          <w:p w:rsidR="00C13270" w:rsidRPr="00226DBB" w:rsidRDefault="00C13270" w:rsidP="00601F1E">
            <w:pPr>
              <w:numPr>
                <w:ilvl w:val="0"/>
                <w:numId w:val="48"/>
              </w:numPr>
              <w:tabs>
                <w:tab w:val="left" w:pos="72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line="260" w:lineRule="atLeast"/>
              <w:rPr>
                <w:sz w:val="24"/>
                <w:lang w:val="uk-UA"/>
              </w:rPr>
            </w:pPr>
            <w:r w:rsidRPr="00226DBB">
              <w:rPr>
                <w:sz w:val="24"/>
                <w:lang w:val="uk-UA"/>
              </w:rPr>
              <w:t>П.І.Б.:</w:t>
            </w:r>
          </w:p>
        </w:tc>
        <w:tc>
          <w:tcPr>
            <w:tcW w:w="4092" w:type="pct"/>
            <w:tcBorders>
              <w:top w:val="nil"/>
              <w:left w:val="nil"/>
              <w:bottom w:val="single" w:sz="4" w:space="0" w:color="auto"/>
              <w:right w:val="nil"/>
            </w:tcBorders>
            <w:vAlign w:val="bottom"/>
          </w:tcPr>
          <w:p w:rsidR="00C13270" w:rsidRPr="00226DBB" w:rsidRDefault="00C13270" w:rsidP="00601F1E">
            <w:pPr>
              <w:numPr>
                <w:ilvl w:val="0"/>
                <w:numId w:val="48"/>
              </w:numPr>
              <w:tabs>
                <w:tab w:val="left" w:pos="72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line="260" w:lineRule="atLeast"/>
              <w:rPr>
                <w:sz w:val="24"/>
                <w:lang w:val="uk-UA"/>
              </w:rPr>
            </w:pPr>
          </w:p>
        </w:tc>
      </w:tr>
      <w:tr w:rsidR="00C13270" w:rsidRPr="00226DBB" w:rsidTr="00906D75">
        <w:trPr>
          <w:trHeight w:val="720"/>
        </w:trPr>
        <w:tc>
          <w:tcPr>
            <w:tcW w:w="908" w:type="pct"/>
            <w:vAlign w:val="bottom"/>
          </w:tcPr>
          <w:p w:rsidR="00C13270" w:rsidRPr="00226DBB" w:rsidRDefault="00C13270" w:rsidP="00601F1E">
            <w:pPr>
              <w:numPr>
                <w:ilvl w:val="0"/>
                <w:numId w:val="48"/>
              </w:numPr>
              <w:tabs>
                <w:tab w:val="left" w:pos="72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line="260" w:lineRule="atLeast"/>
              <w:rPr>
                <w:sz w:val="24"/>
                <w:lang w:val="uk-UA"/>
              </w:rPr>
            </w:pPr>
            <w:r w:rsidRPr="00226DBB">
              <w:rPr>
                <w:sz w:val="24"/>
                <w:lang w:val="uk-UA"/>
              </w:rPr>
              <w:t>Посада:</w:t>
            </w:r>
          </w:p>
        </w:tc>
        <w:tc>
          <w:tcPr>
            <w:tcW w:w="4092" w:type="pct"/>
            <w:tcBorders>
              <w:top w:val="nil"/>
              <w:left w:val="nil"/>
              <w:bottom w:val="single" w:sz="4" w:space="0" w:color="auto"/>
              <w:right w:val="nil"/>
            </w:tcBorders>
            <w:vAlign w:val="bottom"/>
          </w:tcPr>
          <w:p w:rsidR="00C13270" w:rsidRPr="00226DBB" w:rsidRDefault="00C13270" w:rsidP="00722D4A">
            <w:pPr>
              <w:rPr>
                <w:sz w:val="24"/>
                <w:lang w:val="uk-UA"/>
              </w:rPr>
            </w:pPr>
          </w:p>
        </w:tc>
      </w:tr>
    </w:tbl>
    <w:p w:rsidR="00C13270" w:rsidRPr="00226DBB" w:rsidRDefault="00C13270" w:rsidP="00032616">
      <w:pPr>
        <w:rPr>
          <w:sz w:val="24"/>
          <w:lang w:val="uk-UA"/>
        </w:rPr>
      </w:pPr>
    </w:p>
    <w:p w:rsidR="00C13270" w:rsidRPr="00226DBB" w:rsidRDefault="00C13270" w:rsidP="00032616">
      <w:pPr>
        <w:pStyle w:val="BodyText"/>
        <w:rPr>
          <w:i/>
          <w:sz w:val="24"/>
          <w:lang w:val="uk-UA"/>
        </w:rPr>
      </w:pPr>
      <w:r w:rsidRPr="00226DBB">
        <w:rPr>
          <w:i/>
          <w:sz w:val="24"/>
          <w:lang w:val="uk-UA"/>
        </w:rPr>
        <w:t>Далі наведені імена, посади та адреси електронної пошти осіб, які призначені як початкові контактні особи Позичальника для цілей будь-якої пропозиції з боку ЄБРР щодо Порталу ClientNet Позичальнику: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28"/>
        <w:gridCol w:w="2821"/>
        <w:gridCol w:w="2846"/>
      </w:tblGrid>
      <w:tr w:rsidR="00C13270" w:rsidRPr="00226DBB" w:rsidTr="00751944">
        <w:tc>
          <w:tcPr>
            <w:tcW w:w="2828" w:type="dxa"/>
          </w:tcPr>
          <w:p w:rsidR="00C13270" w:rsidRPr="00226DBB" w:rsidRDefault="00C13270" w:rsidP="00ED4DDC">
            <w:pPr>
              <w:pStyle w:val="BodyT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20"/>
              <w:jc w:val="both"/>
              <w:rPr>
                <w:b/>
                <w:i/>
                <w:sz w:val="24"/>
                <w:lang w:val="uk-UA"/>
              </w:rPr>
            </w:pPr>
            <w:r w:rsidRPr="00226DBB">
              <w:rPr>
                <w:b/>
                <w:i/>
                <w:sz w:val="24"/>
                <w:lang w:val="uk-UA"/>
              </w:rPr>
              <w:t>ПІБ</w:t>
            </w:r>
          </w:p>
        </w:tc>
        <w:tc>
          <w:tcPr>
            <w:tcW w:w="2821" w:type="dxa"/>
          </w:tcPr>
          <w:p w:rsidR="00C13270" w:rsidRPr="00226DBB" w:rsidRDefault="00C13270" w:rsidP="00ED4DDC">
            <w:pPr>
              <w:pStyle w:val="BodyT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20"/>
              <w:jc w:val="both"/>
              <w:rPr>
                <w:b/>
                <w:i/>
                <w:sz w:val="24"/>
                <w:lang w:val="uk-UA"/>
              </w:rPr>
            </w:pPr>
            <w:r w:rsidRPr="00226DBB">
              <w:rPr>
                <w:b/>
                <w:i/>
                <w:sz w:val="24"/>
                <w:lang w:val="uk-UA"/>
              </w:rPr>
              <w:t>Посада</w:t>
            </w:r>
          </w:p>
        </w:tc>
        <w:tc>
          <w:tcPr>
            <w:tcW w:w="2846" w:type="dxa"/>
          </w:tcPr>
          <w:p w:rsidR="00C13270" w:rsidRPr="00226DBB" w:rsidRDefault="00C13270" w:rsidP="00226DBB">
            <w:pPr>
              <w:pStyle w:val="BodyT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20"/>
              <w:jc w:val="both"/>
              <w:rPr>
                <w:b/>
                <w:i/>
                <w:sz w:val="24"/>
                <w:lang w:val="uk-UA"/>
              </w:rPr>
            </w:pPr>
            <w:r w:rsidRPr="00226DBB">
              <w:rPr>
                <w:b/>
                <w:i/>
                <w:sz w:val="24"/>
                <w:lang w:val="uk-UA"/>
              </w:rPr>
              <w:t>Адреса ел</w:t>
            </w:r>
            <w:r>
              <w:rPr>
                <w:b/>
                <w:i/>
                <w:sz w:val="24"/>
                <w:lang w:val="uk-UA"/>
              </w:rPr>
              <w:t>.</w:t>
            </w:r>
            <w:r w:rsidRPr="00226DBB">
              <w:rPr>
                <w:b/>
                <w:i/>
                <w:sz w:val="24"/>
                <w:lang w:val="uk-UA"/>
              </w:rPr>
              <w:t xml:space="preserve"> пошти</w:t>
            </w:r>
          </w:p>
        </w:tc>
      </w:tr>
      <w:tr w:rsidR="00C13270" w:rsidRPr="00226DBB" w:rsidTr="00751944">
        <w:tc>
          <w:tcPr>
            <w:tcW w:w="2828" w:type="dxa"/>
          </w:tcPr>
          <w:p w:rsidR="00C13270" w:rsidRPr="00226DBB" w:rsidRDefault="00C13270" w:rsidP="00751944">
            <w:pPr>
              <w:pStyle w:val="BodyT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20"/>
              <w:jc w:val="both"/>
              <w:rPr>
                <w:sz w:val="24"/>
                <w:lang w:val="uk-UA"/>
              </w:rPr>
            </w:pPr>
            <w:r w:rsidRPr="00226DBB">
              <w:rPr>
                <w:sz w:val="24"/>
                <w:highlight w:val="yellow"/>
                <w:lang w:val="uk-UA"/>
              </w:rPr>
              <w:t>[</w:t>
            </w:r>
            <w:r w:rsidRPr="00226DBB">
              <w:rPr>
                <w:sz w:val="24"/>
                <w:lang w:val="uk-UA"/>
              </w:rPr>
              <w:t>●</w:t>
            </w:r>
          </w:p>
        </w:tc>
        <w:tc>
          <w:tcPr>
            <w:tcW w:w="2821" w:type="dxa"/>
          </w:tcPr>
          <w:p w:rsidR="00C13270" w:rsidRPr="00226DBB" w:rsidRDefault="00C13270" w:rsidP="00FF3595">
            <w:pPr>
              <w:pStyle w:val="BodyT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20"/>
              <w:jc w:val="both"/>
              <w:rPr>
                <w:sz w:val="24"/>
                <w:lang w:val="uk-UA"/>
              </w:rPr>
            </w:pPr>
            <w:r w:rsidRPr="00226DBB">
              <w:rPr>
                <w:sz w:val="24"/>
                <w:lang w:val="uk-UA"/>
              </w:rPr>
              <w:t>●</w:t>
            </w:r>
          </w:p>
        </w:tc>
        <w:tc>
          <w:tcPr>
            <w:tcW w:w="2846" w:type="dxa"/>
          </w:tcPr>
          <w:p w:rsidR="00C13270" w:rsidRPr="00226DBB" w:rsidRDefault="00C13270" w:rsidP="00751944">
            <w:pPr>
              <w:rPr>
                <w:lang w:val="uk-UA"/>
              </w:rPr>
            </w:pPr>
            <w:r w:rsidRPr="00226DBB">
              <w:rPr>
                <w:sz w:val="24"/>
                <w:lang w:val="uk-UA"/>
              </w:rPr>
              <w:t>●</w:t>
            </w:r>
          </w:p>
        </w:tc>
      </w:tr>
      <w:tr w:rsidR="00C13270" w:rsidRPr="00226DBB" w:rsidTr="00751944">
        <w:tc>
          <w:tcPr>
            <w:tcW w:w="2828" w:type="dxa"/>
          </w:tcPr>
          <w:p w:rsidR="00C13270" w:rsidRPr="00226DBB" w:rsidRDefault="00C13270" w:rsidP="00751944">
            <w:pPr>
              <w:pStyle w:val="BodyT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20"/>
              <w:jc w:val="both"/>
              <w:rPr>
                <w:sz w:val="24"/>
                <w:lang w:val="uk-UA"/>
              </w:rPr>
            </w:pPr>
            <w:r w:rsidRPr="00226DBB">
              <w:rPr>
                <w:sz w:val="24"/>
                <w:lang w:val="uk-UA"/>
              </w:rPr>
              <w:t>●</w:t>
            </w:r>
          </w:p>
        </w:tc>
        <w:tc>
          <w:tcPr>
            <w:tcW w:w="2821" w:type="dxa"/>
          </w:tcPr>
          <w:p w:rsidR="00C13270" w:rsidRPr="00226DBB" w:rsidRDefault="00C13270" w:rsidP="00FF3595">
            <w:pPr>
              <w:pStyle w:val="BodyT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20"/>
              <w:jc w:val="both"/>
              <w:rPr>
                <w:sz w:val="24"/>
                <w:lang w:val="uk-UA"/>
              </w:rPr>
            </w:pPr>
            <w:r w:rsidRPr="00226DBB">
              <w:rPr>
                <w:lang w:val="uk-UA"/>
              </w:rPr>
              <w:t xml:space="preserve"> </w:t>
            </w:r>
            <w:r w:rsidRPr="00226DBB">
              <w:rPr>
                <w:sz w:val="24"/>
                <w:lang w:val="uk-UA"/>
              </w:rPr>
              <w:t>●</w:t>
            </w:r>
          </w:p>
        </w:tc>
        <w:tc>
          <w:tcPr>
            <w:tcW w:w="2846" w:type="dxa"/>
          </w:tcPr>
          <w:p w:rsidR="00C13270" w:rsidRPr="00226DBB" w:rsidRDefault="00C13270" w:rsidP="00ED4DB7">
            <w:pPr>
              <w:rPr>
                <w:lang w:val="uk-UA"/>
              </w:rPr>
            </w:pPr>
            <w:r w:rsidRPr="00226DBB">
              <w:rPr>
                <w:sz w:val="24"/>
                <w:lang w:val="uk-UA"/>
              </w:rPr>
              <w:t>●</w:t>
            </w:r>
            <w:r w:rsidRPr="00226DBB">
              <w:rPr>
                <w:sz w:val="24"/>
                <w:highlight w:val="yellow"/>
                <w:lang w:val="uk-UA"/>
              </w:rPr>
              <w:t>]</w:t>
            </w:r>
            <w:r>
              <w:rPr>
                <w:sz w:val="24"/>
                <w:highlight w:val="yellow"/>
                <w:lang w:val="uk-UA"/>
              </w:rPr>
              <w:t xml:space="preserve"> </w:t>
            </w:r>
            <w:r w:rsidRPr="00226DBB">
              <w:rPr>
                <w:sz w:val="24"/>
                <w:highlight w:val="yellow"/>
                <w:lang w:val="uk-UA"/>
              </w:rPr>
              <w:t>[</w:t>
            </w:r>
            <w:r w:rsidRPr="00226DBB">
              <w:rPr>
                <w:b/>
                <w:i/>
                <w:sz w:val="24"/>
                <w:highlight w:val="yellow"/>
                <w:lang w:val="uk-UA"/>
              </w:rPr>
              <w:t>SK: Підлягає підтвердженню Позичальником</w:t>
            </w:r>
            <w:r w:rsidRPr="00226DBB">
              <w:rPr>
                <w:sz w:val="24"/>
                <w:highlight w:val="yellow"/>
                <w:lang w:val="uk-UA"/>
              </w:rPr>
              <w:t>]</w:t>
            </w:r>
          </w:p>
        </w:tc>
      </w:tr>
    </w:tbl>
    <w:p w:rsidR="00C13270" w:rsidRPr="00226DBB" w:rsidRDefault="00C13270" w:rsidP="00032616">
      <w:pPr>
        <w:pStyle w:val="BodyText"/>
        <w:rPr>
          <w:sz w:val="24"/>
          <w:lang w:val="uk-UA"/>
        </w:rPr>
      </w:pPr>
    </w:p>
    <w:p w:rsidR="00C13270" w:rsidRPr="00226DBB" w:rsidRDefault="00C13270" w:rsidP="00032616">
      <w:pPr>
        <w:pStyle w:val="BodyText"/>
        <w:rPr>
          <w:sz w:val="24"/>
          <w:lang w:val="uk-UA"/>
        </w:rPr>
      </w:pPr>
    </w:p>
    <w:p w:rsidR="00C13270" w:rsidRPr="00226DBB" w:rsidRDefault="00C13270" w:rsidP="00032616">
      <w:pPr>
        <w:pStyle w:val="Paragrapha"/>
        <w:rPr>
          <w:b/>
          <w:lang w:val="uk-UA"/>
        </w:rPr>
      </w:pPr>
      <w:r w:rsidRPr="00226DBB">
        <w:rPr>
          <w:b/>
          <w:lang w:val="uk-UA"/>
        </w:rPr>
        <w:t>ЄВРОПЕЙСЬКИЙ БАНК</w:t>
      </w:r>
    </w:p>
    <w:p w:rsidR="00C13270" w:rsidRPr="00226DBB" w:rsidRDefault="00C13270" w:rsidP="003B6186">
      <w:pPr>
        <w:spacing w:after="480"/>
        <w:rPr>
          <w:b/>
          <w:sz w:val="24"/>
          <w:lang w:val="uk-UA"/>
        </w:rPr>
      </w:pPr>
      <w:r w:rsidRPr="00226DBB">
        <w:rPr>
          <w:b/>
          <w:sz w:val="24"/>
          <w:lang w:val="uk-UA"/>
        </w:rPr>
        <w:t>РЕКОНСТРУКЦІЇ ТА РОЗВИТКУ</w:t>
      </w:r>
      <w:bookmarkStart w:id="504" w:name="SCHEDULE1"/>
      <w:bookmarkEnd w:id="501"/>
    </w:p>
    <w:tbl>
      <w:tblPr>
        <w:tblW w:w="4928" w:type="dxa"/>
        <w:tblLook w:val="01E0"/>
      </w:tblPr>
      <w:tblGrid>
        <w:gridCol w:w="1018"/>
        <w:gridCol w:w="3910"/>
      </w:tblGrid>
      <w:tr w:rsidR="00C13270" w:rsidRPr="00226DBB" w:rsidTr="00906D75">
        <w:tc>
          <w:tcPr>
            <w:tcW w:w="908" w:type="pct"/>
          </w:tcPr>
          <w:p w:rsidR="00C13270" w:rsidRPr="00226DBB" w:rsidRDefault="00C13270" w:rsidP="00906D75">
            <w:pPr>
              <w:numPr>
                <w:ilvl w:val="0"/>
                <w:numId w:val="48"/>
              </w:numPr>
              <w:tabs>
                <w:tab w:val="left" w:pos="72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line="260" w:lineRule="atLeast"/>
              <w:rPr>
                <w:sz w:val="24"/>
                <w:lang w:val="uk-UA"/>
              </w:rPr>
            </w:pPr>
            <w:r w:rsidRPr="00226DBB">
              <w:rPr>
                <w:sz w:val="24"/>
                <w:lang w:val="uk-UA"/>
              </w:rPr>
              <w:t>Підпис:</w:t>
            </w:r>
          </w:p>
        </w:tc>
        <w:tc>
          <w:tcPr>
            <w:tcW w:w="4092" w:type="pct"/>
            <w:tcBorders>
              <w:top w:val="nil"/>
              <w:left w:val="nil"/>
              <w:bottom w:val="single" w:sz="4" w:space="0" w:color="auto"/>
              <w:right w:val="nil"/>
            </w:tcBorders>
          </w:tcPr>
          <w:p w:rsidR="00C13270" w:rsidRPr="00226DBB" w:rsidRDefault="00C13270" w:rsidP="00906D75">
            <w:pPr>
              <w:numPr>
                <w:ilvl w:val="0"/>
                <w:numId w:val="48"/>
              </w:numPr>
              <w:tabs>
                <w:tab w:val="left" w:pos="72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line="260" w:lineRule="atLeast"/>
              <w:rPr>
                <w:sz w:val="24"/>
                <w:lang w:val="uk-UA"/>
              </w:rPr>
            </w:pPr>
          </w:p>
        </w:tc>
      </w:tr>
      <w:tr w:rsidR="00C13270" w:rsidRPr="00226DBB" w:rsidTr="00906D75">
        <w:trPr>
          <w:trHeight w:val="720"/>
        </w:trPr>
        <w:tc>
          <w:tcPr>
            <w:tcW w:w="908" w:type="pct"/>
            <w:vAlign w:val="bottom"/>
          </w:tcPr>
          <w:p w:rsidR="00C13270" w:rsidRPr="00226DBB" w:rsidRDefault="00C13270" w:rsidP="00906D75">
            <w:pPr>
              <w:numPr>
                <w:ilvl w:val="0"/>
                <w:numId w:val="48"/>
              </w:numPr>
              <w:tabs>
                <w:tab w:val="left" w:pos="72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line="260" w:lineRule="atLeast"/>
              <w:rPr>
                <w:sz w:val="24"/>
                <w:lang w:val="uk-UA"/>
              </w:rPr>
            </w:pPr>
            <w:r w:rsidRPr="00226DBB">
              <w:rPr>
                <w:sz w:val="24"/>
                <w:lang w:val="uk-UA"/>
              </w:rPr>
              <w:t>П.І.Б.:</w:t>
            </w:r>
          </w:p>
        </w:tc>
        <w:tc>
          <w:tcPr>
            <w:tcW w:w="4092" w:type="pct"/>
            <w:tcBorders>
              <w:top w:val="nil"/>
              <w:left w:val="nil"/>
              <w:bottom w:val="single" w:sz="4" w:space="0" w:color="auto"/>
              <w:right w:val="nil"/>
            </w:tcBorders>
            <w:vAlign w:val="bottom"/>
          </w:tcPr>
          <w:p w:rsidR="00C13270" w:rsidRPr="00226DBB" w:rsidRDefault="00C13270" w:rsidP="008C0FBC">
            <w:pPr>
              <w:pStyle w:val="AODocTxt"/>
              <w:numPr>
                <w:ilvl w:val="0"/>
                <w:numId w:val="48"/>
              </w:numPr>
              <w:tabs>
                <w:tab w:val="left" w:pos="72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0" w:firstLine="0"/>
              <w:rPr>
                <w:rFonts w:eastAsia="Times New Roman"/>
                <w:sz w:val="24"/>
                <w:lang w:val="uk-UA"/>
              </w:rPr>
            </w:pPr>
          </w:p>
        </w:tc>
      </w:tr>
      <w:tr w:rsidR="00C13270" w:rsidRPr="00226DBB" w:rsidTr="00906D75">
        <w:trPr>
          <w:trHeight w:val="720"/>
        </w:trPr>
        <w:tc>
          <w:tcPr>
            <w:tcW w:w="908" w:type="pct"/>
            <w:vAlign w:val="bottom"/>
          </w:tcPr>
          <w:p w:rsidR="00C13270" w:rsidRPr="00226DBB" w:rsidRDefault="00C13270" w:rsidP="00906D75">
            <w:pPr>
              <w:numPr>
                <w:ilvl w:val="0"/>
                <w:numId w:val="48"/>
              </w:numPr>
              <w:tabs>
                <w:tab w:val="left" w:pos="72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line="260" w:lineRule="atLeast"/>
              <w:rPr>
                <w:sz w:val="24"/>
                <w:lang w:val="uk-UA"/>
              </w:rPr>
            </w:pPr>
            <w:r w:rsidRPr="00226DBB">
              <w:rPr>
                <w:sz w:val="24"/>
                <w:lang w:val="uk-UA"/>
              </w:rPr>
              <w:t>Посада:</w:t>
            </w:r>
          </w:p>
        </w:tc>
        <w:tc>
          <w:tcPr>
            <w:tcW w:w="4092" w:type="pct"/>
            <w:tcBorders>
              <w:top w:val="nil"/>
              <w:left w:val="nil"/>
              <w:bottom w:val="single" w:sz="4" w:space="0" w:color="auto"/>
              <w:right w:val="nil"/>
            </w:tcBorders>
            <w:vAlign w:val="bottom"/>
          </w:tcPr>
          <w:p w:rsidR="00C13270" w:rsidRPr="00226DBB" w:rsidRDefault="00C13270" w:rsidP="008C0FBC">
            <w:pPr>
              <w:rPr>
                <w:sz w:val="24"/>
                <w:lang w:val="uk-UA"/>
              </w:rPr>
            </w:pPr>
          </w:p>
        </w:tc>
      </w:tr>
    </w:tbl>
    <w:p w:rsidR="00C13270" w:rsidRPr="00226DBB" w:rsidRDefault="00C13270" w:rsidP="00032616">
      <w:pPr>
        <w:pStyle w:val="Paragrapha"/>
        <w:rPr>
          <w:lang w:val="uk-UA"/>
        </w:rPr>
      </w:pPr>
    </w:p>
    <w:p w:rsidR="00C13270" w:rsidRPr="00226DBB" w:rsidRDefault="00C13270" w:rsidP="00E72308">
      <w:pPr>
        <w:rPr>
          <w:sz w:val="24"/>
          <w:lang w:val="uk-UA"/>
        </w:rPr>
      </w:pPr>
      <w:r w:rsidRPr="00226DBB">
        <w:rPr>
          <w:sz w:val="24"/>
          <w:lang w:val="uk-UA"/>
        </w:rPr>
        <w:br/>
      </w:r>
    </w:p>
    <w:p w:rsidR="00C13270" w:rsidRPr="00226DBB" w:rsidRDefault="00C13270" w:rsidP="00ED35EC">
      <w:pPr>
        <w:pStyle w:val="Heading1"/>
        <w:keepNext w:val="0"/>
        <w:pageBreakBefore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0" w:after="0"/>
        <w:rPr>
          <w:sz w:val="24"/>
          <w:lang w:val="uk-UA"/>
        </w:rPr>
      </w:pPr>
      <w:bookmarkStart w:id="505" w:name="_Toc221691939"/>
      <w:bookmarkStart w:id="506" w:name="_Toc221692124"/>
      <w:bookmarkStart w:id="507" w:name="_Toc273120671"/>
      <w:bookmarkStart w:id="508" w:name="_Toc327787678"/>
      <w:bookmarkStart w:id="509" w:name="_Toc327787854"/>
      <w:r w:rsidRPr="00226DBB">
        <w:rPr>
          <w:sz w:val="24"/>
          <w:lang w:val="uk-UA"/>
        </w:rPr>
        <w:br w:type="page"/>
      </w:r>
      <w:bookmarkStart w:id="510" w:name="_Toc273120672"/>
      <w:bookmarkStart w:id="511" w:name="_Toc327787679"/>
      <w:bookmarkStart w:id="512" w:name="_Toc327787855"/>
      <w:bookmarkStart w:id="513" w:name="_Toc524435855"/>
      <w:bookmarkStart w:id="514" w:name="_Toc18415622"/>
      <w:bookmarkEnd w:id="505"/>
      <w:bookmarkEnd w:id="506"/>
      <w:bookmarkEnd w:id="507"/>
      <w:bookmarkEnd w:id="508"/>
      <w:bookmarkEnd w:id="509"/>
      <w:r w:rsidRPr="00226DBB">
        <w:rPr>
          <w:sz w:val="24"/>
          <w:lang w:val="uk-UA"/>
        </w:rPr>
        <w:t xml:space="preserve">ДОДАТОК 1 – </w:t>
      </w:r>
      <w:bookmarkEnd w:id="510"/>
      <w:r w:rsidRPr="00226DBB">
        <w:rPr>
          <w:sz w:val="24"/>
          <w:lang w:val="uk-UA"/>
        </w:rPr>
        <w:t>ОПИС ПРОЕКТУ</w:t>
      </w:r>
      <w:bookmarkEnd w:id="511"/>
      <w:bookmarkEnd w:id="512"/>
      <w:bookmarkEnd w:id="513"/>
      <w:bookmarkEnd w:id="514"/>
    </w:p>
    <w:p w:rsidR="00C13270" w:rsidRPr="00226DBB" w:rsidRDefault="00C13270" w:rsidP="00423263">
      <w:pPr>
        <w:pStyle w:val="Paragraph1"/>
        <w:ind w:hanging="567"/>
        <w:jc w:val="both"/>
        <w:rPr>
          <w:color w:val="000000"/>
          <w:sz w:val="24"/>
          <w:lang w:val="uk-UA"/>
        </w:rPr>
      </w:pPr>
      <w:bookmarkStart w:id="515" w:name="_Toc221691936"/>
      <w:bookmarkStart w:id="516" w:name="_Toc221692113"/>
      <w:bookmarkStart w:id="517" w:name="_Toc273120675"/>
      <w:bookmarkStart w:id="518" w:name="_Toc327787680"/>
      <w:bookmarkStart w:id="519" w:name="_Toc327787856"/>
      <w:bookmarkEnd w:id="504"/>
      <w:r w:rsidRPr="00226DBB">
        <w:rPr>
          <w:color w:val="000000"/>
          <w:lang w:val="uk-UA"/>
        </w:rPr>
        <w:t>1.</w:t>
      </w:r>
      <w:r w:rsidRPr="00226DBB">
        <w:rPr>
          <w:color w:val="000000"/>
          <w:lang w:val="uk-UA"/>
        </w:rPr>
        <w:tab/>
      </w:r>
      <w:r w:rsidRPr="00226DBB">
        <w:rPr>
          <w:color w:val="000000"/>
          <w:sz w:val="24"/>
          <w:lang w:val="uk-UA"/>
        </w:rPr>
        <w:t>Метою Проекту є допомога Позичальнику в придбанні до 60 нових низькопідлогових тролейбусів, запчастин та пов’язаного обладнання для обслуговування та діагностики, а також реабілітацію та модернізацію пов’язаної інфраструктури, розширення тролейбусної мережі в рамках постійної роботи над реструктуризацією та оптимізацією послуг громадського транспорту в Місті, як описано нижче, з урахуванням таких змін до них, які ЄБРР та Позичальник можуть погодити на відповідний момент часу.</w:t>
      </w:r>
    </w:p>
    <w:p w:rsidR="00C13270" w:rsidRPr="00226DBB" w:rsidRDefault="00C13270" w:rsidP="00423263">
      <w:pPr>
        <w:pStyle w:val="Paragraph1"/>
        <w:ind w:hanging="567"/>
        <w:jc w:val="both"/>
        <w:rPr>
          <w:color w:val="000000"/>
          <w:sz w:val="24"/>
          <w:lang w:val="uk-UA"/>
        </w:rPr>
      </w:pPr>
      <w:r w:rsidRPr="00226DBB">
        <w:rPr>
          <w:color w:val="000000"/>
          <w:sz w:val="24"/>
          <w:lang w:val="uk-UA"/>
        </w:rPr>
        <w:t>2.</w:t>
      </w:r>
      <w:r w:rsidRPr="00226DBB">
        <w:rPr>
          <w:color w:val="000000"/>
          <w:sz w:val="24"/>
          <w:lang w:val="uk-UA"/>
        </w:rPr>
        <w:tab/>
        <w:t xml:space="preserve">Очкується, що Проект буде завершено до закінчення </w:t>
      </w:r>
      <w:r w:rsidRPr="00226DBB">
        <w:rPr>
          <w:sz w:val="24"/>
          <w:lang w:val="uk-UA"/>
        </w:rPr>
        <w:t>Періоду Дії Зобов’язання</w:t>
      </w:r>
      <w:r w:rsidRPr="00226DBB">
        <w:rPr>
          <w:color w:val="000000"/>
          <w:sz w:val="24"/>
          <w:lang w:val="uk-UA"/>
        </w:rPr>
        <w:t>.</w:t>
      </w:r>
    </w:p>
    <w:p w:rsidR="00C13270" w:rsidRPr="00226DBB" w:rsidRDefault="00C13270" w:rsidP="00423263">
      <w:pPr>
        <w:pStyle w:val="Paragraph1"/>
        <w:ind w:hanging="567"/>
        <w:jc w:val="both"/>
        <w:rPr>
          <w:b/>
          <w:color w:val="000000"/>
          <w:sz w:val="24"/>
          <w:lang w:val="uk-UA"/>
        </w:rPr>
      </w:pPr>
      <w:r w:rsidRPr="00226DBB">
        <w:rPr>
          <w:b/>
          <w:color w:val="000000"/>
          <w:sz w:val="24"/>
          <w:lang w:val="uk-UA"/>
        </w:rPr>
        <w:t>Частина А – Капітальні інвестиції</w:t>
      </w:r>
    </w:p>
    <w:p w:rsidR="00C13270" w:rsidRPr="00226DBB" w:rsidRDefault="00C13270" w:rsidP="00CF37F7">
      <w:pPr>
        <w:rPr>
          <w:lang w:val="uk-UA"/>
        </w:rPr>
      </w:pPr>
    </w:p>
    <w:tbl>
      <w:tblPr>
        <w:tblW w:w="8386"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4188"/>
        <w:gridCol w:w="2386"/>
        <w:gridCol w:w="1812"/>
      </w:tblGrid>
      <w:tr w:rsidR="00C13270" w:rsidRPr="00226DBB" w:rsidTr="00ED4DB7">
        <w:trPr>
          <w:trHeight w:val="396"/>
        </w:trPr>
        <w:tc>
          <w:tcPr>
            <w:tcW w:w="4188" w:type="dxa"/>
            <w:vMerge w:val="restart"/>
            <w:shd w:val="clear" w:color="auto" w:fill="F2F2F2"/>
            <w:tcMar>
              <w:top w:w="0" w:type="dxa"/>
              <w:left w:w="108" w:type="dxa"/>
              <w:bottom w:w="0" w:type="dxa"/>
              <w:right w:w="108" w:type="dxa"/>
            </w:tcMar>
            <w:vAlign w:val="center"/>
          </w:tcPr>
          <w:p w:rsidR="00C13270" w:rsidRPr="00226DBB" w:rsidRDefault="00C13270" w:rsidP="003D4707">
            <w:pPr>
              <w:spacing w:after="120"/>
              <w:jc w:val="center"/>
              <w:rPr>
                <w:b/>
                <w:bCs/>
                <w:color w:val="000000"/>
                <w:sz w:val="24"/>
                <w:lang w:val="uk-UA"/>
              </w:rPr>
            </w:pPr>
            <w:r w:rsidRPr="00226DBB">
              <w:rPr>
                <w:b/>
                <w:bCs/>
                <w:color w:val="000000"/>
                <w:sz w:val="24"/>
                <w:lang w:val="uk-UA"/>
              </w:rPr>
              <w:t xml:space="preserve">Інвестиційні компоненти </w:t>
            </w:r>
          </w:p>
        </w:tc>
        <w:tc>
          <w:tcPr>
            <w:tcW w:w="2386" w:type="dxa"/>
            <w:vMerge w:val="restart"/>
            <w:shd w:val="clear" w:color="auto" w:fill="F2F2F2"/>
            <w:tcMar>
              <w:top w:w="0" w:type="dxa"/>
              <w:left w:w="108" w:type="dxa"/>
              <w:bottom w:w="0" w:type="dxa"/>
              <w:right w:w="108" w:type="dxa"/>
            </w:tcMar>
            <w:vAlign w:val="center"/>
          </w:tcPr>
          <w:p w:rsidR="00C13270" w:rsidRPr="00226DBB" w:rsidRDefault="00C13270" w:rsidP="003D4707">
            <w:pPr>
              <w:spacing w:after="120"/>
              <w:jc w:val="center"/>
              <w:rPr>
                <w:b/>
                <w:bCs/>
                <w:color w:val="000000"/>
                <w:sz w:val="24"/>
                <w:lang w:val="uk-UA"/>
              </w:rPr>
            </w:pPr>
            <w:r w:rsidRPr="00226DBB">
              <w:rPr>
                <w:b/>
                <w:bCs/>
                <w:color w:val="000000"/>
                <w:sz w:val="24"/>
                <w:lang w:val="uk-UA"/>
              </w:rPr>
              <w:t>Очікувані інвестиції (млн., Євро)*</w:t>
            </w:r>
          </w:p>
        </w:tc>
        <w:tc>
          <w:tcPr>
            <w:tcW w:w="1812" w:type="dxa"/>
            <w:vMerge w:val="restart"/>
            <w:shd w:val="clear" w:color="auto" w:fill="F2F2F2"/>
            <w:tcMar>
              <w:top w:w="0" w:type="dxa"/>
              <w:left w:w="108" w:type="dxa"/>
              <w:bottom w:w="0" w:type="dxa"/>
              <w:right w:w="108" w:type="dxa"/>
            </w:tcMar>
            <w:vAlign w:val="center"/>
          </w:tcPr>
          <w:p w:rsidR="00C13270" w:rsidRPr="00226DBB" w:rsidRDefault="00C13270" w:rsidP="003D4707">
            <w:pPr>
              <w:spacing w:after="120"/>
              <w:jc w:val="center"/>
              <w:rPr>
                <w:b/>
                <w:bCs/>
                <w:color w:val="000000"/>
                <w:sz w:val="24"/>
                <w:lang w:val="uk-UA"/>
              </w:rPr>
            </w:pPr>
            <w:r w:rsidRPr="00226DBB">
              <w:rPr>
                <w:b/>
                <w:bCs/>
                <w:color w:val="000000"/>
                <w:sz w:val="24"/>
                <w:lang w:val="uk-UA"/>
              </w:rPr>
              <w:t xml:space="preserve">Прийнятність фінансування </w:t>
            </w:r>
          </w:p>
        </w:tc>
      </w:tr>
      <w:tr w:rsidR="00C13270" w:rsidRPr="00226DBB" w:rsidTr="00ED4DB7">
        <w:trPr>
          <w:trHeight w:val="396"/>
        </w:trPr>
        <w:tc>
          <w:tcPr>
            <w:tcW w:w="4188" w:type="dxa"/>
            <w:vMerge/>
            <w:vAlign w:val="center"/>
          </w:tcPr>
          <w:p w:rsidR="00C13270" w:rsidRPr="00226DBB" w:rsidRDefault="00C13270" w:rsidP="003D4707">
            <w:pPr>
              <w:spacing w:after="120"/>
              <w:rPr>
                <w:b/>
                <w:bCs/>
                <w:color w:val="000000"/>
                <w:sz w:val="24"/>
                <w:lang w:val="uk-UA"/>
              </w:rPr>
            </w:pPr>
          </w:p>
        </w:tc>
        <w:tc>
          <w:tcPr>
            <w:tcW w:w="0" w:type="auto"/>
            <w:vMerge/>
            <w:vAlign w:val="center"/>
          </w:tcPr>
          <w:p w:rsidR="00C13270" w:rsidRPr="00226DBB" w:rsidRDefault="00C13270" w:rsidP="003D4707">
            <w:pPr>
              <w:spacing w:after="120"/>
              <w:rPr>
                <w:b/>
                <w:bCs/>
                <w:color w:val="000000"/>
                <w:sz w:val="24"/>
                <w:lang w:val="uk-UA"/>
              </w:rPr>
            </w:pPr>
          </w:p>
        </w:tc>
        <w:tc>
          <w:tcPr>
            <w:tcW w:w="0" w:type="auto"/>
            <w:vMerge/>
            <w:vAlign w:val="center"/>
          </w:tcPr>
          <w:p w:rsidR="00C13270" w:rsidRPr="00226DBB" w:rsidRDefault="00C13270" w:rsidP="003D4707">
            <w:pPr>
              <w:spacing w:after="120"/>
              <w:rPr>
                <w:b/>
                <w:bCs/>
                <w:color w:val="000000"/>
                <w:sz w:val="24"/>
                <w:lang w:val="uk-UA"/>
              </w:rPr>
            </w:pPr>
          </w:p>
        </w:tc>
      </w:tr>
      <w:tr w:rsidR="00C13270" w:rsidRPr="00226DBB" w:rsidTr="00ED4DB7">
        <w:trPr>
          <w:trHeight w:val="396"/>
        </w:trPr>
        <w:tc>
          <w:tcPr>
            <w:tcW w:w="4188" w:type="dxa"/>
          </w:tcPr>
          <w:p w:rsidR="00C13270" w:rsidRPr="00226DBB" w:rsidRDefault="00C13270" w:rsidP="00EB2A7F">
            <w:pPr>
              <w:spacing w:after="120"/>
              <w:ind w:left="153"/>
              <w:rPr>
                <w:b/>
                <w:bCs/>
                <w:color w:val="000000"/>
                <w:sz w:val="24"/>
                <w:lang w:val="uk-UA"/>
              </w:rPr>
            </w:pPr>
            <w:r w:rsidRPr="00226DBB">
              <w:rPr>
                <w:sz w:val="24"/>
                <w:lang w:val="uk-UA"/>
              </w:rPr>
              <w:t>Нові низькопідлогові тролейбуси та пов'язані з ними обладнання та запчастини</w:t>
            </w:r>
          </w:p>
        </w:tc>
        <w:tc>
          <w:tcPr>
            <w:tcW w:w="0" w:type="auto"/>
            <w:vAlign w:val="center"/>
          </w:tcPr>
          <w:p w:rsidR="00C13270" w:rsidRPr="00226DBB" w:rsidRDefault="00C13270" w:rsidP="004B2957">
            <w:pPr>
              <w:spacing w:after="120"/>
              <w:jc w:val="center"/>
              <w:rPr>
                <w:bCs/>
                <w:color w:val="000000"/>
                <w:sz w:val="24"/>
                <w:lang w:val="uk-UA"/>
              </w:rPr>
            </w:pPr>
            <w:r w:rsidRPr="00226DBB">
              <w:rPr>
                <w:bCs/>
                <w:color w:val="000000"/>
                <w:sz w:val="24"/>
                <w:lang w:val="uk-UA"/>
              </w:rPr>
              <w:t>15,0</w:t>
            </w:r>
          </w:p>
        </w:tc>
        <w:tc>
          <w:tcPr>
            <w:tcW w:w="0" w:type="auto"/>
            <w:vAlign w:val="center"/>
          </w:tcPr>
          <w:p w:rsidR="00C13270" w:rsidRPr="00226DBB" w:rsidRDefault="00C13270" w:rsidP="00EB2A7F">
            <w:pPr>
              <w:spacing w:after="120"/>
              <w:jc w:val="center"/>
              <w:rPr>
                <w:b/>
                <w:bCs/>
                <w:color w:val="000000"/>
                <w:sz w:val="24"/>
                <w:lang w:val="uk-UA"/>
              </w:rPr>
            </w:pPr>
            <w:r w:rsidRPr="00226DBB">
              <w:rPr>
                <w:color w:val="000000"/>
                <w:sz w:val="24"/>
                <w:lang w:val="uk-UA"/>
              </w:rPr>
              <w:t>Кредит</w:t>
            </w:r>
          </w:p>
        </w:tc>
      </w:tr>
      <w:tr w:rsidR="00C13270" w:rsidRPr="00226DBB" w:rsidTr="00ED4DB7">
        <w:trPr>
          <w:trHeight w:val="600"/>
        </w:trPr>
        <w:tc>
          <w:tcPr>
            <w:tcW w:w="4188" w:type="dxa"/>
            <w:tcMar>
              <w:top w:w="0" w:type="dxa"/>
              <w:left w:w="108" w:type="dxa"/>
              <w:bottom w:w="0" w:type="dxa"/>
              <w:right w:w="108" w:type="dxa"/>
            </w:tcMar>
          </w:tcPr>
          <w:p w:rsidR="00C13270" w:rsidRPr="00226DBB" w:rsidRDefault="00C13270" w:rsidP="00EB2A7F">
            <w:pPr>
              <w:pStyle w:val="BodyText"/>
              <w:spacing w:after="120"/>
              <w:rPr>
                <w:sz w:val="24"/>
                <w:lang w:val="uk-UA"/>
              </w:rPr>
            </w:pPr>
            <w:r w:rsidRPr="00226DBB">
              <w:rPr>
                <w:sz w:val="24"/>
                <w:lang w:val="uk-UA"/>
              </w:rPr>
              <w:t>Модернізація тролейбусного депо</w:t>
            </w:r>
          </w:p>
        </w:tc>
        <w:tc>
          <w:tcPr>
            <w:tcW w:w="2386" w:type="dxa"/>
            <w:tcMar>
              <w:top w:w="0" w:type="dxa"/>
              <w:left w:w="108" w:type="dxa"/>
              <w:bottom w:w="0" w:type="dxa"/>
              <w:right w:w="108" w:type="dxa"/>
            </w:tcMar>
            <w:vAlign w:val="center"/>
          </w:tcPr>
          <w:p w:rsidR="00C13270" w:rsidRPr="00226DBB" w:rsidRDefault="00C13270" w:rsidP="004B2957">
            <w:pPr>
              <w:spacing w:after="120"/>
              <w:jc w:val="center"/>
              <w:rPr>
                <w:color w:val="000000"/>
                <w:sz w:val="24"/>
                <w:lang w:val="uk-UA"/>
              </w:rPr>
            </w:pPr>
            <w:r w:rsidRPr="00226DBB">
              <w:rPr>
                <w:color w:val="000000"/>
                <w:sz w:val="24"/>
                <w:lang w:val="uk-UA"/>
              </w:rPr>
              <w:t>1,0</w:t>
            </w:r>
          </w:p>
        </w:tc>
        <w:tc>
          <w:tcPr>
            <w:tcW w:w="1812" w:type="dxa"/>
            <w:noWrap/>
            <w:tcMar>
              <w:top w:w="0" w:type="dxa"/>
              <w:left w:w="108" w:type="dxa"/>
              <w:bottom w:w="0" w:type="dxa"/>
              <w:right w:w="108" w:type="dxa"/>
            </w:tcMar>
            <w:vAlign w:val="center"/>
          </w:tcPr>
          <w:p w:rsidR="00C13270" w:rsidRPr="00226DBB" w:rsidRDefault="00C13270" w:rsidP="00EB2A7F">
            <w:pPr>
              <w:spacing w:after="120"/>
              <w:jc w:val="center"/>
              <w:rPr>
                <w:color w:val="000000"/>
                <w:sz w:val="24"/>
                <w:lang w:val="uk-UA"/>
              </w:rPr>
            </w:pPr>
            <w:r w:rsidRPr="00226DBB">
              <w:rPr>
                <w:color w:val="000000"/>
                <w:sz w:val="24"/>
                <w:lang w:val="uk-UA"/>
              </w:rPr>
              <w:t>Кредит</w:t>
            </w:r>
          </w:p>
        </w:tc>
      </w:tr>
      <w:tr w:rsidR="00C13270" w:rsidRPr="00226DBB" w:rsidTr="00ED4DB7">
        <w:trPr>
          <w:trHeight w:val="600"/>
        </w:trPr>
        <w:tc>
          <w:tcPr>
            <w:tcW w:w="4188" w:type="dxa"/>
            <w:tcMar>
              <w:top w:w="0" w:type="dxa"/>
              <w:left w:w="108" w:type="dxa"/>
              <w:bottom w:w="0" w:type="dxa"/>
              <w:right w:w="108" w:type="dxa"/>
            </w:tcMar>
          </w:tcPr>
          <w:p w:rsidR="00C13270" w:rsidRPr="00226DBB" w:rsidRDefault="00C13270" w:rsidP="00EB2A7F">
            <w:pPr>
              <w:pStyle w:val="BodyText"/>
              <w:spacing w:after="120"/>
              <w:rPr>
                <w:sz w:val="24"/>
                <w:lang w:val="uk-UA"/>
              </w:rPr>
            </w:pPr>
            <w:r w:rsidRPr="00226DBB">
              <w:rPr>
                <w:sz w:val="24"/>
                <w:lang w:val="uk-UA"/>
              </w:rPr>
              <w:t>Ремонт та модернізація енергетичних підстанцій</w:t>
            </w:r>
          </w:p>
        </w:tc>
        <w:tc>
          <w:tcPr>
            <w:tcW w:w="2386" w:type="dxa"/>
            <w:tcMar>
              <w:top w:w="0" w:type="dxa"/>
              <w:left w:w="108" w:type="dxa"/>
              <w:bottom w:w="0" w:type="dxa"/>
              <w:right w:w="108" w:type="dxa"/>
            </w:tcMar>
          </w:tcPr>
          <w:p w:rsidR="00C13270" w:rsidRPr="00226DBB" w:rsidRDefault="00C13270" w:rsidP="004B2957">
            <w:pPr>
              <w:spacing w:after="120"/>
              <w:jc w:val="center"/>
              <w:rPr>
                <w:color w:val="000000"/>
                <w:sz w:val="24"/>
                <w:lang w:val="uk-UA"/>
              </w:rPr>
            </w:pPr>
            <w:r w:rsidRPr="00226DBB">
              <w:rPr>
                <w:color w:val="000000"/>
                <w:sz w:val="24"/>
                <w:lang w:val="uk-UA"/>
              </w:rPr>
              <w:t>4,0</w:t>
            </w:r>
          </w:p>
        </w:tc>
        <w:tc>
          <w:tcPr>
            <w:tcW w:w="1812" w:type="dxa"/>
            <w:noWrap/>
            <w:tcMar>
              <w:top w:w="0" w:type="dxa"/>
              <w:left w:w="108" w:type="dxa"/>
              <w:bottom w:w="0" w:type="dxa"/>
              <w:right w:w="108" w:type="dxa"/>
            </w:tcMar>
            <w:vAlign w:val="center"/>
          </w:tcPr>
          <w:p w:rsidR="00C13270" w:rsidRPr="00226DBB" w:rsidRDefault="00C13270" w:rsidP="004B2957">
            <w:pPr>
              <w:spacing w:after="120"/>
              <w:jc w:val="center"/>
              <w:rPr>
                <w:color w:val="000000"/>
                <w:sz w:val="24"/>
                <w:lang w:val="uk-UA"/>
              </w:rPr>
            </w:pPr>
            <w:r w:rsidRPr="00226DBB">
              <w:rPr>
                <w:color w:val="000000"/>
                <w:sz w:val="24"/>
                <w:lang w:val="uk-UA"/>
              </w:rPr>
              <w:t>Кредит </w:t>
            </w:r>
          </w:p>
        </w:tc>
      </w:tr>
      <w:tr w:rsidR="00C13270" w:rsidRPr="00226DBB" w:rsidTr="00ED4DB7">
        <w:trPr>
          <w:trHeight w:val="600"/>
        </w:trPr>
        <w:tc>
          <w:tcPr>
            <w:tcW w:w="4188" w:type="dxa"/>
            <w:tcMar>
              <w:top w:w="0" w:type="dxa"/>
              <w:left w:w="108" w:type="dxa"/>
              <w:bottom w:w="0" w:type="dxa"/>
              <w:right w:w="108" w:type="dxa"/>
            </w:tcMar>
          </w:tcPr>
          <w:p w:rsidR="00C13270" w:rsidRPr="00226DBB" w:rsidRDefault="00C13270" w:rsidP="00EB2A7F">
            <w:pPr>
              <w:pStyle w:val="BodyText"/>
              <w:spacing w:after="120"/>
              <w:rPr>
                <w:sz w:val="24"/>
                <w:lang w:val="uk-UA"/>
              </w:rPr>
            </w:pPr>
            <w:r w:rsidRPr="00226DBB">
              <w:rPr>
                <w:sz w:val="24"/>
                <w:lang w:val="uk-UA"/>
              </w:rPr>
              <w:t>Капітальні видатки за рахунок місцевого внеску (модернізація тролейбусної інфраструктури, розширення контактної мережі тощо)</w:t>
            </w:r>
          </w:p>
        </w:tc>
        <w:tc>
          <w:tcPr>
            <w:tcW w:w="2386" w:type="dxa"/>
            <w:tcMar>
              <w:top w:w="0" w:type="dxa"/>
              <w:left w:w="108" w:type="dxa"/>
              <w:bottom w:w="0" w:type="dxa"/>
              <w:right w:w="108" w:type="dxa"/>
            </w:tcMar>
          </w:tcPr>
          <w:p w:rsidR="00C13270" w:rsidRPr="00226DBB" w:rsidRDefault="00C13270" w:rsidP="004B2957">
            <w:pPr>
              <w:spacing w:after="120"/>
              <w:jc w:val="center"/>
              <w:rPr>
                <w:color w:val="000000"/>
                <w:sz w:val="24"/>
                <w:lang w:val="uk-UA"/>
              </w:rPr>
            </w:pPr>
            <w:r w:rsidRPr="00226DBB">
              <w:rPr>
                <w:color w:val="000000"/>
                <w:sz w:val="24"/>
                <w:lang w:val="uk-UA"/>
              </w:rPr>
              <w:t>3,0</w:t>
            </w:r>
          </w:p>
        </w:tc>
        <w:tc>
          <w:tcPr>
            <w:tcW w:w="1812" w:type="dxa"/>
            <w:noWrap/>
            <w:tcMar>
              <w:top w:w="0" w:type="dxa"/>
              <w:left w:w="108" w:type="dxa"/>
              <w:bottom w:w="0" w:type="dxa"/>
              <w:right w:w="108" w:type="dxa"/>
            </w:tcMar>
            <w:vAlign w:val="center"/>
          </w:tcPr>
          <w:p w:rsidR="00C13270" w:rsidRPr="00226DBB" w:rsidRDefault="00C13270" w:rsidP="00EB2A7F">
            <w:pPr>
              <w:spacing w:after="120"/>
              <w:jc w:val="center"/>
              <w:rPr>
                <w:color w:val="000000"/>
                <w:sz w:val="24"/>
                <w:lang w:val="uk-UA"/>
              </w:rPr>
            </w:pPr>
            <w:r w:rsidRPr="00226DBB">
              <w:rPr>
                <w:color w:val="000000"/>
                <w:sz w:val="24"/>
                <w:lang w:val="uk-UA"/>
              </w:rPr>
              <w:t>Місцевий Внесок</w:t>
            </w:r>
          </w:p>
        </w:tc>
      </w:tr>
      <w:tr w:rsidR="00C13270" w:rsidRPr="00226DBB" w:rsidTr="00ED4DB7">
        <w:trPr>
          <w:trHeight w:val="300"/>
        </w:trPr>
        <w:tc>
          <w:tcPr>
            <w:tcW w:w="4188" w:type="dxa"/>
            <w:tcMar>
              <w:top w:w="0" w:type="dxa"/>
              <w:left w:w="108" w:type="dxa"/>
              <w:bottom w:w="0" w:type="dxa"/>
              <w:right w:w="108" w:type="dxa"/>
            </w:tcMar>
            <w:vAlign w:val="center"/>
          </w:tcPr>
          <w:p w:rsidR="00C13270" w:rsidRPr="00226DBB" w:rsidRDefault="00C13270" w:rsidP="00226DBB">
            <w:pPr>
              <w:spacing w:after="120"/>
              <w:jc w:val="center"/>
              <w:rPr>
                <w:b/>
                <w:bCs/>
                <w:color w:val="000000"/>
                <w:sz w:val="24"/>
                <w:lang w:val="uk-UA"/>
              </w:rPr>
            </w:pPr>
            <w:r w:rsidRPr="00226DBB">
              <w:rPr>
                <w:rStyle w:val="DeltaViewInsertion"/>
                <w:bCs/>
                <w:color w:val="auto"/>
                <w:sz w:val="24"/>
                <w:u w:val="none"/>
                <w:lang w:val="uk-UA"/>
              </w:rPr>
              <w:t>Загальний обсяг</w:t>
            </w:r>
          </w:p>
        </w:tc>
        <w:tc>
          <w:tcPr>
            <w:tcW w:w="2386" w:type="dxa"/>
            <w:tcMar>
              <w:top w:w="0" w:type="dxa"/>
              <w:left w:w="108" w:type="dxa"/>
              <w:bottom w:w="0" w:type="dxa"/>
              <w:right w:w="108" w:type="dxa"/>
            </w:tcMar>
            <w:vAlign w:val="center"/>
          </w:tcPr>
          <w:p w:rsidR="00C13270" w:rsidRPr="00226DBB" w:rsidRDefault="00C13270" w:rsidP="004B2957">
            <w:pPr>
              <w:spacing w:after="120"/>
              <w:jc w:val="center"/>
              <w:rPr>
                <w:b/>
                <w:bCs/>
                <w:color w:val="000000"/>
                <w:sz w:val="24"/>
                <w:lang w:val="uk-UA"/>
              </w:rPr>
            </w:pPr>
            <w:r w:rsidRPr="00226DBB">
              <w:rPr>
                <w:b/>
                <w:bCs/>
                <w:color w:val="000000"/>
                <w:sz w:val="24"/>
                <w:lang w:val="uk-UA"/>
              </w:rPr>
              <w:t>23,0</w:t>
            </w:r>
          </w:p>
        </w:tc>
        <w:tc>
          <w:tcPr>
            <w:tcW w:w="1812" w:type="dxa"/>
            <w:noWrap/>
            <w:tcMar>
              <w:top w:w="0" w:type="dxa"/>
              <w:left w:w="108" w:type="dxa"/>
              <w:bottom w:w="0" w:type="dxa"/>
              <w:right w:w="108" w:type="dxa"/>
            </w:tcMar>
            <w:vAlign w:val="bottom"/>
          </w:tcPr>
          <w:p w:rsidR="00C13270" w:rsidRPr="00226DBB" w:rsidRDefault="00C13270" w:rsidP="003D4707">
            <w:pPr>
              <w:spacing w:after="120"/>
              <w:rPr>
                <w:color w:val="000000"/>
                <w:sz w:val="24"/>
                <w:lang w:val="uk-UA"/>
              </w:rPr>
            </w:pPr>
            <w:r w:rsidRPr="00226DBB">
              <w:rPr>
                <w:color w:val="000000"/>
                <w:sz w:val="24"/>
                <w:lang w:val="uk-UA"/>
              </w:rPr>
              <w:t> </w:t>
            </w:r>
          </w:p>
        </w:tc>
      </w:tr>
    </w:tbl>
    <w:p w:rsidR="00C13270" w:rsidRPr="00226DBB" w:rsidRDefault="00C13270" w:rsidP="00EB2A7F">
      <w:pPr>
        <w:ind w:left="540"/>
        <w:rPr>
          <w:bCs/>
          <w:sz w:val="20"/>
          <w:szCs w:val="20"/>
          <w:lang w:val="uk-UA"/>
        </w:rPr>
      </w:pPr>
      <w:r w:rsidRPr="00226DBB">
        <w:rPr>
          <w:bCs/>
          <w:sz w:val="20"/>
          <w:szCs w:val="20"/>
          <w:lang w:val="uk-UA"/>
        </w:rPr>
        <w:t>* Включаючи ПДВ.</w:t>
      </w:r>
    </w:p>
    <w:p w:rsidR="00C13270" w:rsidRPr="00226DBB" w:rsidRDefault="00C13270" w:rsidP="004A11DF">
      <w:pPr>
        <w:pStyle w:val="Definition2"/>
        <w:tabs>
          <w:tab w:val="left" w:pos="3402"/>
          <w:tab w:val="left" w:pos="3969"/>
          <w:tab w:val="left" w:pos="4536"/>
          <w:tab w:val="left" w:pos="5103"/>
          <w:tab w:val="left" w:pos="5670"/>
          <w:tab w:val="left" w:pos="6237"/>
          <w:tab w:val="left" w:pos="6804"/>
          <w:tab w:val="left" w:pos="7371"/>
          <w:tab w:val="left" w:pos="7938"/>
        </w:tabs>
        <w:spacing w:before="240" w:after="0"/>
        <w:ind w:left="0"/>
        <w:jc w:val="both"/>
        <w:rPr>
          <w:bCs/>
          <w:lang w:val="uk-UA"/>
        </w:rPr>
      </w:pPr>
      <w:r w:rsidRPr="00226DBB">
        <w:rPr>
          <w:bCs/>
          <w:lang w:val="uk-UA"/>
        </w:rPr>
        <w:t>Частина Б – Технічна співпраця (консультації)</w:t>
      </w:r>
    </w:p>
    <w:p w:rsidR="00C13270" w:rsidRPr="00226DBB" w:rsidRDefault="00C13270" w:rsidP="005B0BA4">
      <w:pPr>
        <w:pStyle w:val="Definition2"/>
        <w:numPr>
          <w:ilvl w:val="0"/>
          <w:numId w:val="49"/>
        </w:numPr>
        <w:tabs>
          <w:tab w:val="left" w:pos="567"/>
          <w:tab w:val="left" w:pos="3969"/>
          <w:tab w:val="left" w:pos="4536"/>
          <w:tab w:val="left" w:pos="5103"/>
          <w:tab w:val="left" w:pos="5670"/>
          <w:tab w:val="left" w:pos="6237"/>
          <w:tab w:val="left" w:pos="6804"/>
          <w:tab w:val="left" w:pos="7371"/>
          <w:tab w:val="left" w:pos="7938"/>
        </w:tabs>
        <w:spacing w:before="240" w:after="0"/>
        <w:ind w:left="567" w:hanging="567"/>
        <w:jc w:val="both"/>
        <w:rPr>
          <w:b w:val="0"/>
          <w:bCs/>
          <w:lang w:val="uk-UA"/>
        </w:rPr>
      </w:pPr>
      <w:r w:rsidRPr="00226DBB">
        <w:rPr>
          <w:b w:val="0"/>
          <w:bCs/>
          <w:lang w:val="uk-UA"/>
        </w:rPr>
        <w:t>Підтримка реалізації Проекту</w:t>
      </w:r>
    </w:p>
    <w:p w:rsidR="00C13270" w:rsidRPr="00226DBB" w:rsidRDefault="00C13270" w:rsidP="004A11DF">
      <w:pPr>
        <w:pStyle w:val="Definition2"/>
        <w:tabs>
          <w:tab w:val="left" w:pos="3402"/>
          <w:tab w:val="left" w:pos="3969"/>
          <w:tab w:val="left" w:pos="4536"/>
          <w:tab w:val="left" w:pos="5103"/>
          <w:tab w:val="left" w:pos="5670"/>
          <w:tab w:val="left" w:pos="6237"/>
          <w:tab w:val="left" w:pos="6804"/>
          <w:tab w:val="left" w:pos="7371"/>
          <w:tab w:val="left" w:pos="7938"/>
        </w:tabs>
        <w:spacing w:before="240" w:after="0"/>
        <w:ind w:left="0"/>
        <w:jc w:val="both"/>
        <w:rPr>
          <w:b w:val="0"/>
          <w:bCs/>
          <w:lang w:val="uk-UA"/>
        </w:rPr>
        <w:sectPr w:rsidR="00C13270" w:rsidRPr="00226DBB" w:rsidSect="00C153B4">
          <w:headerReference w:type="default" r:id="rId11"/>
          <w:pgSz w:w="11907" w:h="16840" w:code="9"/>
          <w:pgMar w:top="1418" w:right="1701" w:bottom="1418" w:left="1701" w:header="709" w:footer="709" w:gutter="0"/>
          <w:paperSrc w:first="4" w:other="4"/>
          <w:pgNumType w:start="1"/>
          <w:cols w:space="720"/>
          <w:docGrid w:linePitch="360"/>
        </w:sectPr>
      </w:pPr>
    </w:p>
    <w:p w:rsidR="00C13270" w:rsidRPr="00226DBB" w:rsidRDefault="00C13270" w:rsidP="00ED35EC">
      <w:pPr>
        <w:pStyle w:val="Heading1"/>
        <w:keepNext w:val="0"/>
        <w:pageBreakBefore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00" w:after="0"/>
        <w:rPr>
          <w:sz w:val="24"/>
          <w:lang w:val="uk-UA"/>
        </w:rPr>
      </w:pPr>
      <w:bookmarkStart w:id="520" w:name="_Toc524435856"/>
      <w:bookmarkStart w:id="521" w:name="_Toc18415623"/>
      <w:r w:rsidRPr="00226DBB">
        <w:rPr>
          <w:sz w:val="24"/>
          <w:lang w:val="uk-UA"/>
        </w:rPr>
        <w:t>ДОПОВНЕННЯ A – ФОРМА ЗАЯВКИ НА ВИПЛАТУ</w:t>
      </w:r>
      <w:bookmarkEnd w:id="515"/>
      <w:bookmarkEnd w:id="516"/>
      <w:bookmarkEnd w:id="517"/>
      <w:bookmarkEnd w:id="518"/>
      <w:bookmarkEnd w:id="519"/>
      <w:bookmarkEnd w:id="520"/>
      <w:bookmarkEnd w:id="521"/>
    </w:p>
    <w:p w:rsidR="00C13270" w:rsidRPr="00226DBB" w:rsidRDefault="00C13270" w:rsidP="00032616">
      <w:pPr>
        <w:rPr>
          <w:sz w:val="24"/>
          <w:lang w:val="uk-UA"/>
        </w:rPr>
      </w:pPr>
    </w:p>
    <w:p w:rsidR="00C13270" w:rsidRPr="00226DBB" w:rsidRDefault="00C13270" w:rsidP="00032616">
      <w:pPr>
        <w:pStyle w:val="BodyText"/>
        <w:jc w:val="center"/>
        <w:rPr>
          <w:sz w:val="24"/>
          <w:lang w:val="uk-UA"/>
        </w:rPr>
      </w:pPr>
      <w:r w:rsidRPr="00226DBB">
        <w:rPr>
          <w:sz w:val="24"/>
          <w:lang w:val="uk-UA"/>
        </w:rPr>
        <w:t>[Друкується на бланку Позичальника]</w:t>
      </w:r>
    </w:p>
    <w:p w:rsidR="00C13270" w:rsidRPr="00226DBB" w:rsidRDefault="00C13270" w:rsidP="00032616">
      <w:pPr>
        <w:pStyle w:val="BodyText"/>
        <w:jc w:val="right"/>
        <w:rPr>
          <w:sz w:val="24"/>
          <w:lang w:val="uk-UA"/>
        </w:rPr>
      </w:pPr>
      <w:r w:rsidRPr="00226DBB">
        <w:rPr>
          <w:sz w:val="24"/>
          <w:lang w:val="uk-UA"/>
        </w:rPr>
        <w:t>[Дата]</w:t>
      </w:r>
    </w:p>
    <w:p w:rsidR="00C13270" w:rsidRPr="00226DBB" w:rsidRDefault="00C13270" w:rsidP="00032616">
      <w:pPr>
        <w:pStyle w:val="BodyText"/>
        <w:rPr>
          <w:rStyle w:val="Section1Char"/>
          <w:lang w:val="uk-UA"/>
        </w:rPr>
      </w:pPr>
      <w:r w:rsidRPr="00226DBB">
        <w:rPr>
          <w:sz w:val="24"/>
          <w:lang w:val="uk-UA"/>
        </w:rPr>
        <w:t>Європейський банк реконструкції та розвитку</w:t>
      </w:r>
      <w:r w:rsidRPr="00226DBB">
        <w:rPr>
          <w:sz w:val="24"/>
          <w:lang w:val="uk-UA"/>
        </w:rPr>
        <w:br/>
        <w:t>Ван Іксчендж-Сквер [One Exchange Square]</w:t>
      </w:r>
      <w:r w:rsidRPr="00226DBB">
        <w:rPr>
          <w:sz w:val="24"/>
          <w:lang w:val="uk-UA"/>
        </w:rPr>
        <w:br/>
        <w:t>Лондон EC2A 2JN</w:t>
      </w:r>
      <w:r w:rsidRPr="00226DBB">
        <w:rPr>
          <w:sz w:val="24"/>
          <w:lang w:val="uk-UA"/>
        </w:rPr>
        <w:br/>
        <w:t>Сполучене Королівство</w:t>
      </w:r>
      <w:r w:rsidRPr="00226DBB">
        <w:rPr>
          <w:sz w:val="24"/>
          <w:lang w:val="uk-UA"/>
        </w:rPr>
        <w:br/>
      </w:r>
      <w:r w:rsidRPr="00226DBB">
        <w:rPr>
          <w:sz w:val="24"/>
          <w:lang w:val="uk-UA"/>
        </w:rPr>
        <w:br/>
      </w:r>
      <w:r w:rsidRPr="00226DBB">
        <w:rPr>
          <w:rStyle w:val="Section1Char"/>
          <w:lang w:val="uk-UA"/>
        </w:rPr>
        <w:t>До уваги:</w:t>
      </w:r>
      <w:r w:rsidRPr="00226DBB">
        <w:rPr>
          <w:rStyle w:val="Section1Char"/>
          <w:lang w:val="uk-UA"/>
        </w:rPr>
        <w:tab/>
        <w:t>Відділу управління операціями</w:t>
      </w:r>
    </w:p>
    <w:p w:rsidR="00C13270" w:rsidRPr="00226DBB" w:rsidRDefault="00C13270" w:rsidP="00CF37F7">
      <w:pPr>
        <w:pStyle w:val="BodyText"/>
        <w:rPr>
          <w:spacing w:val="-3"/>
          <w:sz w:val="24"/>
          <w:lang w:val="uk-UA"/>
        </w:rPr>
      </w:pPr>
      <w:r w:rsidRPr="00226DBB">
        <w:rPr>
          <w:sz w:val="24"/>
          <w:lang w:val="uk-UA"/>
        </w:rPr>
        <w:t>Тема:</w:t>
      </w:r>
      <w:r w:rsidRPr="00226DBB">
        <w:rPr>
          <w:sz w:val="24"/>
          <w:lang w:val="uk-UA"/>
        </w:rPr>
        <w:tab/>
      </w:r>
      <w:r w:rsidRPr="00226DBB">
        <w:rPr>
          <w:sz w:val="24"/>
          <w:lang w:val="uk-UA"/>
        </w:rPr>
        <w:tab/>
        <w:t>Операція № [●]</w:t>
      </w:r>
      <w:r w:rsidRPr="00226DBB">
        <w:rPr>
          <w:spacing w:val="-3"/>
          <w:sz w:val="24"/>
          <w:lang w:val="uk-UA"/>
        </w:rPr>
        <w:tab/>
      </w:r>
      <w:r w:rsidRPr="00226DBB">
        <w:rPr>
          <w:spacing w:val="-3"/>
          <w:sz w:val="24"/>
          <w:lang w:val="uk-UA"/>
        </w:rPr>
        <w:tab/>
        <w:t>Заявка на виплату № _____</w:t>
      </w:r>
      <w:r w:rsidRPr="00226DBB">
        <w:rPr>
          <w:rStyle w:val="FootnoteReference"/>
          <w:spacing w:val="-3"/>
          <w:sz w:val="24"/>
          <w:lang w:val="uk-UA"/>
        </w:rPr>
        <w:footnoteReference w:id="2"/>
      </w:r>
    </w:p>
    <w:p w:rsidR="00C13270" w:rsidRPr="00226DBB" w:rsidRDefault="00C13270" w:rsidP="00CF37F7">
      <w:pPr>
        <w:pStyle w:val="BodyText"/>
        <w:jc w:val="both"/>
        <w:rPr>
          <w:sz w:val="24"/>
          <w:lang w:val="uk-UA"/>
        </w:rPr>
      </w:pPr>
      <w:r w:rsidRPr="00226DBB">
        <w:rPr>
          <w:sz w:val="24"/>
          <w:lang w:val="uk-UA"/>
        </w:rPr>
        <w:t>Шановний пане/шановна пані:</w:t>
      </w:r>
    </w:p>
    <w:p w:rsidR="00C13270" w:rsidRPr="00226DBB" w:rsidRDefault="00C13270" w:rsidP="00CF37F7">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0" w:after="240"/>
        <w:ind w:left="567" w:hanging="567"/>
        <w:jc w:val="both"/>
        <w:rPr>
          <w:lang w:val="uk-UA"/>
        </w:rPr>
      </w:pPr>
      <w:bookmarkStart w:id="522" w:name="_Toc221692114"/>
      <w:r w:rsidRPr="00226DBB">
        <w:rPr>
          <w:lang w:val="uk-UA"/>
        </w:rPr>
        <w:t>(1)</w:t>
      </w:r>
      <w:r w:rsidRPr="00226DBB">
        <w:rPr>
          <w:lang w:val="uk-UA"/>
        </w:rPr>
        <w:tab/>
        <w:t>Ця заявка стосується кредитного договору від [●] 2019 року (надалі – «</w:t>
      </w:r>
      <w:r w:rsidRPr="00226DBB">
        <w:rPr>
          <w:b/>
          <w:lang w:val="uk-UA"/>
        </w:rPr>
        <w:t>Кредитний Договір</w:t>
      </w:r>
      <w:r w:rsidRPr="00226DBB">
        <w:rPr>
          <w:lang w:val="uk-UA"/>
        </w:rPr>
        <w:t>») між КОМУНАЛЬНИМ ПІДПРИЄМСТВОМ МИКОЛАЇВСЬКОЇ МІСЬКОЇ РАДИ «МИКОЛАЇВЕЛЕКТРОТРАНС» (надалі – «</w:t>
      </w:r>
      <w:r w:rsidRPr="00226DBB">
        <w:rPr>
          <w:b/>
          <w:lang w:val="uk-UA"/>
        </w:rPr>
        <w:t>Позичальник</w:t>
      </w:r>
      <w:r w:rsidRPr="00226DBB">
        <w:rPr>
          <w:lang w:val="uk-UA"/>
        </w:rPr>
        <w:t>») та Європейським банком реконструкції та розвитку (надалі – «</w:t>
      </w:r>
      <w:r w:rsidRPr="00226DBB">
        <w:rPr>
          <w:b/>
          <w:lang w:val="uk-UA"/>
        </w:rPr>
        <w:t>ЄБРР</w:t>
      </w:r>
      <w:r w:rsidRPr="00226DBB">
        <w:rPr>
          <w:lang w:val="uk-UA"/>
        </w:rPr>
        <w:t>»).</w:t>
      </w:r>
      <w:bookmarkEnd w:id="522"/>
    </w:p>
    <w:p w:rsidR="00C13270" w:rsidRPr="00226DBB" w:rsidRDefault="00C13270" w:rsidP="00CF37F7">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0" w:after="240"/>
        <w:ind w:left="567" w:hanging="567"/>
        <w:jc w:val="both"/>
        <w:rPr>
          <w:lang w:val="uk-UA"/>
        </w:rPr>
      </w:pPr>
      <w:bookmarkStart w:id="523" w:name="_Toc221692115"/>
      <w:r w:rsidRPr="00226DBB">
        <w:rPr>
          <w:lang w:val="uk-UA"/>
        </w:rPr>
        <w:t>(2)</w:t>
      </w:r>
      <w:r w:rsidRPr="00226DBB">
        <w:rPr>
          <w:lang w:val="uk-UA"/>
        </w:rPr>
        <w:tab/>
        <w:t>Терміни, визначені в Кредитному договорі, мають таке ж значення в цій заяві.</w:t>
      </w:r>
      <w:bookmarkEnd w:id="523"/>
    </w:p>
    <w:p w:rsidR="00C13270" w:rsidRPr="00226DBB" w:rsidRDefault="00C13270" w:rsidP="00CF37F7">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0" w:after="240"/>
        <w:ind w:left="567" w:hanging="567"/>
        <w:jc w:val="both"/>
        <w:rPr>
          <w:lang w:val="uk-UA"/>
        </w:rPr>
      </w:pPr>
      <w:bookmarkStart w:id="524" w:name="_Toc221692117"/>
      <w:r w:rsidRPr="00226DBB">
        <w:rPr>
          <w:lang w:val="uk-UA"/>
        </w:rPr>
        <w:t>(3)</w:t>
      </w:r>
      <w:r w:rsidRPr="00226DBB">
        <w:rPr>
          <w:lang w:val="uk-UA"/>
        </w:rPr>
        <w:tab/>
        <w:t xml:space="preserve">Ми додаємо до цієї Заявки на Виплату повне Резюме контрактів, що визначає конкретні контракти, які будуть фінансуватися за рахунок Виплати, що вимагається цією Заявкою на Виплату (разом з детальним розрахунком загальних сум всіх минулих Виплат за контрактами). Ми підтверджуємо, що [товари, роботи та послуги], що покриваються цією Заявкою на Виплату були придбані або придбаваються відповідно до умов Кредитного договору. </w:t>
      </w:r>
    </w:p>
    <w:p w:rsidR="00C13270" w:rsidRPr="00226DBB" w:rsidRDefault="00C13270" w:rsidP="00CF37F7">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0" w:after="240"/>
        <w:ind w:left="567" w:hanging="567"/>
        <w:jc w:val="both"/>
        <w:rPr>
          <w:lang w:val="uk-UA"/>
        </w:rPr>
      </w:pPr>
      <w:r w:rsidRPr="00226DBB">
        <w:rPr>
          <w:lang w:val="uk-UA"/>
        </w:rPr>
        <w:t>(4)</w:t>
      </w:r>
      <w:r w:rsidRPr="00226DBB">
        <w:rPr>
          <w:lang w:val="uk-UA"/>
        </w:rPr>
        <w:tab/>
        <w:t>Цим ми звертаємося за наступною Виплатою відповідно до положень Кредитного договору:</w:t>
      </w:r>
      <w:bookmarkEnd w:id="524"/>
    </w:p>
    <w:p w:rsidR="00C13270" w:rsidRPr="00226DBB" w:rsidRDefault="00C13270" w:rsidP="00032616">
      <w:pPr>
        <w:pStyle w:val="Paragraph1"/>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sz w:val="24"/>
          <w:lang w:val="uk-UA"/>
        </w:rPr>
      </w:pPr>
      <w:r w:rsidRPr="00226DBB">
        <w:rPr>
          <w:sz w:val="24"/>
          <w:lang w:val="uk-UA"/>
        </w:rPr>
        <w:t>Потрібна валюта:</w:t>
      </w:r>
      <w:r w:rsidRPr="00226DBB">
        <w:rPr>
          <w:sz w:val="24"/>
          <w:lang w:val="uk-UA"/>
        </w:rPr>
        <w:tab/>
      </w:r>
      <w:r w:rsidRPr="00226DBB">
        <w:rPr>
          <w:sz w:val="24"/>
          <w:lang w:val="uk-UA"/>
        </w:rPr>
        <w:tab/>
      </w:r>
      <w:r w:rsidRPr="00226DBB">
        <w:rPr>
          <w:sz w:val="24"/>
          <w:lang w:val="uk-UA"/>
        </w:rPr>
        <w:tab/>
        <w:t xml:space="preserve">Євро </w:t>
      </w:r>
    </w:p>
    <w:p w:rsidR="00C13270" w:rsidRPr="00226DBB" w:rsidRDefault="00C13270" w:rsidP="00BA2219">
      <w:pPr>
        <w:pStyle w:val="Paragraph1"/>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3969" w:hanging="3402"/>
        <w:rPr>
          <w:sz w:val="24"/>
          <w:lang w:val="uk-UA"/>
        </w:rPr>
      </w:pPr>
      <w:r w:rsidRPr="00226DBB">
        <w:rPr>
          <w:sz w:val="24"/>
          <w:lang w:val="uk-UA"/>
        </w:rPr>
        <w:t>Сума (цифрами та прописом):</w:t>
      </w:r>
      <w:r w:rsidRPr="00226DBB">
        <w:rPr>
          <w:sz w:val="24"/>
          <w:lang w:val="uk-UA"/>
        </w:rPr>
        <w:tab/>
        <w:t>________________________</w:t>
      </w:r>
    </w:p>
    <w:p w:rsidR="00C13270" w:rsidRPr="00226DBB" w:rsidRDefault="00C13270" w:rsidP="00032616">
      <w:pPr>
        <w:ind w:left="3969" w:hanging="3402"/>
        <w:rPr>
          <w:sz w:val="24"/>
          <w:lang w:val="uk-UA"/>
        </w:rPr>
      </w:pPr>
      <w:r w:rsidRPr="00226DBB">
        <w:rPr>
          <w:rStyle w:val="Section1Char"/>
          <w:lang w:val="uk-UA"/>
        </w:rPr>
        <w:t xml:space="preserve">Дата зарахування: </w:t>
      </w:r>
      <w:r w:rsidRPr="00226DBB">
        <w:rPr>
          <w:rStyle w:val="Section1Char"/>
          <w:lang w:val="uk-UA"/>
        </w:rPr>
        <w:tab/>
        <w:t>[Найближча можлива, що визначається ЄБРР на власний розсуд, але не пізніше, ніж]</w:t>
      </w:r>
      <w:r w:rsidRPr="00226DBB">
        <w:rPr>
          <w:rStyle w:val="Section1Char"/>
          <w:vertAlign w:val="superscript"/>
          <w:lang w:val="uk-UA"/>
        </w:rPr>
        <w:footnoteReference w:id="3"/>
      </w:r>
      <w:r w:rsidRPr="00226DBB">
        <w:rPr>
          <w:sz w:val="24"/>
          <w:lang w:val="uk-UA"/>
        </w:rPr>
        <w:t xml:space="preserve"> ____________________</w:t>
      </w:r>
      <w:r w:rsidRPr="00226DBB">
        <w:rPr>
          <w:rStyle w:val="FootnoteReference"/>
          <w:sz w:val="24"/>
          <w:lang w:val="uk-UA"/>
        </w:rPr>
        <w:footnoteReference w:id="4"/>
      </w:r>
    </w:p>
    <w:p w:rsidR="00C13270" w:rsidRPr="00226DBB" w:rsidRDefault="00C13270" w:rsidP="00032616">
      <w:pPr>
        <w:pStyle w:val="Section1"/>
        <w:rPr>
          <w:b/>
          <w:sz w:val="24"/>
          <w:lang w:val="uk-UA"/>
        </w:rPr>
      </w:pPr>
    </w:p>
    <w:p w:rsidR="00C13270" w:rsidRPr="00226DBB" w:rsidRDefault="00C13270" w:rsidP="00D82AE0">
      <w:pPr>
        <w:pStyle w:val="Section1"/>
        <w:rPr>
          <w:sz w:val="24"/>
          <w:lang w:val="uk-UA"/>
        </w:rPr>
      </w:pPr>
      <w:r w:rsidRPr="00226DBB">
        <w:rPr>
          <w:b/>
          <w:sz w:val="24"/>
          <w:lang w:val="uk-UA"/>
        </w:rPr>
        <w:t>Платіжні інструкції (Банківські реквізити Позичальника)</w:t>
      </w:r>
      <w:r w:rsidRPr="00226DBB">
        <w:rPr>
          <w:sz w:val="24"/>
          <w:lang w:val="uk-UA"/>
        </w:rPr>
        <w:t>:</w:t>
      </w:r>
      <w:r w:rsidRPr="00226DBB">
        <w:rPr>
          <w:b/>
          <w:sz w:val="24"/>
          <w:lang w:val="uk-UA"/>
        </w:rPr>
        <w:br/>
      </w:r>
      <w:r w:rsidRPr="00226DBB">
        <w:rPr>
          <w:sz w:val="24"/>
          <w:lang w:val="uk-UA"/>
        </w:rPr>
        <w:t>Назва рахунку Позичальника:</w:t>
      </w:r>
      <w:r w:rsidRPr="00226DBB">
        <w:rPr>
          <w:sz w:val="24"/>
          <w:lang w:val="uk-UA"/>
        </w:rPr>
        <w:tab/>
      </w:r>
      <w:r w:rsidRPr="00226DBB">
        <w:rPr>
          <w:sz w:val="24"/>
          <w:lang w:val="uk-UA"/>
        </w:rPr>
        <w:tab/>
        <w:t>__________________________________</w:t>
      </w:r>
    </w:p>
    <w:p w:rsidR="00C13270" w:rsidRPr="00226DBB" w:rsidRDefault="00C13270" w:rsidP="00032616">
      <w:pPr>
        <w:pStyle w:val="BodyText"/>
        <w:spacing w:after="0"/>
        <w:rPr>
          <w:sz w:val="24"/>
          <w:lang w:val="uk-UA"/>
        </w:rPr>
      </w:pPr>
      <w:r w:rsidRPr="00226DBB">
        <w:rPr>
          <w:sz w:val="24"/>
          <w:lang w:val="uk-UA"/>
        </w:rPr>
        <w:t>Номер рахунку Позичальника (номер IBAN):</w:t>
      </w:r>
      <w:r w:rsidRPr="00226DBB">
        <w:rPr>
          <w:rStyle w:val="FootnoteReference"/>
          <w:sz w:val="24"/>
          <w:lang w:val="uk-UA"/>
        </w:rPr>
        <w:footnoteReference w:id="5"/>
      </w:r>
      <w:r w:rsidRPr="00226DBB">
        <w:rPr>
          <w:sz w:val="24"/>
          <w:lang w:val="uk-UA"/>
        </w:rPr>
        <w:t xml:space="preserve"> ______________________________</w:t>
      </w:r>
    </w:p>
    <w:p w:rsidR="00C13270" w:rsidRPr="00226DBB" w:rsidRDefault="00C13270" w:rsidP="00032616">
      <w:pPr>
        <w:pStyle w:val="BodyText"/>
        <w:spacing w:after="0"/>
        <w:rPr>
          <w:sz w:val="24"/>
          <w:lang w:val="uk-UA"/>
        </w:rPr>
      </w:pPr>
      <w:r w:rsidRPr="00226DBB">
        <w:rPr>
          <w:sz w:val="24"/>
          <w:lang w:val="uk-UA"/>
        </w:rPr>
        <w:t>Назва Банку Позичальника:</w:t>
      </w:r>
      <w:r w:rsidRPr="00226DBB">
        <w:rPr>
          <w:sz w:val="24"/>
          <w:lang w:val="uk-UA"/>
        </w:rPr>
        <w:tab/>
      </w:r>
      <w:r w:rsidRPr="00226DBB">
        <w:rPr>
          <w:sz w:val="24"/>
          <w:lang w:val="uk-UA"/>
        </w:rPr>
        <w:tab/>
      </w:r>
      <w:r w:rsidRPr="00226DBB">
        <w:rPr>
          <w:sz w:val="24"/>
          <w:lang w:val="uk-UA"/>
        </w:rPr>
        <w:tab/>
        <w:t>__________________________________</w:t>
      </w:r>
    </w:p>
    <w:p w:rsidR="00C13270" w:rsidRPr="00226DBB" w:rsidRDefault="00C13270" w:rsidP="00032616">
      <w:pPr>
        <w:pStyle w:val="BodyText"/>
        <w:spacing w:after="0"/>
        <w:rPr>
          <w:sz w:val="24"/>
          <w:lang w:val="uk-UA"/>
        </w:rPr>
      </w:pPr>
      <w:r w:rsidRPr="00226DBB">
        <w:rPr>
          <w:sz w:val="24"/>
          <w:lang w:val="uk-UA"/>
        </w:rPr>
        <w:t xml:space="preserve">Код СВІФТ Позичальника: </w:t>
      </w:r>
      <w:r w:rsidRPr="00226DBB">
        <w:rPr>
          <w:sz w:val="24"/>
          <w:lang w:val="uk-UA"/>
        </w:rPr>
        <w:tab/>
        <w:t xml:space="preserve">                  </w:t>
      </w:r>
      <w:r w:rsidRPr="00226DBB">
        <w:rPr>
          <w:sz w:val="24"/>
          <w:lang w:val="uk-UA"/>
        </w:rPr>
        <w:tab/>
        <w:t>__________________________________</w:t>
      </w:r>
    </w:p>
    <w:p w:rsidR="00C13270" w:rsidRPr="00226DBB" w:rsidRDefault="00C13270" w:rsidP="00032616">
      <w:pPr>
        <w:pStyle w:val="BodyText"/>
        <w:spacing w:after="0" w:line="360" w:lineRule="auto"/>
        <w:rPr>
          <w:sz w:val="24"/>
          <w:lang w:val="uk-UA"/>
        </w:rPr>
      </w:pPr>
      <w:r w:rsidRPr="00226DBB">
        <w:rPr>
          <w:sz w:val="24"/>
          <w:lang w:val="uk-UA"/>
        </w:rPr>
        <w:t>Адреса Банку Позичальника:</w:t>
      </w:r>
      <w:r w:rsidRPr="00226DBB">
        <w:rPr>
          <w:sz w:val="24"/>
          <w:lang w:val="uk-UA"/>
        </w:rPr>
        <w:tab/>
      </w:r>
      <w:r w:rsidRPr="00226DBB">
        <w:rPr>
          <w:sz w:val="24"/>
          <w:lang w:val="uk-UA"/>
        </w:rPr>
        <w:tab/>
        <w:t>__________________________________</w:t>
      </w:r>
    </w:p>
    <w:p w:rsidR="00C13270" w:rsidRPr="00226DBB" w:rsidRDefault="00C13270" w:rsidP="00032616">
      <w:pPr>
        <w:pStyle w:val="BodyText"/>
        <w:spacing w:after="0"/>
        <w:rPr>
          <w:sz w:val="24"/>
          <w:lang w:val="uk-UA"/>
        </w:rPr>
      </w:pPr>
      <w:r w:rsidRPr="00226DBB">
        <w:rPr>
          <w:b/>
          <w:sz w:val="24"/>
          <w:lang w:val="uk-UA"/>
        </w:rPr>
        <w:t>Кореспондентські дані банку Позичальника:</w:t>
      </w:r>
      <w:r w:rsidRPr="00226DBB">
        <w:rPr>
          <w:sz w:val="24"/>
          <w:lang w:val="uk-UA"/>
        </w:rPr>
        <w:t xml:space="preserve"> </w:t>
      </w:r>
    </w:p>
    <w:p w:rsidR="00C13270" w:rsidRPr="00226DBB" w:rsidRDefault="00C13270" w:rsidP="00032616">
      <w:pPr>
        <w:pStyle w:val="BodyText"/>
        <w:spacing w:after="0"/>
        <w:rPr>
          <w:sz w:val="24"/>
          <w:lang w:val="uk-UA"/>
        </w:rPr>
      </w:pPr>
      <w:r w:rsidRPr="00226DBB">
        <w:rPr>
          <w:sz w:val="24"/>
          <w:lang w:val="uk-UA"/>
        </w:rPr>
        <w:t>Назва Кореспондента</w:t>
      </w:r>
      <w:r w:rsidRPr="00226DBB">
        <w:rPr>
          <w:rStyle w:val="FootnoteReference"/>
          <w:sz w:val="24"/>
          <w:lang w:val="uk-UA"/>
        </w:rPr>
        <w:footnoteReference w:id="6"/>
      </w:r>
      <w:r w:rsidRPr="00226DBB">
        <w:rPr>
          <w:sz w:val="24"/>
          <w:lang w:val="uk-UA"/>
        </w:rPr>
        <w:t>:</w:t>
      </w:r>
      <w:r w:rsidRPr="00226DBB">
        <w:rPr>
          <w:sz w:val="24"/>
          <w:lang w:val="uk-UA"/>
        </w:rPr>
        <w:tab/>
      </w:r>
      <w:r w:rsidRPr="00226DBB">
        <w:rPr>
          <w:sz w:val="24"/>
          <w:lang w:val="uk-UA"/>
        </w:rPr>
        <w:tab/>
      </w:r>
      <w:r w:rsidRPr="00226DBB">
        <w:rPr>
          <w:sz w:val="24"/>
          <w:lang w:val="uk-UA"/>
        </w:rPr>
        <w:tab/>
        <w:t>__________________________________</w:t>
      </w:r>
    </w:p>
    <w:p w:rsidR="00C13270" w:rsidRPr="00226DBB" w:rsidRDefault="00C13270" w:rsidP="00032616">
      <w:pPr>
        <w:pStyle w:val="BodyText"/>
        <w:spacing w:after="0"/>
        <w:rPr>
          <w:sz w:val="24"/>
          <w:lang w:val="uk-UA"/>
        </w:rPr>
      </w:pPr>
      <w:r w:rsidRPr="00226DBB">
        <w:rPr>
          <w:sz w:val="24"/>
          <w:lang w:val="uk-UA"/>
        </w:rPr>
        <w:t>Код СВІФТ Код СВІФТ:                              __________________________________</w:t>
      </w:r>
    </w:p>
    <w:p w:rsidR="00C13270" w:rsidRPr="00226DBB" w:rsidRDefault="00C13270" w:rsidP="00032616">
      <w:pPr>
        <w:pStyle w:val="BodyText"/>
        <w:spacing w:after="0"/>
        <w:rPr>
          <w:sz w:val="24"/>
          <w:lang w:val="uk-UA"/>
        </w:rPr>
      </w:pPr>
      <w:r w:rsidRPr="00226DBB">
        <w:rPr>
          <w:sz w:val="24"/>
          <w:lang w:val="uk-UA"/>
        </w:rPr>
        <w:t>Адреса Кореспондента:</w:t>
      </w:r>
      <w:r w:rsidRPr="00226DBB">
        <w:rPr>
          <w:sz w:val="24"/>
          <w:lang w:val="uk-UA"/>
        </w:rPr>
        <w:tab/>
      </w:r>
      <w:r w:rsidRPr="00226DBB">
        <w:rPr>
          <w:sz w:val="24"/>
          <w:lang w:val="uk-UA"/>
        </w:rPr>
        <w:tab/>
      </w:r>
      <w:r w:rsidRPr="00226DBB">
        <w:rPr>
          <w:sz w:val="24"/>
          <w:lang w:val="uk-UA"/>
        </w:rPr>
        <w:tab/>
        <w:t>__________________________________</w:t>
      </w:r>
    </w:p>
    <w:p w:rsidR="00C13270" w:rsidRPr="00226DBB" w:rsidRDefault="00C13270" w:rsidP="00032616">
      <w:pPr>
        <w:pStyle w:val="BodyText"/>
        <w:spacing w:after="0"/>
        <w:rPr>
          <w:sz w:val="24"/>
          <w:lang w:val="uk-UA"/>
        </w:rPr>
      </w:pPr>
      <w:r w:rsidRPr="00226DBB">
        <w:rPr>
          <w:sz w:val="24"/>
          <w:lang w:val="uk-UA"/>
        </w:rPr>
        <w:t>Номер рахунку банка Позичальника (номер IBAN)</w:t>
      </w:r>
      <w:r w:rsidRPr="00226DBB">
        <w:rPr>
          <w:rStyle w:val="FootnoteReference"/>
          <w:sz w:val="24"/>
          <w:lang w:val="uk-UA"/>
        </w:rPr>
        <w:footnoteReference w:id="7"/>
      </w:r>
      <w:r w:rsidRPr="00226DBB">
        <w:rPr>
          <w:sz w:val="24"/>
          <w:lang w:val="uk-UA"/>
        </w:rPr>
        <w:t>:</w:t>
      </w:r>
      <w:r w:rsidRPr="00226DBB">
        <w:rPr>
          <w:sz w:val="24"/>
          <w:lang w:val="uk-UA"/>
        </w:rPr>
        <w:tab/>
        <w:t>______________________</w:t>
      </w:r>
    </w:p>
    <w:p w:rsidR="00C13270" w:rsidRPr="00226DBB" w:rsidRDefault="00C13270" w:rsidP="00032616">
      <w:pPr>
        <w:tabs>
          <w:tab w:val="left" w:pos="8505"/>
        </w:tabs>
        <w:ind w:left="4536" w:hanging="4536"/>
        <w:rPr>
          <w:sz w:val="24"/>
          <w:lang w:val="uk-UA"/>
        </w:rPr>
      </w:pPr>
      <w:r w:rsidRPr="00226DBB">
        <w:rPr>
          <w:sz w:val="24"/>
          <w:lang w:val="uk-UA"/>
        </w:rPr>
        <w:t>Стосовно:                                                       __________________________________</w:t>
      </w:r>
    </w:p>
    <w:p w:rsidR="00C13270" w:rsidRPr="00226DBB" w:rsidRDefault="00C13270" w:rsidP="00032616">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lang w:val="uk-UA"/>
        </w:rPr>
      </w:pPr>
      <w:bookmarkStart w:id="525" w:name="_Toc221692118"/>
      <w:r w:rsidRPr="00226DBB">
        <w:rPr>
          <w:lang w:val="uk-UA"/>
        </w:rPr>
        <w:t>(5)</w:t>
      </w:r>
      <w:r w:rsidRPr="00226DBB">
        <w:rPr>
          <w:lang w:val="uk-UA"/>
        </w:rPr>
        <w:tab/>
        <w:t>Ми цим заявляємо і гарантуємо наступне:</w:t>
      </w:r>
      <w:bookmarkEnd w:id="525"/>
    </w:p>
    <w:p w:rsidR="00C13270" w:rsidRPr="00226DBB" w:rsidRDefault="00C13270" w:rsidP="00032616">
      <w:pPr>
        <w:pStyle w:val="Paragraph1"/>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1134" w:hanging="567"/>
        <w:jc w:val="both"/>
        <w:rPr>
          <w:sz w:val="24"/>
          <w:lang w:val="uk-UA"/>
        </w:rPr>
      </w:pPr>
      <w:r w:rsidRPr="00226DBB">
        <w:rPr>
          <w:sz w:val="24"/>
          <w:lang w:val="uk-UA"/>
        </w:rPr>
        <w:t>(a)</w:t>
      </w:r>
      <w:r w:rsidRPr="00226DBB">
        <w:rPr>
          <w:sz w:val="24"/>
          <w:lang w:val="uk-UA"/>
        </w:rPr>
        <w:tab/>
        <w:t>всі договори, документи і інструменти, надані ЄБРР згідно зі Статтею 4.01 Кредитного договору, мають повню юридичну силу і чинність і є безумовними (за винятком безумовності цього Договору, якщо це є умовою будь-якого такого договору);</w:t>
      </w:r>
    </w:p>
    <w:p w:rsidR="00C13270" w:rsidRPr="00226DBB" w:rsidRDefault="00C13270" w:rsidP="00032616">
      <w:pPr>
        <w:pStyle w:val="Paragraph1"/>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1134" w:hanging="567"/>
        <w:jc w:val="both"/>
        <w:rPr>
          <w:sz w:val="24"/>
          <w:lang w:val="uk-UA"/>
        </w:rPr>
      </w:pPr>
      <w:r w:rsidRPr="00226DBB">
        <w:rPr>
          <w:sz w:val="24"/>
          <w:lang w:val="uk-UA"/>
        </w:rPr>
        <w:t>(b)</w:t>
      </w:r>
      <w:r w:rsidRPr="00226DBB">
        <w:rPr>
          <w:sz w:val="24"/>
          <w:lang w:val="uk-UA"/>
        </w:rPr>
        <w:tab/>
        <w:t>заяви та гарантії, зроблені надані Позичальником та Гарантом в Договорах фінансування та Проектних Договорах, є достовірними станом на дату цієї заявки, і мають таку ж чинність, якби зазначені заяви і гарантії були б зроблені (надані) станом на дату цієї заявки;</w:t>
      </w:r>
    </w:p>
    <w:p w:rsidR="00C13270" w:rsidRPr="00226DBB" w:rsidRDefault="00C13270" w:rsidP="00032616">
      <w:pPr>
        <w:pStyle w:val="Paragraph1"/>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1134" w:hanging="567"/>
        <w:jc w:val="both"/>
        <w:rPr>
          <w:sz w:val="24"/>
          <w:lang w:val="uk-UA"/>
        </w:rPr>
      </w:pPr>
      <w:r w:rsidRPr="00226DBB">
        <w:rPr>
          <w:sz w:val="24"/>
          <w:lang w:val="uk-UA"/>
        </w:rPr>
        <w:t>(c)</w:t>
      </w:r>
      <w:r w:rsidRPr="00226DBB">
        <w:rPr>
          <w:sz w:val="24"/>
          <w:lang w:val="uk-UA"/>
        </w:rPr>
        <w:tab/>
        <w:t>не настало, не триває жодне Невиконання Зобов’язань, та не існує вірогідності жодного Невиконання Зобов’язань;</w:t>
      </w:r>
    </w:p>
    <w:p w:rsidR="00C13270" w:rsidRPr="00226DBB" w:rsidRDefault="00C13270" w:rsidP="00032616">
      <w:pPr>
        <w:pStyle w:val="Paragraph1"/>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1134" w:hanging="567"/>
        <w:jc w:val="both"/>
        <w:rPr>
          <w:sz w:val="24"/>
          <w:lang w:val="uk-UA"/>
        </w:rPr>
      </w:pPr>
      <w:r w:rsidRPr="00226DBB">
        <w:rPr>
          <w:sz w:val="24"/>
          <w:lang w:val="uk-UA"/>
        </w:rPr>
        <w:t>(d)</w:t>
      </w:r>
      <w:r w:rsidRPr="00226DBB">
        <w:rPr>
          <w:sz w:val="24"/>
          <w:lang w:val="uk-UA"/>
        </w:rPr>
        <w:tab/>
        <w:t>Позичальник внаслідок такої Виплати не порушить свого Статуту, будь-якої умови, що міститься в будь-якому договорі або документі, стороною якого є Позичальник (включаючи Кредитний договір) або який є обов’язковим для Позичальника, або будь-якого закону, дія якого розповсюджується на Позичальника;</w:t>
      </w:r>
    </w:p>
    <w:p w:rsidR="00C13270" w:rsidRPr="00226DBB" w:rsidRDefault="00C13270" w:rsidP="00032616">
      <w:pPr>
        <w:pStyle w:val="Paragraph1"/>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1134" w:hanging="567"/>
        <w:jc w:val="both"/>
        <w:rPr>
          <w:sz w:val="24"/>
          <w:lang w:val="uk-UA"/>
        </w:rPr>
      </w:pPr>
      <w:r w:rsidRPr="00226DBB">
        <w:rPr>
          <w:sz w:val="24"/>
          <w:lang w:val="uk-UA"/>
        </w:rPr>
        <w:t>(e)</w:t>
      </w:r>
      <w:r w:rsidRPr="00226DBB">
        <w:rPr>
          <w:sz w:val="24"/>
          <w:lang w:val="uk-UA"/>
        </w:rPr>
        <w:tab/>
        <w:t>не мала місця жодна подія, яка могла б спричинити Істотний Негативний Вплив;</w:t>
      </w:r>
    </w:p>
    <w:p w:rsidR="00C13270" w:rsidRPr="00226DBB" w:rsidRDefault="00C13270" w:rsidP="00032616">
      <w:pPr>
        <w:pStyle w:val="Paragraph1"/>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1134" w:hanging="567"/>
        <w:jc w:val="both"/>
        <w:rPr>
          <w:sz w:val="24"/>
          <w:lang w:val="uk-UA"/>
        </w:rPr>
      </w:pPr>
      <w:r w:rsidRPr="00226DBB">
        <w:rPr>
          <w:sz w:val="24"/>
          <w:lang w:val="uk-UA"/>
        </w:rPr>
        <w:t>(f)</w:t>
      </w:r>
      <w:r w:rsidRPr="00226DBB">
        <w:rPr>
          <w:sz w:val="24"/>
          <w:lang w:val="uk-UA"/>
        </w:rPr>
        <w:tab/>
        <w:t>кошти, отримані в результаті такої Виплати, необхідні Позичальнику для цілей Проекту та використання такої Виплати здійснюватиметься для: [</w:t>
      </w:r>
      <w:r w:rsidRPr="00226DBB">
        <w:rPr>
          <w:i/>
          <w:sz w:val="24"/>
          <w:lang w:val="uk-UA"/>
        </w:rPr>
        <w:t>Позичальник повинен вказати детальну інформацію щодо запропонованого використання коштів, отриманих від Виплати</w:t>
      </w:r>
      <w:r w:rsidRPr="00226DBB">
        <w:rPr>
          <w:sz w:val="24"/>
          <w:lang w:val="uk-UA"/>
        </w:rPr>
        <w:t>];</w:t>
      </w:r>
    </w:p>
    <w:p w:rsidR="00C13270" w:rsidRPr="00226DBB" w:rsidRDefault="00C13270" w:rsidP="00032616">
      <w:pPr>
        <w:pStyle w:val="Paragraph1"/>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1134" w:hanging="567"/>
        <w:jc w:val="both"/>
        <w:rPr>
          <w:sz w:val="24"/>
          <w:lang w:val="uk-UA"/>
        </w:rPr>
      </w:pPr>
      <w:r w:rsidRPr="00226DBB">
        <w:rPr>
          <w:sz w:val="24"/>
          <w:lang w:val="uk-UA"/>
        </w:rPr>
        <w:t>(g)</w:t>
      </w:r>
      <w:r w:rsidRPr="00226DBB">
        <w:rPr>
          <w:sz w:val="24"/>
          <w:lang w:val="uk-UA"/>
        </w:rPr>
        <w:tab/>
        <w:t>інформація щодо використання коштів всіх попередніх Виплат та поточної Виплати для всіх контрактів, описаних у Резюме контрактів, є точною, та всі зазначені там контракти є повністю чинними;</w:t>
      </w:r>
    </w:p>
    <w:p w:rsidR="00C13270" w:rsidRPr="00226DBB" w:rsidRDefault="00C13270" w:rsidP="000B59E0">
      <w:pPr>
        <w:pStyle w:val="Paragraph1"/>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1134" w:hanging="567"/>
        <w:jc w:val="both"/>
        <w:rPr>
          <w:sz w:val="24"/>
          <w:lang w:val="uk-UA"/>
        </w:rPr>
      </w:pPr>
      <w:r w:rsidRPr="00226DBB">
        <w:rPr>
          <w:sz w:val="24"/>
          <w:lang w:val="uk-UA"/>
        </w:rPr>
        <w:t>[(h)</w:t>
      </w:r>
      <w:r w:rsidRPr="00226DBB">
        <w:rPr>
          <w:sz w:val="24"/>
          <w:lang w:val="uk-UA"/>
        </w:rPr>
        <w:tab/>
        <w:t>Позичальник надав ЄБРР засвідчені копії рахунку-фактури (рахунків-фактур) підрядника по відношенню до якого запитується Виплата;] та</w:t>
      </w:r>
    </w:p>
    <w:p w:rsidR="00C13270" w:rsidRPr="00226DBB" w:rsidRDefault="00C13270" w:rsidP="00CC1BE7">
      <w:pPr>
        <w:pStyle w:val="Paragraph1"/>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1134" w:hanging="567"/>
        <w:jc w:val="both"/>
        <w:rPr>
          <w:sz w:val="24"/>
          <w:lang w:val="uk-UA"/>
        </w:rPr>
      </w:pPr>
      <w:bookmarkStart w:id="526" w:name="_Toc221692119"/>
      <w:r w:rsidRPr="00226DBB">
        <w:rPr>
          <w:sz w:val="24"/>
          <w:lang w:val="uk-UA"/>
        </w:rPr>
        <w:t>(і)</w:t>
      </w:r>
      <w:r w:rsidRPr="00226DBB">
        <w:rPr>
          <w:sz w:val="24"/>
          <w:lang w:val="uk-UA"/>
        </w:rPr>
        <w:tab/>
        <w:t>жодних обмежень щодо відповідності або походження не було застосовано Позичальником у наданні конкретного договору, який буде фінансуватися з цієї Виплати, та такий договір не був наданий постачальнику, підряднику або консультанту або іншому підпорядкованому (суб-) постачальнику, підряднику або консультанту, що включений ЄБРР до списку юридичних або фізичних осіб, яким не може бути наданий контракт, що фінансується ЄБРР або яким не може бути надане фінансування ЄБРР, який (список) може бути знайдений на веб-сторінці ЄБРР.</w:t>
      </w:r>
    </w:p>
    <w:p w:rsidR="00C13270" w:rsidRPr="00226DBB" w:rsidRDefault="00C13270" w:rsidP="00D82AE0">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lang w:val="uk-UA"/>
        </w:rPr>
      </w:pPr>
      <w:r w:rsidRPr="00226DBB">
        <w:rPr>
          <w:lang w:val="uk-UA"/>
        </w:rPr>
        <w:t>(6)</w:t>
      </w:r>
      <w:r w:rsidRPr="00226DBB">
        <w:rPr>
          <w:lang w:val="uk-UA"/>
        </w:rPr>
        <w:tab/>
        <w:t>Заяви та гарантії, наведені вище в пункті 6 зберігають свою достовірність на дату здійснення такої Виплати та починаючи з неї і мають таку ж чинність, якби такі заяви та гарантії були надані у дату такої Виплати. Якщо будь-яка така заява чи гарантія перестає бути достовірною у дату здійснення такої Виплати, або починаючи з неї, ми зобов’язуємося негайно повідомити про це ЄБРР та, на вимогу ЄБРР погасити будь-яку суму, яка була надана або надається ЄБРР за такою Виплатою.</w:t>
      </w:r>
      <w:bookmarkEnd w:id="526"/>
    </w:p>
    <w:p w:rsidR="00C13270" w:rsidRPr="00226DBB" w:rsidRDefault="00C13270" w:rsidP="00032616">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jc w:val="both"/>
        <w:rPr>
          <w:lang w:val="uk-UA"/>
        </w:rPr>
      </w:pPr>
      <w:r w:rsidRPr="00226DBB">
        <w:rPr>
          <w:lang w:val="uk-UA"/>
        </w:rPr>
        <w:t>(7)</w:t>
      </w:r>
      <w:r w:rsidRPr="00226DBB">
        <w:rPr>
          <w:lang w:val="uk-UA"/>
        </w:rPr>
        <w:tab/>
        <w:t xml:space="preserve">Позичальник має зберігати усі накладні щодо всіх підрядників та всіх розрахунків, які здійснюються ним за цією Виплатою, та такі накладні мають бути доступними для отримання ЄБРР на вимогу ЄБРР, та Позичальник має надати доступ працівникам ЄБРР для можливості перевірки таких накладних. </w:t>
      </w:r>
    </w:p>
    <w:p w:rsidR="00C13270" w:rsidRPr="00226DBB" w:rsidRDefault="00C13270" w:rsidP="00EB2A7F">
      <w:pPr>
        <w:pStyle w:val="Paragrapha"/>
        <w:keepNext/>
        <w:keepLines/>
        <w:rPr>
          <w:lang w:val="uk-UA"/>
        </w:rPr>
      </w:pPr>
      <w:r w:rsidRPr="00226DBB">
        <w:rPr>
          <w:lang w:val="uk-UA"/>
        </w:rPr>
        <w:t>З повагою,</w:t>
      </w:r>
    </w:p>
    <w:p w:rsidR="00C13270" w:rsidRPr="00226DBB" w:rsidRDefault="00C13270" w:rsidP="00EB2A7F">
      <w:pPr>
        <w:keepNext/>
        <w:keepLines/>
        <w:rPr>
          <w:b/>
          <w:bCs/>
          <w:sz w:val="24"/>
          <w:lang w:val="uk-UA"/>
        </w:rPr>
      </w:pPr>
    </w:p>
    <w:p w:rsidR="00C13270" w:rsidRPr="00226DBB" w:rsidRDefault="00C13270" w:rsidP="00EB2A7F">
      <w:pPr>
        <w:pStyle w:val="CoverSheetParty"/>
        <w:keepLines/>
        <w:jc w:val="left"/>
        <w:rPr>
          <w:sz w:val="24"/>
          <w:lang w:val="uk-UA"/>
        </w:rPr>
      </w:pPr>
      <w:r w:rsidRPr="00226DBB">
        <w:rPr>
          <w:sz w:val="24"/>
          <w:lang w:val="uk-UA"/>
        </w:rPr>
        <w:t>КОМУНАЛЬНЕ ПІДПРИЄМСТВО МИКОЛАЇВСЬКОЇ МІСЬКОЇ РАДИ «МИКОЛАЇВЕЛЕКТРОТРАНС»</w:t>
      </w:r>
    </w:p>
    <w:p w:rsidR="00C13270" w:rsidRPr="00226DBB" w:rsidRDefault="00C13270" w:rsidP="00EB2A7F">
      <w:pPr>
        <w:keepNext/>
        <w:keepLines/>
        <w:rPr>
          <w:sz w:val="24"/>
          <w:lang w:val="uk-UA"/>
        </w:rPr>
      </w:pPr>
      <w:r w:rsidRPr="00226DBB">
        <w:rPr>
          <w:sz w:val="24"/>
          <w:lang w:val="uk-UA"/>
        </w:rPr>
        <w:t>Підпис:______________________________</w:t>
      </w:r>
    </w:p>
    <w:p w:rsidR="00C13270" w:rsidRPr="00226DBB" w:rsidRDefault="00C13270" w:rsidP="00EB2A7F">
      <w:pPr>
        <w:keepNext/>
        <w:keepLines/>
        <w:rPr>
          <w:sz w:val="24"/>
          <w:lang w:val="uk-UA"/>
        </w:rPr>
      </w:pPr>
      <w:r w:rsidRPr="00226DBB">
        <w:rPr>
          <w:sz w:val="24"/>
          <w:lang w:val="uk-UA"/>
        </w:rPr>
        <w:tab/>
      </w:r>
      <w:r w:rsidRPr="00226DBB">
        <w:rPr>
          <w:sz w:val="24"/>
          <w:lang w:val="uk-UA"/>
        </w:rPr>
        <w:tab/>
        <w:t>Уповноважений Представник</w:t>
      </w:r>
      <w:r w:rsidRPr="00226DBB">
        <w:rPr>
          <w:rStyle w:val="FootnoteReference"/>
          <w:sz w:val="24"/>
          <w:lang w:val="uk-UA"/>
        </w:rPr>
        <w:footnoteReference w:id="8"/>
      </w:r>
    </w:p>
    <w:p w:rsidR="00C13270" w:rsidRPr="00226DBB" w:rsidRDefault="00C13270" w:rsidP="00032616">
      <w:pPr>
        <w:rPr>
          <w:i/>
          <w:sz w:val="24"/>
          <w:lang w:val="uk-UA"/>
        </w:rPr>
      </w:pPr>
      <w:r w:rsidRPr="00226DBB">
        <w:rPr>
          <w:i/>
          <w:sz w:val="24"/>
          <w:lang w:val="uk-UA"/>
        </w:rPr>
        <w:t xml:space="preserve">Додатки: </w:t>
      </w:r>
    </w:p>
    <w:p w:rsidR="00C13270" w:rsidRPr="00226DBB" w:rsidRDefault="00C13270" w:rsidP="00032616">
      <w:pPr>
        <w:rPr>
          <w:sz w:val="24"/>
          <w:lang w:val="uk-UA"/>
        </w:rPr>
      </w:pPr>
      <w:r w:rsidRPr="00226DBB">
        <w:rPr>
          <w:sz w:val="24"/>
          <w:lang w:val="uk-UA"/>
        </w:rPr>
        <w:t>- Засвідчена копія (засвідчені копії) рахунку-фактури (рахунків-фактур) підрядника</w:t>
      </w:r>
    </w:p>
    <w:p w:rsidR="00C13270" w:rsidRPr="00226DBB" w:rsidRDefault="00C13270" w:rsidP="00032616">
      <w:pPr>
        <w:pStyle w:val="Heading1"/>
        <w:keepNext w:val="0"/>
        <w:pageBreakBefore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720" w:after="0"/>
        <w:rPr>
          <w:sz w:val="24"/>
          <w:lang w:val="uk-UA"/>
        </w:rPr>
      </w:pPr>
      <w:bookmarkStart w:id="527" w:name="_Toc327787681"/>
      <w:bookmarkStart w:id="528" w:name="_Toc327787857"/>
      <w:bookmarkStart w:id="529" w:name="_Toc395174897"/>
      <w:r w:rsidRPr="00226DBB">
        <w:rPr>
          <w:sz w:val="24"/>
          <w:lang w:val="uk-UA"/>
        </w:rPr>
        <w:br w:type="page"/>
      </w:r>
      <w:bookmarkStart w:id="530" w:name="_Toc424225552"/>
      <w:bookmarkStart w:id="531" w:name="_Toc425952049"/>
      <w:bookmarkStart w:id="532" w:name="_Toc426027502"/>
      <w:bookmarkStart w:id="533" w:name="_Toc433118528"/>
      <w:bookmarkStart w:id="534" w:name="_Toc512274860"/>
      <w:bookmarkStart w:id="535" w:name="_Toc514421225"/>
      <w:bookmarkStart w:id="536" w:name="_Toc523935735"/>
      <w:bookmarkStart w:id="537" w:name="_Toc524435857"/>
      <w:bookmarkStart w:id="538" w:name="_Toc531186548"/>
      <w:bookmarkStart w:id="539" w:name="_Toc18415624"/>
      <w:r w:rsidRPr="00226DBB">
        <w:rPr>
          <w:sz w:val="24"/>
          <w:lang w:val="uk-UA"/>
        </w:rPr>
        <w:t>Доповнення 1 до Доповнення A – Форма Резюме Контрактів</w:t>
      </w:r>
      <w:bookmarkEnd w:id="527"/>
      <w:bookmarkEnd w:id="528"/>
      <w:bookmarkEnd w:id="529"/>
      <w:bookmarkEnd w:id="530"/>
      <w:bookmarkEnd w:id="531"/>
      <w:bookmarkEnd w:id="532"/>
      <w:bookmarkEnd w:id="533"/>
      <w:bookmarkEnd w:id="534"/>
      <w:bookmarkEnd w:id="535"/>
      <w:bookmarkEnd w:id="536"/>
      <w:bookmarkEnd w:id="537"/>
      <w:bookmarkEnd w:id="538"/>
      <w:bookmarkEnd w:id="539"/>
    </w:p>
    <w:p w:rsidR="00C13270" w:rsidRPr="00226DBB" w:rsidRDefault="00C13270" w:rsidP="00032616">
      <w:pPr>
        <w:rPr>
          <w:sz w:val="24"/>
          <w:lang w:val="uk-UA"/>
        </w:rPr>
      </w:pPr>
    </w:p>
    <w:tbl>
      <w:tblPr>
        <w:tblW w:w="0" w:type="auto"/>
        <w:tblInd w:w="93" w:type="dxa"/>
        <w:tblLayout w:type="fixed"/>
        <w:tblLook w:val="0000"/>
      </w:tblPr>
      <w:tblGrid>
        <w:gridCol w:w="2492"/>
        <w:gridCol w:w="1932"/>
        <w:gridCol w:w="1196"/>
        <w:gridCol w:w="1163"/>
        <w:gridCol w:w="1692"/>
      </w:tblGrid>
      <w:tr w:rsidR="00C13270" w:rsidRPr="00767A81" w:rsidTr="00545E6C">
        <w:trPr>
          <w:trHeight w:val="240"/>
        </w:trPr>
        <w:tc>
          <w:tcPr>
            <w:tcW w:w="8475" w:type="dxa"/>
            <w:gridSpan w:val="5"/>
            <w:tcBorders>
              <w:top w:val="nil"/>
              <w:left w:val="nil"/>
              <w:bottom w:val="nil"/>
              <w:right w:val="nil"/>
            </w:tcBorders>
            <w:vAlign w:val="bottom"/>
          </w:tcPr>
          <w:p w:rsidR="00C13270" w:rsidRPr="00226DBB" w:rsidRDefault="00C13270" w:rsidP="00545E6C">
            <w:pPr>
              <w:rPr>
                <w:sz w:val="24"/>
                <w:lang w:val="uk-UA"/>
              </w:rPr>
            </w:pPr>
            <w:r w:rsidRPr="00226DBB">
              <w:rPr>
                <w:sz w:val="24"/>
                <w:lang w:val="uk-UA"/>
              </w:rPr>
              <w:t>Європейський Банк Реконструкції та Розвитку</w:t>
            </w:r>
          </w:p>
        </w:tc>
      </w:tr>
      <w:tr w:rsidR="00C13270" w:rsidRPr="00767A81" w:rsidTr="00545E6C">
        <w:trPr>
          <w:trHeight w:val="240"/>
        </w:trPr>
        <w:tc>
          <w:tcPr>
            <w:tcW w:w="2492" w:type="dxa"/>
            <w:tcBorders>
              <w:top w:val="nil"/>
              <w:left w:val="nil"/>
              <w:bottom w:val="nil"/>
              <w:right w:val="nil"/>
            </w:tcBorders>
            <w:vAlign w:val="bottom"/>
          </w:tcPr>
          <w:p w:rsidR="00C13270" w:rsidRPr="00226DBB" w:rsidRDefault="00C13270" w:rsidP="00545E6C">
            <w:pPr>
              <w:rPr>
                <w:sz w:val="24"/>
                <w:lang w:val="uk-UA"/>
              </w:rPr>
            </w:pPr>
          </w:p>
        </w:tc>
        <w:tc>
          <w:tcPr>
            <w:tcW w:w="1932" w:type="dxa"/>
            <w:tcBorders>
              <w:top w:val="nil"/>
              <w:left w:val="nil"/>
              <w:bottom w:val="nil"/>
              <w:right w:val="nil"/>
            </w:tcBorders>
            <w:vAlign w:val="bottom"/>
          </w:tcPr>
          <w:p w:rsidR="00C13270" w:rsidRPr="00226DBB" w:rsidRDefault="00C13270" w:rsidP="00545E6C">
            <w:pPr>
              <w:rPr>
                <w:sz w:val="24"/>
                <w:lang w:val="uk-UA"/>
              </w:rPr>
            </w:pPr>
          </w:p>
        </w:tc>
        <w:tc>
          <w:tcPr>
            <w:tcW w:w="1196" w:type="dxa"/>
            <w:tcBorders>
              <w:top w:val="nil"/>
              <w:left w:val="nil"/>
              <w:bottom w:val="nil"/>
              <w:right w:val="nil"/>
            </w:tcBorders>
            <w:vAlign w:val="bottom"/>
          </w:tcPr>
          <w:p w:rsidR="00C13270" w:rsidRPr="00226DBB" w:rsidRDefault="00C13270" w:rsidP="00545E6C">
            <w:pPr>
              <w:rPr>
                <w:sz w:val="24"/>
                <w:lang w:val="uk-UA"/>
              </w:rPr>
            </w:pPr>
          </w:p>
        </w:tc>
        <w:tc>
          <w:tcPr>
            <w:tcW w:w="1163" w:type="dxa"/>
            <w:tcBorders>
              <w:top w:val="nil"/>
              <w:left w:val="nil"/>
              <w:bottom w:val="nil"/>
              <w:right w:val="nil"/>
            </w:tcBorders>
            <w:vAlign w:val="bottom"/>
          </w:tcPr>
          <w:p w:rsidR="00C13270" w:rsidRPr="00226DBB" w:rsidRDefault="00C13270" w:rsidP="00545E6C">
            <w:pPr>
              <w:rPr>
                <w:sz w:val="24"/>
                <w:lang w:val="uk-UA"/>
              </w:rPr>
            </w:pPr>
          </w:p>
        </w:tc>
        <w:tc>
          <w:tcPr>
            <w:tcW w:w="1692" w:type="dxa"/>
            <w:tcBorders>
              <w:top w:val="nil"/>
              <w:left w:val="nil"/>
              <w:bottom w:val="nil"/>
              <w:right w:val="nil"/>
            </w:tcBorders>
            <w:vAlign w:val="bottom"/>
          </w:tcPr>
          <w:p w:rsidR="00C13270" w:rsidRPr="00226DBB" w:rsidRDefault="00C13270" w:rsidP="00545E6C">
            <w:pPr>
              <w:rPr>
                <w:sz w:val="24"/>
                <w:lang w:val="uk-UA"/>
              </w:rPr>
            </w:pPr>
          </w:p>
        </w:tc>
      </w:tr>
      <w:tr w:rsidR="00C13270" w:rsidRPr="00226DBB" w:rsidTr="00545E6C">
        <w:trPr>
          <w:trHeight w:val="240"/>
        </w:trPr>
        <w:tc>
          <w:tcPr>
            <w:tcW w:w="2492" w:type="dxa"/>
            <w:tcBorders>
              <w:top w:val="nil"/>
              <w:left w:val="nil"/>
              <w:bottom w:val="nil"/>
              <w:right w:val="nil"/>
            </w:tcBorders>
            <w:vAlign w:val="bottom"/>
          </w:tcPr>
          <w:p w:rsidR="00C13270" w:rsidRPr="00226DBB" w:rsidRDefault="00C13270" w:rsidP="00545E6C">
            <w:pPr>
              <w:rPr>
                <w:sz w:val="24"/>
                <w:lang w:val="uk-UA"/>
              </w:rPr>
            </w:pPr>
            <w:r w:rsidRPr="00226DBB">
              <w:rPr>
                <w:sz w:val="24"/>
                <w:lang w:val="uk-UA"/>
              </w:rPr>
              <w:t>Дата</w:t>
            </w:r>
          </w:p>
        </w:tc>
        <w:tc>
          <w:tcPr>
            <w:tcW w:w="1932" w:type="dxa"/>
            <w:tcBorders>
              <w:top w:val="nil"/>
              <w:left w:val="nil"/>
              <w:bottom w:val="nil"/>
              <w:right w:val="nil"/>
            </w:tcBorders>
            <w:vAlign w:val="bottom"/>
          </w:tcPr>
          <w:p w:rsidR="00C13270" w:rsidRPr="00226DBB" w:rsidRDefault="00C13270" w:rsidP="00545E6C">
            <w:pPr>
              <w:rPr>
                <w:sz w:val="24"/>
                <w:lang w:val="uk-UA"/>
              </w:rPr>
            </w:pPr>
          </w:p>
        </w:tc>
        <w:tc>
          <w:tcPr>
            <w:tcW w:w="1196" w:type="dxa"/>
            <w:tcBorders>
              <w:top w:val="nil"/>
              <w:left w:val="nil"/>
              <w:bottom w:val="nil"/>
              <w:right w:val="nil"/>
            </w:tcBorders>
            <w:vAlign w:val="bottom"/>
          </w:tcPr>
          <w:p w:rsidR="00C13270" w:rsidRPr="00226DBB" w:rsidRDefault="00C13270" w:rsidP="00545E6C">
            <w:pPr>
              <w:rPr>
                <w:sz w:val="24"/>
                <w:lang w:val="uk-UA"/>
              </w:rPr>
            </w:pPr>
          </w:p>
        </w:tc>
        <w:tc>
          <w:tcPr>
            <w:tcW w:w="1163" w:type="dxa"/>
            <w:tcBorders>
              <w:top w:val="nil"/>
              <w:left w:val="nil"/>
              <w:bottom w:val="nil"/>
              <w:right w:val="nil"/>
            </w:tcBorders>
            <w:vAlign w:val="bottom"/>
          </w:tcPr>
          <w:p w:rsidR="00C13270" w:rsidRPr="00226DBB" w:rsidRDefault="00C13270" w:rsidP="00545E6C">
            <w:pPr>
              <w:rPr>
                <w:sz w:val="24"/>
                <w:lang w:val="uk-UA"/>
              </w:rPr>
            </w:pPr>
          </w:p>
        </w:tc>
        <w:tc>
          <w:tcPr>
            <w:tcW w:w="1692" w:type="dxa"/>
            <w:tcBorders>
              <w:top w:val="nil"/>
              <w:left w:val="nil"/>
              <w:bottom w:val="nil"/>
              <w:right w:val="nil"/>
            </w:tcBorders>
            <w:vAlign w:val="bottom"/>
          </w:tcPr>
          <w:p w:rsidR="00C13270" w:rsidRPr="00226DBB" w:rsidRDefault="00C13270" w:rsidP="00545E6C">
            <w:pPr>
              <w:rPr>
                <w:sz w:val="24"/>
                <w:lang w:val="uk-UA"/>
              </w:rPr>
            </w:pPr>
          </w:p>
        </w:tc>
      </w:tr>
      <w:tr w:rsidR="00C13270" w:rsidRPr="00226DBB" w:rsidTr="00545E6C">
        <w:trPr>
          <w:trHeight w:val="240"/>
        </w:trPr>
        <w:tc>
          <w:tcPr>
            <w:tcW w:w="4424" w:type="dxa"/>
            <w:gridSpan w:val="2"/>
            <w:tcBorders>
              <w:top w:val="nil"/>
              <w:left w:val="nil"/>
              <w:bottom w:val="nil"/>
              <w:right w:val="nil"/>
            </w:tcBorders>
            <w:vAlign w:val="bottom"/>
          </w:tcPr>
          <w:p w:rsidR="00C13270" w:rsidRPr="00226DBB" w:rsidRDefault="00C13270" w:rsidP="00545E6C">
            <w:pPr>
              <w:rPr>
                <w:sz w:val="24"/>
                <w:lang w:val="uk-UA"/>
              </w:rPr>
            </w:pPr>
            <w:r w:rsidRPr="00226DBB">
              <w:rPr>
                <w:sz w:val="24"/>
                <w:lang w:val="uk-UA"/>
              </w:rPr>
              <w:t xml:space="preserve">Перелік контрактів </w:t>
            </w:r>
          </w:p>
        </w:tc>
        <w:tc>
          <w:tcPr>
            <w:tcW w:w="1196" w:type="dxa"/>
            <w:tcBorders>
              <w:top w:val="nil"/>
              <w:left w:val="nil"/>
              <w:bottom w:val="nil"/>
              <w:right w:val="nil"/>
            </w:tcBorders>
            <w:vAlign w:val="bottom"/>
          </w:tcPr>
          <w:p w:rsidR="00C13270" w:rsidRPr="00226DBB" w:rsidRDefault="00C13270" w:rsidP="00545E6C">
            <w:pPr>
              <w:rPr>
                <w:sz w:val="24"/>
                <w:lang w:val="uk-UA"/>
              </w:rPr>
            </w:pPr>
          </w:p>
        </w:tc>
        <w:tc>
          <w:tcPr>
            <w:tcW w:w="1163" w:type="dxa"/>
            <w:tcBorders>
              <w:top w:val="nil"/>
              <w:left w:val="nil"/>
              <w:bottom w:val="nil"/>
              <w:right w:val="nil"/>
            </w:tcBorders>
            <w:vAlign w:val="bottom"/>
          </w:tcPr>
          <w:p w:rsidR="00C13270" w:rsidRPr="00226DBB" w:rsidRDefault="00C13270" w:rsidP="00545E6C">
            <w:pPr>
              <w:rPr>
                <w:sz w:val="24"/>
                <w:lang w:val="uk-UA"/>
              </w:rPr>
            </w:pPr>
          </w:p>
        </w:tc>
        <w:tc>
          <w:tcPr>
            <w:tcW w:w="1692" w:type="dxa"/>
            <w:tcBorders>
              <w:top w:val="nil"/>
              <w:left w:val="nil"/>
              <w:bottom w:val="nil"/>
              <w:right w:val="nil"/>
            </w:tcBorders>
            <w:vAlign w:val="bottom"/>
          </w:tcPr>
          <w:p w:rsidR="00C13270" w:rsidRPr="00226DBB" w:rsidRDefault="00C13270" w:rsidP="00545E6C">
            <w:pPr>
              <w:rPr>
                <w:sz w:val="24"/>
                <w:lang w:val="uk-UA"/>
              </w:rPr>
            </w:pPr>
          </w:p>
        </w:tc>
      </w:tr>
      <w:tr w:rsidR="00C13270" w:rsidRPr="00226DBB" w:rsidTr="00545E6C">
        <w:trPr>
          <w:trHeight w:val="240"/>
        </w:trPr>
        <w:tc>
          <w:tcPr>
            <w:tcW w:w="2492" w:type="dxa"/>
            <w:tcBorders>
              <w:top w:val="nil"/>
              <w:left w:val="nil"/>
              <w:bottom w:val="nil"/>
              <w:right w:val="nil"/>
            </w:tcBorders>
            <w:vAlign w:val="bottom"/>
          </w:tcPr>
          <w:p w:rsidR="00C13270" w:rsidRPr="00226DBB" w:rsidRDefault="00C13270" w:rsidP="00545E6C">
            <w:pPr>
              <w:rPr>
                <w:sz w:val="24"/>
                <w:lang w:val="uk-UA"/>
              </w:rPr>
            </w:pPr>
          </w:p>
        </w:tc>
        <w:tc>
          <w:tcPr>
            <w:tcW w:w="1932" w:type="dxa"/>
            <w:tcBorders>
              <w:top w:val="nil"/>
              <w:left w:val="nil"/>
              <w:bottom w:val="nil"/>
              <w:right w:val="nil"/>
            </w:tcBorders>
            <w:vAlign w:val="bottom"/>
          </w:tcPr>
          <w:p w:rsidR="00C13270" w:rsidRPr="00226DBB" w:rsidRDefault="00C13270" w:rsidP="00545E6C">
            <w:pPr>
              <w:rPr>
                <w:sz w:val="24"/>
                <w:lang w:val="uk-UA"/>
              </w:rPr>
            </w:pPr>
          </w:p>
        </w:tc>
        <w:tc>
          <w:tcPr>
            <w:tcW w:w="1196" w:type="dxa"/>
            <w:tcBorders>
              <w:top w:val="nil"/>
              <w:left w:val="nil"/>
              <w:bottom w:val="nil"/>
              <w:right w:val="nil"/>
            </w:tcBorders>
            <w:vAlign w:val="bottom"/>
          </w:tcPr>
          <w:p w:rsidR="00C13270" w:rsidRPr="00226DBB" w:rsidRDefault="00C13270" w:rsidP="00545E6C">
            <w:pPr>
              <w:rPr>
                <w:sz w:val="24"/>
                <w:lang w:val="uk-UA"/>
              </w:rPr>
            </w:pPr>
          </w:p>
        </w:tc>
        <w:tc>
          <w:tcPr>
            <w:tcW w:w="1163" w:type="dxa"/>
            <w:tcBorders>
              <w:top w:val="nil"/>
              <w:left w:val="nil"/>
              <w:bottom w:val="nil"/>
              <w:right w:val="nil"/>
            </w:tcBorders>
            <w:vAlign w:val="bottom"/>
          </w:tcPr>
          <w:p w:rsidR="00C13270" w:rsidRPr="00226DBB" w:rsidRDefault="00C13270" w:rsidP="00545E6C">
            <w:pPr>
              <w:rPr>
                <w:sz w:val="24"/>
                <w:lang w:val="uk-UA"/>
              </w:rPr>
            </w:pPr>
          </w:p>
        </w:tc>
        <w:tc>
          <w:tcPr>
            <w:tcW w:w="1692" w:type="dxa"/>
            <w:tcBorders>
              <w:top w:val="nil"/>
              <w:left w:val="nil"/>
              <w:bottom w:val="nil"/>
              <w:right w:val="nil"/>
            </w:tcBorders>
            <w:vAlign w:val="bottom"/>
          </w:tcPr>
          <w:p w:rsidR="00C13270" w:rsidRPr="00226DBB" w:rsidRDefault="00C13270" w:rsidP="00545E6C">
            <w:pPr>
              <w:rPr>
                <w:sz w:val="24"/>
                <w:lang w:val="uk-UA"/>
              </w:rPr>
            </w:pPr>
          </w:p>
        </w:tc>
      </w:tr>
      <w:tr w:rsidR="00C13270" w:rsidRPr="00226DBB" w:rsidTr="00545E6C">
        <w:trPr>
          <w:trHeight w:val="240"/>
        </w:trPr>
        <w:tc>
          <w:tcPr>
            <w:tcW w:w="2492" w:type="dxa"/>
            <w:tcBorders>
              <w:top w:val="nil"/>
              <w:left w:val="nil"/>
              <w:bottom w:val="nil"/>
              <w:right w:val="nil"/>
            </w:tcBorders>
          </w:tcPr>
          <w:p w:rsidR="00C13270" w:rsidRPr="00226DBB" w:rsidRDefault="00C13270" w:rsidP="00545E6C">
            <w:pPr>
              <w:rPr>
                <w:sz w:val="24"/>
                <w:lang w:val="uk-UA"/>
              </w:rPr>
            </w:pPr>
            <w:r w:rsidRPr="00226DBB">
              <w:rPr>
                <w:sz w:val="24"/>
                <w:lang w:val="uk-UA"/>
              </w:rPr>
              <w:t>Назва операції</w:t>
            </w:r>
          </w:p>
        </w:tc>
        <w:tc>
          <w:tcPr>
            <w:tcW w:w="5983" w:type="dxa"/>
            <w:gridSpan w:val="4"/>
            <w:tcBorders>
              <w:top w:val="nil"/>
              <w:left w:val="nil"/>
              <w:bottom w:val="nil"/>
              <w:right w:val="nil"/>
            </w:tcBorders>
            <w:vAlign w:val="bottom"/>
          </w:tcPr>
          <w:p w:rsidR="00C13270" w:rsidRPr="00226DBB" w:rsidRDefault="00C13270" w:rsidP="00B36D1E">
            <w:pPr>
              <w:rPr>
                <w:sz w:val="24"/>
                <w:lang w:val="uk-UA"/>
              </w:rPr>
            </w:pPr>
            <w:r w:rsidRPr="00226DBB">
              <w:rPr>
                <w:sz w:val="24"/>
                <w:lang w:val="uk-UA"/>
              </w:rPr>
              <w:t>[●]</w:t>
            </w:r>
          </w:p>
        </w:tc>
      </w:tr>
      <w:tr w:rsidR="00C13270" w:rsidRPr="00226DBB" w:rsidTr="00545E6C">
        <w:trPr>
          <w:trHeight w:val="240"/>
        </w:trPr>
        <w:tc>
          <w:tcPr>
            <w:tcW w:w="2492" w:type="dxa"/>
            <w:tcBorders>
              <w:top w:val="nil"/>
              <w:left w:val="nil"/>
              <w:bottom w:val="nil"/>
              <w:right w:val="nil"/>
            </w:tcBorders>
            <w:vAlign w:val="bottom"/>
          </w:tcPr>
          <w:p w:rsidR="00C13270" w:rsidRPr="00226DBB" w:rsidRDefault="00C13270" w:rsidP="00545E6C">
            <w:pPr>
              <w:rPr>
                <w:sz w:val="24"/>
                <w:lang w:val="uk-UA"/>
              </w:rPr>
            </w:pPr>
            <w:r w:rsidRPr="00226DBB">
              <w:rPr>
                <w:sz w:val="24"/>
                <w:lang w:val="uk-UA"/>
              </w:rPr>
              <w:t>DTM ID</w:t>
            </w:r>
          </w:p>
        </w:tc>
        <w:tc>
          <w:tcPr>
            <w:tcW w:w="1932" w:type="dxa"/>
            <w:tcBorders>
              <w:top w:val="nil"/>
              <w:left w:val="nil"/>
              <w:bottom w:val="nil"/>
              <w:right w:val="nil"/>
            </w:tcBorders>
            <w:vAlign w:val="bottom"/>
          </w:tcPr>
          <w:p w:rsidR="00C13270" w:rsidRPr="00226DBB" w:rsidRDefault="00C13270" w:rsidP="00545E6C">
            <w:pPr>
              <w:rPr>
                <w:sz w:val="24"/>
                <w:lang w:val="uk-UA"/>
              </w:rPr>
            </w:pPr>
            <w:r w:rsidRPr="00226DBB">
              <w:rPr>
                <w:sz w:val="24"/>
                <w:lang w:val="uk-UA"/>
              </w:rPr>
              <w:t>[●]</w:t>
            </w:r>
          </w:p>
        </w:tc>
        <w:tc>
          <w:tcPr>
            <w:tcW w:w="1196" w:type="dxa"/>
            <w:tcBorders>
              <w:top w:val="nil"/>
              <w:left w:val="nil"/>
              <w:bottom w:val="nil"/>
              <w:right w:val="nil"/>
            </w:tcBorders>
            <w:vAlign w:val="bottom"/>
          </w:tcPr>
          <w:p w:rsidR="00C13270" w:rsidRPr="00226DBB" w:rsidRDefault="00C13270" w:rsidP="00545E6C">
            <w:pPr>
              <w:rPr>
                <w:sz w:val="24"/>
                <w:lang w:val="uk-UA"/>
              </w:rPr>
            </w:pPr>
          </w:p>
        </w:tc>
        <w:tc>
          <w:tcPr>
            <w:tcW w:w="1163" w:type="dxa"/>
            <w:tcBorders>
              <w:top w:val="nil"/>
              <w:left w:val="nil"/>
              <w:bottom w:val="nil"/>
              <w:right w:val="nil"/>
            </w:tcBorders>
            <w:vAlign w:val="bottom"/>
          </w:tcPr>
          <w:p w:rsidR="00C13270" w:rsidRPr="00226DBB" w:rsidRDefault="00C13270" w:rsidP="00545E6C">
            <w:pPr>
              <w:rPr>
                <w:sz w:val="24"/>
                <w:lang w:val="uk-UA"/>
              </w:rPr>
            </w:pPr>
          </w:p>
        </w:tc>
        <w:tc>
          <w:tcPr>
            <w:tcW w:w="1692" w:type="dxa"/>
            <w:tcBorders>
              <w:top w:val="nil"/>
              <w:left w:val="nil"/>
              <w:bottom w:val="nil"/>
              <w:right w:val="nil"/>
            </w:tcBorders>
            <w:vAlign w:val="bottom"/>
          </w:tcPr>
          <w:p w:rsidR="00C13270" w:rsidRPr="00226DBB" w:rsidRDefault="00C13270" w:rsidP="00545E6C">
            <w:pPr>
              <w:rPr>
                <w:sz w:val="24"/>
                <w:lang w:val="uk-UA"/>
              </w:rPr>
            </w:pPr>
          </w:p>
        </w:tc>
      </w:tr>
      <w:tr w:rsidR="00C13270" w:rsidRPr="00226DBB" w:rsidTr="00545E6C">
        <w:trPr>
          <w:trHeight w:val="240"/>
        </w:trPr>
        <w:tc>
          <w:tcPr>
            <w:tcW w:w="4424" w:type="dxa"/>
            <w:gridSpan w:val="2"/>
            <w:tcBorders>
              <w:top w:val="nil"/>
              <w:left w:val="nil"/>
              <w:bottom w:val="nil"/>
              <w:right w:val="nil"/>
            </w:tcBorders>
            <w:vAlign w:val="bottom"/>
          </w:tcPr>
          <w:p w:rsidR="00C13270" w:rsidRPr="00226DBB" w:rsidRDefault="00C13270" w:rsidP="00545E6C">
            <w:pPr>
              <w:rPr>
                <w:sz w:val="24"/>
                <w:lang w:val="uk-UA"/>
              </w:rPr>
            </w:pPr>
            <w:r w:rsidRPr="00226DBB">
              <w:rPr>
                <w:sz w:val="24"/>
                <w:lang w:val="uk-UA"/>
              </w:rPr>
              <w:t>Номер заявки на виплату коштів</w:t>
            </w:r>
          </w:p>
        </w:tc>
        <w:tc>
          <w:tcPr>
            <w:tcW w:w="1196" w:type="dxa"/>
            <w:tcBorders>
              <w:top w:val="nil"/>
              <w:left w:val="nil"/>
              <w:bottom w:val="nil"/>
              <w:right w:val="nil"/>
            </w:tcBorders>
            <w:vAlign w:val="bottom"/>
          </w:tcPr>
          <w:p w:rsidR="00C13270" w:rsidRPr="00226DBB" w:rsidRDefault="00C13270" w:rsidP="00545E6C">
            <w:pPr>
              <w:rPr>
                <w:sz w:val="24"/>
                <w:lang w:val="uk-UA"/>
              </w:rPr>
            </w:pPr>
            <w:r w:rsidRPr="00226DBB">
              <w:rPr>
                <w:sz w:val="24"/>
                <w:lang w:val="uk-UA"/>
              </w:rPr>
              <w:t>[●]</w:t>
            </w:r>
          </w:p>
        </w:tc>
        <w:tc>
          <w:tcPr>
            <w:tcW w:w="1163" w:type="dxa"/>
            <w:tcBorders>
              <w:top w:val="nil"/>
              <w:left w:val="nil"/>
              <w:bottom w:val="nil"/>
              <w:right w:val="nil"/>
            </w:tcBorders>
            <w:vAlign w:val="bottom"/>
          </w:tcPr>
          <w:p w:rsidR="00C13270" w:rsidRPr="00226DBB" w:rsidRDefault="00C13270" w:rsidP="00545E6C">
            <w:pPr>
              <w:rPr>
                <w:sz w:val="24"/>
                <w:lang w:val="uk-UA"/>
              </w:rPr>
            </w:pPr>
          </w:p>
        </w:tc>
        <w:tc>
          <w:tcPr>
            <w:tcW w:w="1692" w:type="dxa"/>
            <w:tcBorders>
              <w:top w:val="nil"/>
              <w:left w:val="nil"/>
              <w:bottom w:val="nil"/>
              <w:right w:val="nil"/>
            </w:tcBorders>
            <w:vAlign w:val="bottom"/>
          </w:tcPr>
          <w:p w:rsidR="00C13270" w:rsidRPr="00226DBB" w:rsidRDefault="00C13270" w:rsidP="00545E6C">
            <w:pPr>
              <w:rPr>
                <w:sz w:val="24"/>
                <w:lang w:val="uk-UA"/>
              </w:rPr>
            </w:pPr>
          </w:p>
        </w:tc>
      </w:tr>
      <w:tr w:rsidR="00C13270" w:rsidRPr="00226DBB" w:rsidTr="00545E6C">
        <w:trPr>
          <w:trHeight w:val="240"/>
        </w:trPr>
        <w:tc>
          <w:tcPr>
            <w:tcW w:w="2492" w:type="dxa"/>
            <w:tcBorders>
              <w:top w:val="nil"/>
              <w:left w:val="nil"/>
              <w:bottom w:val="nil"/>
              <w:right w:val="nil"/>
            </w:tcBorders>
            <w:vAlign w:val="bottom"/>
          </w:tcPr>
          <w:p w:rsidR="00C13270" w:rsidRPr="00226DBB" w:rsidRDefault="00C13270" w:rsidP="00545E6C">
            <w:pPr>
              <w:rPr>
                <w:sz w:val="24"/>
                <w:lang w:val="uk-UA"/>
              </w:rPr>
            </w:pPr>
          </w:p>
        </w:tc>
        <w:tc>
          <w:tcPr>
            <w:tcW w:w="1932" w:type="dxa"/>
            <w:tcBorders>
              <w:top w:val="nil"/>
              <w:left w:val="nil"/>
              <w:bottom w:val="nil"/>
              <w:right w:val="nil"/>
            </w:tcBorders>
            <w:vAlign w:val="bottom"/>
          </w:tcPr>
          <w:p w:rsidR="00C13270" w:rsidRPr="00226DBB" w:rsidRDefault="00C13270" w:rsidP="00545E6C">
            <w:pPr>
              <w:rPr>
                <w:sz w:val="24"/>
                <w:lang w:val="uk-UA"/>
              </w:rPr>
            </w:pPr>
          </w:p>
        </w:tc>
        <w:tc>
          <w:tcPr>
            <w:tcW w:w="1196" w:type="dxa"/>
            <w:tcBorders>
              <w:top w:val="nil"/>
              <w:left w:val="nil"/>
              <w:bottom w:val="nil"/>
              <w:right w:val="nil"/>
            </w:tcBorders>
            <w:vAlign w:val="bottom"/>
          </w:tcPr>
          <w:p w:rsidR="00C13270" w:rsidRPr="00226DBB" w:rsidRDefault="00C13270" w:rsidP="00545E6C">
            <w:pPr>
              <w:rPr>
                <w:sz w:val="24"/>
                <w:lang w:val="uk-UA"/>
              </w:rPr>
            </w:pPr>
          </w:p>
        </w:tc>
        <w:tc>
          <w:tcPr>
            <w:tcW w:w="1163" w:type="dxa"/>
            <w:tcBorders>
              <w:top w:val="nil"/>
              <w:left w:val="nil"/>
              <w:bottom w:val="nil"/>
              <w:right w:val="nil"/>
            </w:tcBorders>
            <w:vAlign w:val="bottom"/>
          </w:tcPr>
          <w:p w:rsidR="00C13270" w:rsidRPr="00226DBB" w:rsidRDefault="00C13270" w:rsidP="00545E6C">
            <w:pPr>
              <w:rPr>
                <w:sz w:val="24"/>
                <w:lang w:val="uk-UA"/>
              </w:rPr>
            </w:pPr>
          </w:p>
        </w:tc>
        <w:tc>
          <w:tcPr>
            <w:tcW w:w="1692" w:type="dxa"/>
            <w:tcBorders>
              <w:top w:val="nil"/>
              <w:left w:val="nil"/>
              <w:bottom w:val="nil"/>
              <w:right w:val="nil"/>
            </w:tcBorders>
            <w:vAlign w:val="bottom"/>
          </w:tcPr>
          <w:p w:rsidR="00C13270" w:rsidRPr="00226DBB" w:rsidRDefault="00C13270" w:rsidP="00545E6C">
            <w:pPr>
              <w:rPr>
                <w:sz w:val="24"/>
                <w:lang w:val="uk-UA"/>
              </w:rPr>
            </w:pPr>
          </w:p>
        </w:tc>
      </w:tr>
      <w:tr w:rsidR="00C13270" w:rsidRPr="00226DBB" w:rsidTr="00545E6C">
        <w:trPr>
          <w:trHeight w:val="240"/>
        </w:trPr>
        <w:tc>
          <w:tcPr>
            <w:tcW w:w="2492" w:type="dxa"/>
            <w:tcBorders>
              <w:top w:val="nil"/>
              <w:left w:val="nil"/>
              <w:bottom w:val="nil"/>
              <w:right w:val="nil"/>
            </w:tcBorders>
            <w:vAlign w:val="bottom"/>
          </w:tcPr>
          <w:p w:rsidR="00C13270" w:rsidRPr="00226DBB" w:rsidRDefault="00C13270" w:rsidP="00545E6C">
            <w:pPr>
              <w:rPr>
                <w:sz w:val="24"/>
                <w:lang w:val="uk-UA"/>
              </w:rPr>
            </w:pPr>
            <w:r w:rsidRPr="00226DBB">
              <w:rPr>
                <w:sz w:val="24"/>
                <w:lang w:val="uk-UA"/>
              </w:rPr>
              <w:t>Доповнення A</w:t>
            </w:r>
          </w:p>
        </w:tc>
        <w:tc>
          <w:tcPr>
            <w:tcW w:w="1932" w:type="dxa"/>
            <w:tcBorders>
              <w:top w:val="nil"/>
              <w:left w:val="nil"/>
              <w:bottom w:val="nil"/>
              <w:right w:val="nil"/>
            </w:tcBorders>
            <w:vAlign w:val="bottom"/>
          </w:tcPr>
          <w:p w:rsidR="00C13270" w:rsidRPr="00226DBB" w:rsidRDefault="00C13270" w:rsidP="00545E6C">
            <w:pPr>
              <w:rPr>
                <w:sz w:val="24"/>
                <w:lang w:val="uk-UA"/>
              </w:rPr>
            </w:pPr>
          </w:p>
        </w:tc>
        <w:tc>
          <w:tcPr>
            <w:tcW w:w="1196" w:type="dxa"/>
            <w:tcBorders>
              <w:top w:val="nil"/>
              <w:left w:val="nil"/>
              <w:bottom w:val="nil"/>
              <w:right w:val="nil"/>
            </w:tcBorders>
            <w:vAlign w:val="bottom"/>
          </w:tcPr>
          <w:p w:rsidR="00C13270" w:rsidRPr="00226DBB" w:rsidRDefault="00C13270" w:rsidP="00545E6C">
            <w:pPr>
              <w:rPr>
                <w:sz w:val="24"/>
                <w:lang w:val="uk-UA"/>
              </w:rPr>
            </w:pPr>
          </w:p>
        </w:tc>
        <w:tc>
          <w:tcPr>
            <w:tcW w:w="1163" w:type="dxa"/>
            <w:tcBorders>
              <w:top w:val="nil"/>
              <w:left w:val="nil"/>
              <w:bottom w:val="nil"/>
              <w:right w:val="nil"/>
            </w:tcBorders>
            <w:vAlign w:val="bottom"/>
          </w:tcPr>
          <w:p w:rsidR="00C13270" w:rsidRPr="00226DBB" w:rsidRDefault="00C13270" w:rsidP="00545E6C">
            <w:pPr>
              <w:rPr>
                <w:sz w:val="24"/>
                <w:lang w:val="uk-UA"/>
              </w:rPr>
            </w:pPr>
          </w:p>
        </w:tc>
        <w:tc>
          <w:tcPr>
            <w:tcW w:w="1692" w:type="dxa"/>
            <w:tcBorders>
              <w:top w:val="nil"/>
              <w:left w:val="nil"/>
              <w:bottom w:val="nil"/>
              <w:right w:val="nil"/>
            </w:tcBorders>
            <w:vAlign w:val="bottom"/>
          </w:tcPr>
          <w:p w:rsidR="00C13270" w:rsidRPr="00226DBB" w:rsidRDefault="00C13270" w:rsidP="00545E6C">
            <w:pPr>
              <w:rPr>
                <w:sz w:val="24"/>
                <w:lang w:val="uk-UA"/>
              </w:rPr>
            </w:pPr>
          </w:p>
        </w:tc>
      </w:tr>
      <w:tr w:rsidR="00C13270" w:rsidRPr="00767A81" w:rsidTr="00545E6C">
        <w:trPr>
          <w:trHeight w:val="218"/>
        </w:trPr>
        <w:tc>
          <w:tcPr>
            <w:tcW w:w="8475" w:type="dxa"/>
            <w:gridSpan w:val="5"/>
            <w:tcBorders>
              <w:top w:val="nil"/>
              <w:left w:val="nil"/>
              <w:bottom w:val="nil"/>
              <w:right w:val="nil"/>
            </w:tcBorders>
            <w:vAlign w:val="bottom"/>
          </w:tcPr>
          <w:p w:rsidR="00C13270" w:rsidRPr="00226DBB" w:rsidRDefault="00C13270" w:rsidP="00545E6C">
            <w:pPr>
              <w:rPr>
                <w:sz w:val="24"/>
                <w:lang w:val="uk-UA"/>
              </w:rPr>
            </w:pPr>
            <w:r w:rsidRPr="00226DBB">
              <w:rPr>
                <w:sz w:val="24"/>
                <w:lang w:val="uk-UA"/>
              </w:rPr>
              <w:t xml:space="preserve">Платежі, заплановані з цієї виплати </w:t>
            </w:r>
          </w:p>
        </w:tc>
      </w:tr>
      <w:tr w:rsidR="00C13270" w:rsidRPr="00767A81" w:rsidTr="00545E6C">
        <w:trPr>
          <w:trHeight w:val="218"/>
        </w:trPr>
        <w:tc>
          <w:tcPr>
            <w:tcW w:w="2492" w:type="dxa"/>
            <w:tcBorders>
              <w:top w:val="nil"/>
              <w:left w:val="nil"/>
              <w:bottom w:val="nil"/>
              <w:right w:val="nil"/>
            </w:tcBorders>
            <w:vAlign w:val="bottom"/>
          </w:tcPr>
          <w:p w:rsidR="00C13270" w:rsidRPr="00226DBB" w:rsidRDefault="00C13270" w:rsidP="00545E6C">
            <w:pPr>
              <w:rPr>
                <w:sz w:val="24"/>
                <w:lang w:val="uk-UA"/>
              </w:rPr>
            </w:pPr>
          </w:p>
        </w:tc>
        <w:tc>
          <w:tcPr>
            <w:tcW w:w="1932" w:type="dxa"/>
            <w:tcBorders>
              <w:top w:val="nil"/>
              <w:left w:val="nil"/>
              <w:bottom w:val="nil"/>
              <w:right w:val="nil"/>
            </w:tcBorders>
            <w:vAlign w:val="bottom"/>
          </w:tcPr>
          <w:p w:rsidR="00C13270" w:rsidRPr="00226DBB" w:rsidRDefault="00C13270" w:rsidP="00545E6C">
            <w:pPr>
              <w:rPr>
                <w:sz w:val="24"/>
                <w:lang w:val="uk-UA"/>
              </w:rPr>
            </w:pPr>
          </w:p>
        </w:tc>
        <w:tc>
          <w:tcPr>
            <w:tcW w:w="1196" w:type="dxa"/>
            <w:tcBorders>
              <w:top w:val="nil"/>
              <w:left w:val="nil"/>
              <w:bottom w:val="nil"/>
              <w:right w:val="nil"/>
            </w:tcBorders>
            <w:vAlign w:val="bottom"/>
          </w:tcPr>
          <w:p w:rsidR="00C13270" w:rsidRPr="00226DBB" w:rsidRDefault="00C13270" w:rsidP="00545E6C">
            <w:pPr>
              <w:rPr>
                <w:sz w:val="24"/>
                <w:lang w:val="uk-UA"/>
              </w:rPr>
            </w:pPr>
          </w:p>
        </w:tc>
        <w:tc>
          <w:tcPr>
            <w:tcW w:w="1163" w:type="dxa"/>
            <w:tcBorders>
              <w:top w:val="nil"/>
              <w:left w:val="nil"/>
              <w:bottom w:val="nil"/>
              <w:right w:val="nil"/>
            </w:tcBorders>
            <w:vAlign w:val="bottom"/>
          </w:tcPr>
          <w:p w:rsidR="00C13270" w:rsidRPr="00226DBB" w:rsidRDefault="00C13270" w:rsidP="00545E6C">
            <w:pPr>
              <w:rPr>
                <w:sz w:val="24"/>
                <w:lang w:val="uk-UA"/>
              </w:rPr>
            </w:pPr>
          </w:p>
        </w:tc>
        <w:tc>
          <w:tcPr>
            <w:tcW w:w="1692" w:type="dxa"/>
            <w:tcBorders>
              <w:top w:val="nil"/>
              <w:left w:val="nil"/>
              <w:bottom w:val="nil"/>
              <w:right w:val="nil"/>
            </w:tcBorders>
            <w:vAlign w:val="bottom"/>
          </w:tcPr>
          <w:p w:rsidR="00C13270" w:rsidRPr="00226DBB" w:rsidRDefault="00C13270" w:rsidP="00545E6C">
            <w:pPr>
              <w:rPr>
                <w:sz w:val="24"/>
                <w:lang w:val="uk-UA"/>
              </w:rPr>
            </w:pPr>
          </w:p>
        </w:tc>
      </w:tr>
      <w:tr w:rsidR="00C13270" w:rsidRPr="00226DBB" w:rsidTr="00545E6C">
        <w:trPr>
          <w:trHeight w:val="218"/>
        </w:trPr>
        <w:tc>
          <w:tcPr>
            <w:tcW w:w="2492" w:type="dxa"/>
            <w:tcBorders>
              <w:top w:val="single" w:sz="8" w:space="0" w:color="auto"/>
              <w:left w:val="single" w:sz="8" w:space="0" w:color="auto"/>
              <w:bottom w:val="nil"/>
              <w:right w:val="nil"/>
            </w:tcBorders>
            <w:vAlign w:val="bottom"/>
          </w:tcPr>
          <w:p w:rsidR="00C13270" w:rsidRPr="00226DBB" w:rsidRDefault="00C13270" w:rsidP="00545E6C">
            <w:pPr>
              <w:rPr>
                <w:sz w:val="24"/>
                <w:lang w:val="uk-UA"/>
              </w:rPr>
            </w:pPr>
            <w:r w:rsidRPr="00226DBB">
              <w:rPr>
                <w:sz w:val="24"/>
                <w:lang w:val="uk-UA"/>
              </w:rPr>
              <w:t>Назва/номер першого контракту</w:t>
            </w:r>
          </w:p>
        </w:tc>
        <w:tc>
          <w:tcPr>
            <w:tcW w:w="1932" w:type="dxa"/>
            <w:tcBorders>
              <w:top w:val="single" w:sz="8" w:space="0" w:color="auto"/>
              <w:left w:val="single" w:sz="8" w:space="0" w:color="auto"/>
              <w:bottom w:val="single" w:sz="4" w:space="0" w:color="auto"/>
              <w:right w:val="nil"/>
            </w:tcBorders>
            <w:vAlign w:val="bottom"/>
          </w:tcPr>
          <w:p w:rsidR="00C13270" w:rsidRPr="00226DBB" w:rsidRDefault="00C13270" w:rsidP="00545E6C">
            <w:pPr>
              <w:rPr>
                <w:sz w:val="24"/>
                <w:lang w:val="uk-UA"/>
              </w:rPr>
            </w:pPr>
            <w:r w:rsidRPr="00226DBB">
              <w:rPr>
                <w:sz w:val="24"/>
                <w:lang w:val="uk-UA"/>
              </w:rPr>
              <w:t> </w:t>
            </w:r>
          </w:p>
        </w:tc>
        <w:tc>
          <w:tcPr>
            <w:tcW w:w="1196" w:type="dxa"/>
            <w:tcBorders>
              <w:top w:val="single" w:sz="8" w:space="0" w:color="auto"/>
              <w:left w:val="nil"/>
              <w:bottom w:val="single" w:sz="4" w:space="0" w:color="auto"/>
              <w:right w:val="single" w:sz="8" w:space="0" w:color="auto"/>
            </w:tcBorders>
            <w:vAlign w:val="bottom"/>
          </w:tcPr>
          <w:p w:rsidR="00C13270" w:rsidRPr="00226DBB" w:rsidRDefault="00C13270" w:rsidP="00545E6C">
            <w:pPr>
              <w:rPr>
                <w:sz w:val="24"/>
                <w:lang w:val="uk-UA"/>
              </w:rPr>
            </w:pPr>
            <w:r w:rsidRPr="00226DBB">
              <w:rPr>
                <w:sz w:val="24"/>
                <w:lang w:val="uk-UA"/>
              </w:rPr>
              <w:t> </w:t>
            </w:r>
          </w:p>
        </w:tc>
        <w:tc>
          <w:tcPr>
            <w:tcW w:w="1163" w:type="dxa"/>
            <w:tcBorders>
              <w:top w:val="nil"/>
              <w:left w:val="nil"/>
              <w:bottom w:val="nil"/>
              <w:right w:val="nil"/>
            </w:tcBorders>
            <w:vAlign w:val="bottom"/>
          </w:tcPr>
          <w:p w:rsidR="00C13270" w:rsidRPr="00226DBB" w:rsidRDefault="00C13270" w:rsidP="00545E6C">
            <w:pPr>
              <w:rPr>
                <w:sz w:val="24"/>
                <w:lang w:val="uk-UA"/>
              </w:rPr>
            </w:pPr>
          </w:p>
        </w:tc>
        <w:tc>
          <w:tcPr>
            <w:tcW w:w="1692" w:type="dxa"/>
            <w:tcBorders>
              <w:top w:val="nil"/>
              <w:left w:val="nil"/>
              <w:bottom w:val="nil"/>
              <w:right w:val="nil"/>
            </w:tcBorders>
            <w:vAlign w:val="bottom"/>
          </w:tcPr>
          <w:p w:rsidR="00C13270" w:rsidRPr="00226DBB" w:rsidRDefault="00C13270" w:rsidP="00545E6C">
            <w:pPr>
              <w:rPr>
                <w:sz w:val="24"/>
                <w:lang w:val="uk-UA"/>
              </w:rPr>
            </w:pPr>
          </w:p>
        </w:tc>
      </w:tr>
      <w:tr w:rsidR="00C13270" w:rsidRPr="00226DBB" w:rsidTr="00545E6C">
        <w:trPr>
          <w:trHeight w:val="218"/>
        </w:trPr>
        <w:tc>
          <w:tcPr>
            <w:tcW w:w="2492" w:type="dxa"/>
            <w:tcBorders>
              <w:top w:val="nil"/>
              <w:left w:val="single" w:sz="8" w:space="0" w:color="auto"/>
              <w:bottom w:val="nil"/>
              <w:right w:val="nil"/>
            </w:tcBorders>
            <w:vAlign w:val="bottom"/>
          </w:tcPr>
          <w:p w:rsidR="00C13270" w:rsidRPr="00226DBB" w:rsidRDefault="00C13270" w:rsidP="00545E6C">
            <w:pPr>
              <w:rPr>
                <w:sz w:val="24"/>
                <w:lang w:val="uk-UA"/>
              </w:rPr>
            </w:pPr>
            <w:r w:rsidRPr="00226DBB">
              <w:rPr>
                <w:sz w:val="24"/>
                <w:lang w:val="uk-UA"/>
              </w:rPr>
              <w:t>Назва Підрядника</w:t>
            </w:r>
          </w:p>
        </w:tc>
        <w:tc>
          <w:tcPr>
            <w:tcW w:w="1932" w:type="dxa"/>
            <w:tcBorders>
              <w:top w:val="nil"/>
              <w:left w:val="single" w:sz="8" w:space="0" w:color="auto"/>
              <w:bottom w:val="single" w:sz="4" w:space="0" w:color="auto"/>
              <w:right w:val="nil"/>
            </w:tcBorders>
            <w:vAlign w:val="bottom"/>
          </w:tcPr>
          <w:p w:rsidR="00C13270" w:rsidRPr="00226DBB" w:rsidRDefault="00C13270" w:rsidP="00545E6C">
            <w:pPr>
              <w:rPr>
                <w:sz w:val="24"/>
                <w:lang w:val="uk-UA"/>
              </w:rPr>
            </w:pPr>
            <w:r w:rsidRPr="00226DBB">
              <w:rPr>
                <w:sz w:val="24"/>
                <w:lang w:val="uk-UA"/>
              </w:rPr>
              <w:t> </w:t>
            </w:r>
          </w:p>
        </w:tc>
        <w:tc>
          <w:tcPr>
            <w:tcW w:w="1196" w:type="dxa"/>
            <w:tcBorders>
              <w:top w:val="nil"/>
              <w:left w:val="nil"/>
              <w:bottom w:val="single" w:sz="4" w:space="0" w:color="auto"/>
              <w:right w:val="single" w:sz="8" w:space="0" w:color="auto"/>
            </w:tcBorders>
            <w:vAlign w:val="bottom"/>
          </w:tcPr>
          <w:p w:rsidR="00C13270" w:rsidRPr="00226DBB" w:rsidRDefault="00C13270" w:rsidP="00545E6C">
            <w:pPr>
              <w:rPr>
                <w:sz w:val="24"/>
                <w:lang w:val="uk-UA"/>
              </w:rPr>
            </w:pPr>
            <w:r w:rsidRPr="00226DBB">
              <w:rPr>
                <w:sz w:val="24"/>
                <w:lang w:val="uk-UA"/>
              </w:rPr>
              <w:t> </w:t>
            </w:r>
          </w:p>
        </w:tc>
        <w:tc>
          <w:tcPr>
            <w:tcW w:w="1163" w:type="dxa"/>
            <w:tcBorders>
              <w:top w:val="nil"/>
              <w:left w:val="nil"/>
              <w:bottom w:val="nil"/>
              <w:right w:val="nil"/>
            </w:tcBorders>
            <w:vAlign w:val="bottom"/>
          </w:tcPr>
          <w:p w:rsidR="00C13270" w:rsidRPr="00226DBB" w:rsidRDefault="00C13270" w:rsidP="00545E6C">
            <w:pPr>
              <w:rPr>
                <w:sz w:val="24"/>
                <w:lang w:val="uk-UA"/>
              </w:rPr>
            </w:pPr>
          </w:p>
        </w:tc>
        <w:tc>
          <w:tcPr>
            <w:tcW w:w="1692" w:type="dxa"/>
            <w:tcBorders>
              <w:top w:val="nil"/>
              <w:left w:val="nil"/>
              <w:bottom w:val="nil"/>
              <w:right w:val="nil"/>
            </w:tcBorders>
            <w:vAlign w:val="bottom"/>
          </w:tcPr>
          <w:p w:rsidR="00C13270" w:rsidRPr="00226DBB" w:rsidRDefault="00C13270" w:rsidP="00545E6C">
            <w:pPr>
              <w:rPr>
                <w:sz w:val="24"/>
                <w:lang w:val="uk-UA"/>
              </w:rPr>
            </w:pPr>
          </w:p>
        </w:tc>
      </w:tr>
      <w:tr w:rsidR="00C13270" w:rsidRPr="00226DBB" w:rsidTr="00545E6C">
        <w:trPr>
          <w:trHeight w:val="218"/>
        </w:trPr>
        <w:tc>
          <w:tcPr>
            <w:tcW w:w="2492" w:type="dxa"/>
            <w:tcBorders>
              <w:top w:val="nil"/>
              <w:left w:val="single" w:sz="8" w:space="0" w:color="auto"/>
              <w:bottom w:val="nil"/>
              <w:right w:val="nil"/>
            </w:tcBorders>
            <w:vAlign w:val="bottom"/>
          </w:tcPr>
          <w:p w:rsidR="00C13270" w:rsidRPr="00226DBB" w:rsidRDefault="00C13270" w:rsidP="00545E6C">
            <w:pPr>
              <w:rPr>
                <w:sz w:val="24"/>
                <w:lang w:val="uk-UA"/>
              </w:rPr>
            </w:pPr>
            <w:r w:rsidRPr="00226DBB">
              <w:rPr>
                <w:sz w:val="24"/>
                <w:lang w:val="uk-UA"/>
              </w:rPr>
              <w:t>Валюта Контракту</w:t>
            </w:r>
          </w:p>
        </w:tc>
        <w:tc>
          <w:tcPr>
            <w:tcW w:w="1932" w:type="dxa"/>
            <w:tcBorders>
              <w:top w:val="nil"/>
              <w:left w:val="single" w:sz="8" w:space="0" w:color="auto"/>
              <w:bottom w:val="single" w:sz="4" w:space="0" w:color="auto"/>
              <w:right w:val="nil"/>
            </w:tcBorders>
            <w:vAlign w:val="bottom"/>
          </w:tcPr>
          <w:p w:rsidR="00C13270" w:rsidRPr="00226DBB" w:rsidRDefault="00C13270" w:rsidP="00545E6C">
            <w:pPr>
              <w:rPr>
                <w:sz w:val="24"/>
                <w:lang w:val="uk-UA"/>
              </w:rPr>
            </w:pPr>
            <w:r w:rsidRPr="00226DBB">
              <w:rPr>
                <w:sz w:val="24"/>
                <w:lang w:val="uk-UA"/>
              </w:rPr>
              <w:t> </w:t>
            </w:r>
          </w:p>
        </w:tc>
        <w:tc>
          <w:tcPr>
            <w:tcW w:w="1196" w:type="dxa"/>
            <w:tcBorders>
              <w:top w:val="nil"/>
              <w:left w:val="nil"/>
              <w:bottom w:val="single" w:sz="4" w:space="0" w:color="auto"/>
              <w:right w:val="single" w:sz="8" w:space="0" w:color="auto"/>
            </w:tcBorders>
            <w:vAlign w:val="bottom"/>
          </w:tcPr>
          <w:p w:rsidR="00C13270" w:rsidRPr="00226DBB" w:rsidRDefault="00C13270" w:rsidP="00545E6C">
            <w:pPr>
              <w:rPr>
                <w:sz w:val="24"/>
                <w:lang w:val="uk-UA"/>
              </w:rPr>
            </w:pPr>
            <w:r w:rsidRPr="00226DBB">
              <w:rPr>
                <w:sz w:val="24"/>
                <w:lang w:val="uk-UA"/>
              </w:rPr>
              <w:t> </w:t>
            </w:r>
          </w:p>
        </w:tc>
        <w:tc>
          <w:tcPr>
            <w:tcW w:w="1163" w:type="dxa"/>
            <w:tcBorders>
              <w:top w:val="nil"/>
              <w:left w:val="nil"/>
              <w:bottom w:val="nil"/>
              <w:right w:val="nil"/>
            </w:tcBorders>
            <w:vAlign w:val="bottom"/>
          </w:tcPr>
          <w:p w:rsidR="00C13270" w:rsidRPr="00226DBB" w:rsidRDefault="00C13270" w:rsidP="00545E6C">
            <w:pPr>
              <w:rPr>
                <w:sz w:val="24"/>
                <w:lang w:val="uk-UA"/>
              </w:rPr>
            </w:pPr>
          </w:p>
        </w:tc>
        <w:tc>
          <w:tcPr>
            <w:tcW w:w="1692" w:type="dxa"/>
            <w:tcBorders>
              <w:top w:val="nil"/>
              <w:left w:val="nil"/>
              <w:bottom w:val="nil"/>
              <w:right w:val="nil"/>
            </w:tcBorders>
            <w:vAlign w:val="bottom"/>
          </w:tcPr>
          <w:p w:rsidR="00C13270" w:rsidRPr="00226DBB" w:rsidRDefault="00C13270" w:rsidP="00545E6C">
            <w:pPr>
              <w:rPr>
                <w:sz w:val="24"/>
                <w:lang w:val="uk-UA"/>
              </w:rPr>
            </w:pPr>
          </w:p>
        </w:tc>
      </w:tr>
      <w:tr w:rsidR="00C13270" w:rsidRPr="00226DBB" w:rsidTr="00545E6C">
        <w:trPr>
          <w:trHeight w:val="218"/>
        </w:trPr>
        <w:tc>
          <w:tcPr>
            <w:tcW w:w="2492" w:type="dxa"/>
            <w:tcBorders>
              <w:top w:val="nil"/>
              <w:left w:val="single" w:sz="8" w:space="0" w:color="auto"/>
              <w:bottom w:val="nil"/>
              <w:right w:val="nil"/>
            </w:tcBorders>
            <w:vAlign w:val="bottom"/>
          </w:tcPr>
          <w:p w:rsidR="00C13270" w:rsidRPr="00226DBB" w:rsidRDefault="00C13270" w:rsidP="00545E6C">
            <w:pPr>
              <w:rPr>
                <w:sz w:val="24"/>
                <w:lang w:val="uk-UA"/>
              </w:rPr>
            </w:pPr>
            <w:r w:rsidRPr="00226DBB">
              <w:rPr>
                <w:sz w:val="24"/>
                <w:lang w:val="uk-UA"/>
              </w:rPr>
              <w:t>Сума Контракту:</w:t>
            </w:r>
          </w:p>
        </w:tc>
        <w:tc>
          <w:tcPr>
            <w:tcW w:w="1932" w:type="dxa"/>
            <w:tcBorders>
              <w:top w:val="nil"/>
              <w:left w:val="single" w:sz="8" w:space="0" w:color="auto"/>
              <w:bottom w:val="single" w:sz="4" w:space="0" w:color="auto"/>
              <w:right w:val="nil"/>
            </w:tcBorders>
            <w:vAlign w:val="bottom"/>
          </w:tcPr>
          <w:p w:rsidR="00C13270" w:rsidRPr="00226DBB" w:rsidRDefault="00C13270" w:rsidP="00545E6C">
            <w:pPr>
              <w:rPr>
                <w:sz w:val="24"/>
                <w:lang w:val="uk-UA"/>
              </w:rPr>
            </w:pPr>
            <w:r w:rsidRPr="00226DBB">
              <w:rPr>
                <w:sz w:val="24"/>
                <w:lang w:val="uk-UA"/>
              </w:rPr>
              <w:t> </w:t>
            </w:r>
          </w:p>
        </w:tc>
        <w:tc>
          <w:tcPr>
            <w:tcW w:w="1196" w:type="dxa"/>
            <w:tcBorders>
              <w:top w:val="nil"/>
              <w:left w:val="nil"/>
              <w:bottom w:val="single" w:sz="4" w:space="0" w:color="auto"/>
              <w:right w:val="single" w:sz="8" w:space="0" w:color="auto"/>
            </w:tcBorders>
            <w:vAlign w:val="bottom"/>
          </w:tcPr>
          <w:p w:rsidR="00C13270" w:rsidRPr="00226DBB" w:rsidRDefault="00C13270" w:rsidP="00545E6C">
            <w:pPr>
              <w:rPr>
                <w:sz w:val="24"/>
                <w:lang w:val="uk-UA"/>
              </w:rPr>
            </w:pPr>
            <w:r w:rsidRPr="00226DBB">
              <w:rPr>
                <w:sz w:val="24"/>
                <w:lang w:val="uk-UA"/>
              </w:rPr>
              <w:t> </w:t>
            </w:r>
          </w:p>
        </w:tc>
        <w:tc>
          <w:tcPr>
            <w:tcW w:w="1163" w:type="dxa"/>
            <w:tcBorders>
              <w:top w:val="nil"/>
              <w:left w:val="nil"/>
              <w:bottom w:val="nil"/>
              <w:right w:val="nil"/>
            </w:tcBorders>
            <w:vAlign w:val="bottom"/>
          </w:tcPr>
          <w:p w:rsidR="00C13270" w:rsidRPr="00226DBB" w:rsidRDefault="00C13270" w:rsidP="00545E6C">
            <w:pPr>
              <w:rPr>
                <w:sz w:val="24"/>
                <w:lang w:val="uk-UA"/>
              </w:rPr>
            </w:pPr>
          </w:p>
        </w:tc>
        <w:tc>
          <w:tcPr>
            <w:tcW w:w="1692" w:type="dxa"/>
            <w:tcBorders>
              <w:top w:val="nil"/>
              <w:left w:val="nil"/>
              <w:bottom w:val="nil"/>
              <w:right w:val="nil"/>
            </w:tcBorders>
            <w:vAlign w:val="bottom"/>
          </w:tcPr>
          <w:p w:rsidR="00C13270" w:rsidRPr="00226DBB" w:rsidRDefault="00C13270" w:rsidP="00545E6C">
            <w:pPr>
              <w:rPr>
                <w:sz w:val="24"/>
                <w:lang w:val="uk-UA"/>
              </w:rPr>
            </w:pPr>
          </w:p>
        </w:tc>
      </w:tr>
      <w:tr w:rsidR="00C13270" w:rsidRPr="00226DBB" w:rsidTr="00545E6C">
        <w:trPr>
          <w:trHeight w:val="210"/>
        </w:trPr>
        <w:tc>
          <w:tcPr>
            <w:tcW w:w="2492" w:type="dxa"/>
            <w:tcBorders>
              <w:top w:val="nil"/>
              <w:left w:val="single" w:sz="8" w:space="0" w:color="auto"/>
              <w:bottom w:val="single" w:sz="8" w:space="0" w:color="auto"/>
              <w:right w:val="nil"/>
            </w:tcBorders>
            <w:vAlign w:val="bottom"/>
          </w:tcPr>
          <w:p w:rsidR="00C13270" w:rsidRPr="00226DBB" w:rsidRDefault="00C13270" w:rsidP="00545E6C">
            <w:pPr>
              <w:rPr>
                <w:sz w:val="24"/>
                <w:lang w:val="uk-UA"/>
              </w:rPr>
            </w:pPr>
            <w:r w:rsidRPr="00226DBB">
              <w:rPr>
                <w:sz w:val="24"/>
                <w:lang w:val="uk-UA"/>
              </w:rPr>
              <w:t>Дата Контракту</w:t>
            </w:r>
          </w:p>
        </w:tc>
        <w:tc>
          <w:tcPr>
            <w:tcW w:w="1932" w:type="dxa"/>
            <w:tcBorders>
              <w:top w:val="nil"/>
              <w:left w:val="single" w:sz="8" w:space="0" w:color="auto"/>
              <w:bottom w:val="single" w:sz="8" w:space="0" w:color="auto"/>
              <w:right w:val="nil"/>
            </w:tcBorders>
            <w:vAlign w:val="bottom"/>
          </w:tcPr>
          <w:p w:rsidR="00C13270" w:rsidRPr="00226DBB" w:rsidRDefault="00C13270" w:rsidP="00545E6C">
            <w:pPr>
              <w:rPr>
                <w:sz w:val="24"/>
                <w:lang w:val="uk-UA"/>
              </w:rPr>
            </w:pPr>
            <w:r w:rsidRPr="00226DBB">
              <w:rPr>
                <w:sz w:val="24"/>
                <w:lang w:val="uk-UA"/>
              </w:rPr>
              <w:t> </w:t>
            </w:r>
          </w:p>
        </w:tc>
        <w:tc>
          <w:tcPr>
            <w:tcW w:w="1196" w:type="dxa"/>
            <w:tcBorders>
              <w:top w:val="nil"/>
              <w:left w:val="nil"/>
              <w:bottom w:val="single" w:sz="8" w:space="0" w:color="auto"/>
              <w:right w:val="single" w:sz="8" w:space="0" w:color="auto"/>
            </w:tcBorders>
            <w:vAlign w:val="bottom"/>
          </w:tcPr>
          <w:p w:rsidR="00C13270" w:rsidRPr="00226DBB" w:rsidRDefault="00C13270" w:rsidP="00545E6C">
            <w:pPr>
              <w:rPr>
                <w:sz w:val="24"/>
                <w:lang w:val="uk-UA"/>
              </w:rPr>
            </w:pPr>
            <w:r w:rsidRPr="00226DBB">
              <w:rPr>
                <w:sz w:val="24"/>
                <w:lang w:val="uk-UA"/>
              </w:rPr>
              <w:t> </w:t>
            </w:r>
          </w:p>
        </w:tc>
        <w:tc>
          <w:tcPr>
            <w:tcW w:w="1163" w:type="dxa"/>
            <w:tcBorders>
              <w:top w:val="nil"/>
              <w:left w:val="nil"/>
              <w:bottom w:val="nil"/>
              <w:right w:val="nil"/>
            </w:tcBorders>
            <w:vAlign w:val="bottom"/>
          </w:tcPr>
          <w:p w:rsidR="00C13270" w:rsidRPr="00226DBB" w:rsidRDefault="00C13270" w:rsidP="00545E6C">
            <w:pPr>
              <w:rPr>
                <w:sz w:val="24"/>
                <w:lang w:val="uk-UA"/>
              </w:rPr>
            </w:pPr>
          </w:p>
        </w:tc>
        <w:tc>
          <w:tcPr>
            <w:tcW w:w="1692" w:type="dxa"/>
            <w:tcBorders>
              <w:top w:val="nil"/>
              <w:left w:val="nil"/>
              <w:bottom w:val="nil"/>
              <w:right w:val="nil"/>
            </w:tcBorders>
            <w:vAlign w:val="bottom"/>
          </w:tcPr>
          <w:p w:rsidR="00C13270" w:rsidRPr="00226DBB" w:rsidRDefault="00C13270" w:rsidP="00545E6C">
            <w:pPr>
              <w:rPr>
                <w:sz w:val="24"/>
                <w:lang w:val="uk-UA"/>
              </w:rPr>
            </w:pPr>
          </w:p>
        </w:tc>
      </w:tr>
      <w:tr w:rsidR="00C13270" w:rsidRPr="00767A81" w:rsidTr="00545E6C">
        <w:trPr>
          <w:trHeight w:val="818"/>
        </w:trPr>
        <w:tc>
          <w:tcPr>
            <w:tcW w:w="2492" w:type="dxa"/>
            <w:tcBorders>
              <w:top w:val="nil"/>
              <w:left w:val="single" w:sz="4" w:space="0" w:color="auto"/>
              <w:bottom w:val="single" w:sz="4" w:space="0" w:color="auto"/>
              <w:right w:val="single" w:sz="4" w:space="0" w:color="auto"/>
            </w:tcBorders>
            <w:vAlign w:val="center"/>
          </w:tcPr>
          <w:p w:rsidR="00C13270" w:rsidRPr="00226DBB" w:rsidRDefault="00C13270" w:rsidP="00545E6C">
            <w:pPr>
              <w:jc w:val="center"/>
              <w:rPr>
                <w:sz w:val="24"/>
                <w:lang w:val="uk-UA"/>
              </w:rPr>
            </w:pPr>
            <w:r w:rsidRPr="00226DBB">
              <w:rPr>
                <w:sz w:val="24"/>
                <w:lang w:val="uk-UA"/>
              </w:rPr>
              <w:t>Номер рахунку-фактури</w:t>
            </w:r>
          </w:p>
        </w:tc>
        <w:tc>
          <w:tcPr>
            <w:tcW w:w="1932" w:type="dxa"/>
            <w:tcBorders>
              <w:top w:val="nil"/>
              <w:left w:val="nil"/>
              <w:bottom w:val="single" w:sz="4" w:space="0" w:color="auto"/>
              <w:right w:val="single" w:sz="4" w:space="0" w:color="auto"/>
            </w:tcBorders>
            <w:vAlign w:val="center"/>
          </w:tcPr>
          <w:p w:rsidR="00C13270" w:rsidRPr="00226DBB" w:rsidRDefault="00C13270" w:rsidP="00545E6C">
            <w:pPr>
              <w:jc w:val="center"/>
              <w:rPr>
                <w:sz w:val="24"/>
                <w:lang w:val="uk-UA"/>
              </w:rPr>
            </w:pPr>
            <w:r w:rsidRPr="00226DBB">
              <w:rPr>
                <w:sz w:val="24"/>
                <w:lang w:val="uk-UA"/>
              </w:rPr>
              <w:t>Сума рахунку-фактури (у валюті контракту)</w:t>
            </w:r>
          </w:p>
        </w:tc>
        <w:tc>
          <w:tcPr>
            <w:tcW w:w="1196" w:type="dxa"/>
            <w:tcBorders>
              <w:top w:val="nil"/>
              <w:left w:val="nil"/>
              <w:bottom w:val="single" w:sz="4" w:space="0" w:color="auto"/>
              <w:right w:val="nil"/>
            </w:tcBorders>
            <w:vAlign w:val="center"/>
          </w:tcPr>
          <w:p w:rsidR="00C13270" w:rsidRPr="00226DBB" w:rsidRDefault="00C13270" w:rsidP="00545E6C">
            <w:pPr>
              <w:jc w:val="center"/>
              <w:rPr>
                <w:sz w:val="24"/>
                <w:lang w:val="uk-UA"/>
              </w:rPr>
            </w:pPr>
            <w:r w:rsidRPr="00226DBB">
              <w:rPr>
                <w:sz w:val="24"/>
                <w:lang w:val="uk-UA"/>
              </w:rPr>
              <w:t>Дата рахунку-фактури</w:t>
            </w:r>
          </w:p>
        </w:tc>
        <w:tc>
          <w:tcPr>
            <w:tcW w:w="1163" w:type="dxa"/>
            <w:tcBorders>
              <w:top w:val="single" w:sz="8" w:space="0" w:color="auto"/>
              <w:left w:val="single" w:sz="4" w:space="0" w:color="auto"/>
              <w:bottom w:val="single" w:sz="4" w:space="0" w:color="auto"/>
              <w:right w:val="single" w:sz="4" w:space="0" w:color="auto"/>
            </w:tcBorders>
            <w:vAlign w:val="center"/>
          </w:tcPr>
          <w:p w:rsidR="00C13270" w:rsidRPr="00226DBB" w:rsidRDefault="00C13270" w:rsidP="00545E6C">
            <w:pPr>
              <w:jc w:val="center"/>
              <w:rPr>
                <w:sz w:val="24"/>
                <w:lang w:val="uk-UA"/>
              </w:rPr>
            </w:pPr>
            <w:r w:rsidRPr="00226DBB">
              <w:rPr>
                <w:sz w:val="24"/>
                <w:lang w:val="uk-UA"/>
              </w:rPr>
              <w:t>Курс обміну /</w:t>
            </w:r>
          </w:p>
        </w:tc>
        <w:tc>
          <w:tcPr>
            <w:tcW w:w="1692" w:type="dxa"/>
            <w:tcBorders>
              <w:top w:val="single" w:sz="8" w:space="0" w:color="auto"/>
              <w:left w:val="nil"/>
              <w:bottom w:val="single" w:sz="4" w:space="0" w:color="auto"/>
              <w:right w:val="single" w:sz="8" w:space="0" w:color="auto"/>
            </w:tcBorders>
            <w:vAlign w:val="center"/>
          </w:tcPr>
          <w:p w:rsidR="00C13270" w:rsidRPr="00226DBB" w:rsidRDefault="00C13270" w:rsidP="00545E6C">
            <w:pPr>
              <w:jc w:val="center"/>
              <w:rPr>
                <w:sz w:val="24"/>
                <w:lang w:val="uk-UA"/>
              </w:rPr>
            </w:pPr>
            <w:r w:rsidRPr="00226DBB">
              <w:rPr>
                <w:sz w:val="24"/>
                <w:lang w:val="uk-UA"/>
              </w:rPr>
              <w:t>Виплачена сума (у валюті кредиту)</w:t>
            </w:r>
          </w:p>
        </w:tc>
      </w:tr>
      <w:tr w:rsidR="00C13270" w:rsidRPr="00767A81" w:rsidTr="00545E6C">
        <w:trPr>
          <w:trHeight w:val="240"/>
        </w:trPr>
        <w:tc>
          <w:tcPr>
            <w:tcW w:w="2492" w:type="dxa"/>
            <w:tcBorders>
              <w:top w:val="nil"/>
              <w:left w:val="single" w:sz="4" w:space="0" w:color="auto"/>
              <w:bottom w:val="single" w:sz="4" w:space="0" w:color="auto"/>
              <w:right w:val="single" w:sz="4" w:space="0" w:color="auto"/>
            </w:tcBorders>
            <w:vAlign w:val="bottom"/>
          </w:tcPr>
          <w:p w:rsidR="00C13270" w:rsidRPr="00226DBB" w:rsidRDefault="00C13270" w:rsidP="00545E6C">
            <w:pPr>
              <w:rPr>
                <w:sz w:val="24"/>
                <w:lang w:val="uk-UA"/>
              </w:rPr>
            </w:pPr>
            <w:r w:rsidRPr="00226DBB">
              <w:rPr>
                <w:sz w:val="24"/>
                <w:lang w:val="uk-UA"/>
              </w:rPr>
              <w:t> </w:t>
            </w:r>
          </w:p>
        </w:tc>
        <w:tc>
          <w:tcPr>
            <w:tcW w:w="1932" w:type="dxa"/>
            <w:tcBorders>
              <w:top w:val="nil"/>
              <w:left w:val="nil"/>
              <w:bottom w:val="single" w:sz="4" w:space="0" w:color="auto"/>
              <w:right w:val="single" w:sz="4" w:space="0" w:color="auto"/>
            </w:tcBorders>
            <w:vAlign w:val="bottom"/>
          </w:tcPr>
          <w:p w:rsidR="00C13270" w:rsidRPr="00226DBB" w:rsidRDefault="00C13270" w:rsidP="00545E6C">
            <w:pPr>
              <w:rPr>
                <w:sz w:val="24"/>
                <w:lang w:val="uk-UA"/>
              </w:rPr>
            </w:pPr>
            <w:r w:rsidRPr="00226DBB">
              <w:rPr>
                <w:sz w:val="24"/>
                <w:lang w:val="uk-UA"/>
              </w:rPr>
              <w:t> </w:t>
            </w:r>
          </w:p>
        </w:tc>
        <w:tc>
          <w:tcPr>
            <w:tcW w:w="1196" w:type="dxa"/>
            <w:tcBorders>
              <w:top w:val="nil"/>
              <w:left w:val="nil"/>
              <w:bottom w:val="single" w:sz="4" w:space="0" w:color="auto"/>
              <w:right w:val="nil"/>
            </w:tcBorders>
            <w:vAlign w:val="bottom"/>
          </w:tcPr>
          <w:p w:rsidR="00C13270" w:rsidRPr="00226DBB" w:rsidRDefault="00C13270" w:rsidP="00545E6C">
            <w:pPr>
              <w:rPr>
                <w:sz w:val="24"/>
                <w:lang w:val="uk-UA"/>
              </w:rPr>
            </w:pPr>
            <w:r w:rsidRPr="00226DBB">
              <w:rPr>
                <w:sz w:val="24"/>
                <w:lang w:val="uk-UA"/>
              </w:rPr>
              <w:t> </w:t>
            </w:r>
          </w:p>
        </w:tc>
        <w:tc>
          <w:tcPr>
            <w:tcW w:w="1163" w:type="dxa"/>
            <w:tcBorders>
              <w:top w:val="nil"/>
              <w:left w:val="single" w:sz="4" w:space="0" w:color="auto"/>
              <w:bottom w:val="single" w:sz="4" w:space="0" w:color="auto"/>
              <w:right w:val="single" w:sz="4" w:space="0" w:color="auto"/>
            </w:tcBorders>
            <w:vAlign w:val="bottom"/>
          </w:tcPr>
          <w:p w:rsidR="00C13270" w:rsidRPr="00226DBB" w:rsidRDefault="00C13270" w:rsidP="00545E6C">
            <w:pPr>
              <w:rPr>
                <w:sz w:val="24"/>
                <w:lang w:val="uk-UA"/>
              </w:rPr>
            </w:pPr>
            <w:r w:rsidRPr="00226DBB">
              <w:rPr>
                <w:sz w:val="24"/>
                <w:lang w:val="uk-UA"/>
              </w:rPr>
              <w:t> </w:t>
            </w:r>
          </w:p>
        </w:tc>
        <w:tc>
          <w:tcPr>
            <w:tcW w:w="1692" w:type="dxa"/>
            <w:tcBorders>
              <w:top w:val="nil"/>
              <w:left w:val="nil"/>
              <w:bottom w:val="single" w:sz="4" w:space="0" w:color="auto"/>
              <w:right w:val="single" w:sz="8" w:space="0" w:color="auto"/>
            </w:tcBorders>
            <w:vAlign w:val="bottom"/>
          </w:tcPr>
          <w:p w:rsidR="00C13270" w:rsidRPr="00226DBB" w:rsidRDefault="00C13270" w:rsidP="00545E6C">
            <w:pPr>
              <w:rPr>
                <w:sz w:val="24"/>
                <w:lang w:val="uk-UA"/>
              </w:rPr>
            </w:pPr>
            <w:r w:rsidRPr="00226DBB">
              <w:rPr>
                <w:sz w:val="24"/>
                <w:lang w:val="uk-UA"/>
              </w:rPr>
              <w:t> </w:t>
            </w:r>
          </w:p>
        </w:tc>
      </w:tr>
      <w:tr w:rsidR="00C13270" w:rsidRPr="00767A81" w:rsidTr="00545E6C">
        <w:trPr>
          <w:trHeight w:val="240"/>
        </w:trPr>
        <w:tc>
          <w:tcPr>
            <w:tcW w:w="2492" w:type="dxa"/>
            <w:tcBorders>
              <w:top w:val="nil"/>
              <w:left w:val="single" w:sz="4" w:space="0" w:color="auto"/>
              <w:bottom w:val="single" w:sz="4" w:space="0" w:color="auto"/>
              <w:right w:val="single" w:sz="4" w:space="0" w:color="auto"/>
            </w:tcBorders>
            <w:vAlign w:val="bottom"/>
          </w:tcPr>
          <w:p w:rsidR="00C13270" w:rsidRPr="00226DBB" w:rsidRDefault="00C13270" w:rsidP="00545E6C">
            <w:pPr>
              <w:rPr>
                <w:sz w:val="24"/>
                <w:lang w:val="uk-UA"/>
              </w:rPr>
            </w:pPr>
            <w:r w:rsidRPr="00226DBB">
              <w:rPr>
                <w:sz w:val="24"/>
                <w:lang w:val="uk-UA"/>
              </w:rPr>
              <w:t> </w:t>
            </w:r>
          </w:p>
        </w:tc>
        <w:tc>
          <w:tcPr>
            <w:tcW w:w="1932" w:type="dxa"/>
            <w:tcBorders>
              <w:top w:val="nil"/>
              <w:left w:val="nil"/>
              <w:bottom w:val="single" w:sz="4" w:space="0" w:color="auto"/>
              <w:right w:val="single" w:sz="4" w:space="0" w:color="auto"/>
            </w:tcBorders>
            <w:vAlign w:val="bottom"/>
          </w:tcPr>
          <w:p w:rsidR="00C13270" w:rsidRPr="00226DBB" w:rsidRDefault="00C13270" w:rsidP="00545E6C">
            <w:pPr>
              <w:rPr>
                <w:sz w:val="24"/>
                <w:lang w:val="uk-UA"/>
              </w:rPr>
            </w:pPr>
            <w:r w:rsidRPr="00226DBB">
              <w:rPr>
                <w:sz w:val="24"/>
                <w:lang w:val="uk-UA"/>
              </w:rPr>
              <w:t> </w:t>
            </w:r>
          </w:p>
        </w:tc>
        <w:tc>
          <w:tcPr>
            <w:tcW w:w="1196" w:type="dxa"/>
            <w:tcBorders>
              <w:top w:val="nil"/>
              <w:left w:val="nil"/>
              <w:bottom w:val="single" w:sz="4" w:space="0" w:color="auto"/>
              <w:right w:val="nil"/>
            </w:tcBorders>
            <w:vAlign w:val="bottom"/>
          </w:tcPr>
          <w:p w:rsidR="00C13270" w:rsidRPr="00226DBB" w:rsidRDefault="00C13270" w:rsidP="00545E6C">
            <w:pPr>
              <w:rPr>
                <w:sz w:val="24"/>
                <w:lang w:val="uk-UA"/>
              </w:rPr>
            </w:pPr>
            <w:r w:rsidRPr="00226DBB">
              <w:rPr>
                <w:sz w:val="24"/>
                <w:lang w:val="uk-UA"/>
              </w:rPr>
              <w:t> </w:t>
            </w:r>
          </w:p>
        </w:tc>
        <w:tc>
          <w:tcPr>
            <w:tcW w:w="1163" w:type="dxa"/>
            <w:tcBorders>
              <w:top w:val="nil"/>
              <w:left w:val="single" w:sz="4" w:space="0" w:color="auto"/>
              <w:bottom w:val="single" w:sz="4" w:space="0" w:color="auto"/>
              <w:right w:val="single" w:sz="4" w:space="0" w:color="auto"/>
            </w:tcBorders>
            <w:vAlign w:val="bottom"/>
          </w:tcPr>
          <w:p w:rsidR="00C13270" w:rsidRPr="00226DBB" w:rsidRDefault="00C13270" w:rsidP="00545E6C">
            <w:pPr>
              <w:rPr>
                <w:sz w:val="24"/>
                <w:lang w:val="uk-UA"/>
              </w:rPr>
            </w:pPr>
            <w:r w:rsidRPr="00226DBB">
              <w:rPr>
                <w:sz w:val="24"/>
                <w:lang w:val="uk-UA"/>
              </w:rPr>
              <w:t> </w:t>
            </w:r>
          </w:p>
        </w:tc>
        <w:tc>
          <w:tcPr>
            <w:tcW w:w="1692" w:type="dxa"/>
            <w:tcBorders>
              <w:top w:val="nil"/>
              <w:left w:val="nil"/>
              <w:bottom w:val="single" w:sz="4" w:space="0" w:color="auto"/>
              <w:right w:val="single" w:sz="8" w:space="0" w:color="auto"/>
            </w:tcBorders>
            <w:vAlign w:val="bottom"/>
          </w:tcPr>
          <w:p w:rsidR="00C13270" w:rsidRPr="00226DBB" w:rsidRDefault="00C13270" w:rsidP="00545E6C">
            <w:pPr>
              <w:rPr>
                <w:sz w:val="24"/>
                <w:lang w:val="uk-UA"/>
              </w:rPr>
            </w:pPr>
            <w:r w:rsidRPr="00226DBB">
              <w:rPr>
                <w:sz w:val="24"/>
                <w:lang w:val="uk-UA"/>
              </w:rPr>
              <w:t> </w:t>
            </w:r>
          </w:p>
        </w:tc>
      </w:tr>
      <w:tr w:rsidR="00C13270" w:rsidRPr="00767A81" w:rsidTr="00545E6C">
        <w:trPr>
          <w:trHeight w:val="240"/>
        </w:trPr>
        <w:tc>
          <w:tcPr>
            <w:tcW w:w="2492" w:type="dxa"/>
            <w:tcBorders>
              <w:top w:val="nil"/>
              <w:left w:val="single" w:sz="4" w:space="0" w:color="auto"/>
              <w:bottom w:val="single" w:sz="4" w:space="0" w:color="auto"/>
              <w:right w:val="single" w:sz="4" w:space="0" w:color="auto"/>
            </w:tcBorders>
            <w:vAlign w:val="bottom"/>
          </w:tcPr>
          <w:p w:rsidR="00C13270" w:rsidRPr="00226DBB" w:rsidRDefault="00C13270" w:rsidP="00545E6C">
            <w:pPr>
              <w:rPr>
                <w:sz w:val="24"/>
                <w:lang w:val="uk-UA"/>
              </w:rPr>
            </w:pPr>
            <w:r w:rsidRPr="00226DBB">
              <w:rPr>
                <w:sz w:val="24"/>
                <w:lang w:val="uk-UA"/>
              </w:rPr>
              <w:t> </w:t>
            </w:r>
          </w:p>
        </w:tc>
        <w:tc>
          <w:tcPr>
            <w:tcW w:w="1932" w:type="dxa"/>
            <w:tcBorders>
              <w:top w:val="nil"/>
              <w:left w:val="nil"/>
              <w:bottom w:val="single" w:sz="4" w:space="0" w:color="auto"/>
              <w:right w:val="single" w:sz="4" w:space="0" w:color="auto"/>
            </w:tcBorders>
            <w:vAlign w:val="bottom"/>
          </w:tcPr>
          <w:p w:rsidR="00C13270" w:rsidRPr="00226DBB" w:rsidRDefault="00C13270" w:rsidP="00545E6C">
            <w:pPr>
              <w:rPr>
                <w:sz w:val="24"/>
                <w:lang w:val="uk-UA"/>
              </w:rPr>
            </w:pPr>
            <w:r w:rsidRPr="00226DBB">
              <w:rPr>
                <w:sz w:val="24"/>
                <w:lang w:val="uk-UA"/>
              </w:rPr>
              <w:t> </w:t>
            </w:r>
          </w:p>
        </w:tc>
        <w:tc>
          <w:tcPr>
            <w:tcW w:w="1196" w:type="dxa"/>
            <w:tcBorders>
              <w:top w:val="nil"/>
              <w:left w:val="nil"/>
              <w:bottom w:val="single" w:sz="4" w:space="0" w:color="auto"/>
              <w:right w:val="nil"/>
            </w:tcBorders>
            <w:vAlign w:val="bottom"/>
          </w:tcPr>
          <w:p w:rsidR="00C13270" w:rsidRPr="00226DBB" w:rsidRDefault="00C13270" w:rsidP="00545E6C">
            <w:pPr>
              <w:rPr>
                <w:sz w:val="24"/>
                <w:lang w:val="uk-UA"/>
              </w:rPr>
            </w:pPr>
            <w:r w:rsidRPr="00226DBB">
              <w:rPr>
                <w:sz w:val="24"/>
                <w:lang w:val="uk-UA"/>
              </w:rPr>
              <w:t> </w:t>
            </w:r>
          </w:p>
        </w:tc>
        <w:tc>
          <w:tcPr>
            <w:tcW w:w="1163" w:type="dxa"/>
            <w:tcBorders>
              <w:top w:val="nil"/>
              <w:left w:val="single" w:sz="4" w:space="0" w:color="auto"/>
              <w:bottom w:val="single" w:sz="4" w:space="0" w:color="auto"/>
              <w:right w:val="single" w:sz="4" w:space="0" w:color="auto"/>
            </w:tcBorders>
            <w:vAlign w:val="bottom"/>
          </w:tcPr>
          <w:p w:rsidR="00C13270" w:rsidRPr="00226DBB" w:rsidRDefault="00C13270" w:rsidP="00545E6C">
            <w:pPr>
              <w:rPr>
                <w:sz w:val="24"/>
                <w:lang w:val="uk-UA"/>
              </w:rPr>
            </w:pPr>
            <w:r w:rsidRPr="00226DBB">
              <w:rPr>
                <w:sz w:val="24"/>
                <w:lang w:val="uk-UA"/>
              </w:rPr>
              <w:t> </w:t>
            </w:r>
          </w:p>
        </w:tc>
        <w:tc>
          <w:tcPr>
            <w:tcW w:w="1692" w:type="dxa"/>
            <w:tcBorders>
              <w:top w:val="nil"/>
              <w:left w:val="nil"/>
              <w:bottom w:val="single" w:sz="4" w:space="0" w:color="auto"/>
              <w:right w:val="single" w:sz="8" w:space="0" w:color="auto"/>
            </w:tcBorders>
            <w:vAlign w:val="bottom"/>
          </w:tcPr>
          <w:p w:rsidR="00C13270" w:rsidRPr="00226DBB" w:rsidRDefault="00C13270" w:rsidP="00545E6C">
            <w:pPr>
              <w:rPr>
                <w:sz w:val="24"/>
                <w:lang w:val="uk-UA"/>
              </w:rPr>
            </w:pPr>
            <w:r w:rsidRPr="00226DBB">
              <w:rPr>
                <w:sz w:val="24"/>
                <w:lang w:val="uk-UA"/>
              </w:rPr>
              <w:t> </w:t>
            </w:r>
          </w:p>
        </w:tc>
      </w:tr>
      <w:tr w:rsidR="00C13270" w:rsidRPr="00226DBB" w:rsidTr="00545E6C">
        <w:trPr>
          <w:trHeight w:val="240"/>
        </w:trPr>
        <w:tc>
          <w:tcPr>
            <w:tcW w:w="2492" w:type="dxa"/>
            <w:tcBorders>
              <w:top w:val="nil"/>
              <w:left w:val="single" w:sz="4" w:space="0" w:color="auto"/>
              <w:bottom w:val="single" w:sz="4" w:space="0" w:color="auto"/>
              <w:right w:val="single" w:sz="4" w:space="0" w:color="auto"/>
            </w:tcBorders>
            <w:vAlign w:val="bottom"/>
          </w:tcPr>
          <w:p w:rsidR="00C13270" w:rsidRPr="00226DBB" w:rsidRDefault="00C13270" w:rsidP="00545E6C">
            <w:pPr>
              <w:rPr>
                <w:i/>
                <w:sz w:val="24"/>
                <w:lang w:val="uk-UA"/>
              </w:rPr>
            </w:pPr>
            <w:r w:rsidRPr="00226DBB">
              <w:rPr>
                <w:i/>
                <w:sz w:val="24"/>
                <w:lang w:val="uk-UA"/>
              </w:rPr>
              <w:t>Продовжити список за необхідності</w:t>
            </w:r>
          </w:p>
        </w:tc>
        <w:tc>
          <w:tcPr>
            <w:tcW w:w="1932" w:type="dxa"/>
            <w:tcBorders>
              <w:top w:val="nil"/>
              <w:left w:val="nil"/>
              <w:bottom w:val="single" w:sz="4" w:space="0" w:color="auto"/>
              <w:right w:val="single" w:sz="4" w:space="0" w:color="auto"/>
            </w:tcBorders>
            <w:vAlign w:val="bottom"/>
          </w:tcPr>
          <w:p w:rsidR="00C13270" w:rsidRPr="00226DBB" w:rsidRDefault="00C13270" w:rsidP="00545E6C">
            <w:pPr>
              <w:rPr>
                <w:sz w:val="24"/>
                <w:lang w:val="uk-UA"/>
              </w:rPr>
            </w:pPr>
            <w:r w:rsidRPr="00226DBB">
              <w:rPr>
                <w:sz w:val="24"/>
                <w:lang w:val="uk-UA"/>
              </w:rPr>
              <w:t> </w:t>
            </w:r>
          </w:p>
        </w:tc>
        <w:tc>
          <w:tcPr>
            <w:tcW w:w="1196" w:type="dxa"/>
            <w:tcBorders>
              <w:top w:val="nil"/>
              <w:left w:val="nil"/>
              <w:bottom w:val="single" w:sz="4" w:space="0" w:color="auto"/>
              <w:right w:val="nil"/>
            </w:tcBorders>
            <w:vAlign w:val="bottom"/>
          </w:tcPr>
          <w:p w:rsidR="00C13270" w:rsidRPr="00226DBB" w:rsidRDefault="00C13270" w:rsidP="00545E6C">
            <w:pPr>
              <w:rPr>
                <w:sz w:val="24"/>
                <w:lang w:val="uk-UA"/>
              </w:rPr>
            </w:pPr>
            <w:r w:rsidRPr="00226DBB">
              <w:rPr>
                <w:sz w:val="24"/>
                <w:lang w:val="uk-UA"/>
              </w:rPr>
              <w:t> </w:t>
            </w:r>
          </w:p>
        </w:tc>
        <w:tc>
          <w:tcPr>
            <w:tcW w:w="1163" w:type="dxa"/>
            <w:tcBorders>
              <w:top w:val="nil"/>
              <w:left w:val="single" w:sz="4" w:space="0" w:color="auto"/>
              <w:bottom w:val="single" w:sz="4" w:space="0" w:color="auto"/>
              <w:right w:val="single" w:sz="4" w:space="0" w:color="auto"/>
            </w:tcBorders>
            <w:vAlign w:val="bottom"/>
          </w:tcPr>
          <w:p w:rsidR="00C13270" w:rsidRPr="00226DBB" w:rsidRDefault="00C13270" w:rsidP="00545E6C">
            <w:pPr>
              <w:rPr>
                <w:sz w:val="24"/>
                <w:lang w:val="uk-UA"/>
              </w:rPr>
            </w:pPr>
            <w:r w:rsidRPr="00226DBB">
              <w:rPr>
                <w:sz w:val="24"/>
                <w:lang w:val="uk-UA"/>
              </w:rPr>
              <w:t> </w:t>
            </w:r>
          </w:p>
        </w:tc>
        <w:tc>
          <w:tcPr>
            <w:tcW w:w="1692" w:type="dxa"/>
            <w:tcBorders>
              <w:top w:val="nil"/>
              <w:left w:val="nil"/>
              <w:bottom w:val="single" w:sz="4" w:space="0" w:color="auto"/>
              <w:right w:val="single" w:sz="8" w:space="0" w:color="auto"/>
            </w:tcBorders>
            <w:vAlign w:val="bottom"/>
          </w:tcPr>
          <w:p w:rsidR="00C13270" w:rsidRPr="00226DBB" w:rsidRDefault="00C13270" w:rsidP="00545E6C">
            <w:pPr>
              <w:rPr>
                <w:sz w:val="24"/>
                <w:lang w:val="uk-UA"/>
              </w:rPr>
            </w:pPr>
            <w:r w:rsidRPr="00226DBB">
              <w:rPr>
                <w:sz w:val="24"/>
                <w:lang w:val="uk-UA"/>
              </w:rPr>
              <w:t> </w:t>
            </w:r>
          </w:p>
        </w:tc>
      </w:tr>
      <w:tr w:rsidR="00C13270" w:rsidRPr="00226DBB" w:rsidTr="00545E6C">
        <w:trPr>
          <w:trHeight w:val="255"/>
        </w:trPr>
        <w:tc>
          <w:tcPr>
            <w:tcW w:w="2492" w:type="dxa"/>
            <w:tcBorders>
              <w:top w:val="nil"/>
              <w:left w:val="single" w:sz="4" w:space="0" w:color="auto"/>
              <w:bottom w:val="nil"/>
              <w:right w:val="single" w:sz="4" w:space="0" w:color="auto"/>
            </w:tcBorders>
            <w:vAlign w:val="bottom"/>
          </w:tcPr>
          <w:p w:rsidR="00C13270" w:rsidRPr="00226DBB" w:rsidRDefault="00C13270" w:rsidP="00545E6C">
            <w:pPr>
              <w:rPr>
                <w:sz w:val="24"/>
                <w:lang w:val="uk-UA"/>
              </w:rPr>
            </w:pPr>
            <w:r w:rsidRPr="00226DBB">
              <w:rPr>
                <w:sz w:val="24"/>
                <w:lang w:val="uk-UA"/>
              </w:rPr>
              <w:t> </w:t>
            </w:r>
          </w:p>
        </w:tc>
        <w:tc>
          <w:tcPr>
            <w:tcW w:w="1932" w:type="dxa"/>
            <w:tcBorders>
              <w:top w:val="nil"/>
              <w:left w:val="nil"/>
              <w:bottom w:val="nil"/>
              <w:right w:val="single" w:sz="4" w:space="0" w:color="auto"/>
            </w:tcBorders>
            <w:vAlign w:val="bottom"/>
          </w:tcPr>
          <w:p w:rsidR="00C13270" w:rsidRPr="00226DBB" w:rsidRDefault="00C13270" w:rsidP="00545E6C">
            <w:pPr>
              <w:rPr>
                <w:sz w:val="24"/>
                <w:lang w:val="uk-UA"/>
              </w:rPr>
            </w:pPr>
            <w:r w:rsidRPr="00226DBB">
              <w:rPr>
                <w:sz w:val="24"/>
                <w:lang w:val="uk-UA"/>
              </w:rPr>
              <w:t> </w:t>
            </w:r>
          </w:p>
        </w:tc>
        <w:tc>
          <w:tcPr>
            <w:tcW w:w="1196" w:type="dxa"/>
            <w:tcBorders>
              <w:top w:val="nil"/>
              <w:left w:val="nil"/>
              <w:bottom w:val="nil"/>
              <w:right w:val="nil"/>
            </w:tcBorders>
            <w:vAlign w:val="bottom"/>
          </w:tcPr>
          <w:p w:rsidR="00C13270" w:rsidRPr="00226DBB" w:rsidRDefault="00C13270" w:rsidP="00545E6C">
            <w:pPr>
              <w:rPr>
                <w:sz w:val="24"/>
                <w:lang w:val="uk-UA"/>
              </w:rPr>
            </w:pPr>
            <w:r w:rsidRPr="00226DBB">
              <w:rPr>
                <w:sz w:val="24"/>
                <w:lang w:val="uk-UA"/>
              </w:rPr>
              <w:t> </w:t>
            </w:r>
          </w:p>
        </w:tc>
        <w:tc>
          <w:tcPr>
            <w:tcW w:w="1163" w:type="dxa"/>
            <w:tcBorders>
              <w:top w:val="nil"/>
              <w:left w:val="single" w:sz="4" w:space="0" w:color="auto"/>
              <w:bottom w:val="single" w:sz="8" w:space="0" w:color="auto"/>
              <w:right w:val="single" w:sz="4" w:space="0" w:color="auto"/>
            </w:tcBorders>
            <w:vAlign w:val="bottom"/>
          </w:tcPr>
          <w:p w:rsidR="00C13270" w:rsidRPr="00226DBB" w:rsidRDefault="00C13270" w:rsidP="00545E6C">
            <w:pPr>
              <w:rPr>
                <w:sz w:val="24"/>
                <w:lang w:val="uk-UA"/>
              </w:rPr>
            </w:pPr>
            <w:r w:rsidRPr="00226DBB">
              <w:rPr>
                <w:sz w:val="24"/>
                <w:lang w:val="uk-UA"/>
              </w:rPr>
              <w:t> </w:t>
            </w:r>
          </w:p>
        </w:tc>
        <w:tc>
          <w:tcPr>
            <w:tcW w:w="1692" w:type="dxa"/>
            <w:tcBorders>
              <w:top w:val="nil"/>
              <w:left w:val="nil"/>
              <w:bottom w:val="nil"/>
              <w:right w:val="single" w:sz="8" w:space="0" w:color="auto"/>
            </w:tcBorders>
            <w:vAlign w:val="bottom"/>
          </w:tcPr>
          <w:p w:rsidR="00C13270" w:rsidRPr="00226DBB" w:rsidRDefault="00C13270" w:rsidP="00545E6C">
            <w:pPr>
              <w:rPr>
                <w:sz w:val="24"/>
                <w:lang w:val="uk-UA"/>
              </w:rPr>
            </w:pPr>
            <w:r w:rsidRPr="00226DBB">
              <w:rPr>
                <w:sz w:val="24"/>
                <w:lang w:val="uk-UA"/>
              </w:rPr>
              <w:t> </w:t>
            </w:r>
          </w:p>
        </w:tc>
      </w:tr>
      <w:tr w:rsidR="00C13270" w:rsidRPr="00226DBB" w:rsidTr="00545E6C">
        <w:trPr>
          <w:trHeight w:val="255"/>
        </w:trPr>
        <w:tc>
          <w:tcPr>
            <w:tcW w:w="2492" w:type="dxa"/>
            <w:tcBorders>
              <w:top w:val="single" w:sz="8" w:space="0" w:color="auto"/>
              <w:left w:val="single" w:sz="8" w:space="0" w:color="auto"/>
              <w:bottom w:val="single" w:sz="8" w:space="0" w:color="auto"/>
              <w:right w:val="single" w:sz="4" w:space="0" w:color="auto"/>
            </w:tcBorders>
            <w:vAlign w:val="bottom"/>
          </w:tcPr>
          <w:p w:rsidR="00C13270" w:rsidRPr="00226DBB" w:rsidRDefault="00C13270" w:rsidP="00545E6C">
            <w:pPr>
              <w:rPr>
                <w:b/>
                <w:sz w:val="24"/>
                <w:lang w:val="uk-UA"/>
              </w:rPr>
            </w:pPr>
            <w:r w:rsidRPr="00226DBB">
              <w:rPr>
                <w:b/>
                <w:sz w:val="24"/>
                <w:lang w:val="uk-UA"/>
              </w:rPr>
              <w:t xml:space="preserve">Проміжний підсумок </w:t>
            </w:r>
          </w:p>
        </w:tc>
        <w:tc>
          <w:tcPr>
            <w:tcW w:w="1932" w:type="dxa"/>
            <w:tcBorders>
              <w:top w:val="single" w:sz="8" w:space="0" w:color="auto"/>
              <w:left w:val="nil"/>
              <w:bottom w:val="single" w:sz="8" w:space="0" w:color="auto"/>
              <w:right w:val="single" w:sz="4" w:space="0" w:color="auto"/>
            </w:tcBorders>
            <w:vAlign w:val="bottom"/>
          </w:tcPr>
          <w:p w:rsidR="00C13270" w:rsidRPr="00226DBB" w:rsidRDefault="00C13270" w:rsidP="00545E6C">
            <w:pPr>
              <w:rPr>
                <w:sz w:val="24"/>
                <w:lang w:val="uk-UA"/>
              </w:rPr>
            </w:pPr>
            <w:r w:rsidRPr="00226DBB">
              <w:rPr>
                <w:sz w:val="24"/>
                <w:lang w:val="uk-UA"/>
              </w:rPr>
              <w:t> </w:t>
            </w:r>
          </w:p>
        </w:tc>
        <w:tc>
          <w:tcPr>
            <w:tcW w:w="1196" w:type="dxa"/>
            <w:tcBorders>
              <w:top w:val="single" w:sz="8" w:space="0" w:color="auto"/>
              <w:left w:val="nil"/>
              <w:bottom w:val="single" w:sz="8" w:space="0" w:color="auto"/>
              <w:right w:val="nil"/>
            </w:tcBorders>
            <w:vAlign w:val="bottom"/>
          </w:tcPr>
          <w:p w:rsidR="00C13270" w:rsidRPr="00226DBB" w:rsidRDefault="00C13270" w:rsidP="00545E6C">
            <w:pPr>
              <w:rPr>
                <w:sz w:val="24"/>
                <w:lang w:val="uk-UA"/>
              </w:rPr>
            </w:pPr>
            <w:r w:rsidRPr="00226DBB">
              <w:rPr>
                <w:sz w:val="24"/>
                <w:lang w:val="uk-UA"/>
              </w:rPr>
              <w:t> </w:t>
            </w:r>
          </w:p>
        </w:tc>
        <w:tc>
          <w:tcPr>
            <w:tcW w:w="1163" w:type="dxa"/>
            <w:tcBorders>
              <w:top w:val="nil"/>
              <w:left w:val="single" w:sz="4" w:space="0" w:color="auto"/>
              <w:bottom w:val="single" w:sz="8" w:space="0" w:color="auto"/>
              <w:right w:val="single" w:sz="4" w:space="0" w:color="auto"/>
            </w:tcBorders>
            <w:vAlign w:val="bottom"/>
          </w:tcPr>
          <w:p w:rsidR="00C13270" w:rsidRPr="00226DBB" w:rsidRDefault="00C13270" w:rsidP="00545E6C">
            <w:pPr>
              <w:rPr>
                <w:sz w:val="24"/>
                <w:lang w:val="uk-UA"/>
              </w:rPr>
            </w:pPr>
            <w:r w:rsidRPr="00226DBB">
              <w:rPr>
                <w:sz w:val="24"/>
                <w:lang w:val="uk-UA"/>
              </w:rPr>
              <w:t> </w:t>
            </w:r>
          </w:p>
        </w:tc>
        <w:tc>
          <w:tcPr>
            <w:tcW w:w="1692" w:type="dxa"/>
            <w:tcBorders>
              <w:top w:val="single" w:sz="8" w:space="0" w:color="auto"/>
              <w:left w:val="nil"/>
              <w:bottom w:val="single" w:sz="8" w:space="0" w:color="auto"/>
              <w:right w:val="single" w:sz="8" w:space="0" w:color="auto"/>
            </w:tcBorders>
            <w:vAlign w:val="bottom"/>
          </w:tcPr>
          <w:p w:rsidR="00C13270" w:rsidRPr="00226DBB" w:rsidRDefault="00C13270" w:rsidP="00545E6C">
            <w:pPr>
              <w:jc w:val="right"/>
              <w:rPr>
                <w:sz w:val="24"/>
                <w:lang w:val="uk-UA"/>
              </w:rPr>
            </w:pPr>
            <w:r w:rsidRPr="00226DBB">
              <w:rPr>
                <w:sz w:val="24"/>
                <w:lang w:val="uk-UA"/>
              </w:rPr>
              <w:t>0</w:t>
            </w:r>
          </w:p>
        </w:tc>
      </w:tr>
    </w:tbl>
    <w:p w:rsidR="00C13270" w:rsidRPr="00226DBB" w:rsidRDefault="00C13270" w:rsidP="00032616">
      <w:pPr>
        <w:rPr>
          <w:sz w:val="24"/>
          <w:lang w:val="uk-UA"/>
        </w:rPr>
      </w:pPr>
    </w:p>
    <w:p w:rsidR="00C13270" w:rsidRPr="00226DBB" w:rsidRDefault="00C13270" w:rsidP="00032616">
      <w:pPr>
        <w:rPr>
          <w:sz w:val="24"/>
          <w:lang w:val="uk-UA"/>
        </w:rPr>
      </w:pPr>
      <w:r w:rsidRPr="00226DBB">
        <w:rPr>
          <w:sz w:val="24"/>
          <w:lang w:val="uk-UA"/>
        </w:rPr>
        <w:t>1/ валюта контракту/валюта кредиту на дату платежу</w:t>
      </w:r>
    </w:p>
    <w:p w:rsidR="00C13270" w:rsidRPr="00226DBB" w:rsidRDefault="00C13270" w:rsidP="00032616">
      <w:pPr>
        <w:rPr>
          <w:sz w:val="24"/>
          <w:lang w:val="uk-UA"/>
        </w:rPr>
      </w:pPr>
      <w:r w:rsidRPr="00226DBB">
        <w:rPr>
          <w:sz w:val="24"/>
          <w:lang w:val="uk-UA"/>
        </w:rPr>
        <w:br w:type="page"/>
      </w:r>
    </w:p>
    <w:tbl>
      <w:tblPr>
        <w:tblW w:w="8475" w:type="dxa"/>
        <w:tblInd w:w="93" w:type="dxa"/>
        <w:tblLayout w:type="fixed"/>
        <w:tblLook w:val="0000"/>
      </w:tblPr>
      <w:tblGrid>
        <w:gridCol w:w="2283"/>
        <w:gridCol w:w="209"/>
        <w:gridCol w:w="1932"/>
        <w:gridCol w:w="1196"/>
        <w:gridCol w:w="1058"/>
        <w:gridCol w:w="1797"/>
      </w:tblGrid>
      <w:tr w:rsidR="00C13270" w:rsidRPr="00767A81" w:rsidTr="00545E6C">
        <w:trPr>
          <w:trHeight w:val="240"/>
        </w:trPr>
        <w:tc>
          <w:tcPr>
            <w:tcW w:w="2283" w:type="dxa"/>
            <w:tcBorders>
              <w:top w:val="nil"/>
              <w:left w:val="nil"/>
              <w:bottom w:val="nil"/>
              <w:right w:val="nil"/>
            </w:tcBorders>
            <w:vAlign w:val="bottom"/>
          </w:tcPr>
          <w:p w:rsidR="00C13270" w:rsidRPr="00226DBB" w:rsidRDefault="00C13270" w:rsidP="00545E6C">
            <w:pPr>
              <w:rPr>
                <w:sz w:val="24"/>
                <w:lang w:val="uk-UA"/>
              </w:rPr>
            </w:pPr>
          </w:p>
        </w:tc>
        <w:tc>
          <w:tcPr>
            <w:tcW w:w="2141" w:type="dxa"/>
            <w:gridSpan w:val="2"/>
            <w:tcBorders>
              <w:top w:val="nil"/>
              <w:left w:val="nil"/>
              <w:bottom w:val="nil"/>
              <w:right w:val="nil"/>
            </w:tcBorders>
            <w:vAlign w:val="bottom"/>
          </w:tcPr>
          <w:p w:rsidR="00C13270" w:rsidRPr="00226DBB" w:rsidRDefault="00C13270" w:rsidP="00545E6C">
            <w:pPr>
              <w:rPr>
                <w:sz w:val="24"/>
                <w:lang w:val="uk-UA"/>
              </w:rPr>
            </w:pPr>
          </w:p>
        </w:tc>
        <w:tc>
          <w:tcPr>
            <w:tcW w:w="1196" w:type="dxa"/>
            <w:tcBorders>
              <w:top w:val="nil"/>
              <w:left w:val="nil"/>
              <w:bottom w:val="nil"/>
              <w:right w:val="nil"/>
            </w:tcBorders>
            <w:vAlign w:val="bottom"/>
          </w:tcPr>
          <w:p w:rsidR="00C13270" w:rsidRPr="00226DBB" w:rsidRDefault="00C13270" w:rsidP="00545E6C">
            <w:pPr>
              <w:rPr>
                <w:sz w:val="24"/>
                <w:lang w:val="uk-UA"/>
              </w:rPr>
            </w:pPr>
          </w:p>
        </w:tc>
        <w:tc>
          <w:tcPr>
            <w:tcW w:w="1058" w:type="dxa"/>
            <w:tcBorders>
              <w:top w:val="nil"/>
              <w:left w:val="nil"/>
              <w:bottom w:val="nil"/>
              <w:right w:val="nil"/>
            </w:tcBorders>
            <w:vAlign w:val="bottom"/>
          </w:tcPr>
          <w:p w:rsidR="00C13270" w:rsidRPr="00226DBB" w:rsidRDefault="00C13270" w:rsidP="00545E6C">
            <w:pPr>
              <w:rPr>
                <w:sz w:val="24"/>
                <w:lang w:val="uk-UA"/>
              </w:rPr>
            </w:pPr>
          </w:p>
        </w:tc>
        <w:tc>
          <w:tcPr>
            <w:tcW w:w="1797" w:type="dxa"/>
            <w:tcBorders>
              <w:top w:val="nil"/>
              <w:left w:val="nil"/>
              <w:bottom w:val="nil"/>
              <w:right w:val="nil"/>
            </w:tcBorders>
            <w:vAlign w:val="bottom"/>
          </w:tcPr>
          <w:p w:rsidR="00C13270" w:rsidRPr="00226DBB" w:rsidRDefault="00C13270" w:rsidP="00545E6C">
            <w:pPr>
              <w:rPr>
                <w:sz w:val="24"/>
                <w:lang w:val="uk-UA"/>
              </w:rPr>
            </w:pPr>
          </w:p>
        </w:tc>
      </w:tr>
      <w:tr w:rsidR="00C13270" w:rsidRPr="00226DBB" w:rsidTr="00545E6C">
        <w:trPr>
          <w:trHeight w:val="240"/>
        </w:trPr>
        <w:tc>
          <w:tcPr>
            <w:tcW w:w="2283" w:type="dxa"/>
            <w:tcBorders>
              <w:top w:val="single" w:sz="8" w:space="0" w:color="auto"/>
              <w:left w:val="single" w:sz="8" w:space="0" w:color="auto"/>
              <w:bottom w:val="nil"/>
              <w:right w:val="nil"/>
            </w:tcBorders>
            <w:vAlign w:val="bottom"/>
          </w:tcPr>
          <w:p w:rsidR="00C13270" w:rsidRPr="00226DBB" w:rsidRDefault="00C13270" w:rsidP="00545E6C">
            <w:pPr>
              <w:rPr>
                <w:sz w:val="24"/>
                <w:lang w:val="uk-UA"/>
              </w:rPr>
            </w:pPr>
            <w:r w:rsidRPr="00226DBB">
              <w:rPr>
                <w:sz w:val="24"/>
                <w:lang w:val="uk-UA"/>
              </w:rPr>
              <w:t>Назва/номер другого контракту</w:t>
            </w:r>
          </w:p>
        </w:tc>
        <w:tc>
          <w:tcPr>
            <w:tcW w:w="2141" w:type="dxa"/>
            <w:gridSpan w:val="2"/>
            <w:tcBorders>
              <w:top w:val="single" w:sz="8" w:space="0" w:color="auto"/>
              <w:left w:val="single" w:sz="8" w:space="0" w:color="auto"/>
              <w:bottom w:val="single" w:sz="4" w:space="0" w:color="auto"/>
              <w:right w:val="nil"/>
            </w:tcBorders>
            <w:vAlign w:val="bottom"/>
          </w:tcPr>
          <w:p w:rsidR="00C13270" w:rsidRPr="00226DBB" w:rsidRDefault="00C13270" w:rsidP="00545E6C">
            <w:pPr>
              <w:rPr>
                <w:sz w:val="24"/>
                <w:lang w:val="uk-UA"/>
              </w:rPr>
            </w:pPr>
            <w:r w:rsidRPr="00226DBB">
              <w:rPr>
                <w:sz w:val="24"/>
                <w:lang w:val="uk-UA"/>
              </w:rPr>
              <w:t> </w:t>
            </w:r>
          </w:p>
        </w:tc>
        <w:tc>
          <w:tcPr>
            <w:tcW w:w="1196" w:type="dxa"/>
            <w:tcBorders>
              <w:top w:val="single" w:sz="8" w:space="0" w:color="auto"/>
              <w:left w:val="nil"/>
              <w:bottom w:val="single" w:sz="4" w:space="0" w:color="auto"/>
              <w:right w:val="single" w:sz="8" w:space="0" w:color="auto"/>
            </w:tcBorders>
            <w:vAlign w:val="bottom"/>
          </w:tcPr>
          <w:p w:rsidR="00C13270" w:rsidRPr="00226DBB" w:rsidRDefault="00C13270" w:rsidP="00545E6C">
            <w:pPr>
              <w:rPr>
                <w:sz w:val="24"/>
                <w:lang w:val="uk-UA"/>
              </w:rPr>
            </w:pPr>
            <w:r w:rsidRPr="00226DBB">
              <w:rPr>
                <w:sz w:val="24"/>
                <w:lang w:val="uk-UA"/>
              </w:rPr>
              <w:t> </w:t>
            </w:r>
          </w:p>
        </w:tc>
        <w:tc>
          <w:tcPr>
            <w:tcW w:w="1058" w:type="dxa"/>
            <w:tcBorders>
              <w:top w:val="nil"/>
              <w:left w:val="nil"/>
              <w:bottom w:val="nil"/>
              <w:right w:val="nil"/>
            </w:tcBorders>
            <w:vAlign w:val="bottom"/>
          </w:tcPr>
          <w:p w:rsidR="00C13270" w:rsidRPr="00226DBB" w:rsidRDefault="00C13270" w:rsidP="00545E6C">
            <w:pPr>
              <w:rPr>
                <w:sz w:val="24"/>
                <w:lang w:val="uk-UA"/>
              </w:rPr>
            </w:pPr>
          </w:p>
        </w:tc>
        <w:tc>
          <w:tcPr>
            <w:tcW w:w="1797" w:type="dxa"/>
            <w:tcBorders>
              <w:top w:val="nil"/>
              <w:left w:val="nil"/>
              <w:bottom w:val="nil"/>
              <w:right w:val="nil"/>
            </w:tcBorders>
            <w:vAlign w:val="bottom"/>
          </w:tcPr>
          <w:p w:rsidR="00C13270" w:rsidRPr="00226DBB" w:rsidRDefault="00C13270" w:rsidP="00545E6C">
            <w:pPr>
              <w:rPr>
                <w:sz w:val="24"/>
                <w:lang w:val="uk-UA"/>
              </w:rPr>
            </w:pPr>
          </w:p>
        </w:tc>
      </w:tr>
      <w:tr w:rsidR="00C13270" w:rsidRPr="00226DBB" w:rsidTr="00545E6C">
        <w:trPr>
          <w:trHeight w:val="240"/>
        </w:trPr>
        <w:tc>
          <w:tcPr>
            <w:tcW w:w="2283" w:type="dxa"/>
            <w:tcBorders>
              <w:top w:val="nil"/>
              <w:left w:val="single" w:sz="8" w:space="0" w:color="auto"/>
              <w:bottom w:val="nil"/>
              <w:right w:val="nil"/>
            </w:tcBorders>
            <w:vAlign w:val="bottom"/>
          </w:tcPr>
          <w:p w:rsidR="00C13270" w:rsidRPr="00226DBB" w:rsidRDefault="00C13270" w:rsidP="00545E6C">
            <w:pPr>
              <w:rPr>
                <w:sz w:val="24"/>
                <w:lang w:val="uk-UA"/>
              </w:rPr>
            </w:pPr>
            <w:r w:rsidRPr="00226DBB">
              <w:rPr>
                <w:sz w:val="24"/>
                <w:lang w:val="uk-UA"/>
              </w:rPr>
              <w:t>Назва Підрядника</w:t>
            </w:r>
          </w:p>
        </w:tc>
        <w:tc>
          <w:tcPr>
            <w:tcW w:w="2141" w:type="dxa"/>
            <w:gridSpan w:val="2"/>
            <w:tcBorders>
              <w:top w:val="nil"/>
              <w:left w:val="single" w:sz="8" w:space="0" w:color="auto"/>
              <w:bottom w:val="single" w:sz="4" w:space="0" w:color="auto"/>
              <w:right w:val="nil"/>
            </w:tcBorders>
            <w:vAlign w:val="bottom"/>
          </w:tcPr>
          <w:p w:rsidR="00C13270" w:rsidRPr="00226DBB" w:rsidRDefault="00C13270" w:rsidP="00545E6C">
            <w:pPr>
              <w:rPr>
                <w:sz w:val="24"/>
                <w:lang w:val="uk-UA"/>
              </w:rPr>
            </w:pPr>
            <w:r w:rsidRPr="00226DBB">
              <w:rPr>
                <w:sz w:val="24"/>
                <w:lang w:val="uk-UA"/>
              </w:rPr>
              <w:t> </w:t>
            </w:r>
          </w:p>
        </w:tc>
        <w:tc>
          <w:tcPr>
            <w:tcW w:w="1196" w:type="dxa"/>
            <w:tcBorders>
              <w:top w:val="nil"/>
              <w:left w:val="nil"/>
              <w:bottom w:val="single" w:sz="4" w:space="0" w:color="auto"/>
              <w:right w:val="single" w:sz="8" w:space="0" w:color="auto"/>
            </w:tcBorders>
            <w:vAlign w:val="bottom"/>
          </w:tcPr>
          <w:p w:rsidR="00C13270" w:rsidRPr="00226DBB" w:rsidRDefault="00C13270" w:rsidP="00545E6C">
            <w:pPr>
              <w:rPr>
                <w:sz w:val="24"/>
                <w:lang w:val="uk-UA"/>
              </w:rPr>
            </w:pPr>
            <w:r w:rsidRPr="00226DBB">
              <w:rPr>
                <w:sz w:val="24"/>
                <w:lang w:val="uk-UA"/>
              </w:rPr>
              <w:t> </w:t>
            </w:r>
          </w:p>
        </w:tc>
        <w:tc>
          <w:tcPr>
            <w:tcW w:w="1058" w:type="dxa"/>
            <w:tcBorders>
              <w:top w:val="nil"/>
              <w:left w:val="nil"/>
              <w:bottom w:val="nil"/>
              <w:right w:val="nil"/>
            </w:tcBorders>
            <w:vAlign w:val="bottom"/>
          </w:tcPr>
          <w:p w:rsidR="00C13270" w:rsidRPr="00226DBB" w:rsidRDefault="00C13270" w:rsidP="00545E6C">
            <w:pPr>
              <w:rPr>
                <w:sz w:val="24"/>
                <w:lang w:val="uk-UA"/>
              </w:rPr>
            </w:pPr>
          </w:p>
        </w:tc>
        <w:tc>
          <w:tcPr>
            <w:tcW w:w="1797" w:type="dxa"/>
            <w:tcBorders>
              <w:top w:val="nil"/>
              <w:left w:val="nil"/>
              <w:bottom w:val="nil"/>
              <w:right w:val="nil"/>
            </w:tcBorders>
            <w:vAlign w:val="bottom"/>
          </w:tcPr>
          <w:p w:rsidR="00C13270" w:rsidRPr="00226DBB" w:rsidRDefault="00C13270" w:rsidP="00545E6C">
            <w:pPr>
              <w:rPr>
                <w:sz w:val="24"/>
                <w:lang w:val="uk-UA"/>
              </w:rPr>
            </w:pPr>
          </w:p>
        </w:tc>
      </w:tr>
      <w:tr w:rsidR="00C13270" w:rsidRPr="00226DBB" w:rsidTr="00545E6C">
        <w:trPr>
          <w:trHeight w:val="240"/>
        </w:trPr>
        <w:tc>
          <w:tcPr>
            <w:tcW w:w="2283" w:type="dxa"/>
            <w:tcBorders>
              <w:top w:val="nil"/>
              <w:left w:val="single" w:sz="8" w:space="0" w:color="auto"/>
              <w:bottom w:val="nil"/>
              <w:right w:val="nil"/>
            </w:tcBorders>
            <w:vAlign w:val="bottom"/>
          </w:tcPr>
          <w:p w:rsidR="00C13270" w:rsidRPr="00226DBB" w:rsidRDefault="00C13270" w:rsidP="00545E6C">
            <w:pPr>
              <w:rPr>
                <w:sz w:val="24"/>
                <w:lang w:val="uk-UA"/>
              </w:rPr>
            </w:pPr>
            <w:r w:rsidRPr="00226DBB">
              <w:rPr>
                <w:sz w:val="24"/>
                <w:lang w:val="uk-UA"/>
              </w:rPr>
              <w:t>Валюта Контракту</w:t>
            </w:r>
          </w:p>
        </w:tc>
        <w:tc>
          <w:tcPr>
            <w:tcW w:w="2141" w:type="dxa"/>
            <w:gridSpan w:val="2"/>
            <w:tcBorders>
              <w:top w:val="nil"/>
              <w:left w:val="single" w:sz="8" w:space="0" w:color="auto"/>
              <w:bottom w:val="single" w:sz="4" w:space="0" w:color="auto"/>
              <w:right w:val="nil"/>
            </w:tcBorders>
            <w:vAlign w:val="bottom"/>
          </w:tcPr>
          <w:p w:rsidR="00C13270" w:rsidRPr="00226DBB" w:rsidRDefault="00C13270" w:rsidP="00545E6C">
            <w:pPr>
              <w:rPr>
                <w:sz w:val="24"/>
                <w:lang w:val="uk-UA"/>
              </w:rPr>
            </w:pPr>
            <w:r w:rsidRPr="00226DBB">
              <w:rPr>
                <w:sz w:val="24"/>
                <w:lang w:val="uk-UA"/>
              </w:rPr>
              <w:t> </w:t>
            </w:r>
          </w:p>
        </w:tc>
        <w:tc>
          <w:tcPr>
            <w:tcW w:w="1196" w:type="dxa"/>
            <w:tcBorders>
              <w:top w:val="nil"/>
              <w:left w:val="nil"/>
              <w:bottom w:val="single" w:sz="4" w:space="0" w:color="auto"/>
              <w:right w:val="single" w:sz="8" w:space="0" w:color="auto"/>
            </w:tcBorders>
            <w:vAlign w:val="bottom"/>
          </w:tcPr>
          <w:p w:rsidR="00C13270" w:rsidRPr="00226DBB" w:rsidRDefault="00C13270" w:rsidP="00545E6C">
            <w:pPr>
              <w:rPr>
                <w:sz w:val="24"/>
                <w:lang w:val="uk-UA"/>
              </w:rPr>
            </w:pPr>
            <w:r w:rsidRPr="00226DBB">
              <w:rPr>
                <w:sz w:val="24"/>
                <w:lang w:val="uk-UA"/>
              </w:rPr>
              <w:t> </w:t>
            </w:r>
          </w:p>
        </w:tc>
        <w:tc>
          <w:tcPr>
            <w:tcW w:w="1058" w:type="dxa"/>
            <w:tcBorders>
              <w:top w:val="nil"/>
              <w:left w:val="nil"/>
              <w:bottom w:val="nil"/>
              <w:right w:val="nil"/>
            </w:tcBorders>
            <w:vAlign w:val="bottom"/>
          </w:tcPr>
          <w:p w:rsidR="00C13270" w:rsidRPr="00226DBB" w:rsidRDefault="00C13270" w:rsidP="00545E6C">
            <w:pPr>
              <w:rPr>
                <w:sz w:val="24"/>
                <w:lang w:val="uk-UA"/>
              </w:rPr>
            </w:pPr>
          </w:p>
        </w:tc>
        <w:tc>
          <w:tcPr>
            <w:tcW w:w="1797" w:type="dxa"/>
            <w:tcBorders>
              <w:top w:val="nil"/>
              <w:left w:val="nil"/>
              <w:bottom w:val="nil"/>
              <w:right w:val="nil"/>
            </w:tcBorders>
            <w:vAlign w:val="bottom"/>
          </w:tcPr>
          <w:p w:rsidR="00C13270" w:rsidRPr="00226DBB" w:rsidRDefault="00C13270" w:rsidP="00545E6C">
            <w:pPr>
              <w:rPr>
                <w:sz w:val="24"/>
                <w:lang w:val="uk-UA"/>
              </w:rPr>
            </w:pPr>
          </w:p>
        </w:tc>
      </w:tr>
      <w:tr w:rsidR="00C13270" w:rsidRPr="00226DBB" w:rsidTr="00545E6C">
        <w:trPr>
          <w:trHeight w:val="240"/>
        </w:trPr>
        <w:tc>
          <w:tcPr>
            <w:tcW w:w="2283" w:type="dxa"/>
            <w:tcBorders>
              <w:top w:val="nil"/>
              <w:left w:val="single" w:sz="8" w:space="0" w:color="auto"/>
              <w:bottom w:val="nil"/>
              <w:right w:val="nil"/>
            </w:tcBorders>
            <w:vAlign w:val="bottom"/>
          </w:tcPr>
          <w:p w:rsidR="00C13270" w:rsidRPr="00226DBB" w:rsidRDefault="00C13270" w:rsidP="00545E6C">
            <w:pPr>
              <w:rPr>
                <w:sz w:val="24"/>
                <w:lang w:val="uk-UA"/>
              </w:rPr>
            </w:pPr>
            <w:r w:rsidRPr="00226DBB">
              <w:rPr>
                <w:sz w:val="24"/>
                <w:lang w:val="uk-UA"/>
              </w:rPr>
              <w:t>Сума Контракту:</w:t>
            </w:r>
          </w:p>
        </w:tc>
        <w:tc>
          <w:tcPr>
            <w:tcW w:w="2141" w:type="dxa"/>
            <w:gridSpan w:val="2"/>
            <w:tcBorders>
              <w:top w:val="nil"/>
              <w:left w:val="single" w:sz="8" w:space="0" w:color="auto"/>
              <w:bottom w:val="single" w:sz="4" w:space="0" w:color="auto"/>
              <w:right w:val="nil"/>
            </w:tcBorders>
            <w:vAlign w:val="bottom"/>
          </w:tcPr>
          <w:p w:rsidR="00C13270" w:rsidRPr="00226DBB" w:rsidRDefault="00C13270" w:rsidP="00545E6C">
            <w:pPr>
              <w:rPr>
                <w:sz w:val="24"/>
                <w:lang w:val="uk-UA"/>
              </w:rPr>
            </w:pPr>
            <w:r w:rsidRPr="00226DBB">
              <w:rPr>
                <w:sz w:val="24"/>
                <w:lang w:val="uk-UA"/>
              </w:rPr>
              <w:t> </w:t>
            </w:r>
          </w:p>
        </w:tc>
        <w:tc>
          <w:tcPr>
            <w:tcW w:w="1196" w:type="dxa"/>
            <w:tcBorders>
              <w:top w:val="nil"/>
              <w:left w:val="nil"/>
              <w:bottom w:val="single" w:sz="4" w:space="0" w:color="auto"/>
              <w:right w:val="single" w:sz="8" w:space="0" w:color="auto"/>
            </w:tcBorders>
            <w:vAlign w:val="bottom"/>
          </w:tcPr>
          <w:p w:rsidR="00C13270" w:rsidRPr="00226DBB" w:rsidRDefault="00C13270" w:rsidP="00545E6C">
            <w:pPr>
              <w:rPr>
                <w:sz w:val="24"/>
                <w:lang w:val="uk-UA"/>
              </w:rPr>
            </w:pPr>
            <w:r w:rsidRPr="00226DBB">
              <w:rPr>
                <w:sz w:val="24"/>
                <w:lang w:val="uk-UA"/>
              </w:rPr>
              <w:t> </w:t>
            </w:r>
          </w:p>
        </w:tc>
        <w:tc>
          <w:tcPr>
            <w:tcW w:w="1058" w:type="dxa"/>
            <w:tcBorders>
              <w:top w:val="nil"/>
              <w:left w:val="nil"/>
              <w:bottom w:val="nil"/>
              <w:right w:val="nil"/>
            </w:tcBorders>
            <w:vAlign w:val="bottom"/>
          </w:tcPr>
          <w:p w:rsidR="00C13270" w:rsidRPr="00226DBB" w:rsidRDefault="00C13270" w:rsidP="00545E6C">
            <w:pPr>
              <w:rPr>
                <w:sz w:val="24"/>
                <w:lang w:val="uk-UA"/>
              </w:rPr>
            </w:pPr>
          </w:p>
        </w:tc>
        <w:tc>
          <w:tcPr>
            <w:tcW w:w="1797" w:type="dxa"/>
            <w:tcBorders>
              <w:top w:val="nil"/>
              <w:left w:val="nil"/>
              <w:bottom w:val="nil"/>
              <w:right w:val="nil"/>
            </w:tcBorders>
            <w:vAlign w:val="bottom"/>
          </w:tcPr>
          <w:p w:rsidR="00C13270" w:rsidRPr="00226DBB" w:rsidRDefault="00C13270" w:rsidP="00545E6C">
            <w:pPr>
              <w:rPr>
                <w:sz w:val="24"/>
                <w:lang w:val="uk-UA"/>
              </w:rPr>
            </w:pPr>
          </w:p>
        </w:tc>
      </w:tr>
      <w:tr w:rsidR="00C13270" w:rsidRPr="00226DBB" w:rsidTr="00545E6C">
        <w:trPr>
          <w:trHeight w:val="255"/>
        </w:trPr>
        <w:tc>
          <w:tcPr>
            <w:tcW w:w="2283" w:type="dxa"/>
            <w:tcBorders>
              <w:top w:val="nil"/>
              <w:left w:val="single" w:sz="8" w:space="0" w:color="auto"/>
              <w:bottom w:val="single" w:sz="8" w:space="0" w:color="auto"/>
              <w:right w:val="nil"/>
            </w:tcBorders>
            <w:vAlign w:val="bottom"/>
          </w:tcPr>
          <w:p w:rsidR="00C13270" w:rsidRPr="00226DBB" w:rsidRDefault="00C13270" w:rsidP="00545E6C">
            <w:pPr>
              <w:rPr>
                <w:sz w:val="24"/>
                <w:lang w:val="uk-UA"/>
              </w:rPr>
            </w:pPr>
            <w:r w:rsidRPr="00226DBB">
              <w:rPr>
                <w:sz w:val="24"/>
                <w:lang w:val="uk-UA"/>
              </w:rPr>
              <w:t>Дата Контракту:</w:t>
            </w:r>
          </w:p>
        </w:tc>
        <w:tc>
          <w:tcPr>
            <w:tcW w:w="2141" w:type="dxa"/>
            <w:gridSpan w:val="2"/>
            <w:tcBorders>
              <w:top w:val="nil"/>
              <w:left w:val="single" w:sz="8" w:space="0" w:color="auto"/>
              <w:bottom w:val="single" w:sz="8" w:space="0" w:color="auto"/>
              <w:right w:val="nil"/>
            </w:tcBorders>
            <w:vAlign w:val="bottom"/>
          </w:tcPr>
          <w:p w:rsidR="00C13270" w:rsidRPr="00226DBB" w:rsidRDefault="00C13270" w:rsidP="00545E6C">
            <w:pPr>
              <w:rPr>
                <w:sz w:val="24"/>
                <w:lang w:val="uk-UA"/>
              </w:rPr>
            </w:pPr>
            <w:r w:rsidRPr="00226DBB">
              <w:rPr>
                <w:sz w:val="24"/>
                <w:lang w:val="uk-UA"/>
              </w:rPr>
              <w:t> </w:t>
            </w:r>
          </w:p>
        </w:tc>
        <w:tc>
          <w:tcPr>
            <w:tcW w:w="1196" w:type="dxa"/>
            <w:tcBorders>
              <w:top w:val="nil"/>
              <w:left w:val="nil"/>
              <w:bottom w:val="single" w:sz="8" w:space="0" w:color="auto"/>
              <w:right w:val="single" w:sz="8" w:space="0" w:color="auto"/>
            </w:tcBorders>
            <w:vAlign w:val="bottom"/>
          </w:tcPr>
          <w:p w:rsidR="00C13270" w:rsidRPr="00226DBB" w:rsidRDefault="00C13270" w:rsidP="00545E6C">
            <w:pPr>
              <w:rPr>
                <w:sz w:val="24"/>
                <w:lang w:val="uk-UA"/>
              </w:rPr>
            </w:pPr>
            <w:r w:rsidRPr="00226DBB">
              <w:rPr>
                <w:sz w:val="24"/>
                <w:lang w:val="uk-UA"/>
              </w:rPr>
              <w:t> </w:t>
            </w:r>
          </w:p>
        </w:tc>
        <w:tc>
          <w:tcPr>
            <w:tcW w:w="1058" w:type="dxa"/>
            <w:tcBorders>
              <w:top w:val="nil"/>
              <w:left w:val="nil"/>
              <w:bottom w:val="nil"/>
              <w:right w:val="nil"/>
            </w:tcBorders>
            <w:vAlign w:val="bottom"/>
          </w:tcPr>
          <w:p w:rsidR="00C13270" w:rsidRPr="00226DBB" w:rsidRDefault="00C13270" w:rsidP="00545E6C">
            <w:pPr>
              <w:rPr>
                <w:sz w:val="24"/>
                <w:lang w:val="uk-UA"/>
              </w:rPr>
            </w:pPr>
          </w:p>
        </w:tc>
        <w:tc>
          <w:tcPr>
            <w:tcW w:w="1797" w:type="dxa"/>
            <w:tcBorders>
              <w:top w:val="nil"/>
              <w:left w:val="nil"/>
              <w:bottom w:val="nil"/>
              <w:right w:val="nil"/>
            </w:tcBorders>
            <w:vAlign w:val="bottom"/>
          </w:tcPr>
          <w:p w:rsidR="00C13270" w:rsidRPr="00226DBB" w:rsidRDefault="00C13270" w:rsidP="00545E6C">
            <w:pPr>
              <w:rPr>
                <w:sz w:val="24"/>
                <w:lang w:val="uk-UA"/>
              </w:rPr>
            </w:pPr>
          </w:p>
        </w:tc>
      </w:tr>
      <w:tr w:rsidR="00C13270" w:rsidRPr="00767A81" w:rsidTr="00545E6C">
        <w:trPr>
          <w:trHeight w:val="720"/>
        </w:trPr>
        <w:tc>
          <w:tcPr>
            <w:tcW w:w="2283" w:type="dxa"/>
            <w:tcBorders>
              <w:top w:val="nil"/>
              <w:left w:val="single" w:sz="4" w:space="0" w:color="auto"/>
              <w:bottom w:val="single" w:sz="4" w:space="0" w:color="auto"/>
              <w:right w:val="single" w:sz="4" w:space="0" w:color="auto"/>
            </w:tcBorders>
            <w:vAlign w:val="center"/>
          </w:tcPr>
          <w:p w:rsidR="00C13270" w:rsidRPr="00226DBB" w:rsidRDefault="00C13270" w:rsidP="00545E6C">
            <w:pPr>
              <w:jc w:val="center"/>
              <w:rPr>
                <w:sz w:val="24"/>
                <w:lang w:val="uk-UA"/>
              </w:rPr>
            </w:pPr>
            <w:r w:rsidRPr="00226DBB">
              <w:rPr>
                <w:sz w:val="24"/>
                <w:lang w:val="uk-UA"/>
              </w:rPr>
              <w:t>Номер рахунку-фактури</w:t>
            </w:r>
          </w:p>
        </w:tc>
        <w:tc>
          <w:tcPr>
            <w:tcW w:w="2141" w:type="dxa"/>
            <w:gridSpan w:val="2"/>
            <w:tcBorders>
              <w:top w:val="nil"/>
              <w:left w:val="nil"/>
              <w:bottom w:val="single" w:sz="4" w:space="0" w:color="auto"/>
              <w:right w:val="single" w:sz="4" w:space="0" w:color="auto"/>
            </w:tcBorders>
            <w:vAlign w:val="center"/>
          </w:tcPr>
          <w:p w:rsidR="00C13270" w:rsidRPr="00226DBB" w:rsidRDefault="00C13270" w:rsidP="00545E6C">
            <w:pPr>
              <w:jc w:val="center"/>
              <w:rPr>
                <w:sz w:val="24"/>
                <w:lang w:val="uk-UA"/>
              </w:rPr>
            </w:pPr>
            <w:r w:rsidRPr="00226DBB">
              <w:rPr>
                <w:sz w:val="24"/>
                <w:lang w:val="uk-UA"/>
              </w:rPr>
              <w:t>Сума рахунку-фактури (у валюті контракту)</w:t>
            </w:r>
          </w:p>
        </w:tc>
        <w:tc>
          <w:tcPr>
            <w:tcW w:w="1196" w:type="dxa"/>
            <w:tcBorders>
              <w:top w:val="nil"/>
              <w:left w:val="nil"/>
              <w:bottom w:val="single" w:sz="4" w:space="0" w:color="auto"/>
              <w:right w:val="nil"/>
            </w:tcBorders>
            <w:vAlign w:val="center"/>
          </w:tcPr>
          <w:p w:rsidR="00C13270" w:rsidRPr="00226DBB" w:rsidRDefault="00C13270" w:rsidP="00545E6C">
            <w:pPr>
              <w:jc w:val="center"/>
              <w:rPr>
                <w:sz w:val="24"/>
                <w:lang w:val="uk-UA"/>
              </w:rPr>
            </w:pPr>
            <w:r w:rsidRPr="00226DBB">
              <w:rPr>
                <w:sz w:val="24"/>
                <w:lang w:val="uk-UA"/>
              </w:rPr>
              <w:t>Дата рахунку-фактури</w:t>
            </w:r>
          </w:p>
        </w:tc>
        <w:tc>
          <w:tcPr>
            <w:tcW w:w="1058" w:type="dxa"/>
            <w:tcBorders>
              <w:top w:val="single" w:sz="8" w:space="0" w:color="auto"/>
              <w:left w:val="single" w:sz="4" w:space="0" w:color="auto"/>
              <w:bottom w:val="single" w:sz="4" w:space="0" w:color="auto"/>
              <w:right w:val="single" w:sz="4" w:space="0" w:color="auto"/>
            </w:tcBorders>
            <w:vAlign w:val="center"/>
          </w:tcPr>
          <w:p w:rsidR="00C13270" w:rsidRPr="00226DBB" w:rsidRDefault="00C13270" w:rsidP="00545E6C">
            <w:pPr>
              <w:jc w:val="center"/>
              <w:rPr>
                <w:sz w:val="24"/>
                <w:lang w:val="uk-UA"/>
              </w:rPr>
            </w:pPr>
            <w:r w:rsidRPr="00226DBB">
              <w:rPr>
                <w:sz w:val="24"/>
                <w:lang w:val="uk-UA"/>
              </w:rPr>
              <w:t>Курс обміну 1/</w:t>
            </w:r>
          </w:p>
        </w:tc>
        <w:tc>
          <w:tcPr>
            <w:tcW w:w="1797" w:type="dxa"/>
            <w:tcBorders>
              <w:top w:val="single" w:sz="8" w:space="0" w:color="auto"/>
              <w:left w:val="nil"/>
              <w:bottom w:val="single" w:sz="4" w:space="0" w:color="auto"/>
              <w:right w:val="single" w:sz="8" w:space="0" w:color="auto"/>
            </w:tcBorders>
            <w:vAlign w:val="center"/>
          </w:tcPr>
          <w:p w:rsidR="00C13270" w:rsidRPr="00226DBB" w:rsidRDefault="00C13270" w:rsidP="00545E6C">
            <w:pPr>
              <w:jc w:val="center"/>
              <w:rPr>
                <w:sz w:val="24"/>
                <w:lang w:val="uk-UA"/>
              </w:rPr>
            </w:pPr>
            <w:r w:rsidRPr="00226DBB">
              <w:rPr>
                <w:sz w:val="24"/>
                <w:lang w:val="uk-UA"/>
              </w:rPr>
              <w:t>Сума виплати (у валюті кредиту)</w:t>
            </w:r>
          </w:p>
        </w:tc>
      </w:tr>
      <w:tr w:rsidR="00C13270" w:rsidRPr="00767A81" w:rsidTr="00545E6C">
        <w:trPr>
          <w:trHeight w:val="240"/>
        </w:trPr>
        <w:tc>
          <w:tcPr>
            <w:tcW w:w="2283" w:type="dxa"/>
            <w:tcBorders>
              <w:top w:val="nil"/>
              <w:left w:val="single" w:sz="4" w:space="0" w:color="auto"/>
              <w:bottom w:val="single" w:sz="4" w:space="0" w:color="auto"/>
              <w:right w:val="single" w:sz="4" w:space="0" w:color="auto"/>
            </w:tcBorders>
            <w:vAlign w:val="bottom"/>
          </w:tcPr>
          <w:p w:rsidR="00C13270" w:rsidRPr="00226DBB" w:rsidRDefault="00C13270" w:rsidP="00545E6C">
            <w:pPr>
              <w:rPr>
                <w:sz w:val="24"/>
                <w:lang w:val="uk-UA"/>
              </w:rPr>
            </w:pPr>
            <w:r w:rsidRPr="00226DBB">
              <w:rPr>
                <w:sz w:val="24"/>
                <w:lang w:val="uk-UA"/>
              </w:rPr>
              <w:t> </w:t>
            </w:r>
          </w:p>
        </w:tc>
        <w:tc>
          <w:tcPr>
            <w:tcW w:w="2141" w:type="dxa"/>
            <w:gridSpan w:val="2"/>
            <w:tcBorders>
              <w:top w:val="nil"/>
              <w:left w:val="nil"/>
              <w:bottom w:val="single" w:sz="4" w:space="0" w:color="auto"/>
              <w:right w:val="single" w:sz="4" w:space="0" w:color="auto"/>
            </w:tcBorders>
            <w:vAlign w:val="bottom"/>
          </w:tcPr>
          <w:p w:rsidR="00C13270" w:rsidRPr="00226DBB" w:rsidRDefault="00C13270" w:rsidP="00545E6C">
            <w:pPr>
              <w:rPr>
                <w:sz w:val="24"/>
                <w:lang w:val="uk-UA"/>
              </w:rPr>
            </w:pPr>
            <w:r w:rsidRPr="00226DBB">
              <w:rPr>
                <w:sz w:val="24"/>
                <w:lang w:val="uk-UA"/>
              </w:rPr>
              <w:t> </w:t>
            </w:r>
          </w:p>
        </w:tc>
        <w:tc>
          <w:tcPr>
            <w:tcW w:w="1196" w:type="dxa"/>
            <w:tcBorders>
              <w:top w:val="nil"/>
              <w:left w:val="nil"/>
              <w:bottom w:val="single" w:sz="4" w:space="0" w:color="auto"/>
              <w:right w:val="nil"/>
            </w:tcBorders>
            <w:vAlign w:val="bottom"/>
          </w:tcPr>
          <w:p w:rsidR="00C13270" w:rsidRPr="00226DBB" w:rsidRDefault="00C13270" w:rsidP="00545E6C">
            <w:pPr>
              <w:rPr>
                <w:sz w:val="24"/>
                <w:lang w:val="uk-UA"/>
              </w:rPr>
            </w:pPr>
            <w:r w:rsidRPr="00226DBB">
              <w:rPr>
                <w:sz w:val="24"/>
                <w:lang w:val="uk-UA"/>
              </w:rPr>
              <w:t> </w:t>
            </w:r>
          </w:p>
        </w:tc>
        <w:tc>
          <w:tcPr>
            <w:tcW w:w="1058" w:type="dxa"/>
            <w:tcBorders>
              <w:top w:val="nil"/>
              <w:left w:val="single" w:sz="4" w:space="0" w:color="auto"/>
              <w:bottom w:val="single" w:sz="4" w:space="0" w:color="auto"/>
              <w:right w:val="single" w:sz="4" w:space="0" w:color="auto"/>
            </w:tcBorders>
            <w:vAlign w:val="bottom"/>
          </w:tcPr>
          <w:p w:rsidR="00C13270" w:rsidRPr="00226DBB" w:rsidRDefault="00C13270" w:rsidP="00545E6C">
            <w:pPr>
              <w:rPr>
                <w:sz w:val="24"/>
                <w:lang w:val="uk-UA"/>
              </w:rPr>
            </w:pPr>
            <w:r w:rsidRPr="00226DBB">
              <w:rPr>
                <w:sz w:val="24"/>
                <w:lang w:val="uk-UA"/>
              </w:rPr>
              <w:t> </w:t>
            </w:r>
          </w:p>
        </w:tc>
        <w:tc>
          <w:tcPr>
            <w:tcW w:w="1797" w:type="dxa"/>
            <w:tcBorders>
              <w:top w:val="nil"/>
              <w:left w:val="nil"/>
              <w:bottom w:val="single" w:sz="4" w:space="0" w:color="auto"/>
              <w:right w:val="single" w:sz="8" w:space="0" w:color="auto"/>
            </w:tcBorders>
            <w:vAlign w:val="bottom"/>
          </w:tcPr>
          <w:p w:rsidR="00C13270" w:rsidRPr="00226DBB" w:rsidRDefault="00C13270" w:rsidP="00545E6C">
            <w:pPr>
              <w:rPr>
                <w:sz w:val="24"/>
                <w:lang w:val="uk-UA"/>
              </w:rPr>
            </w:pPr>
            <w:r w:rsidRPr="00226DBB">
              <w:rPr>
                <w:sz w:val="24"/>
                <w:lang w:val="uk-UA"/>
              </w:rPr>
              <w:t> </w:t>
            </w:r>
          </w:p>
        </w:tc>
      </w:tr>
      <w:tr w:rsidR="00C13270" w:rsidRPr="00767A81" w:rsidTr="00545E6C">
        <w:trPr>
          <w:trHeight w:val="240"/>
        </w:trPr>
        <w:tc>
          <w:tcPr>
            <w:tcW w:w="2283" w:type="dxa"/>
            <w:tcBorders>
              <w:top w:val="nil"/>
              <w:left w:val="single" w:sz="4" w:space="0" w:color="auto"/>
              <w:bottom w:val="single" w:sz="4" w:space="0" w:color="auto"/>
              <w:right w:val="single" w:sz="4" w:space="0" w:color="auto"/>
            </w:tcBorders>
            <w:vAlign w:val="bottom"/>
          </w:tcPr>
          <w:p w:rsidR="00C13270" w:rsidRPr="00226DBB" w:rsidRDefault="00C13270" w:rsidP="00545E6C">
            <w:pPr>
              <w:rPr>
                <w:sz w:val="24"/>
                <w:lang w:val="uk-UA"/>
              </w:rPr>
            </w:pPr>
            <w:r w:rsidRPr="00226DBB">
              <w:rPr>
                <w:sz w:val="24"/>
                <w:lang w:val="uk-UA"/>
              </w:rPr>
              <w:t> </w:t>
            </w:r>
          </w:p>
        </w:tc>
        <w:tc>
          <w:tcPr>
            <w:tcW w:w="2141" w:type="dxa"/>
            <w:gridSpan w:val="2"/>
            <w:tcBorders>
              <w:top w:val="nil"/>
              <w:left w:val="nil"/>
              <w:bottom w:val="single" w:sz="4" w:space="0" w:color="auto"/>
              <w:right w:val="single" w:sz="4" w:space="0" w:color="auto"/>
            </w:tcBorders>
            <w:vAlign w:val="bottom"/>
          </w:tcPr>
          <w:p w:rsidR="00C13270" w:rsidRPr="00226DBB" w:rsidRDefault="00C13270" w:rsidP="00545E6C">
            <w:pPr>
              <w:rPr>
                <w:sz w:val="24"/>
                <w:lang w:val="uk-UA"/>
              </w:rPr>
            </w:pPr>
            <w:r w:rsidRPr="00226DBB">
              <w:rPr>
                <w:sz w:val="24"/>
                <w:lang w:val="uk-UA"/>
              </w:rPr>
              <w:t> </w:t>
            </w:r>
          </w:p>
        </w:tc>
        <w:tc>
          <w:tcPr>
            <w:tcW w:w="1196" w:type="dxa"/>
            <w:tcBorders>
              <w:top w:val="nil"/>
              <w:left w:val="nil"/>
              <w:bottom w:val="single" w:sz="4" w:space="0" w:color="auto"/>
              <w:right w:val="nil"/>
            </w:tcBorders>
            <w:vAlign w:val="bottom"/>
          </w:tcPr>
          <w:p w:rsidR="00C13270" w:rsidRPr="00226DBB" w:rsidRDefault="00C13270" w:rsidP="00545E6C">
            <w:pPr>
              <w:rPr>
                <w:sz w:val="24"/>
                <w:lang w:val="uk-UA"/>
              </w:rPr>
            </w:pPr>
            <w:r w:rsidRPr="00226DBB">
              <w:rPr>
                <w:sz w:val="24"/>
                <w:lang w:val="uk-UA"/>
              </w:rPr>
              <w:t> </w:t>
            </w:r>
          </w:p>
        </w:tc>
        <w:tc>
          <w:tcPr>
            <w:tcW w:w="1058" w:type="dxa"/>
            <w:tcBorders>
              <w:top w:val="nil"/>
              <w:left w:val="single" w:sz="4" w:space="0" w:color="auto"/>
              <w:bottom w:val="single" w:sz="4" w:space="0" w:color="auto"/>
              <w:right w:val="single" w:sz="4" w:space="0" w:color="auto"/>
            </w:tcBorders>
            <w:vAlign w:val="bottom"/>
          </w:tcPr>
          <w:p w:rsidR="00C13270" w:rsidRPr="00226DBB" w:rsidRDefault="00C13270" w:rsidP="00545E6C">
            <w:pPr>
              <w:rPr>
                <w:sz w:val="24"/>
                <w:lang w:val="uk-UA"/>
              </w:rPr>
            </w:pPr>
            <w:r w:rsidRPr="00226DBB">
              <w:rPr>
                <w:sz w:val="24"/>
                <w:lang w:val="uk-UA"/>
              </w:rPr>
              <w:t> </w:t>
            </w:r>
          </w:p>
        </w:tc>
        <w:tc>
          <w:tcPr>
            <w:tcW w:w="1797" w:type="dxa"/>
            <w:tcBorders>
              <w:top w:val="nil"/>
              <w:left w:val="nil"/>
              <w:bottom w:val="single" w:sz="4" w:space="0" w:color="auto"/>
              <w:right w:val="single" w:sz="8" w:space="0" w:color="auto"/>
            </w:tcBorders>
            <w:vAlign w:val="bottom"/>
          </w:tcPr>
          <w:p w:rsidR="00C13270" w:rsidRPr="00226DBB" w:rsidRDefault="00C13270" w:rsidP="00545E6C">
            <w:pPr>
              <w:rPr>
                <w:sz w:val="24"/>
                <w:lang w:val="uk-UA"/>
              </w:rPr>
            </w:pPr>
            <w:r w:rsidRPr="00226DBB">
              <w:rPr>
                <w:sz w:val="24"/>
                <w:lang w:val="uk-UA"/>
              </w:rPr>
              <w:t> </w:t>
            </w:r>
          </w:p>
        </w:tc>
      </w:tr>
      <w:tr w:rsidR="00C13270" w:rsidRPr="00767A81" w:rsidTr="00545E6C">
        <w:trPr>
          <w:trHeight w:val="240"/>
        </w:trPr>
        <w:tc>
          <w:tcPr>
            <w:tcW w:w="2283" w:type="dxa"/>
            <w:tcBorders>
              <w:top w:val="nil"/>
              <w:left w:val="single" w:sz="4" w:space="0" w:color="auto"/>
              <w:bottom w:val="single" w:sz="4" w:space="0" w:color="auto"/>
              <w:right w:val="single" w:sz="4" w:space="0" w:color="auto"/>
            </w:tcBorders>
            <w:vAlign w:val="bottom"/>
          </w:tcPr>
          <w:p w:rsidR="00C13270" w:rsidRPr="00226DBB" w:rsidRDefault="00C13270" w:rsidP="00545E6C">
            <w:pPr>
              <w:rPr>
                <w:sz w:val="24"/>
                <w:lang w:val="uk-UA"/>
              </w:rPr>
            </w:pPr>
            <w:r w:rsidRPr="00226DBB">
              <w:rPr>
                <w:sz w:val="24"/>
                <w:lang w:val="uk-UA"/>
              </w:rPr>
              <w:t> </w:t>
            </w:r>
          </w:p>
        </w:tc>
        <w:tc>
          <w:tcPr>
            <w:tcW w:w="2141" w:type="dxa"/>
            <w:gridSpan w:val="2"/>
            <w:tcBorders>
              <w:top w:val="nil"/>
              <w:left w:val="nil"/>
              <w:bottom w:val="single" w:sz="4" w:space="0" w:color="auto"/>
              <w:right w:val="single" w:sz="4" w:space="0" w:color="auto"/>
            </w:tcBorders>
            <w:vAlign w:val="bottom"/>
          </w:tcPr>
          <w:p w:rsidR="00C13270" w:rsidRPr="00226DBB" w:rsidRDefault="00C13270" w:rsidP="00545E6C">
            <w:pPr>
              <w:rPr>
                <w:sz w:val="24"/>
                <w:lang w:val="uk-UA"/>
              </w:rPr>
            </w:pPr>
            <w:r w:rsidRPr="00226DBB">
              <w:rPr>
                <w:sz w:val="24"/>
                <w:lang w:val="uk-UA"/>
              </w:rPr>
              <w:t> </w:t>
            </w:r>
          </w:p>
        </w:tc>
        <w:tc>
          <w:tcPr>
            <w:tcW w:w="1196" w:type="dxa"/>
            <w:tcBorders>
              <w:top w:val="nil"/>
              <w:left w:val="nil"/>
              <w:bottom w:val="single" w:sz="4" w:space="0" w:color="auto"/>
              <w:right w:val="nil"/>
            </w:tcBorders>
            <w:vAlign w:val="bottom"/>
          </w:tcPr>
          <w:p w:rsidR="00C13270" w:rsidRPr="00226DBB" w:rsidRDefault="00C13270" w:rsidP="00545E6C">
            <w:pPr>
              <w:rPr>
                <w:sz w:val="24"/>
                <w:lang w:val="uk-UA"/>
              </w:rPr>
            </w:pPr>
            <w:r w:rsidRPr="00226DBB">
              <w:rPr>
                <w:sz w:val="24"/>
                <w:lang w:val="uk-UA"/>
              </w:rPr>
              <w:t> </w:t>
            </w:r>
          </w:p>
        </w:tc>
        <w:tc>
          <w:tcPr>
            <w:tcW w:w="1058" w:type="dxa"/>
            <w:tcBorders>
              <w:top w:val="nil"/>
              <w:left w:val="single" w:sz="4" w:space="0" w:color="auto"/>
              <w:bottom w:val="single" w:sz="4" w:space="0" w:color="auto"/>
              <w:right w:val="single" w:sz="4" w:space="0" w:color="auto"/>
            </w:tcBorders>
            <w:vAlign w:val="bottom"/>
          </w:tcPr>
          <w:p w:rsidR="00C13270" w:rsidRPr="00226DBB" w:rsidRDefault="00C13270" w:rsidP="00545E6C">
            <w:pPr>
              <w:rPr>
                <w:sz w:val="24"/>
                <w:lang w:val="uk-UA"/>
              </w:rPr>
            </w:pPr>
            <w:r w:rsidRPr="00226DBB">
              <w:rPr>
                <w:sz w:val="24"/>
                <w:lang w:val="uk-UA"/>
              </w:rPr>
              <w:t> </w:t>
            </w:r>
          </w:p>
        </w:tc>
        <w:tc>
          <w:tcPr>
            <w:tcW w:w="1797" w:type="dxa"/>
            <w:tcBorders>
              <w:top w:val="nil"/>
              <w:left w:val="nil"/>
              <w:bottom w:val="single" w:sz="4" w:space="0" w:color="auto"/>
              <w:right w:val="single" w:sz="8" w:space="0" w:color="auto"/>
            </w:tcBorders>
            <w:vAlign w:val="bottom"/>
          </w:tcPr>
          <w:p w:rsidR="00C13270" w:rsidRPr="00226DBB" w:rsidRDefault="00C13270" w:rsidP="00545E6C">
            <w:pPr>
              <w:rPr>
                <w:sz w:val="24"/>
                <w:lang w:val="uk-UA"/>
              </w:rPr>
            </w:pPr>
            <w:r w:rsidRPr="00226DBB">
              <w:rPr>
                <w:sz w:val="24"/>
                <w:lang w:val="uk-UA"/>
              </w:rPr>
              <w:t> </w:t>
            </w:r>
          </w:p>
        </w:tc>
      </w:tr>
      <w:tr w:rsidR="00C13270" w:rsidRPr="00226DBB" w:rsidTr="00545E6C">
        <w:trPr>
          <w:trHeight w:val="240"/>
        </w:trPr>
        <w:tc>
          <w:tcPr>
            <w:tcW w:w="2283" w:type="dxa"/>
            <w:tcBorders>
              <w:top w:val="nil"/>
              <w:left w:val="single" w:sz="4" w:space="0" w:color="auto"/>
              <w:bottom w:val="single" w:sz="4" w:space="0" w:color="auto"/>
              <w:right w:val="single" w:sz="4" w:space="0" w:color="auto"/>
            </w:tcBorders>
            <w:vAlign w:val="bottom"/>
          </w:tcPr>
          <w:p w:rsidR="00C13270" w:rsidRPr="00226DBB" w:rsidRDefault="00C13270" w:rsidP="00545E6C">
            <w:pPr>
              <w:rPr>
                <w:i/>
                <w:sz w:val="24"/>
                <w:lang w:val="uk-UA"/>
              </w:rPr>
            </w:pPr>
            <w:r w:rsidRPr="00226DBB">
              <w:rPr>
                <w:i/>
                <w:sz w:val="24"/>
                <w:lang w:val="uk-UA"/>
              </w:rPr>
              <w:t>Продовжити список за необхідності</w:t>
            </w:r>
          </w:p>
        </w:tc>
        <w:tc>
          <w:tcPr>
            <w:tcW w:w="2141" w:type="dxa"/>
            <w:gridSpan w:val="2"/>
            <w:tcBorders>
              <w:top w:val="nil"/>
              <w:left w:val="nil"/>
              <w:bottom w:val="single" w:sz="4" w:space="0" w:color="auto"/>
              <w:right w:val="single" w:sz="4" w:space="0" w:color="auto"/>
            </w:tcBorders>
            <w:vAlign w:val="bottom"/>
          </w:tcPr>
          <w:p w:rsidR="00C13270" w:rsidRPr="00226DBB" w:rsidRDefault="00C13270" w:rsidP="00545E6C">
            <w:pPr>
              <w:rPr>
                <w:sz w:val="24"/>
                <w:lang w:val="uk-UA"/>
              </w:rPr>
            </w:pPr>
            <w:r w:rsidRPr="00226DBB">
              <w:rPr>
                <w:sz w:val="24"/>
                <w:lang w:val="uk-UA"/>
              </w:rPr>
              <w:t> </w:t>
            </w:r>
          </w:p>
        </w:tc>
        <w:tc>
          <w:tcPr>
            <w:tcW w:w="1196" w:type="dxa"/>
            <w:tcBorders>
              <w:top w:val="nil"/>
              <w:left w:val="nil"/>
              <w:bottom w:val="single" w:sz="4" w:space="0" w:color="auto"/>
              <w:right w:val="nil"/>
            </w:tcBorders>
            <w:vAlign w:val="bottom"/>
          </w:tcPr>
          <w:p w:rsidR="00C13270" w:rsidRPr="00226DBB" w:rsidRDefault="00C13270" w:rsidP="00545E6C">
            <w:pPr>
              <w:rPr>
                <w:sz w:val="24"/>
                <w:lang w:val="uk-UA"/>
              </w:rPr>
            </w:pPr>
            <w:r w:rsidRPr="00226DBB">
              <w:rPr>
                <w:sz w:val="24"/>
                <w:lang w:val="uk-UA"/>
              </w:rPr>
              <w:t> </w:t>
            </w:r>
          </w:p>
        </w:tc>
        <w:tc>
          <w:tcPr>
            <w:tcW w:w="1058" w:type="dxa"/>
            <w:tcBorders>
              <w:top w:val="nil"/>
              <w:left w:val="single" w:sz="4" w:space="0" w:color="auto"/>
              <w:bottom w:val="single" w:sz="4" w:space="0" w:color="auto"/>
              <w:right w:val="single" w:sz="4" w:space="0" w:color="auto"/>
            </w:tcBorders>
            <w:vAlign w:val="bottom"/>
          </w:tcPr>
          <w:p w:rsidR="00C13270" w:rsidRPr="00226DBB" w:rsidRDefault="00C13270" w:rsidP="00545E6C">
            <w:pPr>
              <w:rPr>
                <w:sz w:val="24"/>
                <w:lang w:val="uk-UA"/>
              </w:rPr>
            </w:pPr>
            <w:r w:rsidRPr="00226DBB">
              <w:rPr>
                <w:sz w:val="24"/>
                <w:lang w:val="uk-UA"/>
              </w:rPr>
              <w:t> </w:t>
            </w:r>
          </w:p>
        </w:tc>
        <w:tc>
          <w:tcPr>
            <w:tcW w:w="1797" w:type="dxa"/>
            <w:tcBorders>
              <w:top w:val="nil"/>
              <w:left w:val="nil"/>
              <w:bottom w:val="single" w:sz="4" w:space="0" w:color="auto"/>
              <w:right w:val="single" w:sz="8" w:space="0" w:color="auto"/>
            </w:tcBorders>
            <w:vAlign w:val="bottom"/>
          </w:tcPr>
          <w:p w:rsidR="00C13270" w:rsidRPr="00226DBB" w:rsidRDefault="00C13270" w:rsidP="00545E6C">
            <w:pPr>
              <w:rPr>
                <w:sz w:val="24"/>
                <w:lang w:val="uk-UA"/>
              </w:rPr>
            </w:pPr>
            <w:r w:rsidRPr="00226DBB">
              <w:rPr>
                <w:sz w:val="24"/>
                <w:lang w:val="uk-UA"/>
              </w:rPr>
              <w:t> </w:t>
            </w:r>
          </w:p>
        </w:tc>
      </w:tr>
      <w:tr w:rsidR="00C13270" w:rsidRPr="00226DBB" w:rsidTr="00545E6C">
        <w:trPr>
          <w:trHeight w:val="255"/>
        </w:trPr>
        <w:tc>
          <w:tcPr>
            <w:tcW w:w="2283" w:type="dxa"/>
            <w:tcBorders>
              <w:top w:val="nil"/>
              <w:left w:val="single" w:sz="4" w:space="0" w:color="auto"/>
              <w:bottom w:val="nil"/>
              <w:right w:val="single" w:sz="4" w:space="0" w:color="auto"/>
            </w:tcBorders>
            <w:vAlign w:val="bottom"/>
          </w:tcPr>
          <w:p w:rsidR="00C13270" w:rsidRPr="00226DBB" w:rsidRDefault="00C13270" w:rsidP="00545E6C">
            <w:pPr>
              <w:rPr>
                <w:sz w:val="24"/>
                <w:lang w:val="uk-UA"/>
              </w:rPr>
            </w:pPr>
            <w:r w:rsidRPr="00226DBB">
              <w:rPr>
                <w:sz w:val="24"/>
                <w:lang w:val="uk-UA"/>
              </w:rPr>
              <w:t> </w:t>
            </w:r>
          </w:p>
        </w:tc>
        <w:tc>
          <w:tcPr>
            <w:tcW w:w="2141" w:type="dxa"/>
            <w:gridSpan w:val="2"/>
            <w:tcBorders>
              <w:top w:val="nil"/>
              <w:left w:val="nil"/>
              <w:bottom w:val="nil"/>
              <w:right w:val="single" w:sz="4" w:space="0" w:color="auto"/>
            </w:tcBorders>
            <w:vAlign w:val="bottom"/>
          </w:tcPr>
          <w:p w:rsidR="00C13270" w:rsidRPr="00226DBB" w:rsidRDefault="00C13270" w:rsidP="00545E6C">
            <w:pPr>
              <w:rPr>
                <w:sz w:val="24"/>
                <w:lang w:val="uk-UA"/>
              </w:rPr>
            </w:pPr>
            <w:r w:rsidRPr="00226DBB">
              <w:rPr>
                <w:sz w:val="24"/>
                <w:lang w:val="uk-UA"/>
              </w:rPr>
              <w:t> </w:t>
            </w:r>
          </w:p>
        </w:tc>
        <w:tc>
          <w:tcPr>
            <w:tcW w:w="1196" w:type="dxa"/>
            <w:tcBorders>
              <w:top w:val="nil"/>
              <w:left w:val="nil"/>
              <w:bottom w:val="nil"/>
              <w:right w:val="nil"/>
            </w:tcBorders>
            <w:vAlign w:val="bottom"/>
          </w:tcPr>
          <w:p w:rsidR="00C13270" w:rsidRPr="00226DBB" w:rsidRDefault="00C13270" w:rsidP="00545E6C">
            <w:pPr>
              <w:rPr>
                <w:sz w:val="24"/>
                <w:lang w:val="uk-UA"/>
              </w:rPr>
            </w:pPr>
            <w:r w:rsidRPr="00226DBB">
              <w:rPr>
                <w:sz w:val="24"/>
                <w:lang w:val="uk-UA"/>
              </w:rPr>
              <w:t> </w:t>
            </w:r>
          </w:p>
        </w:tc>
        <w:tc>
          <w:tcPr>
            <w:tcW w:w="1058" w:type="dxa"/>
            <w:tcBorders>
              <w:top w:val="nil"/>
              <w:left w:val="single" w:sz="4" w:space="0" w:color="auto"/>
              <w:bottom w:val="single" w:sz="8" w:space="0" w:color="auto"/>
              <w:right w:val="single" w:sz="4" w:space="0" w:color="auto"/>
            </w:tcBorders>
            <w:vAlign w:val="bottom"/>
          </w:tcPr>
          <w:p w:rsidR="00C13270" w:rsidRPr="00226DBB" w:rsidRDefault="00C13270" w:rsidP="00545E6C">
            <w:pPr>
              <w:rPr>
                <w:sz w:val="24"/>
                <w:lang w:val="uk-UA"/>
              </w:rPr>
            </w:pPr>
            <w:r w:rsidRPr="00226DBB">
              <w:rPr>
                <w:sz w:val="24"/>
                <w:lang w:val="uk-UA"/>
              </w:rPr>
              <w:t> </w:t>
            </w:r>
          </w:p>
        </w:tc>
        <w:tc>
          <w:tcPr>
            <w:tcW w:w="1797" w:type="dxa"/>
            <w:tcBorders>
              <w:top w:val="nil"/>
              <w:left w:val="nil"/>
              <w:bottom w:val="nil"/>
              <w:right w:val="single" w:sz="8" w:space="0" w:color="auto"/>
            </w:tcBorders>
            <w:vAlign w:val="bottom"/>
          </w:tcPr>
          <w:p w:rsidR="00C13270" w:rsidRPr="00226DBB" w:rsidRDefault="00C13270" w:rsidP="00545E6C">
            <w:pPr>
              <w:rPr>
                <w:sz w:val="24"/>
                <w:lang w:val="uk-UA"/>
              </w:rPr>
            </w:pPr>
            <w:r w:rsidRPr="00226DBB">
              <w:rPr>
                <w:sz w:val="24"/>
                <w:lang w:val="uk-UA"/>
              </w:rPr>
              <w:t> </w:t>
            </w:r>
          </w:p>
        </w:tc>
      </w:tr>
      <w:tr w:rsidR="00C13270" w:rsidRPr="00226DBB" w:rsidTr="00545E6C">
        <w:trPr>
          <w:trHeight w:val="255"/>
        </w:trPr>
        <w:tc>
          <w:tcPr>
            <w:tcW w:w="2283" w:type="dxa"/>
            <w:tcBorders>
              <w:top w:val="single" w:sz="8" w:space="0" w:color="auto"/>
              <w:left w:val="single" w:sz="8" w:space="0" w:color="auto"/>
              <w:bottom w:val="single" w:sz="8" w:space="0" w:color="auto"/>
              <w:right w:val="single" w:sz="4" w:space="0" w:color="auto"/>
            </w:tcBorders>
            <w:vAlign w:val="bottom"/>
          </w:tcPr>
          <w:p w:rsidR="00C13270" w:rsidRPr="00226DBB" w:rsidRDefault="00C13270" w:rsidP="00545E6C">
            <w:pPr>
              <w:rPr>
                <w:b/>
                <w:sz w:val="24"/>
                <w:lang w:val="uk-UA"/>
              </w:rPr>
            </w:pPr>
            <w:r w:rsidRPr="00226DBB">
              <w:rPr>
                <w:b/>
                <w:sz w:val="24"/>
                <w:lang w:val="uk-UA"/>
              </w:rPr>
              <w:t xml:space="preserve">Проміжний підсумок </w:t>
            </w:r>
          </w:p>
        </w:tc>
        <w:tc>
          <w:tcPr>
            <w:tcW w:w="2141" w:type="dxa"/>
            <w:gridSpan w:val="2"/>
            <w:tcBorders>
              <w:top w:val="single" w:sz="8" w:space="0" w:color="auto"/>
              <w:left w:val="nil"/>
              <w:bottom w:val="single" w:sz="8" w:space="0" w:color="auto"/>
              <w:right w:val="single" w:sz="4" w:space="0" w:color="auto"/>
            </w:tcBorders>
            <w:vAlign w:val="bottom"/>
          </w:tcPr>
          <w:p w:rsidR="00C13270" w:rsidRPr="00226DBB" w:rsidRDefault="00C13270" w:rsidP="00545E6C">
            <w:pPr>
              <w:rPr>
                <w:sz w:val="24"/>
                <w:lang w:val="uk-UA"/>
              </w:rPr>
            </w:pPr>
            <w:r w:rsidRPr="00226DBB">
              <w:rPr>
                <w:sz w:val="24"/>
                <w:lang w:val="uk-UA"/>
              </w:rPr>
              <w:t> </w:t>
            </w:r>
          </w:p>
        </w:tc>
        <w:tc>
          <w:tcPr>
            <w:tcW w:w="1196" w:type="dxa"/>
            <w:tcBorders>
              <w:top w:val="single" w:sz="8" w:space="0" w:color="auto"/>
              <w:left w:val="nil"/>
              <w:bottom w:val="single" w:sz="8" w:space="0" w:color="auto"/>
              <w:right w:val="nil"/>
            </w:tcBorders>
            <w:vAlign w:val="bottom"/>
          </w:tcPr>
          <w:p w:rsidR="00C13270" w:rsidRPr="00226DBB" w:rsidRDefault="00C13270" w:rsidP="00545E6C">
            <w:pPr>
              <w:rPr>
                <w:sz w:val="24"/>
                <w:lang w:val="uk-UA"/>
              </w:rPr>
            </w:pPr>
            <w:r w:rsidRPr="00226DBB">
              <w:rPr>
                <w:sz w:val="24"/>
                <w:lang w:val="uk-UA"/>
              </w:rPr>
              <w:t> </w:t>
            </w:r>
          </w:p>
        </w:tc>
        <w:tc>
          <w:tcPr>
            <w:tcW w:w="1058" w:type="dxa"/>
            <w:tcBorders>
              <w:top w:val="nil"/>
              <w:left w:val="single" w:sz="4" w:space="0" w:color="auto"/>
              <w:bottom w:val="single" w:sz="8" w:space="0" w:color="auto"/>
              <w:right w:val="single" w:sz="4" w:space="0" w:color="auto"/>
            </w:tcBorders>
            <w:vAlign w:val="bottom"/>
          </w:tcPr>
          <w:p w:rsidR="00C13270" w:rsidRPr="00226DBB" w:rsidRDefault="00C13270" w:rsidP="00545E6C">
            <w:pPr>
              <w:rPr>
                <w:sz w:val="24"/>
                <w:lang w:val="uk-UA"/>
              </w:rPr>
            </w:pPr>
            <w:r w:rsidRPr="00226DBB">
              <w:rPr>
                <w:sz w:val="24"/>
                <w:lang w:val="uk-UA"/>
              </w:rPr>
              <w:t> </w:t>
            </w:r>
          </w:p>
        </w:tc>
        <w:tc>
          <w:tcPr>
            <w:tcW w:w="1797" w:type="dxa"/>
            <w:tcBorders>
              <w:top w:val="single" w:sz="8" w:space="0" w:color="auto"/>
              <w:left w:val="nil"/>
              <w:bottom w:val="single" w:sz="8" w:space="0" w:color="auto"/>
              <w:right w:val="single" w:sz="8" w:space="0" w:color="auto"/>
            </w:tcBorders>
            <w:vAlign w:val="bottom"/>
          </w:tcPr>
          <w:p w:rsidR="00C13270" w:rsidRPr="00226DBB" w:rsidRDefault="00C13270" w:rsidP="00545E6C">
            <w:pPr>
              <w:jc w:val="right"/>
              <w:rPr>
                <w:sz w:val="24"/>
                <w:lang w:val="uk-UA"/>
              </w:rPr>
            </w:pPr>
            <w:r w:rsidRPr="00226DBB">
              <w:rPr>
                <w:sz w:val="24"/>
                <w:lang w:val="uk-UA"/>
              </w:rPr>
              <w:t>0</w:t>
            </w:r>
          </w:p>
        </w:tc>
      </w:tr>
      <w:tr w:rsidR="00C13270" w:rsidRPr="00767A81" w:rsidTr="00545E6C">
        <w:trPr>
          <w:trHeight w:val="240"/>
        </w:trPr>
        <w:tc>
          <w:tcPr>
            <w:tcW w:w="4424" w:type="dxa"/>
            <w:gridSpan w:val="3"/>
            <w:tcBorders>
              <w:top w:val="nil"/>
              <w:left w:val="nil"/>
              <w:bottom w:val="nil"/>
              <w:right w:val="nil"/>
            </w:tcBorders>
            <w:vAlign w:val="bottom"/>
          </w:tcPr>
          <w:p w:rsidR="00C13270" w:rsidRPr="00226DBB" w:rsidRDefault="00C13270" w:rsidP="00545E6C">
            <w:pPr>
              <w:rPr>
                <w:i/>
                <w:sz w:val="24"/>
                <w:lang w:val="uk-UA"/>
              </w:rPr>
            </w:pPr>
            <w:r w:rsidRPr="00226DBB">
              <w:rPr>
                <w:i/>
                <w:sz w:val="24"/>
                <w:lang w:val="uk-UA"/>
              </w:rPr>
              <w:t>Повторити як потрібно для кожного контракту</w:t>
            </w:r>
          </w:p>
        </w:tc>
        <w:tc>
          <w:tcPr>
            <w:tcW w:w="1196" w:type="dxa"/>
            <w:tcBorders>
              <w:top w:val="nil"/>
              <w:left w:val="nil"/>
              <w:bottom w:val="nil"/>
              <w:right w:val="nil"/>
            </w:tcBorders>
            <w:vAlign w:val="bottom"/>
          </w:tcPr>
          <w:p w:rsidR="00C13270" w:rsidRPr="00226DBB" w:rsidRDefault="00C13270" w:rsidP="00545E6C">
            <w:pPr>
              <w:rPr>
                <w:sz w:val="24"/>
                <w:lang w:val="uk-UA"/>
              </w:rPr>
            </w:pPr>
          </w:p>
        </w:tc>
        <w:tc>
          <w:tcPr>
            <w:tcW w:w="1058" w:type="dxa"/>
            <w:tcBorders>
              <w:top w:val="nil"/>
              <w:left w:val="nil"/>
              <w:bottom w:val="nil"/>
              <w:right w:val="nil"/>
            </w:tcBorders>
            <w:vAlign w:val="bottom"/>
          </w:tcPr>
          <w:p w:rsidR="00C13270" w:rsidRPr="00226DBB" w:rsidRDefault="00C13270" w:rsidP="00545E6C">
            <w:pPr>
              <w:rPr>
                <w:sz w:val="24"/>
                <w:lang w:val="uk-UA"/>
              </w:rPr>
            </w:pPr>
          </w:p>
        </w:tc>
        <w:tc>
          <w:tcPr>
            <w:tcW w:w="1797" w:type="dxa"/>
            <w:tcBorders>
              <w:top w:val="nil"/>
              <w:left w:val="nil"/>
              <w:bottom w:val="nil"/>
              <w:right w:val="nil"/>
            </w:tcBorders>
            <w:vAlign w:val="bottom"/>
          </w:tcPr>
          <w:p w:rsidR="00C13270" w:rsidRPr="00226DBB" w:rsidRDefault="00C13270" w:rsidP="00545E6C">
            <w:pPr>
              <w:rPr>
                <w:sz w:val="24"/>
                <w:lang w:val="uk-UA"/>
              </w:rPr>
            </w:pPr>
          </w:p>
        </w:tc>
      </w:tr>
      <w:tr w:rsidR="00C13270" w:rsidRPr="00767A81" w:rsidTr="00545E6C">
        <w:trPr>
          <w:trHeight w:val="240"/>
        </w:trPr>
        <w:tc>
          <w:tcPr>
            <w:tcW w:w="2492" w:type="dxa"/>
            <w:gridSpan w:val="2"/>
            <w:tcBorders>
              <w:top w:val="nil"/>
              <w:left w:val="nil"/>
              <w:bottom w:val="nil"/>
              <w:right w:val="nil"/>
            </w:tcBorders>
            <w:vAlign w:val="bottom"/>
          </w:tcPr>
          <w:p w:rsidR="00C13270" w:rsidRPr="00226DBB" w:rsidRDefault="00C13270" w:rsidP="00545E6C">
            <w:pPr>
              <w:rPr>
                <w:sz w:val="24"/>
                <w:lang w:val="uk-UA"/>
              </w:rPr>
            </w:pPr>
          </w:p>
        </w:tc>
        <w:tc>
          <w:tcPr>
            <w:tcW w:w="1932" w:type="dxa"/>
            <w:tcBorders>
              <w:top w:val="nil"/>
              <w:left w:val="nil"/>
              <w:bottom w:val="nil"/>
              <w:right w:val="nil"/>
            </w:tcBorders>
            <w:vAlign w:val="bottom"/>
          </w:tcPr>
          <w:p w:rsidR="00C13270" w:rsidRPr="00226DBB" w:rsidRDefault="00C13270" w:rsidP="00545E6C">
            <w:pPr>
              <w:rPr>
                <w:sz w:val="24"/>
                <w:lang w:val="uk-UA"/>
              </w:rPr>
            </w:pPr>
          </w:p>
        </w:tc>
        <w:tc>
          <w:tcPr>
            <w:tcW w:w="1196" w:type="dxa"/>
            <w:tcBorders>
              <w:top w:val="nil"/>
              <w:left w:val="nil"/>
              <w:bottom w:val="nil"/>
              <w:right w:val="nil"/>
            </w:tcBorders>
            <w:vAlign w:val="bottom"/>
          </w:tcPr>
          <w:p w:rsidR="00C13270" w:rsidRPr="00226DBB" w:rsidRDefault="00C13270" w:rsidP="00545E6C">
            <w:pPr>
              <w:rPr>
                <w:sz w:val="24"/>
                <w:lang w:val="uk-UA"/>
              </w:rPr>
            </w:pPr>
          </w:p>
        </w:tc>
        <w:tc>
          <w:tcPr>
            <w:tcW w:w="1058" w:type="dxa"/>
            <w:tcBorders>
              <w:top w:val="nil"/>
              <w:left w:val="nil"/>
              <w:bottom w:val="nil"/>
              <w:right w:val="nil"/>
            </w:tcBorders>
            <w:vAlign w:val="bottom"/>
          </w:tcPr>
          <w:p w:rsidR="00C13270" w:rsidRPr="00226DBB" w:rsidRDefault="00C13270" w:rsidP="00545E6C">
            <w:pPr>
              <w:rPr>
                <w:sz w:val="24"/>
                <w:lang w:val="uk-UA"/>
              </w:rPr>
            </w:pPr>
          </w:p>
        </w:tc>
        <w:tc>
          <w:tcPr>
            <w:tcW w:w="1797" w:type="dxa"/>
            <w:tcBorders>
              <w:top w:val="nil"/>
              <w:left w:val="nil"/>
              <w:bottom w:val="nil"/>
              <w:right w:val="nil"/>
            </w:tcBorders>
            <w:vAlign w:val="bottom"/>
          </w:tcPr>
          <w:p w:rsidR="00C13270" w:rsidRPr="00226DBB" w:rsidRDefault="00C13270" w:rsidP="00545E6C">
            <w:pPr>
              <w:rPr>
                <w:sz w:val="24"/>
                <w:lang w:val="uk-UA"/>
              </w:rPr>
            </w:pPr>
          </w:p>
        </w:tc>
      </w:tr>
      <w:tr w:rsidR="00C13270" w:rsidRPr="00226DBB" w:rsidTr="00545E6C">
        <w:trPr>
          <w:trHeight w:val="255"/>
        </w:trPr>
        <w:tc>
          <w:tcPr>
            <w:tcW w:w="2492" w:type="dxa"/>
            <w:gridSpan w:val="2"/>
            <w:tcBorders>
              <w:top w:val="single" w:sz="8" w:space="0" w:color="auto"/>
              <w:left w:val="single" w:sz="8" w:space="0" w:color="auto"/>
              <w:bottom w:val="single" w:sz="8" w:space="0" w:color="auto"/>
              <w:right w:val="single" w:sz="4" w:space="0" w:color="auto"/>
            </w:tcBorders>
            <w:vAlign w:val="bottom"/>
          </w:tcPr>
          <w:p w:rsidR="00C13270" w:rsidRPr="00226DBB" w:rsidRDefault="00C13270" w:rsidP="00545E6C">
            <w:pPr>
              <w:rPr>
                <w:sz w:val="24"/>
                <w:lang w:val="uk-UA"/>
              </w:rPr>
            </w:pPr>
            <w:r w:rsidRPr="00226DBB">
              <w:rPr>
                <w:sz w:val="24"/>
                <w:lang w:val="uk-UA"/>
              </w:rPr>
              <w:t xml:space="preserve">Разом для цієї виплати </w:t>
            </w:r>
          </w:p>
        </w:tc>
        <w:tc>
          <w:tcPr>
            <w:tcW w:w="1932" w:type="dxa"/>
            <w:tcBorders>
              <w:top w:val="single" w:sz="8" w:space="0" w:color="auto"/>
              <w:left w:val="nil"/>
              <w:bottom w:val="single" w:sz="8" w:space="0" w:color="auto"/>
              <w:right w:val="nil"/>
            </w:tcBorders>
            <w:vAlign w:val="bottom"/>
          </w:tcPr>
          <w:p w:rsidR="00C13270" w:rsidRPr="00226DBB" w:rsidRDefault="00C13270" w:rsidP="00545E6C">
            <w:pPr>
              <w:rPr>
                <w:sz w:val="24"/>
                <w:lang w:val="uk-UA"/>
              </w:rPr>
            </w:pPr>
            <w:r w:rsidRPr="00226DBB">
              <w:rPr>
                <w:sz w:val="24"/>
                <w:lang w:val="uk-UA"/>
              </w:rPr>
              <w:t> </w:t>
            </w:r>
          </w:p>
        </w:tc>
        <w:tc>
          <w:tcPr>
            <w:tcW w:w="1196" w:type="dxa"/>
            <w:tcBorders>
              <w:top w:val="single" w:sz="8" w:space="0" w:color="auto"/>
              <w:left w:val="nil"/>
              <w:bottom w:val="single" w:sz="8" w:space="0" w:color="auto"/>
              <w:right w:val="nil"/>
            </w:tcBorders>
            <w:vAlign w:val="bottom"/>
          </w:tcPr>
          <w:p w:rsidR="00C13270" w:rsidRPr="00226DBB" w:rsidRDefault="00C13270" w:rsidP="00545E6C">
            <w:pPr>
              <w:rPr>
                <w:sz w:val="24"/>
                <w:lang w:val="uk-UA"/>
              </w:rPr>
            </w:pPr>
            <w:r w:rsidRPr="00226DBB">
              <w:rPr>
                <w:sz w:val="24"/>
                <w:lang w:val="uk-UA"/>
              </w:rPr>
              <w:t> </w:t>
            </w:r>
          </w:p>
        </w:tc>
        <w:tc>
          <w:tcPr>
            <w:tcW w:w="1058" w:type="dxa"/>
            <w:tcBorders>
              <w:top w:val="single" w:sz="8" w:space="0" w:color="auto"/>
              <w:left w:val="nil"/>
              <w:bottom w:val="single" w:sz="8" w:space="0" w:color="auto"/>
              <w:right w:val="nil"/>
            </w:tcBorders>
            <w:vAlign w:val="bottom"/>
          </w:tcPr>
          <w:p w:rsidR="00C13270" w:rsidRPr="00226DBB" w:rsidRDefault="00C13270" w:rsidP="00545E6C">
            <w:pPr>
              <w:rPr>
                <w:sz w:val="24"/>
                <w:lang w:val="uk-UA"/>
              </w:rPr>
            </w:pPr>
            <w:r w:rsidRPr="00226DBB">
              <w:rPr>
                <w:sz w:val="24"/>
                <w:lang w:val="uk-UA"/>
              </w:rPr>
              <w:t> </w:t>
            </w:r>
          </w:p>
        </w:tc>
        <w:tc>
          <w:tcPr>
            <w:tcW w:w="1797" w:type="dxa"/>
            <w:tcBorders>
              <w:top w:val="single" w:sz="8" w:space="0" w:color="auto"/>
              <w:left w:val="single" w:sz="4" w:space="0" w:color="auto"/>
              <w:bottom w:val="single" w:sz="8" w:space="0" w:color="auto"/>
              <w:right w:val="single" w:sz="8" w:space="0" w:color="auto"/>
            </w:tcBorders>
            <w:vAlign w:val="bottom"/>
          </w:tcPr>
          <w:p w:rsidR="00C13270" w:rsidRPr="00226DBB" w:rsidRDefault="00C13270" w:rsidP="00545E6C">
            <w:pPr>
              <w:jc w:val="right"/>
              <w:rPr>
                <w:sz w:val="24"/>
                <w:lang w:val="uk-UA"/>
              </w:rPr>
            </w:pPr>
            <w:r w:rsidRPr="00226DBB">
              <w:rPr>
                <w:sz w:val="24"/>
                <w:lang w:val="uk-UA"/>
              </w:rPr>
              <w:t>0</w:t>
            </w:r>
          </w:p>
        </w:tc>
      </w:tr>
    </w:tbl>
    <w:p w:rsidR="00C13270" w:rsidRPr="00226DBB" w:rsidRDefault="00C13270" w:rsidP="00032616">
      <w:pPr>
        <w:rPr>
          <w:sz w:val="24"/>
          <w:lang w:val="uk-UA"/>
        </w:rPr>
      </w:pPr>
    </w:p>
    <w:p w:rsidR="00C13270" w:rsidRPr="00226DBB" w:rsidRDefault="00C13270" w:rsidP="00032616">
      <w:pPr>
        <w:rPr>
          <w:sz w:val="24"/>
          <w:lang w:val="uk-UA"/>
        </w:rPr>
      </w:pPr>
      <w:r w:rsidRPr="00226DBB">
        <w:rPr>
          <w:sz w:val="24"/>
          <w:lang w:val="uk-UA"/>
        </w:rPr>
        <w:t>1/валюта контракту/валюта кредиту на дату платежу</w:t>
      </w:r>
    </w:p>
    <w:p w:rsidR="00C13270" w:rsidRPr="00226DBB" w:rsidRDefault="00C13270" w:rsidP="00032616">
      <w:pPr>
        <w:pStyle w:val="Heading1"/>
        <w:keepNext w:val="0"/>
        <w:pageBreakBefore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720" w:after="0"/>
        <w:rPr>
          <w:sz w:val="24"/>
          <w:lang w:val="uk-UA"/>
        </w:rPr>
      </w:pPr>
      <w:bookmarkStart w:id="540" w:name="_Toc327787682"/>
      <w:bookmarkStart w:id="541" w:name="_Toc327787858"/>
      <w:r w:rsidRPr="00226DBB">
        <w:rPr>
          <w:sz w:val="24"/>
          <w:lang w:val="uk-UA"/>
        </w:rPr>
        <w:br w:type="page"/>
      </w:r>
      <w:bookmarkStart w:id="542" w:name="_Toc395174898"/>
      <w:bookmarkStart w:id="543" w:name="_Toc424225553"/>
      <w:bookmarkStart w:id="544" w:name="_Toc425952050"/>
      <w:bookmarkStart w:id="545" w:name="_Toc426027503"/>
      <w:bookmarkStart w:id="546" w:name="_Toc433118529"/>
      <w:bookmarkStart w:id="547" w:name="_Toc512274861"/>
      <w:bookmarkStart w:id="548" w:name="_Toc514421226"/>
      <w:bookmarkStart w:id="549" w:name="_Toc523935736"/>
      <w:bookmarkStart w:id="550" w:name="_Toc524435858"/>
      <w:bookmarkStart w:id="551" w:name="_Toc531186549"/>
      <w:bookmarkStart w:id="552" w:name="_Toc18415625"/>
      <w:r w:rsidRPr="00226DBB">
        <w:rPr>
          <w:sz w:val="24"/>
          <w:lang w:val="uk-UA"/>
        </w:rPr>
        <w:t>Доповнення 2 до Доповнення А – Форма короткого опису платежів за рахунок коштів попередньої виплати</w:t>
      </w:r>
      <w:bookmarkEnd w:id="540"/>
      <w:bookmarkEnd w:id="541"/>
      <w:bookmarkEnd w:id="542"/>
      <w:bookmarkEnd w:id="543"/>
      <w:bookmarkEnd w:id="544"/>
      <w:bookmarkEnd w:id="545"/>
      <w:bookmarkEnd w:id="546"/>
      <w:bookmarkEnd w:id="547"/>
      <w:bookmarkEnd w:id="548"/>
      <w:bookmarkEnd w:id="549"/>
      <w:bookmarkEnd w:id="550"/>
      <w:bookmarkEnd w:id="551"/>
      <w:bookmarkEnd w:id="552"/>
    </w:p>
    <w:p w:rsidR="00C13270" w:rsidRPr="00226DBB" w:rsidRDefault="00C13270" w:rsidP="00032616">
      <w:pPr>
        <w:rPr>
          <w:sz w:val="24"/>
          <w:lang w:val="uk-UA"/>
        </w:rPr>
      </w:pPr>
    </w:p>
    <w:tbl>
      <w:tblPr>
        <w:tblW w:w="9087" w:type="dxa"/>
        <w:tblInd w:w="93" w:type="dxa"/>
        <w:tblLayout w:type="fixed"/>
        <w:tblLook w:val="0000"/>
      </w:tblPr>
      <w:tblGrid>
        <w:gridCol w:w="1716"/>
        <w:gridCol w:w="1843"/>
        <w:gridCol w:w="1843"/>
        <w:gridCol w:w="1134"/>
        <w:gridCol w:w="992"/>
        <w:gridCol w:w="1559"/>
      </w:tblGrid>
      <w:tr w:rsidR="00C13270" w:rsidRPr="00767A81" w:rsidTr="00545E6C">
        <w:trPr>
          <w:trHeight w:val="240"/>
        </w:trPr>
        <w:tc>
          <w:tcPr>
            <w:tcW w:w="5402" w:type="dxa"/>
            <w:gridSpan w:val="3"/>
            <w:tcBorders>
              <w:top w:val="nil"/>
              <w:left w:val="nil"/>
              <w:bottom w:val="nil"/>
              <w:right w:val="nil"/>
            </w:tcBorders>
            <w:vAlign w:val="bottom"/>
          </w:tcPr>
          <w:p w:rsidR="00C13270" w:rsidRPr="00226DBB" w:rsidRDefault="00C13270" w:rsidP="00545E6C">
            <w:pPr>
              <w:rPr>
                <w:b/>
                <w:sz w:val="24"/>
                <w:lang w:val="uk-UA"/>
              </w:rPr>
            </w:pPr>
            <w:r w:rsidRPr="00226DBB">
              <w:rPr>
                <w:b/>
                <w:sz w:val="24"/>
                <w:lang w:val="uk-UA"/>
              </w:rPr>
              <w:t>Короткий опис платежів за рахунок коштів попередньої виплати</w:t>
            </w:r>
          </w:p>
        </w:tc>
        <w:tc>
          <w:tcPr>
            <w:tcW w:w="1134" w:type="dxa"/>
            <w:tcBorders>
              <w:top w:val="nil"/>
              <w:left w:val="nil"/>
              <w:bottom w:val="nil"/>
              <w:right w:val="nil"/>
            </w:tcBorders>
            <w:vAlign w:val="bottom"/>
          </w:tcPr>
          <w:p w:rsidR="00C13270" w:rsidRPr="00226DBB" w:rsidRDefault="00C13270" w:rsidP="00545E6C">
            <w:pPr>
              <w:rPr>
                <w:sz w:val="24"/>
                <w:lang w:val="uk-UA"/>
              </w:rPr>
            </w:pPr>
          </w:p>
        </w:tc>
        <w:tc>
          <w:tcPr>
            <w:tcW w:w="992" w:type="dxa"/>
            <w:tcBorders>
              <w:top w:val="nil"/>
              <w:left w:val="nil"/>
              <w:bottom w:val="nil"/>
              <w:right w:val="nil"/>
            </w:tcBorders>
            <w:vAlign w:val="bottom"/>
          </w:tcPr>
          <w:p w:rsidR="00C13270" w:rsidRPr="00226DBB" w:rsidRDefault="00C13270" w:rsidP="00545E6C">
            <w:pPr>
              <w:rPr>
                <w:sz w:val="24"/>
                <w:lang w:val="uk-UA"/>
              </w:rPr>
            </w:pPr>
          </w:p>
        </w:tc>
        <w:tc>
          <w:tcPr>
            <w:tcW w:w="1559" w:type="dxa"/>
            <w:tcBorders>
              <w:top w:val="nil"/>
              <w:left w:val="nil"/>
              <w:bottom w:val="nil"/>
              <w:right w:val="nil"/>
            </w:tcBorders>
            <w:vAlign w:val="bottom"/>
          </w:tcPr>
          <w:p w:rsidR="00C13270" w:rsidRPr="00226DBB" w:rsidRDefault="00C13270" w:rsidP="00545E6C">
            <w:pPr>
              <w:rPr>
                <w:sz w:val="24"/>
                <w:lang w:val="uk-UA"/>
              </w:rPr>
            </w:pPr>
          </w:p>
        </w:tc>
      </w:tr>
      <w:tr w:rsidR="00C13270" w:rsidRPr="00767A81" w:rsidTr="00545E6C">
        <w:trPr>
          <w:trHeight w:val="240"/>
        </w:trPr>
        <w:tc>
          <w:tcPr>
            <w:tcW w:w="1716" w:type="dxa"/>
            <w:tcBorders>
              <w:top w:val="nil"/>
              <w:left w:val="nil"/>
              <w:bottom w:val="nil"/>
              <w:right w:val="nil"/>
            </w:tcBorders>
            <w:vAlign w:val="bottom"/>
          </w:tcPr>
          <w:p w:rsidR="00C13270" w:rsidRPr="00226DBB" w:rsidRDefault="00C13270" w:rsidP="00545E6C">
            <w:pPr>
              <w:rPr>
                <w:sz w:val="24"/>
                <w:lang w:val="uk-UA"/>
              </w:rPr>
            </w:pPr>
          </w:p>
        </w:tc>
        <w:tc>
          <w:tcPr>
            <w:tcW w:w="1843" w:type="dxa"/>
            <w:tcBorders>
              <w:top w:val="nil"/>
              <w:left w:val="nil"/>
              <w:bottom w:val="nil"/>
              <w:right w:val="nil"/>
            </w:tcBorders>
            <w:vAlign w:val="bottom"/>
          </w:tcPr>
          <w:p w:rsidR="00C13270" w:rsidRPr="00226DBB" w:rsidRDefault="00C13270" w:rsidP="00545E6C">
            <w:pPr>
              <w:rPr>
                <w:sz w:val="24"/>
                <w:lang w:val="uk-UA"/>
              </w:rPr>
            </w:pPr>
          </w:p>
        </w:tc>
        <w:tc>
          <w:tcPr>
            <w:tcW w:w="1843" w:type="dxa"/>
            <w:tcBorders>
              <w:top w:val="nil"/>
              <w:left w:val="nil"/>
              <w:bottom w:val="nil"/>
              <w:right w:val="nil"/>
            </w:tcBorders>
            <w:vAlign w:val="bottom"/>
          </w:tcPr>
          <w:p w:rsidR="00C13270" w:rsidRPr="00226DBB" w:rsidRDefault="00C13270" w:rsidP="00545E6C">
            <w:pPr>
              <w:rPr>
                <w:sz w:val="24"/>
                <w:lang w:val="uk-UA"/>
              </w:rPr>
            </w:pPr>
          </w:p>
        </w:tc>
        <w:tc>
          <w:tcPr>
            <w:tcW w:w="1134" w:type="dxa"/>
            <w:tcBorders>
              <w:top w:val="nil"/>
              <w:left w:val="nil"/>
              <w:bottom w:val="nil"/>
              <w:right w:val="nil"/>
            </w:tcBorders>
            <w:vAlign w:val="bottom"/>
          </w:tcPr>
          <w:p w:rsidR="00C13270" w:rsidRPr="00226DBB" w:rsidRDefault="00C13270" w:rsidP="00545E6C">
            <w:pPr>
              <w:rPr>
                <w:sz w:val="24"/>
                <w:lang w:val="uk-UA"/>
              </w:rPr>
            </w:pPr>
          </w:p>
        </w:tc>
        <w:tc>
          <w:tcPr>
            <w:tcW w:w="992" w:type="dxa"/>
            <w:tcBorders>
              <w:top w:val="nil"/>
              <w:left w:val="nil"/>
              <w:bottom w:val="nil"/>
              <w:right w:val="nil"/>
            </w:tcBorders>
            <w:vAlign w:val="bottom"/>
          </w:tcPr>
          <w:p w:rsidR="00C13270" w:rsidRPr="00226DBB" w:rsidRDefault="00C13270" w:rsidP="00545E6C">
            <w:pPr>
              <w:rPr>
                <w:sz w:val="24"/>
                <w:lang w:val="uk-UA"/>
              </w:rPr>
            </w:pPr>
          </w:p>
        </w:tc>
        <w:tc>
          <w:tcPr>
            <w:tcW w:w="1559" w:type="dxa"/>
            <w:tcBorders>
              <w:top w:val="nil"/>
              <w:left w:val="nil"/>
              <w:bottom w:val="nil"/>
              <w:right w:val="nil"/>
            </w:tcBorders>
            <w:vAlign w:val="bottom"/>
          </w:tcPr>
          <w:p w:rsidR="00C13270" w:rsidRPr="00226DBB" w:rsidRDefault="00C13270" w:rsidP="00545E6C">
            <w:pPr>
              <w:rPr>
                <w:sz w:val="24"/>
                <w:lang w:val="uk-UA"/>
              </w:rPr>
            </w:pPr>
          </w:p>
        </w:tc>
      </w:tr>
      <w:tr w:rsidR="00C13270" w:rsidRPr="00767A81" w:rsidTr="00545E6C">
        <w:trPr>
          <w:trHeight w:val="255"/>
        </w:trPr>
        <w:tc>
          <w:tcPr>
            <w:tcW w:w="1716" w:type="dxa"/>
            <w:tcBorders>
              <w:top w:val="nil"/>
              <w:left w:val="nil"/>
              <w:bottom w:val="nil"/>
              <w:right w:val="nil"/>
            </w:tcBorders>
            <w:vAlign w:val="bottom"/>
          </w:tcPr>
          <w:p w:rsidR="00C13270" w:rsidRPr="00226DBB" w:rsidRDefault="00C13270" w:rsidP="00545E6C">
            <w:pPr>
              <w:rPr>
                <w:sz w:val="24"/>
                <w:lang w:val="uk-UA"/>
              </w:rPr>
            </w:pPr>
          </w:p>
        </w:tc>
        <w:tc>
          <w:tcPr>
            <w:tcW w:w="1843" w:type="dxa"/>
            <w:tcBorders>
              <w:top w:val="nil"/>
              <w:left w:val="nil"/>
              <w:bottom w:val="nil"/>
              <w:right w:val="nil"/>
            </w:tcBorders>
            <w:vAlign w:val="bottom"/>
          </w:tcPr>
          <w:p w:rsidR="00C13270" w:rsidRPr="00226DBB" w:rsidRDefault="00C13270" w:rsidP="00545E6C">
            <w:pPr>
              <w:rPr>
                <w:sz w:val="24"/>
                <w:lang w:val="uk-UA"/>
              </w:rPr>
            </w:pPr>
          </w:p>
        </w:tc>
        <w:tc>
          <w:tcPr>
            <w:tcW w:w="1843" w:type="dxa"/>
            <w:tcBorders>
              <w:top w:val="nil"/>
              <w:left w:val="nil"/>
              <w:bottom w:val="nil"/>
              <w:right w:val="nil"/>
            </w:tcBorders>
            <w:vAlign w:val="bottom"/>
          </w:tcPr>
          <w:p w:rsidR="00C13270" w:rsidRPr="00226DBB" w:rsidRDefault="00C13270" w:rsidP="00545E6C">
            <w:pPr>
              <w:rPr>
                <w:sz w:val="24"/>
                <w:lang w:val="uk-UA"/>
              </w:rPr>
            </w:pPr>
          </w:p>
        </w:tc>
        <w:tc>
          <w:tcPr>
            <w:tcW w:w="1134" w:type="dxa"/>
            <w:tcBorders>
              <w:top w:val="nil"/>
              <w:left w:val="nil"/>
              <w:bottom w:val="nil"/>
              <w:right w:val="nil"/>
            </w:tcBorders>
            <w:vAlign w:val="bottom"/>
          </w:tcPr>
          <w:p w:rsidR="00C13270" w:rsidRPr="00226DBB" w:rsidRDefault="00C13270" w:rsidP="00545E6C">
            <w:pPr>
              <w:rPr>
                <w:sz w:val="24"/>
                <w:lang w:val="uk-UA"/>
              </w:rPr>
            </w:pPr>
          </w:p>
        </w:tc>
        <w:tc>
          <w:tcPr>
            <w:tcW w:w="992" w:type="dxa"/>
            <w:tcBorders>
              <w:top w:val="nil"/>
              <w:left w:val="nil"/>
              <w:bottom w:val="nil"/>
              <w:right w:val="nil"/>
            </w:tcBorders>
            <w:vAlign w:val="bottom"/>
          </w:tcPr>
          <w:p w:rsidR="00C13270" w:rsidRPr="00226DBB" w:rsidRDefault="00C13270" w:rsidP="00545E6C">
            <w:pPr>
              <w:rPr>
                <w:sz w:val="24"/>
                <w:lang w:val="uk-UA"/>
              </w:rPr>
            </w:pPr>
          </w:p>
        </w:tc>
        <w:tc>
          <w:tcPr>
            <w:tcW w:w="1559" w:type="dxa"/>
            <w:tcBorders>
              <w:top w:val="nil"/>
              <w:left w:val="nil"/>
              <w:bottom w:val="nil"/>
              <w:right w:val="nil"/>
            </w:tcBorders>
            <w:vAlign w:val="bottom"/>
          </w:tcPr>
          <w:p w:rsidR="00C13270" w:rsidRPr="00226DBB" w:rsidRDefault="00C13270" w:rsidP="00545E6C">
            <w:pPr>
              <w:rPr>
                <w:sz w:val="24"/>
                <w:lang w:val="uk-UA"/>
              </w:rPr>
            </w:pPr>
          </w:p>
        </w:tc>
      </w:tr>
      <w:tr w:rsidR="00C13270" w:rsidRPr="00767A81" w:rsidTr="00545E6C">
        <w:trPr>
          <w:trHeight w:val="683"/>
        </w:trPr>
        <w:tc>
          <w:tcPr>
            <w:tcW w:w="1716" w:type="dxa"/>
            <w:tcBorders>
              <w:top w:val="single" w:sz="8" w:space="0" w:color="auto"/>
              <w:left w:val="single" w:sz="8" w:space="0" w:color="auto"/>
              <w:bottom w:val="single" w:sz="8" w:space="0" w:color="auto"/>
              <w:right w:val="single" w:sz="4" w:space="0" w:color="auto"/>
            </w:tcBorders>
          </w:tcPr>
          <w:p w:rsidR="00C13270" w:rsidRPr="00226DBB" w:rsidRDefault="00C13270" w:rsidP="00545E6C">
            <w:pPr>
              <w:rPr>
                <w:sz w:val="24"/>
                <w:lang w:val="uk-UA"/>
              </w:rPr>
            </w:pPr>
            <w:r w:rsidRPr="00226DBB">
              <w:rPr>
                <w:sz w:val="24"/>
                <w:lang w:val="uk-UA"/>
              </w:rPr>
              <w:t>Назва/ номер контракту</w:t>
            </w:r>
          </w:p>
        </w:tc>
        <w:tc>
          <w:tcPr>
            <w:tcW w:w="1843" w:type="dxa"/>
            <w:tcBorders>
              <w:top w:val="single" w:sz="8" w:space="0" w:color="auto"/>
              <w:left w:val="nil"/>
              <w:bottom w:val="single" w:sz="8" w:space="0" w:color="auto"/>
              <w:right w:val="single" w:sz="4" w:space="0" w:color="auto"/>
            </w:tcBorders>
          </w:tcPr>
          <w:p w:rsidR="00C13270" w:rsidRPr="00226DBB" w:rsidRDefault="00C13270" w:rsidP="00545E6C">
            <w:pPr>
              <w:rPr>
                <w:sz w:val="24"/>
                <w:lang w:val="uk-UA"/>
              </w:rPr>
            </w:pPr>
            <w:r w:rsidRPr="00226DBB">
              <w:rPr>
                <w:sz w:val="24"/>
                <w:lang w:val="uk-UA"/>
              </w:rPr>
              <w:t xml:space="preserve">Номер Виплати </w:t>
            </w:r>
          </w:p>
        </w:tc>
        <w:tc>
          <w:tcPr>
            <w:tcW w:w="1843" w:type="dxa"/>
            <w:tcBorders>
              <w:top w:val="single" w:sz="8" w:space="0" w:color="auto"/>
              <w:left w:val="nil"/>
              <w:bottom w:val="single" w:sz="8" w:space="0" w:color="auto"/>
              <w:right w:val="single" w:sz="4" w:space="0" w:color="auto"/>
            </w:tcBorders>
          </w:tcPr>
          <w:p w:rsidR="00C13270" w:rsidRPr="00226DBB" w:rsidRDefault="00C13270" w:rsidP="00545E6C">
            <w:pPr>
              <w:rPr>
                <w:sz w:val="24"/>
                <w:lang w:val="uk-UA"/>
              </w:rPr>
            </w:pPr>
            <w:r w:rsidRPr="00226DBB">
              <w:rPr>
                <w:sz w:val="24"/>
                <w:lang w:val="uk-UA"/>
              </w:rPr>
              <w:t>Виплачена сума (у валюті контракту)</w:t>
            </w:r>
          </w:p>
        </w:tc>
        <w:tc>
          <w:tcPr>
            <w:tcW w:w="1134" w:type="dxa"/>
            <w:tcBorders>
              <w:top w:val="single" w:sz="8" w:space="0" w:color="auto"/>
              <w:left w:val="nil"/>
              <w:bottom w:val="single" w:sz="8" w:space="0" w:color="auto"/>
              <w:right w:val="single" w:sz="4" w:space="0" w:color="auto"/>
            </w:tcBorders>
          </w:tcPr>
          <w:p w:rsidR="00C13270" w:rsidRPr="00226DBB" w:rsidRDefault="00C13270" w:rsidP="00545E6C">
            <w:pPr>
              <w:rPr>
                <w:sz w:val="24"/>
                <w:lang w:val="uk-UA"/>
              </w:rPr>
            </w:pPr>
            <w:r w:rsidRPr="00226DBB">
              <w:rPr>
                <w:sz w:val="24"/>
                <w:lang w:val="uk-UA"/>
              </w:rPr>
              <w:t>Дата виплати</w:t>
            </w:r>
          </w:p>
        </w:tc>
        <w:tc>
          <w:tcPr>
            <w:tcW w:w="992" w:type="dxa"/>
            <w:tcBorders>
              <w:top w:val="single" w:sz="8" w:space="0" w:color="auto"/>
              <w:left w:val="nil"/>
              <w:bottom w:val="single" w:sz="8" w:space="0" w:color="auto"/>
              <w:right w:val="single" w:sz="4" w:space="0" w:color="auto"/>
            </w:tcBorders>
          </w:tcPr>
          <w:p w:rsidR="00C13270" w:rsidRPr="00226DBB" w:rsidRDefault="00C13270" w:rsidP="00545E6C">
            <w:pPr>
              <w:rPr>
                <w:sz w:val="24"/>
                <w:lang w:val="uk-UA"/>
              </w:rPr>
            </w:pPr>
            <w:r w:rsidRPr="00226DBB">
              <w:rPr>
                <w:sz w:val="24"/>
                <w:lang w:val="uk-UA"/>
              </w:rPr>
              <w:t>Курс обміну /</w:t>
            </w:r>
          </w:p>
        </w:tc>
        <w:tc>
          <w:tcPr>
            <w:tcW w:w="1559" w:type="dxa"/>
            <w:tcBorders>
              <w:top w:val="single" w:sz="8" w:space="0" w:color="auto"/>
              <w:left w:val="nil"/>
              <w:bottom w:val="single" w:sz="8" w:space="0" w:color="auto"/>
              <w:right w:val="single" w:sz="8" w:space="0" w:color="auto"/>
            </w:tcBorders>
          </w:tcPr>
          <w:p w:rsidR="00C13270" w:rsidRPr="00226DBB" w:rsidRDefault="00C13270" w:rsidP="00545E6C">
            <w:pPr>
              <w:rPr>
                <w:sz w:val="24"/>
                <w:lang w:val="uk-UA"/>
              </w:rPr>
            </w:pPr>
            <w:r w:rsidRPr="00226DBB">
              <w:rPr>
                <w:sz w:val="24"/>
                <w:lang w:val="uk-UA"/>
              </w:rPr>
              <w:t>Виплачена сума (у валюті кредиту)</w:t>
            </w:r>
          </w:p>
        </w:tc>
      </w:tr>
      <w:tr w:rsidR="00C13270" w:rsidRPr="00226DBB" w:rsidTr="00545E6C">
        <w:trPr>
          <w:trHeight w:val="240"/>
        </w:trPr>
        <w:tc>
          <w:tcPr>
            <w:tcW w:w="1716" w:type="dxa"/>
            <w:tcBorders>
              <w:top w:val="nil"/>
              <w:left w:val="single" w:sz="8" w:space="0" w:color="auto"/>
              <w:bottom w:val="single" w:sz="4" w:space="0" w:color="auto"/>
              <w:right w:val="single" w:sz="4" w:space="0" w:color="auto"/>
            </w:tcBorders>
          </w:tcPr>
          <w:p w:rsidR="00C13270" w:rsidRPr="00226DBB" w:rsidRDefault="00C13270" w:rsidP="00545E6C">
            <w:pPr>
              <w:rPr>
                <w:sz w:val="24"/>
                <w:lang w:val="uk-UA"/>
              </w:rPr>
            </w:pPr>
            <w:r w:rsidRPr="00226DBB">
              <w:rPr>
                <w:sz w:val="24"/>
                <w:lang w:val="uk-UA"/>
              </w:rPr>
              <w:t>Перший контракт</w:t>
            </w:r>
          </w:p>
        </w:tc>
        <w:tc>
          <w:tcPr>
            <w:tcW w:w="1843" w:type="dxa"/>
            <w:tcBorders>
              <w:top w:val="nil"/>
              <w:left w:val="nil"/>
              <w:bottom w:val="single" w:sz="4" w:space="0" w:color="auto"/>
              <w:right w:val="single" w:sz="4" w:space="0" w:color="auto"/>
            </w:tcBorders>
          </w:tcPr>
          <w:p w:rsidR="00C13270" w:rsidRPr="00226DBB" w:rsidRDefault="00C13270" w:rsidP="00545E6C">
            <w:pPr>
              <w:rPr>
                <w:sz w:val="24"/>
                <w:lang w:val="uk-UA"/>
              </w:rPr>
            </w:pPr>
            <w:r w:rsidRPr="00226DBB">
              <w:rPr>
                <w:sz w:val="24"/>
                <w:lang w:val="uk-UA"/>
              </w:rPr>
              <w:t> </w:t>
            </w:r>
          </w:p>
        </w:tc>
        <w:tc>
          <w:tcPr>
            <w:tcW w:w="1843" w:type="dxa"/>
            <w:tcBorders>
              <w:top w:val="nil"/>
              <w:left w:val="nil"/>
              <w:bottom w:val="single" w:sz="4" w:space="0" w:color="auto"/>
              <w:right w:val="single" w:sz="4" w:space="0" w:color="auto"/>
            </w:tcBorders>
          </w:tcPr>
          <w:p w:rsidR="00C13270" w:rsidRPr="00226DBB" w:rsidRDefault="00C13270" w:rsidP="00545E6C">
            <w:pPr>
              <w:rPr>
                <w:sz w:val="24"/>
                <w:lang w:val="uk-UA"/>
              </w:rPr>
            </w:pPr>
            <w:r w:rsidRPr="00226DBB">
              <w:rPr>
                <w:sz w:val="24"/>
                <w:lang w:val="uk-UA"/>
              </w:rPr>
              <w:t> </w:t>
            </w:r>
          </w:p>
        </w:tc>
        <w:tc>
          <w:tcPr>
            <w:tcW w:w="1134" w:type="dxa"/>
            <w:tcBorders>
              <w:top w:val="nil"/>
              <w:left w:val="nil"/>
              <w:bottom w:val="single" w:sz="4" w:space="0" w:color="auto"/>
              <w:right w:val="single" w:sz="4" w:space="0" w:color="auto"/>
            </w:tcBorders>
          </w:tcPr>
          <w:p w:rsidR="00C13270" w:rsidRPr="00226DBB" w:rsidRDefault="00C13270" w:rsidP="00545E6C">
            <w:pPr>
              <w:rPr>
                <w:sz w:val="24"/>
                <w:lang w:val="uk-UA"/>
              </w:rPr>
            </w:pPr>
            <w:r w:rsidRPr="00226DBB">
              <w:rPr>
                <w:sz w:val="24"/>
                <w:lang w:val="uk-UA"/>
              </w:rPr>
              <w:t> </w:t>
            </w:r>
          </w:p>
        </w:tc>
        <w:tc>
          <w:tcPr>
            <w:tcW w:w="992" w:type="dxa"/>
            <w:tcBorders>
              <w:top w:val="nil"/>
              <w:left w:val="nil"/>
              <w:bottom w:val="single" w:sz="4" w:space="0" w:color="auto"/>
              <w:right w:val="single" w:sz="4" w:space="0" w:color="auto"/>
            </w:tcBorders>
          </w:tcPr>
          <w:p w:rsidR="00C13270" w:rsidRPr="00226DBB" w:rsidRDefault="00C13270" w:rsidP="00545E6C">
            <w:pPr>
              <w:rPr>
                <w:sz w:val="24"/>
                <w:lang w:val="uk-UA"/>
              </w:rPr>
            </w:pPr>
            <w:r w:rsidRPr="00226DBB">
              <w:rPr>
                <w:sz w:val="24"/>
                <w:lang w:val="uk-UA"/>
              </w:rPr>
              <w:t> </w:t>
            </w:r>
          </w:p>
        </w:tc>
        <w:tc>
          <w:tcPr>
            <w:tcW w:w="1559" w:type="dxa"/>
            <w:tcBorders>
              <w:top w:val="nil"/>
              <w:left w:val="nil"/>
              <w:bottom w:val="single" w:sz="4" w:space="0" w:color="auto"/>
              <w:right w:val="single" w:sz="8" w:space="0" w:color="auto"/>
            </w:tcBorders>
          </w:tcPr>
          <w:p w:rsidR="00C13270" w:rsidRPr="00226DBB" w:rsidRDefault="00C13270" w:rsidP="00545E6C">
            <w:pPr>
              <w:rPr>
                <w:sz w:val="24"/>
                <w:lang w:val="uk-UA"/>
              </w:rPr>
            </w:pPr>
            <w:r w:rsidRPr="00226DBB">
              <w:rPr>
                <w:sz w:val="24"/>
                <w:lang w:val="uk-UA"/>
              </w:rPr>
              <w:t> </w:t>
            </w:r>
          </w:p>
        </w:tc>
      </w:tr>
      <w:tr w:rsidR="00C13270" w:rsidRPr="00226DBB" w:rsidTr="00545E6C">
        <w:trPr>
          <w:trHeight w:val="240"/>
        </w:trPr>
        <w:tc>
          <w:tcPr>
            <w:tcW w:w="1716" w:type="dxa"/>
            <w:tcBorders>
              <w:top w:val="nil"/>
              <w:left w:val="single" w:sz="8" w:space="0" w:color="auto"/>
              <w:bottom w:val="single" w:sz="4" w:space="0" w:color="auto"/>
              <w:right w:val="single" w:sz="4" w:space="0" w:color="auto"/>
            </w:tcBorders>
          </w:tcPr>
          <w:p w:rsidR="00C13270" w:rsidRPr="00226DBB" w:rsidRDefault="00C13270" w:rsidP="00545E6C">
            <w:pPr>
              <w:rPr>
                <w:sz w:val="24"/>
                <w:lang w:val="uk-UA"/>
              </w:rPr>
            </w:pPr>
            <w:r w:rsidRPr="00226DBB">
              <w:rPr>
                <w:sz w:val="24"/>
                <w:lang w:val="uk-UA"/>
              </w:rPr>
              <w:t> </w:t>
            </w:r>
          </w:p>
        </w:tc>
        <w:tc>
          <w:tcPr>
            <w:tcW w:w="1843" w:type="dxa"/>
            <w:tcBorders>
              <w:top w:val="nil"/>
              <w:left w:val="nil"/>
              <w:bottom w:val="single" w:sz="4" w:space="0" w:color="auto"/>
              <w:right w:val="single" w:sz="4" w:space="0" w:color="auto"/>
            </w:tcBorders>
          </w:tcPr>
          <w:p w:rsidR="00C13270" w:rsidRPr="00226DBB" w:rsidRDefault="00C13270" w:rsidP="00545E6C">
            <w:pPr>
              <w:rPr>
                <w:sz w:val="24"/>
                <w:lang w:val="uk-UA"/>
              </w:rPr>
            </w:pPr>
            <w:r w:rsidRPr="00226DBB">
              <w:rPr>
                <w:sz w:val="24"/>
                <w:lang w:val="uk-UA"/>
              </w:rPr>
              <w:t>1</w:t>
            </w:r>
          </w:p>
        </w:tc>
        <w:tc>
          <w:tcPr>
            <w:tcW w:w="1843" w:type="dxa"/>
            <w:tcBorders>
              <w:top w:val="nil"/>
              <w:left w:val="nil"/>
              <w:bottom w:val="single" w:sz="4" w:space="0" w:color="auto"/>
              <w:right w:val="single" w:sz="4" w:space="0" w:color="auto"/>
            </w:tcBorders>
          </w:tcPr>
          <w:p w:rsidR="00C13270" w:rsidRPr="00226DBB" w:rsidRDefault="00C13270" w:rsidP="00545E6C">
            <w:pPr>
              <w:rPr>
                <w:sz w:val="24"/>
                <w:lang w:val="uk-UA"/>
              </w:rPr>
            </w:pPr>
            <w:r w:rsidRPr="00226DBB">
              <w:rPr>
                <w:sz w:val="24"/>
                <w:lang w:val="uk-UA"/>
              </w:rPr>
              <w:t> </w:t>
            </w:r>
          </w:p>
        </w:tc>
        <w:tc>
          <w:tcPr>
            <w:tcW w:w="1134" w:type="dxa"/>
            <w:tcBorders>
              <w:top w:val="nil"/>
              <w:left w:val="nil"/>
              <w:bottom w:val="single" w:sz="4" w:space="0" w:color="auto"/>
              <w:right w:val="single" w:sz="4" w:space="0" w:color="auto"/>
            </w:tcBorders>
          </w:tcPr>
          <w:p w:rsidR="00C13270" w:rsidRPr="00226DBB" w:rsidRDefault="00C13270" w:rsidP="00545E6C">
            <w:pPr>
              <w:rPr>
                <w:sz w:val="24"/>
                <w:lang w:val="uk-UA"/>
              </w:rPr>
            </w:pPr>
            <w:r w:rsidRPr="00226DBB">
              <w:rPr>
                <w:sz w:val="24"/>
                <w:lang w:val="uk-UA"/>
              </w:rPr>
              <w:t> </w:t>
            </w:r>
          </w:p>
        </w:tc>
        <w:tc>
          <w:tcPr>
            <w:tcW w:w="992" w:type="dxa"/>
            <w:tcBorders>
              <w:top w:val="nil"/>
              <w:left w:val="nil"/>
              <w:bottom w:val="single" w:sz="4" w:space="0" w:color="auto"/>
              <w:right w:val="single" w:sz="4" w:space="0" w:color="auto"/>
            </w:tcBorders>
          </w:tcPr>
          <w:p w:rsidR="00C13270" w:rsidRPr="00226DBB" w:rsidRDefault="00C13270" w:rsidP="00545E6C">
            <w:pPr>
              <w:rPr>
                <w:sz w:val="24"/>
                <w:lang w:val="uk-UA"/>
              </w:rPr>
            </w:pPr>
            <w:r w:rsidRPr="00226DBB">
              <w:rPr>
                <w:sz w:val="24"/>
                <w:lang w:val="uk-UA"/>
              </w:rPr>
              <w:t> </w:t>
            </w:r>
          </w:p>
        </w:tc>
        <w:tc>
          <w:tcPr>
            <w:tcW w:w="1559" w:type="dxa"/>
            <w:tcBorders>
              <w:top w:val="nil"/>
              <w:left w:val="nil"/>
              <w:bottom w:val="single" w:sz="4" w:space="0" w:color="auto"/>
              <w:right w:val="single" w:sz="8" w:space="0" w:color="auto"/>
            </w:tcBorders>
          </w:tcPr>
          <w:p w:rsidR="00C13270" w:rsidRPr="00226DBB" w:rsidRDefault="00C13270" w:rsidP="00545E6C">
            <w:pPr>
              <w:rPr>
                <w:sz w:val="24"/>
                <w:lang w:val="uk-UA"/>
              </w:rPr>
            </w:pPr>
            <w:r w:rsidRPr="00226DBB">
              <w:rPr>
                <w:sz w:val="24"/>
                <w:lang w:val="uk-UA"/>
              </w:rPr>
              <w:t> </w:t>
            </w:r>
          </w:p>
        </w:tc>
      </w:tr>
      <w:tr w:rsidR="00C13270" w:rsidRPr="00226DBB" w:rsidTr="00545E6C">
        <w:trPr>
          <w:trHeight w:val="240"/>
        </w:trPr>
        <w:tc>
          <w:tcPr>
            <w:tcW w:w="1716" w:type="dxa"/>
            <w:tcBorders>
              <w:top w:val="nil"/>
              <w:left w:val="single" w:sz="8" w:space="0" w:color="auto"/>
              <w:bottom w:val="single" w:sz="4" w:space="0" w:color="auto"/>
              <w:right w:val="single" w:sz="4" w:space="0" w:color="auto"/>
            </w:tcBorders>
          </w:tcPr>
          <w:p w:rsidR="00C13270" w:rsidRPr="00226DBB" w:rsidRDefault="00C13270" w:rsidP="00545E6C">
            <w:pPr>
              <w:rPr>
                <w:sz w:val="24"/>
                <w:lang w:val="uk-UA"/>
              </w:rPr>
            </w:pPr>
            <w:r w:rsidRPr="00226DBB">
              <w:rPr>
                <w:sz w:val="24"/>
                <w:lang w:val="uk-UA"/>
              </w:rPr>
              <w:t> </w:t>
            </w:r>
          </w:p>
        </w:tc>
        <w:tc>
          <w:tcPr>
            <w:tcW w:w="1843" w:type="dxa"/>
            <w:tcBorders>
              <w:top w:val="nil"/>
              <w:left w:val="nil"/>
              <w:bottom w:val="single" w:sz="4" w:space="0" w:color="auto"/>
              <w:right w:val="single" w:sz="4" w:space="0" w:color="auto"/>
            </w:tcBorders>
          </w:tcPr>
          <w:p w:rsidR="00C13270" w:rsidRPr="00226DBB" w:rsidRDefault="00C13270" w:rsidP="00545E6C">
            <w:pPr>
              <w:rPr>
                <w:sz w:val="24"/>
                <w:lang w:val="uk-UA"/>
              </w:rPr>
            </w:pPr>
            <w:r w:rsidRPr="00226DBB">
              <w:rPr>
                <w:sz w:val="24"/>
                <w:lang w:val="uk-UA"/>
              </w:rPr>
              <w:t>2</w:t>
            </w:r>
          </w:p>
        </w:tc>
        <w:tc>
          <w:tcPr>
            <w:tcW w:w="1843" w:type="dxa"/>
            <w:tcBorders>
              <w:top w:val="nil"/>
              <w:left w:val="nil"/>
              <w:bottom w:val="single" w:sz="4" w:space="0" w:color="auto"/>
              <w:right w:val="single" w:sz="4" w:space="0" w:color="auto"/>
            </w:tcBorders>
          </w:tcPr>
          <w:p w:rsidR="00C13270" w:rsidRPr="00226DBB" w:rsidRDefault="00C13270" w:rsidP="00545E6C">
            <w:pPr>
              <w:rPr>
                <w:sz w:val="24"/>
                <w:lang w:val="uk-UA"/>
              </w:rPr>
            </w:pPr>
            <w:r w:rsidRPr="00226DBB">
              <w:rPr>
                <w:sz w:val="24"/>
                <w:lang w:val="uk-UA"/>
              </w:rPr>
              <w:t> </w:t>
            </w:r>
          </w:p>
        </w:tc>
        <w:tc>
          <w:tcPr>
            <w:tcW w:w="1134" w:type="dxa"/>
            <w:tcBorders>
              <w:top w:val="nil"/>
              <w:left w:val="nil"/>
              <w:bottom w:val="single" w:sz="4" w:space="0" w:color="auto"/>
              <w:right w:val="single" w:sz="4" w:space="0" w:color="auto"/>
            </w:tcBorders>
          </w:tcPr>
          <w:p w:rsidR="00C13270" w:rsidRPr="00226DBB" w:rsidRDefault="00C13270" w:rsidP="00545E6C">
            <w:pPr>
              <w:rPr>
                <w:sz w:val="24"/>
                <w:lang w:val="uk-UA"/>
              </w:rPr>
            </w:pPr>
            <w:r w:rsidRPr="00226DBB">
              <w:rPr>
                <w:sz w:val="24"/>
                <w:lang w:val="uk-UA"/>
              </w:rPr>
              <w:t> </w:t>
            </w:r>
          </w:p>
        </w:tc>
        <w:tc>
          <w:tcPr>
            <w:tcW w:w="992" w:type="dxa"/>
            <w:tcBorders>
              <w:top w:val="nil"/>
              <w:left w:val="nil"/>
              <w:bottom w:val="single" w:sz="4" w:space="0" w:color="auto"/>
              <w:right w:val="single" w:sz="4" w:space="0" w:color="auto"/>
            </w:tcBorders>
          </w:tcPr>
          <w:p w:rsidR="00C13270" w:rsidRPr="00226DBB" w:rsidRDefault="00C13270" w:rsidP="00545E6C">
            <w:pPr>
              <w:rPr>
                <w:sz w:val="24"/>
                <w:lang w:val="uk-UA"/>
              </w:rPr>
            </w:pPr>
            <w:r w:rsidRPr="00226DBB">
              <w:rPr>
                <w:sz w:val="24"/>
                <w:lang w:val="uk-UA"/>
              </w:rPr>
              <w:t> </w:t>
            </w:r>
          </w:p>
        </w:tc>
        <w:tc>
          <w:tcPr>
            <w:tcW w:w="1559" w:type="dxa"/>
            <w:tcBorders>
              <w:top w:val="nil"/>
              <w:left w:val="nil"/>
              <w:bottom w:val="single" w:sz="4" w:space="0" w:color="auto"/>
              <w:right w:val="single" w:sz="8" w:space="0" w:color="auto"/>
            </w:tcBorders>
          </w:tcPr>
          <w:p w:rsidR="00C13270" w:rsidRPr="00226DBB" w:rsidRDefault="00C13270" w:rsidP="00545E6C">
            <w:pPr>
              <w:rPr>
                <w:sz w:val="24"/>
                <w:lang w:val="uk-UA"/>
              </w:rPr>
            </w:pPr>
            <w:r w:rsidRPr="00226DBB">
              <w:rPr>
                <w:sz w:val="24"/>
                <w:lang w:val="uk-UA"/>
              </w:rPr>
              <w:t> </w:t>
            </w:r>
          </w:p>
        </w:tc>
      </w:tr>
      <w:tr w:rsidR="00C13270" w:rsidRPr="00226DBB" w:rsidTr="00545E6C">
        <w:trPr>
          <w:trHeight w:val="240"/>
        </w:trPr>
        <w:tc>
          <w:tcPr>
            <w:tcW w:w="1716" w:type="dxa"/>
            <w:tcBorders>
              <w:top w:val="nil"/>
              <w:left w:val="single" w:sz="8" w:space="0" w:color="auto"/>
              <w:bottom w:val="single" w:sz="4" w:space="0" w:color="auto"/>
              <w:right w:val="single" w:sz="4" w:space="0" w:color="auto"/>
            </w:tcBorders>
          </w:tcPr>
          <w:p w:rsidR="00C13270" w:rsidRPr="00226DBB" w:rsidRDefault="00C13270" w:rsidP="00545E6C">
            <w:pPr>
              <w:rPr>
                <w:sz w:val="24"/>
                <w:lang w:val="uk-UA"/>
              </w:rPr>
            </w:pPr>
            <w:r w:rsidRPr="00226DBB">
              <w:rPr>
                <w:sz w:val="24"/>
                <w:lang w:val="uk-UA"/>
              </w:rPr>
              <w:t> </w:t>
            </w:r>
          </w:p>
        </w:tc>
        <w:tc>
          <w:tcPr>
            <w:tcW w:w="1843" w:type="dxa"/>
            <w:tcBorders>
              <w:top w:val="nil"/>
              <w:left w:val="nil"/>
              <w:bottom w:val="single" w:sz="4" w:space="0" w:color="auto"/>
              <w:right w:val="single" w:sz="4" w:space="0" w:color="auto"/>
            </w:tcBorders>
          </w:tcPr>
          <w:p w:rsidR="00C13270" w:rsidRPr="00226DBB" w:rsidRDefault="00C13270" w:rsidP="00545E6C">
            <w:pPr>
              <w:rPr>
                <w:sz w:val="24"/>
                <w:lang w:val="uk-UA"/>
              </w:rPr>
            </w:pPr>
            <w:r w:rsidRPr="00226DBB">
              <w:rPr>
                <w:sz w:val="24"/>
                <w:lang w:val="uk-UA"/>
              </w:rPr>
              <w:t>3</w:t>
            </w:r>
          </w:p>
        </w:tc>
        <w:tc>
          <w:tcPr>
            <w:tcW w:w="1843" w:type="dxa"/>
            <w:tcBorders>
              <w:top w:val="nil"/>
              <w:left w:val="nil"/>
              <w:bottom w:val="single" w:sz="4" w:space="0" w:color="auto"/>
              <w:right w:val="single" w:sz="4" w:space="0" w:color="auto"/>
            </w:tcBorders>
          </w:tcPr>
          <w:p w:rsidR="00C13270" w:rsidRPr="00226DBB" w:rsidRDefault="00C13270" w:rsidP="00545E6C">
            <w:pPr>
              <w:rPr>
                <w:sz w:val="24"/>
                <w:lang w:val="uk-UA"/>
              </w:rPr>
            </w:pPr>
            <w:r w:rsidRPr="00226DBB">
              <w:rPr>
                <w:sz w:val="24"/>
                <w:lang w:val="uk-UA"/>
              </w:rPr>
              <w:t> </w:t>
            </w:r>
          </w:p>
        </w:tc>
        <w:tc>
          <w:tcPr>
            <w:tcW w:w="1134" w:type="dxa"/>
            <w:tcBorders>
              <w:top w:val="nil"/>
              <w:left w:val="nil"/>
              <w:bottom w:val="single" w:sz="4" w:space="0" w:color="auto"/>
              <w:right w:val="single" w:sz="4" w:space="0" w:color="auto"/>
            </w:tcBorders>
          </w:tcPr>
          <w:p w:rsidR="00C13270" w:rsidRPr="00226DBB" w:rsidRDefault="00C13270" w:rsidP="00545E6C">
            <w:pPr>
              <w:rPr>
                <w:sz w:val="24"/>
                <w:lang w:val="uk-UA"/>
              </w:rPr>
            </w:pPr>
            <w:r w:rsidRPr="00226DBB">
              <w:rPr>
                <w:sz w:val="24"/>
                <w:lang w:val="uk-UA"/>
              </w:rPr>
              <w:t> </w:t>
            </w:r>
          </w:p>
        </w:tc>
        <w:tc>
          <w:tcPr>
            <w:tcW w:w="992" w:type="dxa"/>
            <w:tcBorders>
              <w:top w:val="nil"/>
              <w:left w:val="nil"/>
              <w:bottom w:val="single" w:sz="4" w:space="0" w:color="auto"/>
              <w:right w:val="single" w:sz="4" w:space="0" w:color="auto"/>
            </w:tcBorders>
          </w:tcPr>
          <w:p w:rsidR="00C13270" w:rsidRPr="00226DBB" w:rsidRDefault="00C13270" w:rsidP="00545E6C">
            <w:pPr>
              <w:rPr>
                <w:sz w:val="24"/>
                <w:lang w:val="uk-UA"/>
              </w:rPr>
            </w:pPr>
            <w:r w:rsidRPr="00226DBB">
              <w:rPr>
                <w:sz w:val="24"/>
                <w:lang w:val="uk-UA"/>
              </w:rPr>
              <w:t> </w:t>
            </w:r>
          </w:p>
        </w:tc>
        <w:tc>
          <w:tcPr>
            <w:tcW w:w="1559" w:type="dxa"/>
            <w:tcBorders>
              <w:top w:val="nil"/>
              <w:left w:val="nil"/>
              <w:bottom w:val="single" w:sz="4" w:space="0" w:color="auto"/>
              <w:right w:val="single" w:sz="8" w:space="0" w:color="auto"/>
            </w:tcBorders>
          </w:tcPr>
          <w:p w:rsidR="00C13270" w:rsidRPr="00226DBB" w:rsidRDefault="00C13270" w:rsidP="00545E6C">
            <w:pPr>
              <w:rPr>
                <w:sz w:val="24"/>
                <w:lang w:val="uk-UA"/>
              </w:rPr>
            </w:pPr>
            <w:r w:rsidRPr="00226DBB">
              <w:rPr>
                <w:sz w:val="24"/>
                <w:lang w:val="uk-UA"/>
              </w:rPr>
              <w:t> </w:t>
            </w:r>
          </w:p>
        </w:tc>
      </w:tr>
      <w:tr w:rsidR="00C13270" w:rsidRPr="00226DBB" w:rsidTr="00545E6C">
        <w:trPr>
          <w:trHeight w:val="240"/>
        </w:trPr>
        <w:tc>
          <w:tcPr>
            <w:tcW w:w="1716" w:type="dxa"/>
            <w:tcBorders>
              <w:top w:val="nil"/>
              <w:left w:val="single" w:sz="8" w:space="0" w:color="auto"/>
              <w:bottom w:val="single" w:sz="4" w:space="0" w:color="auto"/>
              <w:right w:val="single" w:sz="4" w:space="0" w:color="auto"/>
            </w:tcBorders>
          </w:tcPr>
          <w:p w:rsidR="00C13270" w:rsidRPr="00226DBB" w:rsidRDefault="00C13270" w:rsidP="00545E6C">
            <w:pPr>
              <w:rPr>
                <w:sz w:val="24"/>
                <w:lang w:val="uk-UA"/>
              </w:rPr>
            </w:pPr>
            <w:r w:rsidRPr="00226DBB">
              <w:rPr>
                <w:sz w:val="24"/>
                <w:lang w:val="uk-UA"/>
              </w:rPr>
              <w:t> </w:t>
            </w:r>
          </w:p>
        </w:tc>
        <w:tc>
          <w:tcPr>
            <w:tcW w:w="1843" w:type="dxa"/>
            <w:tcBorders>
              <w:top w:val="nil"/>
              <w:left w:val="nil"/>
              <w:bottom w:val="single" w:sz="4" w:space="0" w:color="auto"/>
              <w:right w:val="single" w:sz="4" w:space="0" w:color="auto"/>
            </w:tcBorders>
          </w:tcPr>
          <w:p w:rsidR="00C13270" w:rsidRPr="00226DBB" w:rsidRDefault="00C13270" w:rsidP="00545E6C">
            <w:pPr>
              <w:rPr>
                <w:sz w:val="24"/>
                <w:lang w:val="uk-UA"/>
              </w:rPr>
            </w:pPr>
            <w:r w:rsidRPr="00226DBB">
              <w:rPr>
                <w:sz w:val="24"/>
                <w:lang w:val="uk-UA"/>
              </w:rPr>
              <w:t>та ін.</w:t>
            </w:r>
          </w:p>
        </w:tc>
        <w:tc>
          <w:tcPr>
            <w:tcW w:w="1843" w:type="dxa"/>
            <w:tcBorders>
              <w:top w:val="nil"/>
              <w:left w:val="nil"/>
              <w:bottom w:val="single" w:sz="4" w:space="0" w:color="auto"/>
              <w:right w:val="single" w:sz="4" w:space="0" w:color="auto"/>
            </w:tcBorders>
          </w:tcPr>
          <w:p w:rsidR="00C13270" w:rsidRPr="00226DBB" w:rsidRDefault="00C13270" w:rsidP="00545E6C">
            <w:pPr>
              <w:rPr>
                <w:sz w:val="24"/>
                <w:lang w:val="uk-UA"/>
              </w:rPr>
            </w:pPr>
            <w:r w:rsidRPr="00226DBB">
              <w:rPr>
                <w:sz w:val="24"/>
                <w:lang w:val="uk-UA"/>
              </w:rPr>
              <w:t> </w:t>
            </w:r>
          </w:p>
        </w:tc>
        <w:tc>
          <w:tcPr>
            <w:tcW w:w="1134" w:type="dxa"/>
            <w:tcBorders>
              <w:top w:val="nil"/>
              <w:left w:val="nil"/>
              <w:bottom w:val="single" w:sz="4" w:space="0" w:color="auto"/>
              <w:right w:val="single" w:sz="4" w:space="0" w:color="auto"/>
            </w:tcBorders>
          </w:tcPr>
          <w:p w:rsidR="00C13270" w:rsidRPr="00226DBB" w:rsidRDefault="00C13270" w:rsidP="00545E6C">
            <w:pPr>
              <w:rPr>
                <w:sz w:val="24"/>
                <w:lang w:val="uk-UA"/>
              </w:rPr>
            </w:pPr>
            <w:r w:rsidRPr="00226DBB">
              <w:rPr>
                <w:sz w:val="24"/>
                <w:lang w:val="uk-UA"/>
              </w:rPr>
              <w:t> </w:t>
            </w:r>
          </w:p>
        </w:tc>
        <w:tc>
          <w:tcPr>
            <w:tcW w:w="992" w:type="dxa"/>
            <w:tcBorders>
              <w:top w:val="nil"/>
              <w:left w:val="nil"/>
              <w:bottom w:val="single" w:sz="4" w:space="0" w:color="auto"/>
              <w:right w:val="single" w:sz="4" w:space="0" w:color="auto"/>
            </w:tcBorders>
          </w:tcPr>
          <w:p w:rsidR="00C13270" w:rsidRPr="00226DBB" w:rsidRDefault="00C13270" w:rsidP="00545E6C">
            <w:pPr>
              <w:rPr>
                <w:sz w:val="24"/>
                <w:lang w:val="uk-UA"/>
              </w:rPr>
            </w:pPr>
            <w:r w:rsidRPr="00226DBB">
              <w:rPr>
                <w:sz w:val="24"/>
                <w:lang w:val="uk-UA"/>
              </w:rPr>
              <w:t> </w:t>
            </w:r>
          </w:p>
        </w:tc>
        <w:tc>
          <w:tcPr>
            <w:tcW w:w="1559" w:type="dxa"/>
            <w:tcBorders>
              <w:top w:val="nil"/>
              <w:left w:val="nil"/>
              <w:bottom w:val="single" w:sz="4" w:space="0" w:color="auto"/>
              <w:right w:val="single" w:sz="8" w:space="0" w:color="auto"/>
            </w:tcBorders>
          </w:tcPr>
          <w:p w:rsidR="00C13270" w:rsidRPr="00226DBB" w:rsidRDefault="00C13270" w:rsidP="00545E6C">
            <w:pPr>
              <w:rPr>
                <w:sz w:val="24"/>
                <w:lang w:val="uk-UA"/>
              </w:rPr>
            </w:pPr>
            <w:r w:rsidRPr="00226DBB">
              <w:rPr>
                <w:sz w:val="24"/>
                <w:lang w:val="uk-UA"/>
              </w:rPr>
              <w:t> </w:t>
            </w:r>
          </w:p>
        </w:tc>
      </w:tr>
      <w:tr w:rsidR="00C13270" w:rsidRPr="00226DBB" w:rsidTr="00545E6C">
        <w:trPr>
          <w:trHeight w:val="240"/>
        </w:trPr>
        <w:tc>
          <w:tcPr>
            <w:tcW w:w="1716" w:type="dxa"/>
            <w:tcBorders>
              <w:top w:val="nil"/>
              <w:left w:val="single" w:sz="8" w:space="0" w:color="auto"/>
              <w:bottom w:val="single" w:sz="4" w:space="0" w:color="auto"/>
              <w:right w:val="single" w:sz="4" w:space="0" w:color="auto"/>
            </w:tcBorders>
          </w:tcPr>
          <w:p w:rsidR="00C13270" w:rsidRPr="00226DBB" w:rsidRDefault="00C13270" w:rsidP="00423263">
            <w:pPr>
              <w:ind w:left="191"/>
              <w:jc w:val="both"/>
              <w:rPr>
                <w:sz w:val="24"/>
                <w:lang w:val="uk-UA"/>
              </w:rPr>
            </w:pPr>
            <w:r w:rsidRPr="00226DBB">
              <w:rPr>
                <w:sz w:val="24"/>
                <w:lang w:val="uk-UA"/>
              </w:rPr>
              <w:t xml:space="preserve">           Проміжний підсумок</w:t>
            </w:r>
          </w:p>
        </w:tc>
        <w:tc>
          <w:tcPr>
            <w:tcW w:w="1843" w:type="dxa"/>
            <w:tcBorders>
              <w:top w:val="nil"/>
              <w:left w:val="nil"/>
              <w:bottom w:val="single" w:sz="4" w:space="0" w:color="auto"/>
              <w:right w:val="single" w:sz="4" w:space="0" w:color="auto"/>
            </w:tcBorders>
          </w:tcPr>
          <w:p w:rsidR="00C13270" w:rsidRPr="00226DBB" w:rsidRDefault="00C13270" w:rsidP="00545E6C">
            <w:pPr>
              <w:rPr>
                <w:sz w:val="24"/>
                <w:lang w:val="uk-UA"/>
              </w:rPr>
            </w:pPr>
            <w:r w:rsidRPr="00226DBB">
              <w:rPr>
                <w:sz w:val="24"/>
                <w:lang w:val="uk-UA"/>
              </w:rPr>
              <w:t> </w:t>
            </w:r>
          </w:p>
        </w:tc>
        <w:tc>
          <w:tcPr>
            <w:tcW w:w="1843" w:type="dxa"/>
            <w:tcBorders>
              <w:top w:val="nil"/>
              <w:left w:val="nil"/>
              <w:bottom w:val="single" w:sz="4" w:space="0" w:color="auto"/>
              <w:right w:val="single" w:sz="4" w:space="0" w:color="auto"/>
            </w:tcBorders>
          </w:tcPr>
          <w:p w:rsidR="00C13270" w:rsidRPr="00226DBB" w:rsidRDefault="00C13270" w:rsidP="00545E6C">
            <w:pPr>
              <w:rPr>
                <w:sz w:val="24"/>
                <w:lang w:val="uk-UA"/>
              </w:rPr>
            </w:pPr>
            <w:r w:rsidRPr="00226DBB">
              <w:rPr>
                <w:sz w:val="24"/>
                <w:lang w:val="uk-UA"/>
              </w:rPr>
              <w:t> </w:t>
            </w:r>
          </w:p>
        </w:tc>
        <w:tc>
          <w:tcPr>
            <w:tcW w:w="1134" w:type="dxa"/>
            <w:tcBorders>
              <w:top w:val="nil"/>
              <w:left w:val="nil"/>
              <w:bottom w:val="single" w:sz="4" w:space="0" w:color="auto"/>
              <w:right w:val="single" w:sz="4" w:space="0" w:color="auto"/>
            </w:tcBorders>
          </w:tcPr>
          <w:p w:rsidR="00C13270" w:rsidRPr="00226DBB" w:rsidRDefault="00C13270" w:rsidP="00545E6C">
            <w:pPr>
              <w:rPr>
                <w:sz w:val="24"/>
                <w:lang w:val="uk-UA"/>
              </w:rPr>
            </w:pPr>
            <w:r w:rsidRPr="00226DBB">
              <w:rPr>
                <w:sz w:val="24"/>
                <w:lang w:val="uk-UA"/>
              </w:rPr>
              <w:t> </w:t>
            </w:r>
          </w:p>
        </w:tc>
        <w:tc>
          <w:tcPr>
            <w:tcW w:w="992" w:type="dxa"/>
            <w:tcBorders>
              <w:top w:val="nil"/>
              <w:left w:val="nil"/>
              <w:bottom w:val="single" w:sz="4" w:space="0" w:color="auto"/>
              <w:right w:val="single" w:sz="4" w:space="0" w:color="auto"/>
            </w:tcBorders>
          </w:tcPr>
          <w:p w:rsidR="00C13270" w:rsidRPr="00226DBB" w:rsidRDefault="00C13270" w:rsidP="00545E6C">
            <w:pPr>
              <w:rPr>
                <w:sz w:val="24"/>
                <w:lang w:val="uk-UA"/>
              </w:rPr>
            </w:pPr>
            <w:r w:rsidRPr="00226DBB">
              <w:rPr>
                <w:sz w:val="24"/>
                <w:lang w:val="uk-UA"/>
              </w:rPr>
              <w:t> </w:t>
            </w:r>
          </w:p>
        </w:tc>
        <w:tc>
          <w:tcPr>
            <w:tcW w:w="1559" w:type="dxa"/>
            <w:tcBorders>
              <w:top w:val="nil"/>
              <w:left w:val="nil"/>
              <w:bottom w:val="single" w:sz="4" w:space="0" w:color="auto"/>
              <w:right w:val="single" w:sz="8" w:space="0" w:color="auto"/>
            </w:tcBorders>
          </w:tcPr>
          <w:p w:rsidR="00C13270" w:rsidRPr="00226DBB" w:rsidRDefault="00C13270" w:rsidP="00545E6C">
            <w:pPr>
              <w:rPr>
                <w:sz w:val="24"/>
                <w:lang w:val="uk-UA"/>
              </w:rPr>
            </w:pPr>
            <w:r w:rsidRPr="00226DBB">
              <w:rPr>
                <w:sz w:val="24"/>
                <w:lang w:val="uk-UA"/>
              </w:rPr>
              <w:t> </w:t>
            </w:r>
          </w:p>
        </w:tc>
      </w:tr>
      <w:tr w:rsidR="00C13270" w:rsidRPr="00226DBB" w:rsidTr="00545E6C">
        <w:trPr>
          <w:trHeight w:val="240"/>
        </w:trPr>
        <w:tc>
          <w:tcPr>
            <w:tcW w:w="1716" w:type="dxa"/>
            <w:tcBorders>
              <w:top w:val="nil"/>
              <w:left w:val="single" w:sz="8" w:space="0" w:color="auto"/>
              <w:bottom w:val="single" w:sz="4" w:space="0" w:color="auto"/>
              <w:right w:val="single" w:sz="4" w:space="0" w:color="auto"/>
            </w:tcBorders>
          </w:tcPr>
          <w:p w:rsidR="00C13270" w:rsidRPr="00226DBB" w:rsidRDefault="00C13270" w:rsidP="00545E6C">
            <w:pPr>
              <w:rPr>
                <w:sz w:val="24"/>
                <w:lang w:val="uk-UA"/>
              </w:rPr>
            </w:pPr>
            <w:r w:rsidRPr="00226DBB">
              <w:rPr>
                <w:sz w:val="24"/>
                <w:lang w:val="uk-UA"/>
              </w:rPr>
              <w:t>Другий контракт</w:t>
            </w:r>
          </w:p>
        </w:tc>
        <w:tc>
          <w:tcPr>
            <w:tcW w:w="1843" w:type="dxa"/>
            <w:tcBorders>
              <w:top w:val="nil"/>
              <w:left w:val="nil"/>
              <w:bottom w:val="nil"/>
              <w:right w:val="nil"/>
            </w:tcBorders>
          </w:tcPr>
          <w:p w:rsidR="00C13270" w:rsidRPr="00226DBB" w:rsidRDefault="00C13270" w:rsidP="00545E6C">
            <w:pPr>
              <w:rPr>
                <w:sz w:val="24"/>
                <w:lang w:val="uk-UA"/>
              </w:rPr>
            </w:pPr>
          </w:p>
        </w:tc>
        <w:tc>
          <w:tcPr>
            <w:tcW w:w="1843" w:type="dxa"/>
            <w:tcBorders>
              <w:top w:val="nil"/>
              <w:left w:val="single" w:sz="4" w:space="0" w:color="auto"/>
              <w:bottom w:val="single" w:sz="4" w:space="0" w:color="auto"/>
              <w:right w:val="single" w:sz="4" w:space="0" w:color="auto"/>
            </w:tcBorders>
          </w:tcPr>
          <w:p w:rsidR="00C13270" w:rsidRPr="00226DBB" w:rsidRDefault="00C13270" w:rsidP="00545E6C">
            <w:pPr>
              <w:rPr>
                <w:sz w:val="24"/>
                <w:lang w:val="uk-UA"/>
              </w:rPr>
            </w:pPr>
            <w:r w:rsidRPr="00226DBB">
              <w:rPr>
                <w:sz w:val="24"/>
                <w:lang w:val="uk-UA"/>
              </w:rPr>
              <w:t> </w:t>
            </w:r>
          </w:p>
        </w:tc>
        <w:tc>
          <w:tcPr>
            <w:tcW w:w="1134" w:type="dxa"/>
            <w:tcBorders>
              <w:top w:val="nil"/>
              <w:left w:val="nil"/>
              <w:bottom w:val="single" w:sz="4" w:space="0" w:color="auto"/>
              <w:right w:val="single" w:sz="4" w:space="0" w:color="auto"/>
            </w:tcBorders>
          </w:tcPr>
          <w:p w:rsidR="00C13270" w:rsidRPr="00226DBB" w:rsidRDefault="00C13270" w:rsidP="00545E6C">
            <w:pPr>
              <w:rPr>
                <w:sz w:val="24"/>
                <w:lang w:val="uk-UA"/>
              </w:rPr>
            </w:pPr>
            <w:r w:rsidRPr="00226DBB">
              <w:rPr>
                <w:sz w:val="24"/>
                <w:lang w:val="uk-UA"/>
              </w:rPr>
              <w:t> </w:t>
            </w:r>
          </w:p>
        </w:tc>
        <w:tc>
          <w:tcPr>
            <w:tcW w:w="992" w:type="dxa"/>
            <w:tcBorders>
              <w:top w:val="nil"/>
              <w:left w:val="nil"/>
              <w:bottom w:val="single" w:sz="4" w:space="0" w:color="auto"/>
              <w:right w:val="single" w:sz="4" w:space="0" w:color="auto"/>
            </w:tcBorders>
          </w:tcPr>
          <w:p w:rsidR="00C13270" w:rsidRPr="00226DBB" w:rsidRDefault="00C13270" w:rsidP="00545E6C">
            <w:pPr>
              <w:rPr>
                <w:sz w:val="24"/>
                <w:lang w:val="uk-UA"/>
              </w:rPr>
            </w:pPr>
            <w:r w:rsidRPr="00226DBB">
              <w:rPr>
                <w:sz w:val="24"/>
                <w:lang w:val="uk-UA"/>
              </w:rPr>
              <w:t> </w:t>
            </w:r>
          </w:p>
        </w:tc>
        <w:tc>
          <w:tcPr>
            <w:tcW w:w="1559" w:type="dxa"/>
            <w:tcBorders>
              <w:top w:val="nil"/>
              <w:left w:val="nil"/>
              <w:bottom w:val="single" w:sz="4" w:space="0" w:color="auto"/>
              <w:right w:val="single" w:sz="8" w:space="0" w:color="auto"/>
            </w:tcBorders>
          </w:tcPr>
          <w:p w:rsidR="00C13270" w:rsidRPr="00226DBB" w:rsidRDefault="00C13270" w:rsidP="00545E6C">
            <w:pPr>
              <w:rPr>
                <w:sz w:val="24"/>
                <w:lang w:val="uk-UA"/>
              </w:rPr>
            </w:pPr>
            <w:r w:rsidRPr="00226DBB">
              <w:rPr>
                <w:sz w:val="24"/>
                <w:lang w:val="uk-UA"/>
              </w:rPr>
              <w:t> </w:t>
            </w:r>
          </w:p>
        </w:tc>
      </w:tr>
      <w:tr w:rsidR="00C13270" w:rsidRPr="00226DBB" w:rsidTr="00545E6C">
        <w:trPr>
          <w:trHeight w:val="240"/>
        </w:trPr>
        <w:tc>
          <w:tcPr>
            <w:tcW w:w="1716" w:type="dxa"/>
            <w:tcBorders>
              <w:top w:val="nil"/>
              <w:left w:val="single" w:sz="8" w:space="0" w:color="auto"/>
              <w:bottom w:val="single" w:sz="4" w:space="0" w:color="auto"/>
              <w:right w:val="single" w:sz="4" w:space="0" w:color="auto"/>
            </w:tcBorders>
          </w:tcPr>
          <w:p w:rsidR="00C13270" w:rsidRPr="00226DBB" w:rsidRDefault="00C13270" w:rsidP="00545E6C">
            <w:pPr>
              <w:rPr>
                <w:sz w:val="24"/>
                <w:lang w:val="uk-UA"/>
              </w:rPr>
            </w:pPr>
            <w:r w:rsidRPr="00226DBB">
              <w:rPr>
                <w:sz w:val="24"/>
                <w:lang w:val="uk-UA"/>
              </w:rPr>
              <w:t> </w:t>
            </w:r>
          </w:p>
        </w:tc>
        <w:tc>
          <w:tcPr>
            <w:tcW w:w="1843" w:type="dxa"/>
            <w:tcBorders>
              <w:top w:val="single" w:sz="4" w:space="0" w:color="auto"/>
              <w:left w:val="nil"/>
              <w:bottom w:val="single" w:sz="4" w:space="0" w:color="auto"/>
              <w:right w:val="single" w:sz="4" w:space="0" w:color="auto"/>
            </w:tcBorders>
          </w:tcPr>
          <w:p w:rsidR="00C13270" w:rsidRPr="00226DBB" w:rsidRDefault="00C13270" w:rsidP="00545E6C">
            <w:pPr>
              <w:rPr>
                <w:sz w:val="24"/>
                <w:lang w:val="uk-UA"/>
              </w:rPr>
            </w:pPr>
            <w:r w:rsidRPr="00226DBB">
              <w:rPr>
                <w:sz w:val="24"/>
                <w:lang w:val="uk-UA"/>
              </w:rPr>
              <w:t>2</w:t>
            </w:r>
          </w:p>
        </w:tc>
        <w:tc>
          <w:tcPr>
            <w:tcW w:w="1843" w:type="dxa"/>
            <w:tcBorders>
              <w:top w:val="nil"/>
              <w:left w:val="nil"/>
              <w:bottom w:val="single" w:sz="4" w:space="0" w:color="auto"/>
              <w:right w:val="single" w:sz="4" w:space="0" w:color="auto"/>
            </w:tcBorders>
          </w:tcPr>
          <w:p w:rsidR="00C13270" w:rsidRPr="00226DBB" w:rsidRDefault="00C13270" w:rsidP="00545E6C">
            <w:pPr>
              <w:rPr>
                <w:sz w:val="24"/>
                <w:lang w:val="uk-UA"/>
              </w:rPr>
            </w:pPr>
            <w:r w:rsidRPr="00226DBB">
              <w:rPr>
                <w:sz w:val="24"/>
                <w:lang w:val="uk-UA"/>
              </w:rPr>
              <w:t> </w:t>
            </w:r>
          </w:p>
        </w:tc>
        <w:tc>
          <w:tcPr>
            <w:tcW w:w="1134" w:type="dxa"/>
            <w:tcBorders>
              <w:top w:val="nil"/>
              <w:left w:val="nil"/>
              <w:bottom w:val="single" w:sz="4" w:space="0" w:color="auto"/>
              <w:right w:val="single" w:sz="4" w:space="0" w:color="auto"/>
            </w:tcBorders>
          </w:tcPr>
          <w:p w:rsidR="00C13270" w:rsidRPr="00226DBB" w:rsidRDefault="00C13270" w:rsidP="00545E6C">
            <w:pPr>
              <w:rPr>
                <w:sz w:val="24"/>
                <w:lang w:val="uk-UA"/>
              </w:rPr>
            </w:pPr>
            <w:r w:rsidRPr="00226DBB">
              <w:rPr>
                <w:sz w:val="24"/>
                <w:lang w:val="uk-UA"/>
              </w:rPr>
              <w:t> </w:t>
            </w:r>
          </w:p>
        </w:tc>
        <w:tc>
          <w:tcPr>
            <w:tcW w:w="992" w:type="dxa"/>
            <w:tcBorders>
              <w:top w:val="nil"/>
              <w:left w:val="nil"/>
              <w:bottom w:val="single" w:sz="4" w:space="0" w:color="auto"/>
              <w:right w:val="single" w:sz="4" w:space="0" w:color="auto"/>
            </w:tcBorders>
          </w:tcPr>
          <w:p w:rsidR="00C13270" w:rsidRPr="00226DBB" w:rsidRDefault="00C13270" w:rsidP="00545E6C">
            <w:pPr>
              <w:rPr>
                <w:sz w:val="24"/>
                <w:lang w:val="uk-UA"/>
              </w:rPr>
            </w:pPr>
            <w:r w:rsidRPr="00226DBB">
              <w:rPr>
                <w:sz w:val="24"/>
                <w:lang w:val="uk-UA"/>
              </w:rPr>
              <w:t> </w:t>
            </w:r>
          </w:p>
        </w:tc>
        <w:tc>
          <w:tcPr>
            <w:tcW w:w="1559" w:type="dxa"/>
            <w:tcBorders>
              <w:top w:val="nil"/>
              <w:left w:val="nil"/>
              <w:bottom w:val="single" w:sz="4" w:space="0" w:color="auto"/>
              <w:right w:val="single" w:sz="8" w:space="0" w:color="auto"/>
            </w:tcBorders>
          </w:tcPr>
          <w:p w:rsidR="00C13270" w:rsidRPr="00226DBB" w:rsidRDefault="00C13270" w:rsidP="00545E6C">
            <w:pPr>
              <w:rPr>
                <w:sz w:val="24"/>
                <w:lang w:val="uk-UA"/>
              </w:rPr>
            </w:pPr>
            <w:r w:rsidRPr="00226DBB">
              <w:rPr>
                <w:sz w:val="24"/>
                <w:lang w:val="uk-UA"/>
              </w:rPr>
              <w:t> </w:t>
            </w:r>
          </w:p>
        </w:tc>
      </w:tr>
      <w:tr w:rsidR="00C13270" w:rsidRPr="00226DBB" w:rsidTr="00545E6C">
        <w:trPr>
          <w:trHeight w:val="240"/>
        </w:trPr>
        <w:tc>
          <w:tcPr>
            <w:tcW w:w="1716" w:type="dxa"/>
            <w:tcBorders>
              <w:top w:val="nil"/>
              <w:left w:val="single" w:sz="8" w:space="0" w:color="auto"/>
              <w:bottom w:val="single" w:sz="4" w:space="0" w:color="auto"/>
              <w:right w:val="single" w:sz="4" w:space="0" w:color="auto"/>
            </w:tcBorders>
          </w:tcPr>
          <w:p w:rsidR="00C13270" w:rsidRPr="00226DBB" w:rsidRDefault="00C13270" w:rsidP="00545E6C">
            <w:pPr>
              <w:rPr>
                <w:sz w:val="24"/>
                <w:lang w:val="uk-UA"/>
              </w:rPr>
            </w:pPr>
            <w:r w:rsidRPr="00226DBB">
              <w:rPr>
                <w:sz w:val="24"/>
                <w:lang w:val="uk-UA"/>
              </w:rPr>
              <w:t> </w:t>
            </w:r>
          </w:p>
        </w:tc>
        <w:tc>
          <w:tcPr>
            <w:tcW w:w="1843" w:type="dxa"/>
            <w:tcBorders>
              <w:top w:val="nil"/>
              <w:left w:val="nil"/>
              <w:bottom w:val="single" w:sz="4" w:space="0" w:color="auto"/>
              <w:right w:val="single" w:sz="4" w:space="0" w:color="auto"/>
            </w:tcBorders>
          </w:tcPr>
          <w:p w:rsidR="00C13270" w:rsidRPr="00226DBB" w:rsidRDefault="00C13270" w:rsidP="00545E6C">
            <w:pPr>
              <w:rPr>
                <w:sz w:val="24"/>
                <w:lang w:val="uk-UA"/>
              </w:rPr>
            </w:pPr>
            <w:r w:rsidRPr="00226DBB">
              <w:rPr>
                <w:sz w:val="24"/>
                <w:lang w:val="uk-UA"/>
              </w:rPr>
              <w:t>3</w:t>
            </w:r>
          </w:p>
        </w:tc>
        <w:tc>
          <w:tcPr>
            <w:tcW w:w="1843" w:type="dxa"/>
            <w:tcBorders>
              <w:top w:val="nil"/>
              <w:left w:val="nil"/>
              <w:bottom w:val="single" w:sz="4" w:space="0" w:color="auto"/>
              <w:right w:val="single" w:sz="4" w:space="0" w:color="auto"/>
            </w:tcBorders>
          </w:tcPr>
          <w:p w:rsidR="00C13270" w:rsidRPr="00226DBB" w:rsidRDefault="00C13270" w:rsidP="00545E6C">
            <w:pPr>
              <w:rPr>
                <w:sz w:val="24"/>
                <w:lang w:val="uk-UA"/>
              </w:rPr>
            </w:pPr>
            <w:r w:rsidRPr="00226DBB">
              <w:rPr>
                <w:sz w:val="24"/>
                <w:lang w:val="uk-UA"/>
              </w:rPr>
              <w:t> </w:t>
            </w:r>
          </w:p>
        </w:tc>
        <w:tc>
          <w:tcPr>
            <w:tcW w:w="1134" w:type="dxa"/>
            <w:tcBorders>
              <w:top w:val="nil"/>
              <w:left w:val="nil"/>
              <w:bottom w:val="single" w:sz="4" w:space="0" w:color="auto"/>
              <w:right w:val="single" w:sz="4" w:space="0" w:color="auto"/>
            </w:tcBorders>
          </w:tcPr>
          <w:p w:rsidR="00C13270" w:rsidRPr="00226DBB" w:rsidRDefault="00C13270" w:rsidP="00545E6C">
            <w:pPr>
              <w:rPr>
                <w:sz w:val="24"/>
                <w:lang w:val="uk-UA"/>
              </w:rPr>
            </w:pPr>
            <w:r w:rsidRPr="00226DBB">
              <w:rPr>
                <w:sz w:val="24"/>
                <w:lang w:val="uk-UA"/>
              </w:rPr>
              <w:t> </w:t>
            </w:r>
          </w:p>
        </w:tc>
        <w:tc>
          <w:tcPr>
            <w:tcW w:w="992" w:type="dxa"/>
            <w:tcBorders>
              <w:top w:val="nil"/>
              <w:left w:val="nil"/>
              <w:bottom w:val="single" w:sz="4" w:space="0" w:color="auto"/>
              <w:right w:val="single" w:sz="4" w:space="0" w:color="auto"/>
            </w:tcBorders>
          </w:tcPr>
          <w:p w:rsidR="00C13270" w:rsidRPr="00226DBB" w:rsidRDefault="00C13270" w:rsidP="00545E6C">
            <w:pPr>
              <w:rPr>
                <w:sz w:val="24"/>
                <w:lang w:val="uk-UA"/>
              </w:rPr>
            </w:pPr>
            <w:r w:rsidRPr="00226DBB">
              <w:rPr>
                <w:sz w:val="24"/>
                <w:lang w:val="uk-UA"/>
              </w:rPr>
              <w:t> </w:t>
            </w:r>
          </w:p>
        </w:tc>
        <w:tc>
          <w:tcPr>
            <w:tcW w:w="1559" w:type="dxa"/>
            <w:tcBorders>
              <w:top w:val="nil"/>
              <w:left w:val="nil"/>
              <w:bottom w:val="single" w:sz="4" w:space="0" w:color="auto"/>
              <w:right w:val="single" w:sz="8" w:space="0" w:color="auto"/>
            </w:tcBorders>
          </w:tcPr>
          <w:p w:rsidR="00C13270" w:rsidRPr="00226DBB" w:rsidRDefault="00C13270" w:rsidP="00545E6C">
            <w:pPr>
              <w:rPr>
                <w:sz w:val="24"/>
                <w:lang w:val="uk-UA"/>
              </w:rPr>
            </w:pPr>
            <w:r w:rsidRPr="00226DBB">
              <w:rPr>
                <w:sz w:val="24"/>
                <w:lang w:val="uk-UA"/>
              </w:rPr>
              <w:t> </w:t>
            </w:r>
          </w:p>
        </w:tc>
      </w:tr>
      <w:tr w:rsidR="00C13270" w:rsidRPr="00226DBB" w:rsidTr="00545E6C">
        <w:trPr>
          <w:trHeight w:val="240"/>
        </w:trPr>
        <w:tc>
          <w:tcPr>
            <w:tcW w:w="1716" w:type="dxa"/>
            <w:tcBorders>
              <w:top w:val="nil"/>
              <w:left w:val="single" w:sz="8" w:space="0" w:color="auto"/>
              <w:bottom w:val="single" w:sz="4" w:space="0" w:color="auto"/>
              <w:right w:val="single" w:sz="4" w:space="0" w:color="auto"/>
            </w:tcBorders>
          </w:tcPr>
          <w:p w:rsidR="00C13270" w:rsidRPr="00226DBB" w:rsidRDefault="00C13270" w:rsidP="00545E6C">
            <w:pPr>
              <w:rPr>
                <w:sz w:val="24"/>
                <w:lang w:val="uk-UA"/>
              </w:rPr>
            </w:pPr>
            <w:r w:rsidRPr="00226DBB">
              <w:rPr>
                <w:sz w:val="24"/>
                <w:lang w:val="uk-UA"/>
              </w:rPr>
              <w:t> </w:t>
            </w:r>
          </w:p>
        </w:tc>
        <w:tc>
          <w:tcPr>
            <w:tcW w:w="1843" w:type="dxa"/>
            <w:tcBorders>
              <w:top w:val="nil"/>
              <w:left w:val="nil"/>
              <w:bottom w:val="single" w:sz="4" w:space="0" w:color="auto"/>
              <w:right w:val="single" w:sz="4" w:space="0" w:color="auto"/>
            </w:tcBorders>
          </w:tcPr>
          <w:p w:rsidR="00C13270" w:rsidRPr="00226DBB" w:rsidRDefault="00C13270" w:rsidP="00545E6C">
            <w:pPr>
              <w:rPr>
                <w:sz w:val="24"/>
                <w:lang w:val="uk-UA"/>
              </w:rPr>
            </w:pPr>
            <w:r w:rsidRPr="00226DBB">
              <w:rPr>
                <w:sz w:val="24"/>
                <w:lang w:val="uk-UA"/>
              </w:rPr>
              <w:t>4</w:t>
            </w:r>
          </w:p>
        </w:tc>
        <w:tc>
          <w:tcPr>
            <w:tcW w:w="1843" w:type="dxa"/>
            <w:tcBorders>
              <w:top w:val="nil"/>
              <w:left w:val="nil"/>
              <w:bottom w:val="single" w:sz="4" w:space="0" w:color="auto"/>
              <w:right w:val="single" w:sz="4" w:space="0" w:color="auto"/>
            </w:tcBorders>
          </w:tcPr>
          <w:p w:rsidR="00C13270" w:rsidRPr="00226DBB" w:rsidRDefault="00C13270" w:rsidP="00545E6C">
            <w:pPr>
              <w:rPr>
                <w:sz w:val="24"/>
                <w:lang w:val="uk-UA"/>
              </w:rPr>
            </w:pPr>
            <w:r w:rsidRPr="00226DBB">
              <w:rPr>
                <w:sz w:val="24"/>
                <w:lang w:val="uk-UA"/>
              </w:rPr>
              <w:t> </w:t>
            </w:r>
          </w:p>
        </w:tc>
        <w:tc>
          <w:tcPr>
            <w:tcW w:w="1134" w:type="dxa"/>
            <w:tcBorders>
              <w:top w:val="nil"/>
              <w:left w:val="nil"/>
              <w:bottom w:val="single" w:sz="4" w:space="0" w:color="auto"/>
              <w:right w:val="single" w:sz="4" w:space="0" w:color="auto"/>
            </w:tcBorders>
          </w:tcPr>
          <w:p w:rsidR="00C13270" w:rsidRPr="00226DBB" w:rsidRDefault="00C13270" w:rsidP="00545E6C">
            <w:pPr>
              <w:rPr>
                <w:sz w:val="24"/>
                <w:lang w:val="uk-UA"/>
              </w:rPr>
            </w:pPr>
            <w:r w:rsidRPr="00226DBB">
              <w:rPr>
                <w:sz w:val="24"/>
                <w:lang w:val="uk-UA"/>
              </w:rPr>
              <w:t> </w:t>
            </w:r>
          </w:p>
        </w:tc>
        <w:tc>
          <w:tcPr>
            <w:tcW w:w="992" w:type="dxa"/>
            <w:tcBorders>
              <w:top w:val="nil"/>
              <w:left w:val="nil"/>
              <w:bottom w:val="single" w:sz="4" w:space="0" w:color="auto"/>
              <w:right w:val="single" w:sz="4" w:space="0" w:color="auto"/>
            </w:tcBorders>
          </w:tcPr>
          <w:p w:rsidR="00C13270" w:rsidRPr="00226DBB" w:rsidRDefault="00C13270" w:rsidP="00545E6C">
            <w:pPr>
              <w:rPr>
                <w:sz w:val="24"/>
                <w:lang w:val="uk-UA"/>
              </w:rPr>
            </w:pPr>
            <w:r w:rsidRPr="00226DBB">
              <w:rPr>
                <w:sz w:val="24"/>
                <w:lang w:val="uk-UA"/>
              </w:rPr>
              <w:t> </w:t>
            </w:r>
          </w:p>
        </w:tc>
        <w:tc>
          <w:tcPr>
            <w:tcW w:w="1559" w:type="dxa"/>
            <w:tcBorders>
              <w:top w:val="nil"/>
              <w:left w:val="nil"/>
              <w:bottom w:val="single" w:sz="4" w:space="0" w:color="auto"/>
              <w:right w:val="single" w:sz="8" w:space="0" w:color="auto"/>
            </w:tcBorders>
          </w:tcPr>
          <w:p w:rsidR="00C13270" w:rsidRPr="00226DBB" w:rsidRDefault="00C13270" w:rsidP="00545E6C">
            <w:pPr>
              <w:rPr>
                <w:sz w:val="24"/>
                <w:lang w:val="uk-UA"/>
              </w:rPr>
            </w:pPr>
            <w:r w:rsidRPr="00226DBB">
              <w:rPr>
                <w:sz w:val="24"/>
                <w:lang w:val="uk-UA"/>
              </w:rPr>
              <w:t> </w:t>
            </w:r>
          </w:p>
        </w:tc>
      </w:tr>
      <w:tr w:rsidR="00C13270" w:rsidRPr="00226DBB" w:rsidTr="00545E6C">
        <w:trPr>
          <w:trHeight w:val="240"/>
        </w:trPr>
        <w:tc>
          <w:tcPr>
            <w:tcW w:w="1716" w:type="dxa"/>
            <w:tcBorders>
              <w:top w:val="nil"/>
              <w:left w:val="single" w:sz="8" w:space="0" w:color="auto"/>
              <w:bottom w:val="single" w:sz="4" w:space="0" w:color="auto"/>
              <w:right w:val="single" w:sz="4" w:space="0" w:color="auto"/>
            </w:tcBorders>
          </w:tcPr>
          <w:p w:rsidR="00C13270" w:rsidRPr="00226DBB" w:rsidRDefault="00C13270" w:rsidP="00545E6C">
            <w:pPr>
              <w:rPr>
                <w:sz w:val="24"/>
                <w:lang w:val="uk-UA"/>
              </w:rPr>
            </w:pPr>
            <w:r w:rsidRPr="00226DBB">
              <w:rPr>
                <w:sz w:val="24"/>
                <w:lang w:val="uk-UA"/>
              </w:rPr>
              <w:t> </w:t>
            </w:r>
          </w:p>
        </w:tc>
        <w:tc>
          <w:tcPr>
            <w:tcW w:w="1843" w:type="dxa"/>
            <w:tcBorders>
              <w:top w:val="nil"/>
              <w:left w:val="nil"/>
              <w:bottom w:val="single" w:sz="4" w:space="0" w:color="auto"/>
              <w:right w:val="single" w:sz="4" w:space="0" w:color="auto"/>
            </w:tcBorders>
          </w:tcPr>
          <w:p w:rsidR="00C13270" w:rsidRPr="00226DBB" w:rsidRDefault="00C13270" w:rsidP="00545E6C">
            <w:pPr>
              <w:rPr>
                <w:sz w:val="24"/>
                <w:lang w:val="uk-UA"/>
              </w:rPr>
            </w:pPr>
            <w:r w:rsidRPr="00226DBB">
              <w:rPr>
                <w:sz w:val="24"/>
                <w:lang w:val="uk-UA"/>
              </w:rPr>
              <w:t>та ін.</w:t>
            </w:r>
          </w:p>
        </w:tc>
        <w:tc>
          <w:tcPr>
            <w:tcW w:w="1843" w:type="dxa"/>
            <w:tcBorders>
              <w:top w:val="nil"/>
              <w:left w:val="nil"/>
              <w:bottom w:val="single" w:sz="4" w:space="0" w:color="auto"/>
              <w:right w:val="single" w:sz="4" w:space="0" w:color="auto"/>
            </w:tcBorders>
          </w:tcPr>
          <w:p w:rsidR="00C13270" w:rsidRPr="00226DBB" w:rsidRDefault="00C13270" w:rsidP="00545E6C">
            <w:pPr>
              <w:rPr>
                <w:sz w:val="24"/>
                <w:lang w:val="uk-UA"/>
              </w:rPr>
            </w:pPr>
            <w:r w:rsidRPr="00226DBB">
              <w:rPr>
                <w:sz w:val="24"/>
                <w:lang w:val="uk-UA"/>
              </w:rPr>
              <w:t> </w:t>
            </w:r>
          </w:p>
        </w:tc>
        <w:tc>
          <w:tcPr>
            <w:tcW w:w="1134" w:type="dxa"/>
            <w:tcBorders>
              <w:top w:val="nil"/>
              <w:left w:val="nil"/>
              <w:bottom w:val="single" w:sz="4" w:space="0" w:color="auto"/>
              <w:right w:val="single" w:sz="4" w:space="0" w:color="auto"/>
            </w:tcBorders>
          </w:tcPr>
          <w:p w:rsidR="00C13270" w:rsidRPr="00226DBB" w:rsidRDefault="00C13270" w:rsidP="00545E6C">
            <w:pPr>
              <w:rPr>
                <w:sz w:val="24"/>
                <w:lang w:val="uk-UA"/>
              </w:rPr>
            </w:pPr>
            <w:r w:rsidRPr="00226DBB">
              <w:rPr>
                <w:sz w:val="24"/>
                <w:lang w:val="uk-UA"/>
              </w:rPr>
              <w:t> </w:t>
            </w:r>
          </w:p>
        </w:tc>
        <w:tc>
          <w:tcPr>
            <w:tcW w:w="992" w:type="dxa"/>
            <w:tcBorders>
              <w:top w:val="nil"/>
              <w:left w:val="nil"/>
              <w:bottom w:val="single" w:sz="4" w:space="0" w:color="auto"/>
              <w:right w:val="single" w:sz="4" w:space="0" w:color="auto"/>
            </w:tcBorders>
          </w:tcPr>
          <w:p w:rsidR="00C13270" w:rsidRPr="00226DBB" w:rsidRDefault="00C13270" w:rsidP="00545E6C">
            <w:pPr>
              <w:rPr>
                <w:sz w:val="24"/>
                <w:lang w:val="uk-UA"/>
              </w:rPr>
            </w:pPr>
            <w:r w:rsidRPr="00226DBB">
              <w:rPr>
                <w:sz w:val="24"/>
                <w:lang w:val="uk-UA"/>
              </w:rPr>
              <w:t> </w:t>
            </w:r>
          </w:p>
        </w:tc>
        <w:tc>
          <w:tcPr>
            <w:tcW w:w="1559" w:type="dxa"/>
            <w:tcBorders>
              <w:top w:val="nil"/>
              <w:left w:val="nil"/>
              <w:bottom w:val="single" w:sz="4" w:space="0" w:color="auto"/>
              <w:right w:val="single" w:sz="8" w:space="0" w:color="auto"/>
            </w:tcBorders>
          </w:tcPr>
          <w:p w:rsidR="00C13270" w:rsidRPr="00226DBB" w:rsidRDefault="00C13270" w:rsidP="00545E6C">
            <w:pPr>
              <w:rPr>
                <w:sz w:val="24"/>
                <w:lang w:val="uk-UA"/>
              </w:rPr>
            </w:pPr>
            <w:r w:rsidRPr="00226DBB">
              <w:rPr>
                <w:sz w:val="24"/>
                <w:lang w:val="uk-UA"/>
              </w:rPr>
              <w:t> </w:t>
            </w:r>
          </w:p>
        </w:tc>
      </w:tr>
      <w:tr w:rsidR="00C13270" w:rsidRPr="00226DBB" w:rsidTr="00545E6C">
        <w:trPr>
          <w:trHeight w:val="240"/>
        </w:trPr>
        <w:tc>
          <w:tcPr>
            <w:tcW w:w="1716" w:type="dxa"/>
            <w:tcBorders>
              <w:top w:val="nil"/>
              <w:left w:val="single" w:sz="8" w:space="0" w:color="auto"/>
              <w:bottom w:val="single" w:sz="4" w:space="0" w:color="auto"/>
              <w:right w:val="single" w:sz="4" w:space="0" w:color="auto"/>
            </w:tcBorders>
          </w:tcPr>
          <w:p w:rsidR="00C13270" w:rsidRPr="00226DBB" w:rsidRDefault="00C13270" w:rsidP="00423263">
            <w:pPr>
              <w:ind w:left="191"/>
              <w:jc w:val="both"/>
              <w:rPr>
                <w:sz w:val="24"/>
                <w:lang w:val="uk-UA"/>
              </w:rPr>
            </w:pPr>
            <w:r w:rsidRPr="00226DBB">
              <w:rPr>
                <w:sz w:val="24"/>
                <w:lang w:val="uk-UA"/>
              </w:rPr>
              <w:t xml:space="preserve">            Проміжний підсумок</w:t>
            </w:r>
          </w:p>
        </w:tc>
        <w:tc>
          <w:tcPr>
            <w:tcW w:w="1843" w:type="dxa"/>
            <w:tcBorders>
              <w:top w:val="nil"/>
              <w:left w:val="nil"/>
              <w:bottom w:val="nil"/>
              <w:right w:val="nil"/>
            </w:tcBorders>
          </w:tcPr>
          <w:p w:rsidR="00C13270" w:rsidRPr="00226DBB" w:rsidRDefault="00C13270" w:rsidP="00545E6C">
            <w:pPr>
              <w:rPr>
                <w:sz w:val="24"/>
                <w:lang w:val="uk-UA"/>
              </w:rPr>
            </w:pPr>
          </w:p>
        </w:tc>
        <w:tc>
          <w:tcPr>
            <w:tcW w:w="1843" w:type="dxa"/>
            <w:tcBorders>
              <w:top w:val="nil"/>
              <w:left w:val="single" w:sz="4" w:space="0" w:color="auto"/>
              <w:bottom w:val="single" w:sz="4" w:space="0" w:color="auto"/>
              <w:right w:val="single" w:sz="4" w:space="0" w:color="auto"/>
            </w:tcBorders>
          </w:tcPr>
          <w:p w:rsidR="00C13270" w:rsidRPr="00226DBB" w:rsidRDefault="00C13270" w:rsidP="00545E6C">
            <w:pPr>
              <w:rPr>
                <w:sz w:val="24"/>
                <w:lang w:val="uk-UA"/>
              </w:rPr>
            </w:pPr>
            <w:r w:rsidRPr="00226DBB">
              <w:rPr>
                <w:sz w:val="24"/>
                <w:lang w:val="uk-UA"/>
              </w:rPr>
              <w:t> </w:t>
            </w:r>
          </w:p>
        </w:tc>
        <w:tc>
          <w:tcPr>
            <w:tcW w:w="1134" w:type="dxa"/>
            <w:tcBorders>
              <w:top w:val="nil"/>
              <w:left w:val="nil"/>
              <w:bottom w:val="single" w:sz="4" w:space="0" w:color="auto"/>
              <w:right w:val="single" w:sz="4" w:space="0" w:color="auto"/>
            </w:tcBorders>
          </w:tcPr>
          <w:p w:rsidR="00C13270" w:rsidRPr="00226DBB" w:rsidRDefault="00C13270" w:rsidP="00545E6C">
            <w:pPr>
              <w:rPr>
                <w:sz w:val="24"/>
                <w:lang w:val="uk-UA"/>
              </w:rPr>
            </w:pPr>
            <w:r w:rsidRPr="00226DBB">
              <w:rPr>
                <w:sz w:val="24"/>
                <w:lang w:val="uk-UA"/>
              </w:rPr>
              <w:t> </w:t>
            </w:r>
          </w:p>
        </w:tc>
        <w:tc>
          <w:tcPr>
            <w:tcW w:w="992" w:type="dxa"/>
            <w:tcBorders>
              <w:top w:val="nil"/>
              <w:left w:val="nil"/>
              <w:bottom w:val="single" w:sz="4" w:space="0" w:color="auto"/>
              <w:right w:val="single" w:sz="4" w:space="0" w:color="auto"/>
            </w:tcBorders>
          </w:tcPr>
          <w:p w:rsidR="00C13270" w:rsidRPr="00226DBB" w:rsidRDefault="00C13270" w:rsidP="00545E6C">
            <w:pPr>
              <w:rPr>
                <w:sz w:val="24"/>
                <w:lang w:val="uk-UA"/>
              </w:rPr>
            </w:pPr>
            <w:r w:rsidRPr="00226DBB">
              <w:rPr>
                <w:sz w:val="24"/>
                <w:lang w:val="uk-UA"/>
              </w:rPr>
              <w:t> </w:t>
            </w:r>
          </w:p>
        </w:tc>
        <w:tc>
          <w:tcPr>
            <w:tcW w:w="1559" w:type="dxa"/>
            <w:tcBorders>
              <w:top w:val="nil"/>
              <w:left w:val="nil"/>
              <w:bottom w:val="single" w:sz="4" w:space="0" w:color="auto"/>
              <w:right w:val="single" w:sz="8" w:space="0" w:color="auto"/>
            </w:tcBorders>
          </w:tcPr>
          <w:p w:rsidR="00C13270" w:rsidRPr="00226DBB" w:rsidRDefault="00C13270" w:rsidP="00545E6C">
            <w:pPr>
              <w:rPr>
                <w:sz w:val="24"/>
                <w:lang w:val="uk-UA"/>
              </w:rPr>
            </w:pPr>
            <w:r w:rsidRPr="00226DBB">
              <w:rPr>
                <w:sz w:val="24"/>
                <w:lang w:val="uk-UA"/>
              </w:rPr>
              <w:t> </w:t>
            </w:r>
          </w:p>
        </w:tc>
      </w:tr>
      <w:tr w:rsidR="00C13270" w:rsidRPr="00226DBB" w:rsidTr="00545E6C">
        <w:trPr>
          <w:trHeight w:val="240"/>
        </w:trPr>
        <w:tc>
          <w:tcPr>
            <w:tcW w:w="1716" w:type="dxa"/>
            <w:tcBorders>
              <w:top w:val="nil"/>
              <w:left w:val="single" w:sz="8" w:space="0" w:color="auto"/>
              <w:bottom w:val="single" w:sz="4" w:space="0" w:color="auto"/>
              <w:right w:val="single" w:sz="4" w:space="0" w:color="auto"/>
            </w:tcBorders>
          </w:tcPr>
          <w:p w:rsidR="00C13270" w:rsidRPr="00226DBB" w:rsidRDefault="00C13270" w:rsidP="00545E6C">
            <w:pPr>
              <w:rPr>
                <w:sz w:val="24"/>
                <w:lang w:val="uk-UA"/>
              </w:rPr>
            </w:pPr>
            <w:r w:rsidRPr="00226DBB">
              <w:rPr>
                <w:sz w:val="24"/>
                <w:lang w:val="uk-UA"/>
              </w:rPr>
              <w:t>Третій контракт</w:t>
            </w:r>
          </w:p>
        </w:tc>
        <w:tc>
          <w:tcPr>
            <w:tcW w:w="1843" w:type="dxa"/>
            <w:tcBorders>
              <w:top w:val="single" w:sz="4" w:space="0" w:color="auto"/>
              <w:left w:val="nil"/>
              <w:bottom w:val="single" w:sz="4" w:space="0" w:color="auto"/>
              <w:right w:val="single" w:sz="4" w:space="0" w:color="auto"/>
            </w:tcBorders>
          </w:tcPr>
          <w:p w:rsidR="00C13270" w:rsidRPr="00226DBB" w:rsidRDefault="00C13270" w:rsidP="00545E6C">
            <w:pPr>
              <w:rPr>
                <w:sz w:val="24"/>
                <w:lang w:val="uk-UA"/>
              </w:rPr>
            </w:pPr>
            <w:r w:rsidRPr="00226DBB">
              <w:rPr>
                <w:sz w:val="24"/>
                <w:lang w:val="uk-UA"/>
              </w:rPr>
              <w:t> </w:t>
            </w:r>
          </w:p>
        </w:tc>
        <w:tc>
          <w:tcPr>
            <w:tcW w:w="1843" w:type="dxa"/>
            <w:tcBorders>
              <w:top w:val="nil"/>
              <w:left w:val="nil"/>
              <w:bottom w:val="single" w:sz="4" w:space="0" w:color="auto"/>
              <w:right w:val="single" w:sz="4" w:space="0" w:color="auto"/>
            </w:tcBorders>
          </w:tcPr>
          <w:p w:rsidR="00C13270" w:rsidRPr="00226DBB" w:rsidRDefault="00C13270" w:rsidP="00545E6C">
            <w:pPr>
              <w:rPr>
                <w:sz w:val="24"/>
                <w:lang w:val="uk-UA"/>
              </w:rPr>
            </w:pPr>
            <w:r w:rsidRPr="00226DBB">
              <w:rPr>
                <w:sz w:val="24"/>
                <w:lang w:val="uk-UA"/>
              </w:rPr>
              <w:t> </w:t>
            </w:r>
          </w:p>
        </w:tc>
        <w:tc>
          <w:tcPr>
            <w:tcW w:w="1134" w:type="dxa"/>
            <w:tcBorders>
              <w:top w:val="nil"/>
              <w:left w:val="nil"/>
              <w:bottom w:val="single" w:sz="4" w:space="0" w:color="auto"/>
              <w:right w:val="single" w:sz="4" w:space="0" w:color="auto"/>
            </w:tcBorders>
          </w:tcPr>
          <w:p w:rsidR="00C13270" w:rsidRPr="00226DBB" w:rsidRDefault="00C13270" w:rsidP="00545E6C">
            <w:pPr>
              <w:rPr>
                <w:sz w:val="24"/>
                <w:lang w:val="uk-UA"/>
              </w:rPr>
            </w:pPr>
            <w:r w:rsidRPr="00226DBB">
              <w:rPr>
                <w:sz w:val="24"/>
                <w:lang w:val="uk-UA"/>
              </w:rPr>
              <w:t> </w:t>
            </w:r>
          </w:p>
        </w:tc>
        <w:tc>
          <w:tcPr>
            <w:tcW w:w="992" w:type="dxa"/>
            <w:tcBorders>
              <w:top w:val="nil"/>
              <w:left w:val="nil"/>
              <w:bottom w:val="single" w:sz="4" w:space="0" w:color="auto"/>
              <w:right w:val="single" w:sz="4" w:space="0" w:color="auto"/>
            </w:tcBorders>
          </w:tcPr>
          <w:p w:rsidR="00C13270" w:rsidRPr="00226DBB" w:rsidRDefault="00C13270" w:rsidP="00545E6C">
            <w:pPr>
              <w:rPr>
                <w:sz w:val="24"/>
                <w:lang w:val="uk-UA"/>
              </w:rPr>
            </w:pPr>
            <w:r w:rsidRPr="00226DBB">
              <w:rPr>
                <w:sz w:val="24"/>
                <w:lang w:val="uk-UA"/>
              </w:rPr>
              <w:t> </w:t>
            </w:r>
          </w:p>
        </w:tc>
        <w:tc>
          <w:tcPr>
            <w:tcW w:w="1559" w:type="dxa"/>
            <w:tcBorders>
              <w:top w:val="nil"/>
              <w:left w:val="nil"/>
              <w:bottom w:val="single" w:sz="4" w:space="0" w:color="auto"/>
              <w:right w:val="single" w:sz="8" w:space="0" w:color="auto"/>
            </w:tcBorders>
          </w:tcPr>
          <w:p w:rsidR="00C13270" w:rsidRPr="00226DBB" w:rsidRDefault="00C13270" w:rsidP="00545E6C">
            <w:pPr>
              <w:rPr>
                <w:sz w:val="24"/>
                <w:lang w:val="uk-UA"/>
              </w:rPr>
            </w:pPr>
            <w:r w:rsidRPr="00226DBB">
              <w:rPr>
                <w:sz w:val="24"/>
                <w:lang w:val="uk-UA"/>
              </w:rPr>
              <w:t> </w:t>
            </w:r>
          </w:p>
        </w:tc>
      </w:tr>
      <w:tr w:rsidR="00C13270" w:rsidRPr="00226DBB" w:rsidTr="00545E6C">
        <w:trPr>
          <w:trHeight w:val="240"/>
        </w:trPr>
        <w:tc>
          <w:tcPr>
            <w:tcW w:w="1716" w:type="dxa"/>
            <w:tcBorders>
              <w:top w:val="nil"/>
              <w:left w:val="single" w:sz="8" w:space="0" w:color="auto"/>
              <w:bottom w:val="single" w:sz="4" w:space="0" w:color="auto"/>
              <w:right w:val="single" w:sz="4" w:space="0" w:color="auto"/>
            </w:tcBorders>
          </w:tcPr>
          <w:p w:rsidR="00C13270" w:rsidRPr="00226DBB" w:rsidRDefault="00C13270" w:rsidP="00545E6C">
            <w:pPr>
              <w:rPr>
                <w:sz w:val="24"/>
                <w:lang w:val="uk-UA"/>
              </w:rPr>
            </w:pPr>
            <w:r w:rsidRPr="00226DBB">
              <w:rPr>
                <w:sz w:val="24"/>
                <w:lang w:val="uk-UA"/>
              </w:rPr>
              <w:t> </w:t>
            </w:r>
          </w:p>
        </w:tc>
        <w:tc>
          <w:tcPr>
            <w:tcW w:w="1843" w:type="dxa"/>
            <w:tcBorders>
              <w:top w:val="nil"/>
              <w:left w:val="nil"/>
              <w:bottom w:val="single" w:sz="4" w:space="0" w:color="auto"/>
              <w:right w:val="single" w:sz="4" w:space="0" w:color="auto"/>
            </w:tcBorders>
          </w:tcPr>
          <w:p w:rsidR="00C13270" w:rsidRPr="00226DBB" w:rsidRDefault="00C13270" w:rsidP="00545E6C">
            <w:pPr>
              <w:rPr>
                <w:sz w:val="24"/>
                <w:lang w:val="uk-UA"/>
              </w:rPr>
            </w:pPr>
            <w:r w:rsidRPr="00226DBB">
              <w:rPr>
                <w:sz w:val="24"/>
                <w:lang w:val="uk-UA"/>
              </w:rPr>
              <w:t> </w:t>
            </w:r>
          </w:p>
        </w:tc>
        <w:tc>
          <w:tcPr>
            <w:tcW w:w="1843" w:type="dxa"/>
            <w:tcBorders>
              <w:top w:val="nil"/>
              <w:left w:val="nil"/>
              <w:bottom w:val="single" w:sz="4" w:space="0" w:color="auto"/>
              <w:right w:val="single" w:sz="4" w:space="0" w:color="auto"/>
            </w:tcBorders>
          </w:tcPr>
          <w:p w:rsidR="00C13270" w:rsidRPr="00226DBB" w:rsidRDefault="00C13270" w:rsidP="00545E6C">
            <w:pPr>
              <w:rPr>
                <w:sz w:val="24"/>
                <w:lang w:val="uk-UA"/>
              </w:rPr>
            </w:pPr>
            <w:r w:rsidRPr="00226DBB">
              <w:rPr>
                <w:sz w:val="24"/>
                <w:lang w:val="uk-UA"/>
              </w:rPr>
              <w:t> </w:t>
            </w:r>
          </w:p>
        </w:tc>
        <w:tc>
          <w:tcPr>
            <w:tcW w:w="1134" w:type="dxa"/>
            <w:tcBorders>
              <w:top w:val="nil"/>
              <w:left w:val="nil"/>
              <w:bottom w:val="single" w:sz="4" w:space="0" w:color="auto"/>
              <w:right w:val="single" w:sz="4" w:space="0" w:color="auto"/>
            </w:tcBorders>
          </w:tcPr>
          <w:p w:rsidR="00C13270" w:rsidRPr="00226DBB" w:rsidRDefault="00C13270" w:rsidP="00545E6C">
            <w:pPr>
              <w:rPr>
                <w:sz w:val="24"/>
                <w:lang w:val="uk-UA"/>
              </w:rPr>
            </w:pPr>
            <w:r w:rsidRPr="00226DBB">
              <w:rPr>
                <w:sz w:val="24"/>
                <w:lang w:val="uk-UA"/>
              </w:rPr>
              <w:t> </w:t>
            </w:r>
          </w:p>
        </w:tc>
        <w:tc>
          <w:tcPr>
            <w:tcW w:w="992" w:type="dxa"/>
            <w:tcBorders>
              <w:top w:val="nil"/>
              <w:left w:val="nil"/>
              <w:bottom w:val="single" w:sz="4" w:space="0" w:color="auto"/>
              <w:right w:val="single" w:sz="4" w:space="0" w:color="auto"/>
            </w:tcBorders>
          </w:tcPr>
          <w:p w:rsidR="00C13270" w:rsidRPr="00226DBB" w:rsidRDefault="00C13270" w:rsidP="00545E6C">
            <w:pPr>
              <w:rPr>
                <w:sz w:val="24"/>
                <w:lang w:val="uk-UA"/>
              </w:rPr>
            </w:pPr>
            <w:r w:rsidRPr="00226DBB">
              <w:rPr>
                <w:sz w:val="24"/>
                <w:lang w:val="uk-UA"/>
              </w:rPr>
              <w:t> </w:t>
            </w:r>
          </w:p>
        </w:tc>
        <w:tc>
          <w:tcPr>
            <w:tcW w:w="1559" w:type="dxa"/>
            <w:tcBorders>
              <w:top w:val="nil"/>
              <w:left w:val="nil"/>
              <w:bottom w:val="single" w:sz="4" w:space="0" w:color="auto"/>
              <w:right w:val="single" w:sz="8" w:space="0" w:color="auto"/>
            </w:tcBorders>
          </w:tcPr>
          <w:p w:rsidR="00C13270" w:rsidRPr="00226DBB" w:rsidRDefault="00C13270" w:rsidP="00545E6C">
            <w:pPr>
              <w:rPr>
                <w:sz w:val="24"/>
                <w:lang w:val="uk-UA"/>
              </w:rPr>
            </w:pPr>
            <w:r w:rsidRPr="00226DBB">
              <w:rPr>
                <w:sz w:val="24"/>
                <w:lang w:val="uk-UA"/>
              </w:rPr>
              <w:t> </w:t>
            </w:r>
          </w:p>
        </w:tc>
      </w:tr>
      <w:tr w:rsidR="00C13270" w:rsidRPr="00226DBB" w:rsidTr="00545E6C">
        <w:trPr>
          <w:trHeight w:val="240"/>
        </w:trPr>
        <w:tc>
          <w:tcPr>
            <w:tcW w:w="1716" w:type="dxa"/>
            <w:tcBorders>
              <w:top w:val="nil"/>
              <w:left w:val="single" w:sz="8" w:space="0" w:color="auto"/>
              <w:bottom w:val="single" w:sz="4" w:space="0" w:color="auto"/>
              <w:right w:val="single" w:sz="4" w:space="0" w:color="auto"/>
            </w:tcBorders>
          </w:tcPr>
          <w:p w:rsidR="00C13270" w:rsidRPr="00226DBB" w:rsidRDefault="00C13270" w:rsidP="00545E6C">
            <w:pPr>
              <w:rPr>
                <w:i/>
                <w:sz w:val="24"/>
                <w:lang w:val="uk-UA"/>
              </w:rPr>
            </w:pPr>
            <w:r w:rsidRPr="00226DBB">
              <w:rPr>
                <w:i/>
                <w:sz w:val="24"/>
                <w:lang w:val="uk-UA"/>
              </w:rPr>
              <w:t>Продовжити список за необхідності</w:t>
            </w:r>
          </w:p>
        </w:tc>
        <w:tc>
          <w:tcPr>
            <w:tcW w:w="1843" w:type="dxa"/>
            <w:tcBorders>
              <w:top w:val="nil"/>
              <w:left w:val="nil"/>
              <w:bottom w:val="single" w:sz="4" w:space="0" w:color="auto"/>
              <w:right w:val="single" w:sz="4" w:space="0" w:color="auto"/>
            </w:tcBorders>
          </w:tcPr>
          <w:p w:rsidR="00C13270" w:rsidRPr="00226DBB" w:rsidRDefault="00C13270" w:rsidP="00545E6C">
            <w:pPr>
              <w:rPr>
                <w:sz w:val="24"/>
                <w:lang w:val="uk-UA"/>
              </w:rPr>
            </w:pPr>
            <w:r w:rsidRPr="00226DBB">
              <w:rPr>
                <w:sz w:val="24"/>
                <w:lang w:val="uk-UA"/>
              </w:rPr>
              <w:t> </w:t>
            </w:r>
          </w:p>
        </w:tc>
        <w:tc>
          <w:tcPr>
            <w:tcW w:w="1843" w:type="dxa"/>
            <w:tcBorders>
              <w:top w:val="nil"/>
              <w:left w:val="nil"/>
              <w:bottom w:val="single" w:sz="4" w:space="0" w:color="auto"/>
              <w:right w:val="single" w:sz="4" w:space="0" w:color="auto"/>
            </w:tcBorders>
          </w:tcPr>
          <w:p w:rsidR="00C13270" w:rsidRPr="00226DBB" w:rsidRDefault="00C13270" w:rsidP="00545E6C">
            <w:pPr>
              <w:rPr>
                <w:sz w:val="24"/>
                <w:lang w:val="uk-UA"/>
              </w:rPr>
            </w:pPr>
            <w:r w:rsidRPr="00226DBB">
              <w:rPr>
                <w:sz w:val="24"/>
                <w:lang w:val="uk-UA"/>
              </w:rPr>
              <w:t> </w:t>
            </w:r>
          </w:p>
        </w:tc>
        <w:tc>
          <w:tcPr>
            <w:tcW w:w="1134" w:type="dxa"/>
            <w:tcBorders>
              <w:top w:val="nil"/>
              <w:left w:val="nil"/>
              <w:bottom w:val="single" w:sz="4" w:space="0" w:color="auto"/>
              <w:right w:val="single" w:sz="4" w:space="0" w:color="auto"/>
            </w:tcBorders>
          </w:tcPr>
          <w:p w:rsidR="00C13270" w:rsidRPr="00226DBB" w:rsidRDefault="00C13270" w:rsidP="00545E6C">
            <w:pPr>
              <w:rPr>
                <w:sz w:val="24"/>
                <w:lang w:val="uk-UA"/>
              </w:rPr>
            </w:pPr>
            <w:r w:rsidRPr="00226DBB">
              <w:rPr>
                <w:sz w:val="24"/>
                <w:lang w:val="uk-UA"/>
              </w:rPr>
              <w:t> </w:t>
            </w:r>
          </w:p>
        </w:tc>
        <w:tc>
          <w:tcPr>
            <w:tcW w:w="992" w:type="dxa"/>
            <w:tcBorders>
              <w:top w:val="nil"/>
              <w:left w:val="nil"/>
              <w:bottom w:val="single" w:sz="4" w:space="0" w:color="auto"/>
              <w:right w:val="single" w:sz="4" w:space="0" w:color="auto"/>
            </w:tcBorders>
          </w:tcPr>
          <w:p w:rsidR="00C13270" w:rsidRPr="00226DBB" w:rsidRDefault="00C13270" w:rsidP="00545E6C">
            <w:pPr>
              <w:rPr>
                <w:sz w:val="24"/>
                <w:lang w:val="uk-UA"/>
              </w:rPr>
            </w:pPr>
            <w:r w:rsidRPr="00226DBB">
              <w:rPr>
                <w:sz w:val="24"/>
                <w:lang w:val="uk-UA"/>
              </w:rPr>
              <w:t> </w:t>
            </w:r>
          </w:p>
        </w:tc>
        <w:tc>
          <w:tcPr>
            <w:tcW w:w="1559" w:type="dxa"/>
            <w:tcBorders>
              <w:top w:val="nil"/>
              <w:left w:val="nil"/>
              <w:bottom w:val="single" w:sz="4" w:space="0" w:color="auto"/>
              <w:right w:val="single" w:sz="8" w:space="0" w:color="auto"/>
            </w:tcBorders>
          </w:tcPr>
          <w:p w:rsidR="00C13270" w:rsidRPr="00226DBB" w:rsidRDefault="00C13270" w:rsidP="00545E6C">
            <w:pPr>
              <w:rPr>
                <w:sz w:val="24"/>
                <w:lang w:val="uk-UA"/>
              </w:rPr>
            </w:pPr>
            <w:r w:rsidRPr="00226DBB">
              <w:rPr>
                <w:sz w:val="24"/>
                <w:lang w:val="uk-UA"/>
              </w:rPr>
              <w:t> </w:t>
            </w:r>
          </w:p>
        </w:tc>
      </w:tr>
      <w:tr w:rsidR="00C13270" w:rsidRPr="00226DBB" w:rsidTr="00545E6C">
        <w:trPr>
          <w:trHeight w:val="240"/>
        </w:trPr>
        <w:tc>
          <w:tcPr>
            <w:tcW w:w="1716" w:type="dxa"/>
            <w:tcBorders>
              <w:top w:val="nil"/>
              <w:left w:val="single" w:sz="8" w:space="0" w:color="auto"/>
              <w:bottom w:val="single" w:sz="4" w:space="0" w:color="auto"/>
              <w:right w:val="single" w:sz="4" w:space="0" w:color="auto"/>
            </w:tcBorders>
          </w:tcPr>
          <w:p w:rsidR="00C13270" w:rsidRPr="00226DBB" w:rsidRDefault="00C13270" w:rsidP="00545E6C">
            <w:pPr>
              <w:rPr>
                <w:sz w:val="24"/>
                <w:lang w:val="uk-UA"/>
              </w:rPr>
            </w:pPr>
            <w:r w:rsidRPr="00226DBB">
              <w:rPr>
                <w:sz w:val="24"/>
                <w:lang w:val="uk-UA"/>
              </w:rPr>
              <w:t> </w:t>
            </w:r>
          </w:p>
        </w:tc>
        <w:tc>
          <w:tcPr>
            <w:tcW w:w="1843" w:type="dxa"/>
            <w:tcBorders>
              <w:top w:val="nil"/>
              <w:left w:val="nil"/>
              <w:bottom w:val="single" w:sz="4" w:space="0" w:color="auto"/>
              <w:right w:val="single" w:sz="4" w:space="0" w:color="auto"/>
            </w:tcBorders>
          </w:tcPr>
          <w:p w:rsidR="00C13270" w:rsidRPr="00226DBB" w:rsidRDefault="00C13270" w:rsidP="00545E6C">
            <w:pPr>
              <w:rPr>
                <w:sz w:val="24"/>
                <w:lang w:val="uk-UA"/>
              </w:rPr>
            </w:pPr>
            <w:r w:rsidRPr="00226DBB">
              <w:rPr>
                <w:sz w:val="24"/>
                <w:lang w:val="uk-UA"/>
              </w:rPr>
              <w:t> </w:t>
            </w:r>
          </w:p>
        </w:tc>
        <w:tc>
          <w:tcPr>
            <w:tcW w:w="1843" w:type="dxa"/>
            <w:tcBorders>
              <w:top w:val="nil"/>
              <w:left w:val="nil"/>
              <w:bottom w:val="single" w:sz="4" w:space="0" w:color="auto"/>
              <w:right w:val="single" w:sz="4" w:space="0" w:color="auto"/>
            </w:tcBorders>
          </w:tcPr>
          <w:p w:rsidR="00C13270" w:rsidRPr="00226DBB" w:rsidRDefault="00C13270" w:rsidP="00545E6C">
            <w:pPr>
              <w:rPr>
                <w:sz w:val="24"/>
                <w:lang w:val="uk-UA"/>
              </w:rPr>
            </w:pPr>
            <w:r w:rsidRPr="00226DBB">
              <w:rPr>
                <w:sz w:val="24"/>
                <w:lang w:val="uk-UA"/>
              </w:rPr>
              <w:t> </w:t>
            </w:r>
          </w:p>
        </w:tc>
        <w:tc>
          <w:tcPr>
            <w:tcW w:w="1134" w:type="dxa"/>
            <w:tcBorders>
              <w:top w:val="nil"/>
              <w:left w:val="nil"/>
              <w:bottom w:val="single" w:sz="4" w:space="0" w:color="auto"/>
              <w:right w:val="single" w:sz="4" w:space="0" w:color="auto"/>
            </w:tcBorders>
          </w:tcPr>
          <w:p w:rsidR="00C13270" w:rsidRPr="00226DBB" w:rsidRDefault="00C13270" w:rsidP="00545E6C">
            <w:pPr>
              <w:rPr>
                <w:sz w:val="24"/>
                <w:lang w:val="uk-UA"/>
              </w:rPr>
            </w:pPr>
            <w:r w:rsidRPr="00226DBB">
              <w:rPr>
                <w:sz w:val="24"/>
                <w:lang w:val="uk-UA"/>
              </w:rPr>
              <w:t> </w:t>
            </w:r>
          </w:p>
        </w:tc>
        <w:tc>
          <w:tcPr>
            <w:tcW w:w="992" w:type="dxa"/>
            <w:tcBorders>
              <w:top w:val="nil"/>
              <w:left w:val="nil"/>
              <w:bottom w:val="single" w:sz="4" w:space="0" w:color="auto"/>
              <w:right w:val="single" w:sz="4" w:space="0" w:color="auto"/>
            </w:tcBorders>
          </w:tcPr>
          <w:p w:rsidR="00C13270" w:rsidRPr="00226DBB" w:rsidRDefault="00C13270" w:rsidP="00545E6C">
            <w:pPr>
              <w:rPr>
                <w:sz w:val="24"/>
                <w:lang w:val="uk-UA"/>
              </w:rPr>
            </w:pPr>
            <w:r w:rsidRPr="00226DBB">
              <w:rPr>
                <w:sz w:val="24"/>
                <w:lang w:val="uk-UA"/>
              </w:rPr>
              <w:t> </w:t>
            </w:r>
          </w:p>
        </w:tc>
        <w:tc>
          <w:tcPr>
            <w:tcW w:w="1559" w:type="dxa"/>
            <w:tcBorders>
              <w:top w:val="nil"/>
              <w:left w:val="nil"/>
              <w:bottom w:val="single" w:sz="4" w:space="0" w:color="auto"/>
              <w:right w:val="single" w:sz="8" w:space="0" w:color="auto"/>
            </w:tcBorders>
          </w:tcPr>
          <w:p w:rsidR="00C13270" w:rsidRPr="00226DBB" w:rsidRDefault="00C13270" w:rsidP="00545E6C">
            <w:pPr>
              <w:rPr>
                <w:sz w:val="24"/>
                <w:lang w:val="uk-UA"/>
              </w:rPr>
            </w:pPr>
            <w:r w:rsidRPr="00226DBB">
              <w:rPr>
                <w:sz w:val="24"/>
                <w:lang w:val="uk-UA"/>
              </w:rPr>
              <w:t> </w:t>
            </w:r>
          </w:p>
        </w:tc>
      </w:tr>
      <w:tr w:rsidR="00C13270" w:rsidRPr="00226DBB" w:rsidTr="00545E6C">
        <w:trPr>
          <w:trHeight w:val="255"/>
        </w:trPr>
        <w:tc>
          <w:tcPr>
            <w:tcW w:w="1716" w:type="dxa"/>
            <w:tcBorders>
              <w:top w:val="nil"/>
              <w:left w:val="single" w:sz="8" w:space="0" w:color="auto"/>
              <w:bottom w:val="single" w:sz="8" w:space="0" w:color="auto"/>
              <w:right w:val="nil"/>
            </w:tcBorders>
          </w:tcPr>
          <w:p w:rsidR="00C13270" w:rsidRPr="00226DBB" w:rsidRDefault="00C13270" w:rsidP="00545E6C">
            <w:pPr>
              <w:rPr>
                <w:b/>
                <w:sz w:val="24"/>
                <w:lang w:val="uk-UA"/>
              </w:rPr>
            </w:pPr>
            <w:r w:rsidRPr="00226DBB">
              <w:rPr>
                <w:b/>
                <w:sz w:val="24"/>
                <w:lang w:val="uk-UA"/>
              </w:rPr>
              <w:t>Разом</w:t>
            </w:r>
          </w:p>
        </w:tc>
        <w:tc>
          <w:tcPr>
            <w:tcW w:w="1843" w:type="dxa"/>
            <w:tcBorders>
              <w:top w:val="nil"/>
              <w:left w:val="nil"/>
              <w:bottom w:val="single" w:sz="8" w:space="0" w:color="auto"/>
              <w:right w:val="nil"/>
            </w:tcBorders>
          </w:tcPr>
          <w:p w:rsidR="00C13270" w:rsidRPr="00226DBB" w:rsidRDefault="00C13270" w:rsidP="00545E6C">
            <w:pPr>
              <w:rPr>
                <w:sz w:val="24"/>
                <w:lang w:val="uk-UA"/>
              </w:rPr>
            </w:pPr>
            <w:r w:rsidRPr="00226DBB">
              <w:rPr>
                <w:sz w:val="24"/>
                <w:lang w:val="uk-UA"/>
              </w:rPr>
              <w:t> </w:t>
            </w:r>
          </w:p>
        </w:tc>
        <w:tc>
          <w:tcPr>
            <w:tcW w:w="1843" w:type="dxa"/>
            <w:tcBorders>
              <w:top w:val="nil"/>
              <w:left w:val="nil"/>
              <w:bottom w:val="single" w:sz="8" w:space="0" w:color="auto"/>
              <w:right w:val="nil"/>
            </w:tcBorders>
          </w:tcPr>
          <w:p w:rsidR="00C13270" w:rsidRPr="00226DBB" w:rsidRDefault="00C13270" w:rsidP="00545E6C">
            <w:pPr>
              <w:rPr>
                <w:sz w:val="24"/>
                <w:lang w:val="uk-UA"/>
              </w:rPr>
            </w:pPr>
            <w:r w:rsidRPr="00226DBB">
              <w:rPr>
                <w:sz w:val="24"/>
                <w:lang w:val="uk-UA"/>
              </w:rPr>
              <w:t> </w:t>
            </w:r>
          </w:p>
        </w:tc>
        <w:tc>
          <w:tcPr>
            <w:tcW w:w="1134" w:type="dxa"/>
            <w:tcBorders>
              <w:top w:val="nil"/>
              <w:left w:val="nil"/>
              <w:bottom w:val="single" w:sz="8" w:space="0" w:color="auto"/>
              <w:right w:val="nil"/>
            </w:tcBorders>
          </w:tcPr>
          <w:p w:rsidR="00C13270" w:rsidRPr="00226DBB" w:rsidRDefault="00C13270" w:rsidP="00545E6C">
            <w:pPr>
              <w:rPr>
                <w:sz w:val="24"/>
                <w:lang w:val="uk-UA"/>
              </w:rPr>
            </w:pPr>
            <w:r w:rsidRPr="00226DBB">
              <w:rPr>
                <w:sz w:val="24"/>
                <w:lang w:val="uk-UA"/>
              </w:rPr>
              <w:t> </w:t>
            </w:r>
          </w:p>
        </w:tc>
        <w:tc>
          <w:tcPr>
            <w:tcW w:w="992" w:type="dxa"/>
            <w:tcBorders>
              <w:top w:val="nil"/>
              <w:left w:val="nil"/>
              <w:bottom w:val="single" w:sz="8" w:space="0" w:color="auto"/>
              <w:right w:val="nil"/>
            </w:tcBorders>
          </w:tcPr>
          <w:p w:rsidR="00C13270" w:rsidRPr="00226DBB" w:rsidRDefault="00C13270" w:rsidP="00545E6C">
            <w:pPr>
              <w:rPr>
                <w:sz w:val="24"/>
                <w:lang w:val="uk-UA"/>
              </w:rPr>
            </w:pPr>
            <w:r w:rsidRPr="00226DBB">
              <w:rPr>
                <w:sz w:val="24"/>
                <w:lang w:val="uk-UA"/>
              </w:rPr>
              <w:t> </w:t>
            </w:r>
          </w:p>
        </w:tc>
        <w:tc>
          <w:tcPr>
            <w:tcW w:w="1559" w:type="dxa"/>
            <w:tcBorders>
              <w:top w:val="nil"/>
              <w:left w:val="nil"/>
              <w:bottom w:val="single" w:sz="8" w:space="0" w:color="auto"/>
              <w:right w:val="single" w:sz="8" w:space="0" w:color="auto"/>
            </w:tcBorders>
          </w:tcPr>
          <w:p w:rsidR="00C13270" w:rsidRPr="00226DBB" w:rsidRDefault="00C13270" w:rsidP="00545E6C">
            <w:pPr>
              <w:rPr>
                <w:sz w:val="24"/>
                <w:lang w:val="uk-UA"/>
              </w:rPr>
            </w:pPr>
            <w:r w:rsidRPr="00226DBB">
              <w:rPr>
                <w:sz w:val="24"/>
                <w:lang w:val="uk-UA"/>
              </w:rPr>
              <w:t>0</w:t>
            </w:r>
          </w:p>
        </w:tc>
      </w:tr>
    </w:tbl>
    <w:p w:rsidR="00C13270" w:rsidRPr="00226DBB" w:rsidRDefault="00C13270" w:rsidP="00032616">
      <w:pPr>
        <w:pStyle w:val="Heading1"/>
        <w:keepNext w:val="0"/>
        <w:pageBreakBefore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720" w:after="0"/>
        <w:rPr>
          <w:sz w:val="24"/>
          <w:lang w:val="uk-UA"/>
        </w:rPr>
      </w:pPr>
      <w:bookmarkStart w:id="553" w:name="_Toc355696729"/>
      <w:bookmarkStart w:id="554" w:name="_Toc221691937"/>
      <w:bookmarkStart w:id="555" w:name="_Toc221692120"/>
      <w:bookmarkStart w:id="556" w:name="_Toc273120676"/>
      <w:bookmarkStart w:id="557" w:name="_Toc327787683"/>
      <w:bookmarkStart w:id="558" w:name="_Toc327787859"/>
      <w:bookmarkStart w:id="559" w:name="SCHEDULE4"/>
      <w:r w:rsidRPr="00226DBB">
        <w:rPr>
          <w:sz w:val="24"/>
          <w:lang w:val="uk-UA"/>
        </w:rPr>
        <w:br w:type="page"/>
      </w:r>
      <w:bookmarkStart w:id="560" w:name="_Toc524435859"/>
      <w:bookmarkStart w:id="561" w:name="_Toc18415626"/>
      <w:r w:rsidRPr="00226DBB">
        <w:rPr>
          <w:sz w:val="24"/>
          <w:lang w:val="uk-UA"/>
        </w:rPr>
        <w:t xml:space="preserve">ДОПОВНЕННЯ B – </w:t>
      </w:r>
      <w:bookmarkEnd w:id="553"/>
      <w:r w:rsidRPr="00226DBB">
        <w:rPr>
          <w:sz w:val="24"/>
          <w:lang w:val="uk-UA"/>
        </w:rPr>
        <w:t>ФОРМА СВІДОЦТВА ПРО ПОСАДУ ТА ПОВНОВАЖЕННЯ</w:t>
      </w:r>
      <w:bookmarkEnd w:id="554"/>
      <w:bookmarkEnd w:id="555"/>
      <w:bookmarkEnd w:id="556"/>
      <w:bookmarkEnd w:id="557"/>
      <w:bookmarkEnd w:id="558"/>
      <w:bookmarkEnd w:id="560"/>
      <w:bookmarkEnd w:id="561"/>
    </w:p>
    <w:p w:rsidR="00C13270" w:rsidRPr="00226DBB" w:rsidRDefault="00C13270" w:rsidP="00032616">
      <w:pPr>
        <w:pStyle w:val="Paragrapha"/>
        <w:jc w:val="center"/>
        <w:rPr>
          <w:lang w:val="uk-UA"/>
        </w:rPr>
      </w:pPr>
      <w:r w:rsidRPr="00226DBB">
        <w:rPr>
          <w:lang w:val="uk-UA"/>
        </w:rPr>
        <w:t>[Друкується на бланку Позичальника]</w:t>
      </w:r>
    </w:p>
    <w:p w:rsidR="00C13270" w:rsidRPr="00226DBB" w:rsidRDefault="00C13270" w:rsidP="00032616">
      <w:pPr>
        <w:pStyle w:val="BodyText"/>
        <w:jc w:val="right"/>
        <w:rPr>
          <w:sz w:val="24"/>
          <w:lang w:val="uk-UA"/>
        </w:rPr>
      </w:pPr>
      <w:r w:rsidRPr="00226DBB">
        <w:rPr>
          <w:sz w:val="24"/>
          <w:lang w:val="uk-UA"/>
        </w:rPr>
        <w:t>[Дата]</w:t>
      </w:r>
    </w:p>
    <w:p w:rsidR="00C13270" w:rsidRPr="00226DBB" w:rsidRDefault="00C13270" w:rsidP="00032616">
      <w:pPr>
        <w:pStyle w:val="BodyText"/>
        <w:rPr>
          <w:sz w:val="24"/>
          <w:lang w:val="uk-UA"/>
        </w:rPr>
      </w:pPr>
      <w:r w:rsidRPr="00226DBB">
        <w:rPr>
          <w:sz w:val="24"/>
          <w:lang w:val="uk-UA"/>
        </w:rPr>
        <w:t>Європейський банк реконструкції та розвитку</w:t>
      </w:r>
      <w:r w:rsidRPr="00226DBB">
        <w:rPr>
          <w:sz w:val="24"/>
          <w:lang w:val="uk-UA"/>
        </w:rPr>
        <w:br/>
        <w:t>Ван Іксчендж-Сквер</w:t>
      </w:r>
      <w:r w:rsidRPr="00226DBB">
        <w:rPr>
          <w:sz w:val="24"/>
          <w:lang w:val="uk-UA"/>
        </w:rPr>
        <w:br/>
        <w:t>Лондон EC2A 2JN</w:t>
      </w:r>
      <w:r w:rsidRPr="00226DBB">
        <w:rPr>
          <w:sz w:val="24"/>
          <w:lang w:val="uk-UA"/>
        </w:rPr>
        <w:br/>
        <w:t xml:space="preserve">Сполучене Королівство </w:t>
      </w:r>
    </w:p>
    <w:p w:rsidR="00C13270" w:rsidRPr="00226DBB" w:rsidRDefault="00C13270" w:rsidP="00032616">
      <w:pPr>
        <w:pStyle w:val="BodyText"/>
        <w:rPr>
          <w:sz w:val="24"/>
          <w:lang w:val="uk-UA"/>
        </w:rPr>
      </w:pPr>
      <w:r w:rsidRPr="00226DBB">
        <w:rPr>
          <w:sz w:val="24"/>
          <w:lang w:val="uk-UA"/>
        </w:rPr>
        <w:t>До уваги:</w:t>
      </w:r>
      <w:r w:rsidRPr="00226DBB">
        <w:rPr>
          <w:sz w:val="24"/>
          <w:lang w:val="uk-UA"/>
        </w:rPr>
        <w:tab/>
        <w:t>Відділу управління операціями</w:t>
      </w:r>
    </w:p>
    <w:p w:rsidR="00C13270" w:rsidRPr="00226DBB" w:rsidRDefault="00C13270" w:rsidP="00CC39F7">
      <w:pPr>
        <w:pStyle w:val="Paragrapha"/>
        <w:tabs>
          <w:tab w:val="left" w:pos="567"/>
          <w:tab w:val="left" w:pos="1418"/>
          <w:tab w:val="left" w:pos="2268"/>
          <w:tab w:val="left" w:pos="2835"/>
          <w:tab w:val="left" w:pos="3402"/>
          <w:tab w:val="left" w:pos="3969"/>
          <w:tab w:val="left" w:pos="4536"/>
          <w:tab w:val="left" w:pos="5103"/>
          <w:tab w:val="left" w:pos="5670"/>
          <w:tab w:val="left" w:pos="6237"/>
          <w:tab w:val="left" w:pos="6804"/>
          <w:tab w:val="left" w:pos="7371"/>
          <w:tab w:val="left" w:pos="7938"/>
        </w:tabs>
        <w:jc w:val="both"/>
        <w:rPr>
          <w:lang w:val="uk-UA"/>
        </w:rPr>
      </w:pPr>
      <w:r w:rsidRPr="00226DBB">
        <w:rPr>
          <w:lang w:val="uk-UA"/>
        </w:rPr>
        <w:t xml:space="preserve">Тема: </w:t>
      </w:r>
      <w:r w:rsidRPr="00226DBB">
        <w:rPr>
          <w:lang w:val="uk-UA"/>
        </w:rPr>
        <w:tab/>
        <w:t>Операція № [●]</w:t>
      </w:r>
    </w:p>
    <w:p w:rsidR="00C13270" w:rsidRPr="00226DBB" w:rsidRDefault="00C13270" w:rsidP="00032616">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lang w:val="uk-UA"/>
        </w:rPr>
      </w:pPr>
      <w:r w:rsidRPr="00226DBB">
        <w:rPr>
          <w:lang w:val="uk-UA"/>
        </w:rPr>
        <w:t>Свідоцтво про посаду та повноваження</w:t>
      </w:r>
      <w:r w:rsidRPr="00226DBB">
        <w:rPr>
          <w:rStyle w:val="FootnoteReference"/>
          <w:sz w:val="24"/>
          <w:lang w:val="uk-UA"/>
        </w:rPr>
        <w:footnoteReference w:id="9"/>
      </w:r>
    </w:p>
    <w:p w:rsidR="00C13270" w:rsidRPr="00226DBB" w:rsidRDefault="00C13270" w:rsidP="00032616">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lang w:val="uk-UA"/>
        </w:rPr>
      </w:pPr>
      <w:r w:rsidRPr="00226DBB">
        <w:rPr>
          <w:lang w:val="uk-UA"/>
        </w:rPr>
        <w:t>Шановний пане/шановна пані:</w:t>
      </w:r>
    </w:p>
    <w:p w:rsidR="00C13270" w:rsidRPr="00226DBB" w:rsidRDefault="00C13270" w:rsidP="00624437">
      <w:pPr>
        <w:pStyle w:val="Paragrapha"/>
        <w:tabs>
          <w:tab w:val="left" w:pos="567"/>
        </w:tabs>
        <w:jc w:val="both"/>
        <w:rPr>
          <w:lang w:val="uk-UA"/>
        </w:rPr>
      </w:pPr>
      <w:r w:rsidRPr="00226DBB">
        <w:rPr>
          <w:lang w:val="uk-UA"/>
        </w:rPr>
        <w:t>Посилаючись на кредитний договір від [●] 2019 року (надалі – «</w:t>
      </w:r>
      <w:r w:rsidRPr="00226DBB">
        <w:rPr>
          <w:b/>
          <w:lang w:val="uk-UA"/>
        </w:rPr>
        <w:t>Кредитний договір</w:t>
      </w:r>
      <w:r w:rsidRPr="00226DBB">
        <w:rPr>
          <w:lang w:val="uk-UA"/>
        </w:rPr>
        <w:t>») між КОМУНАЛЬНИМ ПІДПРИЄМСТВОМ МИКОЛАЇВСЬКОЇ МІСЬКОЇ РАДИ «МИКОЛАЇВЕЛЕКТРОТРАНС» (надалі – «</w:t>
      </w:r>
      <w:r w:rsidRPr="00226DBB">
        <w:rPr>
          <w:b/>
          <w:lang w:val="uk-UA"/>
        </w:rPr>
        <w:t>Позичальник</w:t>
      </w:r>
      <w:r w:rsidRPr="00226DBB">
        <w:rPr>
          <w:lang w:val="uk-UA"/>
        </w:rPr>
        <w:t>») та Європейським банком реконструкції та розвитку (надалі – «</w:t>
      </w:r>
      <w:r w:rsidRPr="00226DBB">
        <w:rPr>
          <w:b/>
          <w:lang w:val="uk-UA"/>
        </w:rPr>
        <w:t>ЄБРР</w:t>
      </w:r>
      <w:r w:rsidRPr="00226DBB">
        <w:rPr>
          <w:lang w:val="uk-UA"/>
        </w:rPr>
        <w:t>»), я, який підписався нижче, [Президент] [Директор] Позичальника, належним чином уповноважений [його Радою директорів], цим засвідчую, що зазначені нижче прізвища, посади та справжні зразки підписів є прізвищами, посадами та зразками підписів осіб, кожна з яких є і в подальшому буде (до фактичного отримання ЄБРР письмового повідомлення Позичальника про те, що вони чи будь-яка з них надалі не є уповноваженою особою) уповноважена від імені Позичальника, кожна індивідуально:</w:t>
      </w:r>
    </w:p>
    <w:p w:rsidR="00C13270" w:rsidRPr="00226DBB" w:rsidRDefault="00C13270" w:rsidP="002E32E1">
      <w:pPr>
        <w:pStyle w:val="Paragraph1"/>
        <w:ind w:hanging="567"/>
        <w:jc w:val="both"/>
        <w:rPr>
          <w:sz w:val="24"/>
          <w:lang w:val="uk-UA"/>
        </w:rPr>
      </w:pPr>
      <w:bookmarkStart w:id="562" w:name="_Toc221692121"/>
      <w:r w:rsidRPr="00226DBB">
        <w:rPr>
          <w:sz w:val="24"/>
          <w:lang w:val="uk-UA"/>
        </w:rPr>
        <w:t>(1)</w:t>
      </w:r>
      <w:r w:rsidRPr="00226DBB">
        <w:rPr>
          <w:sz w:val="24"/>
          <w:lang w:val="uk-UA"/>
        </w:rPr>
        <w:tab/>
        <w:t xml:space="preserve">підписувати Кредитний договір, будь-які заявки на здійснення Виплати, засвідчення, листи або інші документи, які мають надаватись відповідно до Кредитного договору та будь-яких інших угод, стороною яких може бути ЄБРР та Позичальник у зв’язку з Кредитним договором; </w:t>
      </w:r>
      <w:bookmarkEnd w:id="562"/>
      <w:r w:rsidRPr="00226DBB">
        <w:rPr>
          <w:sz w:val="24"/>
          <w:lang w:val="uk-UA"/>
        </w:rPr>
        <w:t>та</w:t>
      </w:r>
    </w:p>
    <w:p w:rsidR="00C13270" w:rsidRPr="00226DBB" w:rsidRDefault="00C13270" w:rsidP="002E32E1">
      <w:pPr>
        <w:pStyle w:val="Paragraph1"/>
        <w:ind w:hanging="567"/>
        <w:jc w:val="both"/>
        <w:rPr>
          <w:sz w:val="24"/>
          <w:lang w:val="uk-UA"/>
        </w:rPr>
      </w:pPr>
      <w:bookmarkStart w:id="563" w:name="_Toc221692122"/>
      <w:r w:rsidRPr="00226DBB">
        <w:rPr>
          <w:sz w:val="24"/>
          <w:lang w:val="uk-UA"/>
        </w:rPr>
        <w:t>(2)</w:t>
      </w:r>
      <w:r w:rsidRPr="00226DBB">
        <w:rPr>
          <w:sz w:val="24"/>
          <w:lang w:val="uk-UA"/>
        </w:rPr>
        <w:tab/>
        <w:t>вчиняти будь-яку іншу дію, вчинення якої Позичальником є необхідним або дозволеним згідно з Кредитним договором або будь-яким іншим договором, стороною якого може бути ЄБРР та Позичальник у зв’язку з Кредитним договором:</w:t>
      </w:r>
      <w:bookmarkEnd w:id="563"/>
    </w:p>
    <w:p w:rsidR="00C13270" w:rsidRPr="00226DBB" w:rsidRDefault="00C13270" w:rsidP="00032616">
      <w:pPr>
        <w:pStyle w:val="Section1"/>
        <w:ind w:firstLine="720"/>
        <w:rPr>
          <w:b/>
          <w:sz w:val="24"/>
          <w:lang w:val="uk-UA"/>
        </w:rPr>
      </w:pPr>
      <w:r w:rsidRPr="00226DBB">
        <w:rPr>
          <w:b/>
          <w:sz w:val="24"/>
          <w:lang w:val="uk-UA"/>
        </w:rPr>
        <w:t xml:space="preserve">    ІМ’Я</w:t>
      </w:r>
      <w:r w:rsidRPr="00226DBB">
        <w:rPr>
          <w:b/>
          <w:sz w:val="24"/>
          <w:lang w:val="uk-UA"/>
        </w:rPr>
        <w:tab/>
      </w:r>
      <w:r w:rsidRPr="00226DBB">
        <w:rPr>
          <w:b/>
          <w:sz w:val="24"/>
          <w:lang w:val="uk-UA"/>
        </w:rPr>
        <w:tab/>
        <w:t xml:space="preserve">    ПОСАДА</w:t>
      </w:r>
      <w:r w:rsidRPr="00226DBB">
        <w:rPr>
          <w:b/>
          <w:sz w:val="24"/>
          <w:lang w:val="uk-UA"/>
        </w:rPr>
        <w:tab/>
      </w:r>
      <w:r w:rsidRPr="00226DBB">
        <w:rPr>
          <w:b/>
          <w:sz w:val="24"/>
          <w:lang w:val="uk-UA"/>
        </w:rPr>
        <w:tab/>
        <w:t xml:space="preserve">     ЗРАЗОК ПІДПИСУ</w:t>
      </w:r>
    </w:p>
    <w:p w:rsidR="00C13270" w:rsidRPr="00226DBB" w:rsidRDefault="00C13270" w:rsidP="00032616">
      <w:pPr>
        <w:rPr>
          <w:sz w:val="24"/>
          <w:lang w:val="uk-UA"/>
        </w:rPr>
      </w:pPr>
      <w:r w:rsidRPr="00226DBB">
        <w:rPr>
          <w:sz w:val="24"/>
          <w:lang w:val="uk-UA"/>
        </w:rPr>
        <w:tab/>
        <w:t>_______________</w:t>
      </w:r>
      <w:r w:rsidRPr="00226DBB">
        <w:rPr>
          <w:sz w:val="24"/>
          <w:lang w:val="uk-UA"/>
        </w:rPr>
        <w:tab/>
        <w:t>_______________</w:t>
      </w:r>
      <w:r w:rsidRPr="00226DBB">
        <w:rPr>
          <w:sz w:val="24"/>
          <w:lang w:val="uk-UA"/>
        </w:rPr>
        <w:tab/>
        <w:t>_________________________</w:t>
      </w:r>
    </w:p>
    <w:p w:rsidR="00C13270" w:rsidRPr="00226DBB" w:rsidRDefault="00C13270" w:rsidP="00032616">
      <w:pPr>
        <w:rPr>
          <w:sz w:val="24"/>
          <w:lang w:val="uk-UA"/>
        </w:rPr>
      </w:pPr>
      <w:r w:rsidRPr="00226DBB">
        <w:rPr>
          <w:sz w:val="24"/>
          <w:lang w:val="uk-UA"/>
        </w:rPr>
        <w:tab/>
        <w:t>_______________</w:t>
      </w:r>
      <w:r w:rsidRPr="00226DBB">
        <w:rPr>
          <w:sz w:val="24"/>
          <w:lang w:val="uk-UA"/>
        </w:rPr>
        <w:tab/>
        <w:t>_______________</w:t>
      </w:r>
      <w:r w:rsidRPr="00226DBB">
        <w:rPr>
          <w:sz w:val="24"/>
          <w:lang w:val="uk-UA"/>
        </w:rPr>
        <w:tab/>
        <w:t>_________________________</w:t>
      </w:r>
    </w:p>
    <w:p w:rsidR="00C13270" w:rsidRPr="00226DBB" w:rsidRDefault="00C13270" w:rsidP="00032616">
      <w:pPr>
        <w:rPr>
          <w:sz w:val="24"/>
          <w:lang w:val="uk-UA"/>
        </w:rPr>
      </w:pPr>
      <w:r w:rsidRPr="00226DBB">
        <w:rPr>
          <w:sz w:val="24"/>
          <w:lang w:val="uk-UA"/>
        </w:rPr>
        <w:tab/>
        <w:t>_______________</w:t>
      </w:r>
      <w:r w:rsidRPr="00226DBB">
        <w:rPr>
          <w:sz w:val="24"/>
          <w:lang w:val="uk-UA"/>
        </w:rPr>
        <w:tab/>
        <w:t>_______________</w:t>
      </w:r>
      <w:r w:rsidRPr="00226DBB">
        <w:rPr>
          <w:sz w:val="24"/>
          <w:lang w:val="uk-UA"/>
        </w:rPr>
        <w:tab/>
        <w:t>_________________________</w:t>
      </w:r>
    </w:p>
    <w:p w:rsidR="00C13270" w:rsidRPr="00226DBB" w:rsidRDefault="00C13270" w:rsidP="00032616">
      <w:pPr>
        <w:rPr>
          <w:sz w:val="24"/>
          <w:lang w:val="uk-UA"/>
        </w:rPr>
      </w:pPr>
      <w:r w:rsidRPr="00226DBB">
        <w:rPr>
          <w:sz w:val="24"/>
          <w:lang w:val="uk-UA"/>
        </w:rPr>
        <w:tab/>
        <w:t>_______________</w:t>
      </w:r>
      <w:r w:rsidRPr="00226DBB">
        <w:rPr>
          <w:sz w:val="24"/>
          <w:lang w:val="uk-UA"/>
        </w:rPr>
        <w:tab/>
        <w:t>_______________</w:t>
      </w:r>
      <w:r w:rsidRPr="00226DBB">
        <w:rPr>
          <w:sz w:val="24"/>
          <w:lang w:val="uk-UA"/>
        </w:rPr>
        <w:tab/>
        <w:t>_________________________</w:t>
      </w:r>
    </w:p>
    <w:p w:rsidR="00C13270" w:rsidRPr="00226DBB" w:rsidRDefault="00C13270" w:rsidP="00032616">
      <w:pPr>
        <w:rPr>
          <w:sz w:val="24"/>
          <w:lang w:val="uk-UA"/>
        </w:rPr>
      </w:pPr>
    </w:p>
    <w:p w:rsidR="00C13270" w:rsidRPr="00226DBB" w:rsidRDefault="00C13270" w:rsidP="00032616">
      <w:pPr>
        <w:jc w:val="both"/>
        <w:rPr>
          <w:sz w:val="24"/>
          <w:lang w:val="uk-UA"/>
        </w:rPr>
      </w:pPr>
      <w:r w:rsidRPr="00226DBB">
        <w:rPr>
          <w:sz w:val="24"/>
          <w:lang w:val="uk-UA"/>
        </w:rPr>
        <w:t>Я також засвідчую, що виплати за Кредитним Договором мають здійснюватись на наступний рахунок (або на такий інший рахунок, про який Позичальник може повідомити час від час ЄБРР)</w:t>
      </w:r>
    </w:p>
    <w:p w:rsidR="00C13270" w:rsidRPr="00226DBB" w:rsidRDefault="00C13270" w:rsidP="00D82AE0">
      <w:pPr>
        <w:pStyle w:val="Section1"/>
        <w:rPr>
          <w:sz w:val="24"/>
          <w:lang w:val="uk-UA"/>
        </w:rPr>
      </w:pPr>
      <w:r w:rsidRPr="00226DBB">
        <w:rPr>
          <w:b/>
          <w:sz w:val="24"/>
          <w:lang w:val="uk-UA"/>
        </w:rPr>
        <w:t>Платіжні інструкції (Банківські реквізити Позичальника)</w:t>
      </w:r>
      <w:r w:rsidRPr="00226DBB">
        <w:rPr>
          <w:sz w:val="24"/>
          <w:lang w:val="uk-UA"/>
        </w:rPr>
        <w:t>:</w:t>
      </w:r>
      <w:r w:rsidRPr="00226DBB">
        <w:rPr>
          <w:b/>
          <w:sz w:val="24"/>
          <w:lang w:val="uk-UA"/>
        </w:rPr>
        <w:br/>
      </w:r>
      <w:r w:rsidRPr="00226DBB">
        <w:rPr>
          <w:sz w:val="24"/>
          <w:lang w:val="uk-UA"/>
        </w:rPr>
        <w:t>Назва рахунку Позичальника:</w:t>
      </w:r>
      <w:r w:rsidRPr="00226DBB">
        <w:rPr>
          <w:sz w:val="24"/>
          <w:lang w:val="uk-UA"/>
        </w:rPr>
        <w:tab/>
      </w:r>
      <w:r w:rsidRPr="00226DBB">
        <w:rPr>
          <w:sz w:val="24"/>
          <w:lang w:val="uk-UA"/>
        </w:rPr>
        <w:tab/>
        <w:t>_________________________________</w:t>
      </w:r>
    </w:p>
    <w:p w:rsidR="00C13270" w:rsidRPr="00226DBB" w:rsidRDefault="00C13270" w:rsidP="00032616">
      <w:pPr>
        <w:pStyle w:val="BodyText"/>
        <w:spacing w:after="0"/>
        <w:rPr>
          <w:sz w:val="24"/>
          <w:lang w:val="uk-UA"/>
        </w:rPr>
      </w:pPr>
      <w:r w:rsidRPr="00226DBB">
        <w:rPr>
          <w:sz w:val="24"/>
          <w:lang w:val="uk-UA"/>
        </w:rPr>
        <w:t>Номер рахунку Позичальника (номер IBAN):</w:t>
      </w:r>
      <w:r w:rsidRPr="00226DBB">
        <w:rPr>
          <w:rStyle w:val="FootnoteReference"/>
          <w:sz w:val="24"/>
          <w:lang w:val="uk-UA"/>
        </w:rPr>
        <w:footnoteReference w:id="10"/>
      </w:r>
      <w:r w:rsidRPr="00226DBB">
        <w:rPr>
          <w:sz w:val="24"/>
          <w:lang w:val="uk-UA"/>
        </w:rPr>
        <w:t>_____________________________</w:t>
      </w:r>
    </w:p>
    <w:p w:rsidR="00C13270" w:rsidRPr="00226DBB" w:rsidRDefault="00C13270" w:rsidP="00032616">
      <w:pPr>
        <w:pStyle w:val="BodyText"/>
        <w:spacing w:after="0"/>
        <w:rPr>
          <w:sz w:val="24"/>
          <w:lang w:val="uk-UA"/>
        </w:rPr>
      </w:pPr>
      <w:r w:rsidRPr="00226DBB">
        <w:rPr>
          <w:sz w:val="24"/>
          <w:lang w:val="uk-UA"/>
        </w:rPr>
        <w:t>Назва Банку Позичальника:</w:t>
      </w:r>
      <w:r w:rsidRPr="00226DBB">
        <w:rPr>
          <w:sz w:val="24"/>
          <w:lang w:val="uk-UA"/>
        </w:rPr>
        <w:tab/>
      </w:r>
      <w:r w:rsidRPr="00226DBB">
        <w:rPr>
          <w:sz w:val="24"/>
          <w:lang w:val="uk-UA"/>
        </w:rPr>
        <w:tab/>
      </w:r>
      <w:r w:rsidRPr="00226DBB">
        <w:rPr>
          <w:sz w:val="24"/>
          <w:lang w:val="uk-UA"/>
        </w:rPr>
        <w:tab/>
        <w:t>_________________________________</w:t>
      </w:r>
    </w:p>
    <w:p w:rsidR="00C13270" w:rsidRPr="00226DBB" w:rsidRDefault="00C13270" w:rsidP="00032616">
      <w:pPr>
        <w:pStyle w:val="BodyText"/>
        <w:spacing w:after="0"/>
        <w:rPr>
          <w:sz w:val="24"/>
          <w:lang w:val="uk-UA"/>
        </w:rPr>
      </w:pPr>
      <w:r w:rsidRPr="00226DBB">
        <w:rPr>
          <w:sz w:val="24"/>
          <w:lang w:val="uk-UA"/>
        </w:rPr>
        <w:t>Код СВІФТ Позичальника:</w:t>
      </w:r>
      <w:r w:rsidRPr="00226DBB">
        <w:rPr>
          <w:sz w:val="24"/>
          <w:lang w:val="uk-UA"/>
        </w:rPr>
        <w:tab/>
      </w:r>
      <w:r w:rsidRPr="00226DBB">
        <w:rPr>
          <w:sz w:val="24"/>
          <w:lang w:val="uk-UA"/>
        </w:rPr>
        <w:tab/>
      </w:r>
      <w:r w:rsidRPr="00226DBB">
        <w:rPr>
          <w:sz w:val="24"/>
          <w:lang w:val="uk-UA"/>
        </w:rPr>
        <w:tab/>
        <w:t>_________________________________</w:t>
      </w:r>
    </w:p>
    <w:p w:rsidR="00C13270" w:rsidRPr="00226DBB" w:rsidRDefault="00C13270" w:rsidP="00032616">
      <w:pPr>
        <w:pStyle w:val="BodyText"/>
        <w:spacing w:after="0" w:line="360" w:lineRule="auto"/>
        <w:rPr>
          <w:sz w:val="24"/>
          <w:lang w:val="uk-UA"/>
        </w:rPr>
      </w:pPr>
      <w:r w:rsidRPr="00226DBB">
        <w:rPr>
          <w:sz w:val="24"/>
          <w:lang w:val="uk-UA"/>
        </w:rPr>
        <w:t>Адреса Банку Позичальника:</w:t>
      </w:r>
      <w:r w:rsidRPr="00226DBB">
        <w:rPr>
          <w:sz w:val="24"/>
          <w:lang w:val="uk-UA"/>
        </w:rPr>
        <w:tab/>
      </w:r>
      <w:r w:rsidRPr="00226DBB">
        <w:rPr>
          <w:sz w:val="24"/>
          <w:lang w:val="uk-UA"/>
        </w:rPr>
        <w:tab/>
        <w:t>_________________________________</w:t>
      </w:r>
    </w:p>
    <w:p w:rsidR="00C13270" w:rsidRPr="00226DBB" w:rsidRDefault="00C13270" w:rsidP="00032616">
      <w:pPr>
        <w:pStyle w:val="BodyText"/>
        <w:spacing w:after="0"/>
        <w:rPr>
          <w:sz w:val="24"/>
          <w:lang w:val="uk-UA"/>
        </w:rPr>
      </w:pPr>
      <w:r w:rsidRPr="00226DBB">
        <w:rPr>
          <w:b/>
          <w:sz w:val="24"/>
          <w:lang w:val="uk-UA"/>
        </w:rPr>
        <w:t>Кореспондентські дані банку Позичальника</w:t>
      </w:r>
      <w:r w:rsidRPr="00226DBB">
        <w:rPr>
          <w:sz w:val="24"/>
          <w:lang w:val="uk-UA"/>
        </w:rPr>
        <w:t xml:space="preserve">: </w:t>
      </w:r>
    </w:p>
    <w:p w:rsidR="00C13270" w:rsidRPr="00226DBB" w:rsidRDefault="00C13270" w:rsidP="00032616">
      <w:pPr>
        <w:pStyle w:val="BodyText"/>
        <w:spacing w:after="0"/>
        <w:rPr>
          <w:sz w:val="24"/>
          <w:lang w:val="uk-UA"/>
        </w:rPr>
      </w:pPr>
      <w:r w:rsidRPr="00226DBB">
        <w:rPr>
          <w:sz w:val="24"/>
          <w:lang w:val="uk-UA"/>
        </w:rPr>
        <w:t>Назва Кореспондента</w:t>
      </w:r>
      <w:r w:rsidRPr="00226DBB">
        <w:rPr>
          <w:rStyle w:val="FootnoteReference"/>
          <w:sz w:val="24"/>
          <w:lang w:val="uk-UA"/>
        </w:rPr>
        <w:footnoteReference w:id="11"/>
      </w:r>
      <w:r w:rsidRPr="00226DBB">
        <w:rPr>
          <w:sz w:val="24"/>
          <w:lang w:val="uk-UA"/>
        </w:rPr>
        <w:t>:</w:t>
      </w:r>
      <w:r w:rsidRPr="00226DBB">
        <w:rPr>
          <w:sz w:val="24"/>
          <w:lang w:val="uk-UA"/>
        </w:rPr>
        <w:tab/>
      </w:r>
      <w:r w:rsidRPr="00226DBB">
        <w:rPr>
          <w:sz w:val="24"/>
          <w:lang w:val="uk-UA"/>
        </w:rPr>
        <w:tab/>
      </w:r>
      <w:r w:rsidRPr="00226DBB">
        <w:rPr>
          <w:sz w:val="24"/>
          <w:lang w:val="uk-UA"/>
        </w:rPr>
        <w:tab/>
        <w:t>_________________________________</w:t>
      </w:r>
    </w:p>
    <w:p w:rsidR="00C13270" w:rsidRPr="00226DBB" w:rsidRDefault="00C13270" w:rsidP="00032616">
      <w:pPr>
        <w:pStyle w:val="BodyText"/>
        <w:spacing w:after="0"/>
        <w:rPr>
          <w:sz w:val="24"/>
          <w:lang w:val="uk-UA"/>
        </w:rPr>
      </w:pPr>
      <w:r w:rsidRPr="00226DBB">
        <w:rPr>
          <w:sz w:val="24"/>
          <w:lang w:val="uk-UA"/>
        </w:rPr>
        <w:t>Код СВІФТ Кореспондента:</w:t>
      </w:r>
      <w:r w:rsidRPr="00226DBB">
        <w:rPr>
          <w:sz w:val="24"/>
          <w:lang w:val="uk-UA"/>
        </w:rPr>
        <w:tab/>
      </w:r>
      <w:r w:rsidRPr="00226DBB">
        <w:rPr>
          <w:sz w:val="24"/>
          <w:lang w:val="uk-UA"/>
        </w:rPr>
        <w:tab/>
        <w:t>_________________________________</w:t>
      </w:r>
    </w:p>
    <w:p w:rsidR="00C13270" w:rsidRPr="00226DBB" w:rsidRDefault="00C13270" w:rsidP="00032616">
      <w:pPr>
        <w:pStyle w:val="BodyText"/>
        <w:spacing w:after="0"/>
        <w:rPr>
          <w:sz w:val="24"/>
          <w:lang w:val="uk-UA"/>
        </w:rPr>
      </w:pPr>
      <w:r w:rsidRPr="00226DBB">
        <w:rPr>
          <w:sz w:val="24"/>
          <w:lang w:val="uk-UA"/>
        </w:rPr>
        <w:t>Адреса Кореспондента:</w:t>
      </w:r>
      <w:r w:rsidRPr="00226DBB">
        <w:rPr>
          <w:sz w:val="24"/>
          <w:lang w:val="uk-UA"/>
        </w:rPr>
        <w:tab/>
      </w:r>
      <w:r w:rsidRPr="00226DBB">
        <w:rPr>
          <w:sz w:val="24"/>
          <w:lang w:val="uk-UA"/>
        </w:rPr>
        <w:tab/>
      </w:r>
      <w:r w:rsidRPr="00226DBB">
        <w:rPr>
          <w:sz w:val="24"/>
          <w:lang w:val="uk-UA"/>
        </w:rPr>
        <w:tab/>
        <w:t>_________________________________</w:t>
      </w:r>
    </w:p>
    <w:p w:rsidR="00C13270" w:rsidRPr="00226DBB" w:rsidRDefault="00C13270" w:rsidP="00032616">
      <w:pPr>
        <w:pStyle w:val="BodyText"/>
        <w:spacing w:after="0"/>
        <w:rPr>
          <w:sz w:val="24"/>
          <w:lang w:val="uk-UA"/>
        </w:rPr>
      </w:pPr>
      <w:r w:rsidRPr="00226DBB">
        <w:rPr>
          <w:sz w:val="24"/>
          <w:lang w:val="uk-UA"/>
        </w:rPr>
        <w:tab/>
      </w:r>
      <w:r w:rsidRPr="00226DBB">
        <w:rPr>
          <w:sz w:val="24"/>
          <w:lang w:val="uk-UA"/>
        </w:rPr>
        <w:tab/>
      </w:r>
      <w:r w:rsidRPr="00226DBB">
        <w:rPr>
          <w:sz w:val="24"/>
          <w:lang w:val="uk-UA"/>
        </w:rPr>
        <w:tab/>
      </w:r>
      <w:r w:rsidRPr="00226DBB">
        <w:rPr>
          <w:sz w:val="24"/>
          <w:lang w:val="uk-UA"/>
        </w:rPr>
        <w:tab/>
      </w:r>
      <w:r w:rsidRPr="00226DBB">
        <w:rPr>
          <w:sz w:val="24"/>
          <w:lang w:val="uk-UA"/>
        </w:rPr>
        <w:tab/>
      </w:r>
      <w:r w:rsidRPr="00226DBB">
        <w:rPr>
          <w:sz w:val="24"/>
          <w:lang w:val="uk-UA"/>
        </w:rPr>
        <w:tab/>
        <w:t>_________________________________</w:t>
      </w:r>
    </w:p>
    <w:p w:rsidR="00C13270" w:rsidRPr="00226DBB" w:rsidRDefault="00C13270" w:rsidP="00032616">
      <w:pPr>
        <w:pStyle w:val="BodyText"/>
        <w:spacing w:after="0"/>
        <w:rPr>
          <w:sz w:val="24"/>
          <w:lang w:val="uk-UA"/>
        </w:rPr>
      </w:pPr>
      <w:r w:rsidRPr="00226DBB">
        <w:rPr>
          <w:sz w:val="24"/>
          <w:lang w:val="uk-UA"/>
        </w:rPr>
        <w:tab/>
      </w:r>
      <w:r w:rsidRPr="00226DBB">
        <w:rPr>
          <w:sz w:val="24"/>
          <w:lang w:val="uk-UA"/>
        </w:rPr>
        <w:tab/>
      </w:r>
      <w:r w:rsidRPr="00226DBB">
        <w:rPr>
          <w:sz w:val="24"/>
          <w:lang w:val="uk-UA"/>
        </w:rPr>
        <w:tab/>
      </w:r>
      <w:r w:rsidRPr="00226DBB">
        <w:rPr>
          <w:sz w:val="24"/>
          <w:lang w:val="uk-UA"/>
        </w:rPr>
        <w:tab/>
      </w:r>
      <w:r w:rsidRPr="00226DBB">
        <w:rPr>
          <w:sz w:val="24"/>
          <w:lang w:val="uk-UA"/>
        </w:rPr>
        <w:tab/>
      </w:r>
      <w:r w:rsidRPr="00226DBB">
        <w:rPr>
          <w:sz w:val="24"/>
          <w:lang w:val="uk-UA"/>
        </w:rPr>
        <w:tab/>
        <w:t>_________________________________</w:t>
      </w:r>
    </w:p>
    <w:p w:rsidR="00C13270" w:rsidRPr="00226DBB" w:rsidRDefault="00C13270" w:rsidP="00032616">
      <w:pPr>
        <w:pStyle w:val="BodyText"/>
        <w:spacing w:after="0"/>
        <w:rPr>
          <w:sz w:val="24"/>
          <w:lang w:val="uk-UA"/>
        </w:rPr>
      </w:pPr>
      <w:r w:rsidRPr="00226DBB">
        <w:rPr>
          <w:sz w:val="24"/>
          <w:lang w:val="uk-UA"/>
        </w:rPr>
        <w:t>Номер рахунку банка Позичальника (номер IBAN)</w:t>
      </w:r>
      <w:r w:rsidRPr="00226DBB">
        <w:rPr>
          <w:rStyle w:val="FootnoteReference"/>
          <w:sz w:val="24"/>
          <w:lang w:val="uk-UA"/>
        </w:rPr>
        <w:footnoteReference w:id="12"/>
      </w:r>
      <w:r w:rsidRPr="00226DBB">
        <w:rPr>
          <w:sz w:val="24"/>
          <w:lang w:val="uk-UA"/>
        </w:rPr>
        <w:t>:</w:t>
      </w:r>
      <w:r w:rsidRPr="00226DBB">
        <w:rPr>
          <w:sz w:val="24"/>
          <w:lang w:val="uk-UA"/>
        </w:rPr>
        <w:tab/>
        <w:t>_____________________</w:t>
      </w:r>
    </w:p>
    <w:p w:rsidR="00C13270" w:rsidRPr="00226DBB" w:rsidRDefault="00C13270" w:rsidP="00032616">
      <w:pPr>
        <w:rPr>
          <w:sz w:val="24"/>
          <w:lang w:val="uk-UA"/>
        </w:rPr>
      </w:pPr>
      <w:r w:rsidRPr="00226DBB">
        <w:rPr>
          <w:sz w:val="24"/>
          <w:lang w:val="uk-UA"/>
        </w:rPr>
        <w:t>Стосовно:</w:t>
      </w:r>
      <w:r w:rsidRPr="00226DBB">
        <w:rPr>
          <w:sz w:val="24"/>
          <w:lang w:val="uk-UA"/>
        </w:rPr>
        <w:tab/>
      </w:r>
      <w:r w:rsidRPr="00226DBB">
        <w:rPr>
          <w:sz w:val="24"/>
          <w:lang w:val="uk-UA"/>
        </w:rPr>
        <w:tab/>
      </w:r>
      <w:r w:rsidRPr="00226DBB">
        <w:rPr>
          <w:sz w:val="24"/>
          <w:lang w:val="uk-UA"/>
        </w:rPr>
        <w:tab/>
      </w:r>
      <w:r w:rsidRPr="00226DBB">
        <w:rPr>
          <w:sz w:val="24"/>
          <w:lang w:val="uk-UA"/>
        </w:rPr>
        <w:tab/>
      </w:r>
      <w:r w:rsidRPr="00226DBB">
        <w:rPr>
          <w:sz w:val="24"/>
          <w:lang w:val="uk-UA"/>
        </w:rPr>
        <w:tab/>
        <w:t>_________________________________</w:t>
      </w:r>
    </w:p>
    <w:p w:rsidR="00C13270" w:rsidRPr="00226DBB" w:rsidRDefault="00C13270" w:rsidP="00032616">
      <w:pPr>
        <w:tabs>
          <w:tab w:val="left" w:pos="8505"/>
        </w:tabs>
        <w:rPr>
          <w:b/>
          <w:sz w:val="24"/>
          <w:lang w:val="uk-UA"/>
        </w:rPr>
      </w:pPr>
    </w:p>
    <w:p w:rsidR="00C13270" w:rsidRPr="00226DBB" w:rsidRDefault="00C13270" w:rsidP="00032616">
      <w:pPr>
        <w:tabs>
          <w:tab w:val="left" w:pos="8505"/>
        </w:tabs>
        <w:rPr>
          <w:sz w:val="24"/>
          <w:lang w:val="uk-UA"/>
        </w:rPr>
      </w:pPr>
      <w:r w:rsidRPr="00226DBB">
        <w:rPr>
          <w:b/>
          <w:sz w:val="24"/>
          <w:lang w:val="uk-UA"/>
        </w:rPr>
        <w:t>НА ЗАСВІДЧЕННЯ ЧОГО</w:t>
      </w:r>
      <w:r w:rsidRPr="00226DBB">
        <w:rPr>
          <w:sz w:val="24"/>
          <w:lang w:val="uk-UA"/>
        </w:rPr>
        <w:t>, я особисто підписав цей документ у дату зазначену вище.</w:t>
      </w:r>
    </w:p>
    <w:p w:rsidR="00C13270" w:rsidRPr="00226DBB" w:rsidRDefault="00C13270" w:rsidP="00032616">
      <w:pPr>
        <w:tabs>
          <w:tab w:val="left" w:pos="8505"/>
        </w:tabs>
        <w:rPr>
          <w:sz w:val="24"/>
          <w:lang w:val="uk-UA"/>
        </w:rPr>
      </w:pPr>
    </w:p>
    <w:p w:rsidR="00C13270" w:rsidRPr="00226DBB" w:rsidRDefault="00C13270" w:rsidP="00032616">
      <w:pPr>
        <w:pStyle w:val="BodyText"/>
        <w:rPr>
          <w:sz w:val="24"/>
          <w:lang w:val="uk-UA"/>
        </w:rPr>
      </w:pPr>
      <w:r w:rsidRPr="00226DBB">
        <w:rPr>
          <w:sz w:val="24"/>
          <w:lang w:val="uk-UA"/>
        </w:rPr>
        <w:t>З повагою,</w:t>
      </w:r>
    </w:p>
    <w:p w:rsidR="00C13270" w:rsidRPr="00226DBB" w:rsidRDefault="00C13270" w:rsidP="00032616">
      <w:pPr>
        <w:rPr>
          <w:b/>
          <w:sz w:val="24"/>
          <w:lang w:val="uk-UA"/>
        </w:rPr>
      </w:pPr>
      <w:r w:rsidRPr="00226DBB">
        <w:rPr>
          <w:b/>
          <w:sz w:val="24"/>
          <w:lang w:val="uk-UA"/>
        </w:rPr>
        <w:t>КОМУНАЛЬНЕ ПІДПРИЄМСТВО МИКОЛАЇВСЬКОЇ МІСЬКОЇ РАДИ «МИКОЛАЇВЕЛЕКТРОТРАНС»</w:t>
      </w:r>
    </w:p>
    <w:p w:rsidR="00C13270" w:rsidRPr="00226DBB" w:rsidRDefault="00C13270" w:rsidP="00032616">
      <w:pPr>
        <w:rPr>
          <w:sz w:val="24"/>
          <w:lang w:val="uk-UA"/>
        </w:rPr>
      </w:pPr>
      <w:r w:rsidRPr="00226DBB">
        <w:rPr>
          <w:sz w:val="24"/>
          <w:lang w:val="uk-UA"/>
        </w:rPr>
        <w:t>Підпис: ______________________________</w:t>
      </w:r>
    </w:p>
    <w:p w:rsidR="00C13270" w:rsidRPr="00226DBB" w:rsidRDefault="00C13270" w:rsidP="00032616">
      <w:pPr>
        <w:rPr>
          <w:sz w:val="24"/>
          <w:lang w:val="uk-UA"/>
        </w:rPr>
      </w:pPr>
      <w:r w:rsidRPr="00226DBB">
        <w:rPr>
          <w:sz w:val="24"/>
          <w:lang w:val="uk-UA"/>
        </w:rPr>
        <w:t xml:space="preserve">Ім’я: </w:t>
      </w:r>
    </w:p>
    <w:p w:rsidR="00C13270" w:rsidRPr="00226DBB" w:rsidRDefault="00C13270" w:rsidP="00624437">
      <w:pPr>
        <w:rPr>
          <w:sz w:val="24"/>
          <w:lang w:val="uk-UA"/>
        </w:rPr>
      </w:pPr>
      <w:r w:rsidRPr="00226DBB">
        <w:rPr>
          <w:sz w:val="24"/>
          <w:lang w:val="uk-UA"/>
        </w:rPr>
        <w:t xml:space="preserve">Посада: </w:t>
      </w:r>
      <w:bookmarkStart w:id="564" w:name="_Toc221691938"/>
      <w:bookmarkStart w:id="565" w:name="_Toc221692123"/>
      <w:bookmarkStart w:id="566" w:name="_Toc273120677"/>
      <w:bookmarkStart w:id="567" w:name="_Toc327787684"/>
      <w:bookmarkStart w:id="568" w:name="_Toc327787860"/>
      <w:bookmarkStart w:id="569" w:name="SCHEDULE3"/>
      <w:bookmarkEnd w:id="559"/>
      <w:r w:rsidRPr="00226DBB">
        <w:rPr>
          <w:sz w:val="24"/>
          <w:lang w:val="uk-UA"/>
        </w:rPr>
        <w:t>[Директор]/ [Начальник]</w:t>
      </w:r>
    </w:p>
    <w:p w:rsidR="00C13270" w:rsidRPr="00226DBB" w:rsidRDefault="00C13270" w:rsidP="00032616">
      <w:pPr>
        <w:pStyle w:val="Heading1"/>
        <w:keepNext w:val="0"/>
        <w:pageBreakBefore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720" w:after="0"/>
        <w:rPr>
          <w:sz w:val="24"/>
          <w:lang w:val="uk-UA"/>
        </w:rPr>
      </w:pPr>
      <w:r w:rsidRPr="00226DBB">
        <w:rPr>
          <w:sz w:val="24"/>
          <w:lang w:val="uk-UA"/>
        </w:rPr>
        <w:br w:type="page"/>
      </w:r>
      <w:bookmarkStart w:id="570" w:name="_Toc524435860"/>
      <w:bookmarkStart w:id="571" w:name="_Toc18415627"/>
      <w:r w:rsidRPr="00226DBB">
        <w:rPr>
          <w:sz w:val="24"/>
          <w:lang w:val="uk-UA"/>
        </w:rPr>
        <w:t>ДОПОВНЕННЯ C – ФОРМА ЛИСТА АУДИТОРАМ</w:t>
      </w:r>
      <w:bookmarkEnd w:id="564"/>
      <w:bookmarkEnd w:id="565"/>
      <w:bookmarkEnd w:id="566"/>
      <w:bookmarkEnd w:id="567"/>
      <w:bookmarkEnd w:id="568"/>
      <w:bookmarkEnd w:id="570"/>
      <w:bookmarkEnd w:id="571"/>
    </w:p>
    <w:p w:rsidR="00C13270" w:rsidRPr="00226DBB" w:rsidRDefault="00C13270" w:rsidP="00032616">
      <w:pPr>
        <w:pStyle w:val="Paragrapha"/>
        <w:jc w:val="center"/>
        <w:rPr>
          <w:lang w:val="uk-UA"/>
        </w:rPr>
      </w:pPr>
      <w:r w:rsidRPr="00226DBB">
        <w:rPr>
          <w:lang w:val="uk-UA"/>
        </w:rPr>
        <w:t>[Друкується на бланку Позичальника]</w:t>
      </w:r>
    </w:p>
    <w:p w:rsidR="00C13270" w:rsidRPr="00226DBB" w:rsidRDefault="00C13270" w:rsidP="00032616">
      <w:pPr>
        <w:tabs>
          <w:tab w:val="left" w:pos="8505"/>
        </w:tabs>
        <w:jc w:val="center"/>
        <w:rPr>
          <w:sz w:val="24"/>
          <w:lang w:val="uk-UA"/>
        </w:rPr>
      </w:pPr>
    </w:p>
    <w:p w:rsidR="00C13270" w:rsidRPr="00226DBB" w:rsidRDefault="00C13270" w:rsidP="00032616">
      <w:pPr>
        <w:pStyle w:val="BodyText"/>
        <w:jc w:val="right"/>
        <w:rPr>
          <w:sz w:val="24"/>
          <w:lang w:val="uk-UA"/>
        </w:rPr>
      </w:pPr>
      <w:r w:rsidRPr="00226DBB">
        <w:rPr>
          <w:sz w:val="24"/>
          <w:lang w:val="uk-UA"/>
        </w:rPr>
        <w:t>[Дата]</w:t>
      </w:r>
    </w:p>
    <w:p w:rsidR="00C13270" w:rsidRPr="00226DBB" w:rsidRDefault="00C13270" w:rsidP="00032616">
      <w:pPr>
        <w:pStyle w:val="BodyText"/>
        <w:jc w:val="both"/>
        <w:rPr>
          <w:sz w:val="24"/>
          <w:lang w:val="uk-UA"/>
        </w:rPr>
      </w:pPr>
      <w:r w:rsidRPr="00226DBB">
        <w:rPr>
          <w:sz w:val="24"/>
          <w:lang w:val="uk-UA"/>
        </w:rPr>
        <w:t>[</w:t>
      </w:r>
      <w:r w:rsidRPr="00226DBB">
        <w:rPr>
          <w:sz w:val="24"/>
          <w:u w:val="single"/>
          <w:lang w:val="uk-UA"/>
        </w:rPr>
        <w:t>Назва Аудиторської фірми</w:t>
      </w:r>
      <w:r w:rsidRPr="00226DBB">
        <w:rPr>
          <w:sz w:val="24"/>
          <w:lang w:val="uk-UA"/>
        </w:rPr>
        <w:t>]</w:t>
      </w:r>
    </w:p>
    <w:p w:rsidR="00C13270" w:rsidRPr="00226DBB" w:rsidRDefault="00C13270" w:rsidP="001651B0">
      <w:pPr>
        <w:pStyle w:val="BodyText"/>
        <w:spacing w:beforeLines="40" w:afterLines="40"/>
        <w:jc w:val="both"/>
        <w:rPr>
          <w:sz w:val="24"/>
          <w:lang w:val="uk-UA"/>
        </w:rPr>
      </w:pPr>
      <w:r w:rsidRPr="00226DBB">
        <w:rPr>
          <w:sz w:val="24"/>
          <w:lang w:val="uk-UA"/>
        </w:rPr>
        <w:t>[</w:t>
      </w:r>
      <w:r w:rsidRPr="00226DBB">
        <w:rPr>
          <w:sz w:val="24"/>
          <w:u w:val="single"/>
          <w:lang w:val="uk-UA"/>
        </w:rPr>
        <w:t>Адреса</w:t>
      </w:r>
      <w:r w:rsidRPr="00226DBB">
        <w:rPr>
          <w:sz w:val="24"/>
          <w:lang w:val="uk-UA"/>
        </w:rPr>
        <w:t>]</w:t>
      </w:r>
    </w:p>
    <w:p w:rsidR="00C13270" w:rsidRPr="00226DBB" w:rsidRDefault="00C13270" w:rsidP="001651B0">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Lines="40" w:afterLines="40"/>
        <w:jc w:val="both"/>
        <w:rPr>
          <w:lang w:val="uk-UA"/>
        </w:rPr>
      </w:pPr>
      <w:r w:rsidRPr="00226DBB">
        <w:rPr>
          <w:lang w:val="uk-UA"/>
        </w:rPr>
        <w:t>Шановний пане/шановна пані!</w:t>
      </w:r>
    </w:p>
    <w:p w:rsidR="00C13270" w:rsidRPr="00226DBB" w:rsidRDefault="00C13270" w:rsidP="00624437">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lang w:val="uk-UA"/>
        </w:rPr>
      </w:pPr>
      <w:r w:rsidRPr="00226DBB">
        <w:rPr>
          <w:lang w:val="uk-UA"/>
        </w:rPr>
        <w:t>Ми цим уповноважуємо та просимо вас надати Європейському банкові реконструкції та розвитку (надалі – «</w:t>
      </w:r>
      <w:r w:rsidRPr="00226DBB">
        <w:rPr>
          <w:b/>
          <w:lang w:val="uk-UA"/>
        </w:rPr>
        <w:t>ЄБРР</w:t>
      </w:r>
      <w:r w:rsidRPr="00226DBB">
        <w:rPr>
          <w:lang w:val="uk-UA"/>
        </w:rPr>
        <w:t>») всю інформацію, за наданням якої він може обґрунтовано звернутись, що стосується Фінансової Звітності, як тієї, що пройшла аудиторську перевірку, так і тієї, що не перевірялась, яку ми погодились надати ЄБРР відповідно до умов кредитного договору від [ ] 2019 року (надалі – «</w:t>
      </w:r>
      <w:r w:rsidRPr="00226DBB">
        <w:rPr>
          <w:b/>
          <w:lang w:val="uk-UA"/>
        </w:rPr>
        <w:t>Кредитний договір</w:t>
      </w:r>
      <w:r w:rsidRPr="00226DBB">
        <w:rPr>
          <w:lang w:val="uk-UA"/>
        </w:rPr>
        <w:t>») між нами та ЄБРР. Для вашого відома додаємо копію Кредитного договору.</w:t>
      </w:r>
    </w:p>
    <w:p w:rsidR="00C13270" w:rsidRPr="00226DBB" w:rsidRDefault="00C13270" w:rsidP="00032616">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lang w:val="uk-UA"/>
        </w:rPr>
      </w:pPr>
      <w:r w:rsidRPr="00226DBB">
        <w:rPr>
          <w:lang w:val="uk-UA"/>
        </w:rPr>
        <w:t xml:space="preserve">Ми уповноважуємо вас надіслати ЄБРР наші звіти, що пройшли аудиторську перевірку, що дасть нам можливість виконати вимоги щодо звітності, визначені Статтею 5.15 Кредитного договору. Просимо також, при поданні ЄБРР зазначених звітів, що пройшли аудиторську перевірку, одночасно надіслати копію вашого повного висновку щодо згаданих звітів, складеного за формою, прийнятою для ЄБРР. </w:t>
      </w:r>
    </w:p>
    <w:p w:rsidR="00C13270" w:rsidRPr="00226DBB" w:rsidRDefault="00C13270" w:rsidP="00032616">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lang w:val="uk-UA"/>
        </w:rPr>
      </w:pPr>
      <w:r w:rsidRPr="00226DBB">
        <w:rPr>
          <w:lang w:val="uk-UA"/>
        </w:rPr>
        <w:t>Просимо, для нашого обліку, забезпечити передачу нам копії будь-якого листа, отриманого вами від ЄБРР одразу після його надходження, а також копію кожної відповіді, яку ви надаєте, одразу після її оформлення.</w:t>
      </w:r>
    </w:p>
    <w:p w:rsidR="00C13270" w:rsidRPr="00226DBB" w:rsidRDefault="00C13270" w:rsidP="00032616">
      <w:pPr>
        <w:pStyle w:val="Paragraph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lang w:val="uk-UA"/>
        </w:rPr>
      </w:pPr>
      <w:r w:rsidRPr="00226DBB">
        <w:rPr>
          <w:lang w:val="uk-UA"/>
        </w:rPr>
        <w:t>З повагою,</w:t>
      </w:r>
    </w:p>
    <w:p w:rsidR="00C13270" w:rsidRPr="00226DBB" w:rsidRDefault="00C13270" w:rsidP="00032616">
      <w:pPr>
        <w:rPr>
          <w:b/>
          <w:sz w:val="24"/>
          <w:lang w:val="uk-UA"/>
        </w:rPr>
      </w:pPr>
    </w:p>
    <w:p w:rsidR="00C13270" w:rsidRPr="00226DBB" w:rsidRDefault="00C13270" w:rsidP="006D33DB">
      <w:pPr>
        <w:rPr>
          <w:b/>
          <w:sz w:val="24"/>
          <w:lang w:val="uk-UA"/>
        </w:rPr>
      </w:pPr>
      <w:r w:rsidRPr="00226DBB">
        <w:rPr>
          <w:b/>
          <w:sz w:val="24"/>
          <w:lang w:val="uk-UA"/>
        </w:rPr>
        <w:t>КОМУНАЛЬНЕ ПІДПРИЄМСТВО МИКОЛАЇВСЬКОЇ МІСЬКОЇ РАДИ «МИКОЛАЇВЕЛЕКТРОТРАНС»</w:t>
      </w:r>
    </w:p>
    <w:p w:rsidR="00C13270" w:rsidRPr="00226DBB" w:rsidRDefault="00C13270" w:rsidP="00032616">
      <w:pPr>
        <w:rPr>
          <w:sz w:val="24"/>
          <w:lang w:val="uk-UA"/>
        </w:rPr>
      </w:pPr>
    </w:p>
    <w:p w:rsidR="00C13270" w:rsidRPr="00226DBB" w:rsidRDefault="00C13270" w:rsidP="00032616">
      <w:pPr>
        <w:tabs>
          <w:tab w:val="left" w:pos="8505"/>
        </w:tabs>
        <w:rPr>
          <w:sz w:val="24"/>
          <w:lang w:val="uk-UA"/>
        </w:rPr>
      </w:pPr>
      <w:r w:rsidRPr="00226DBB">
        <w:rPr>
          <w:sz w:val="24"/>
          <w:lang w:val="uk-UA"/>
        </w:rPr>
        <w:t>Підпис:    ______________________________</w:t>
      </w:r>
    </w:p>
    <w:p w:rsidR="00C13270" w:rsidRPr="00226DBB" w:rsidRDefault="00C13270" w:rsidP="00423263">
      <w:pPr>
        <w:tabs>
          <w:tab w:val="left" w:pos="993"/>
        </w:tabs>
        <w:rPr>
          <w:sz w:val="24"/>
          <w:lang w:val="uk-UA"/>
        </w:rPr>
      </w:pPr>
      <w:r w:rsidRPr="00226DBB">
        <w:rPr>
          <w:sz w:val="24"/>
          <w:lang w:val="uk-UA"/>
        </w:rPr>
        <w:tab/>
        <w:t>[Уповноважений підписант]</w:t>
      </w:r>
      <w:r w:rsidRPr="00226DBB">
        <w:rPr>
          <w:rStyle w:val="FootnoteReference"/>
          <w:lang w:val="uk-UA"/>
        </w:rPr>
        <w:footnoteReference w:id="13"/>
      </w:r>
    </w:p>
    <w:p w:rsidR="00C13270" w:rsidRPr="00226DBB" w:rsidRDefault="00C13270" w:rsidP="00032616">
      <w:pPr>
        <w:rPr>
          <w:sz w:val="24"/>
          <w:lang w:val="uk-UA"/>
        </w:rPr>
      </w:pPr>
    </w:p>
    <w:p w:rsidR="00C13270" w:rsidRPr="00226DBB" w:rsidRDefault="00C13270" w:rsidP="00032616">
      <w:pPr>
        <w:rPr>
          <w:sz w:val="24"/>
          <w:lang w:val="uk-UA"/>
        </w:rPr>
      </w:pPr>
      <w:r w:rsidRPr="00226DBB">
        <w:rPr>
          <w:sz w:val="24"/>
          <w:lang w:val="uk-UA"/>
        </w:rPr>
        <w:t>Додаток:  Кредитний договір</w:t>
      </w:r>
    </w:p>
    <w:p w:rsidR="00C13270" w:rsidRPr="00226DBB" w:rsidRDefault="00C13270" w:rsidP="00032616">
      <w:pPr>
        <w:rPr>
          <w:sz w:val="24"/>
          <w:lang w:val="uk-UA"/>
        </w:rPr>
      </w:pPr>
    </w:p>
    <w:p w:rsidR="00C13270" w:rsidRPr="00226DBB" w:rsidRDefault="00C13270" w:rsidP="00032616">
      <w:pPr>
        <w:tabs>
          <w:tab w:val="left" w:pos="8505"/>
        </w:tabs>
        <w:rPr>
          <w:sz w:val="24"/>
          <w:lang w:val="uk-UA"/>
        </w:rPr>
      </w:pPr>
      <w:r w:rsidRPr="00226DBB">
        <w:rPr>
          <w:sz w:val="24"/>
          <w:lang w:val="uk-UA"/>
        </w:rPr>
        <w:t xml:space="preserve">копія:  Європейський банк реконструкції та розвитку </w:t>
      </w:r>
    </w:p>
    <w:p w:rsidR="00C13270" w:rsidRPr="00226DBB" w:rsidRDefault="00C13270" w:rsidP="00032616">
      <w:pPr>
        <w:rPr>
          <w:sz w:val="24"/>
          <w:lang w:val="uk-UA"/>
        </w:rPr>
      </w:pPr>
      <w:r w:rsidRPr="00226DBB">
        <w:rPr>
          <w:sz w:val="24"/>
          <w:lang w:val="uk-UA"/>
        </w:rPr>
        <w:tab/>
        <w:t>Ван Іксчендж-Сквер</w:t>
      </w:r>
    </w:p>
    <w:p w:rsidR="00C13270" w:rsidRPr="00226DBB" w:rsidRDefault="00C13270" w:rsidP="00032616">
      <w:pPr>
        <w:rPr>
          <w:sz w:val="24"/>
          <w:lang w:val="uk-UA"/>
        </w:rPr>
      </w:pPr>
      <w:r w:rsidRPr="00226DBB">
        <w:rPr>
          <w:sz w:val="24"/>
          <w:lang w:val="uk-UA"/>
        </w:rPr>
        <w:tab/>
        <w:t>Лондон EC2A 2JN</w:t>
      </w:r>
    </w:p>
    <w:p w:rsidR="00C13270" w:rsidRPr="00226DBB" w:rsidRDefault="00C13270" w:rsidP="00032616">
      <w:pPr>
        <w:rPr>
          <w:sz w:val="24"/>
          <w:lang w:val="uk-UA"/>
        </w:rPr>
      </w:pPr>
      <w:r w:rsidRPr="00226DBB">
        <w:rPr>
          <w:sz w:val="24"/>
          <w:lang w:val="uk-UA"/>
        </w:rPr>
        <w:tab/>
        <w:t xml:space="preserve">Сполучене Королівство </w:t>
      </w:r>
    </w:p>
    <w:p w:rsidR="00C13270" w:rsidRPr="00226DBB" w:rsidRDefault="00C13270" w:rsidP="00032616">
      <w:pPr>
        <w:rPr>
          <w:sz w:val="24"/>
          <w:lang w:val="uk-UA"/>
        </w:rPr>
      </w:pPr>
      <w:r w:rsidRPr="00226DBB">
        <w:rPr>
          <w:sz w:val="24"/>
          <w:u w:val="words"/>
          <w:lang w:val="uk-UA"/>
        </w:rPr>
        <w:tab/>
      </w:r>
      <w:r w:rsidRPr="00226DBB">
        <w:rPr>
          <w:sz w:val="24"/>
          <w:lang w:val="uk-UA"/>
        </w:rPr>
        <w:t>Кому:</w:t>
      </w:r>
      <w:r w:rsidRPr="00226DBB">
        <w:rPr>
          <w:sz w:val="24"/>
          <w:lang w:val="uk-UA"/>
        </w:rPr>
        <w:tab/>
        <w:t>Відділ управління операціями</w:t>
      </w:r>
    </w:p>
    <w:p w:rsidR="00C13270" w:rsidRPr="00226DBB" w:rsidRDefault="00C13270" w:rsidP="00032616">
      <w:pPr>
        <w:rPr>
          <w:sz w:val="24"/>
          <w:lang w:val="uk-UA"/>
        </w:rPr>
      </w:pPr>
      <w:r w:rsidRPr="00226DBB">
        <w:rPr>
          <w:sz w:val="24"/>
          <w:lang w:val="uk-UA"/>
        </w:rPr>
        <w:tab/>
        <w:t>Тема:</w:t>
      </w:r>
      <w:r w:rsidRPr="00226DBB">
        <w:rPr>
          <w:sz w:val="24"/>
          <w:lang w:val="uk-UA"/>
        </w:rPr>
        <w:tab/>
        <w:t xml:space="preserve">Операція № </w:t>
      </w:r>
      <w:bookmarkEnd w:id="569"/>
      <w:r w:rsidRPr="00226DBB">
        <w:rPr>
          <w:sz w:val="24"/>
          <w:lang w:val="uk-UA"/>
        </w:rPr>
        <w:t>[●]</w:t>
      </w:r>
    </w:p>
    <w:sectPr w:rsidR="00C13270" w:rsidRPr="00226DBB" w:rsidSect="00226DBB">
      <w:pgSz w:w="11907" w:h="16840" w:code="9"/>
      <w:pgMar w:top="1418" w:right="1701" w:bottom="1418" w:left="1701" w:header="709" w:footer="709" w:gutter="0"/>
      <w:paperSrc w:first="4" w:other="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3270" w:rsidRDefault="00C13270">
      <w:r>
        <w:separator/>
      </w:r>
    </w:p>
  </w:endnote>
  <w:endnote w:type="continuationSeparator" w:id="0">
    <w:p w:rsidR="00C13270" w:rsidRDefault="00C13270">
      <w:r>
        <w:continuationSeparator/>
      </w:r>
    </w:p>
  </w:endnote>
  <w:endnote w:type="continuationNotice" w:id="1">
    <w:p w:rsidR="00C13270" w:rsidRDefault="00C1327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aramond MT">
    <w:altName w:val="Garamond"/>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Ц"/>
    <w:panose1 w:val="02010600030101010101"/>
    <w:charset w:val="86"/>
    <w:family w:val="auto"/>
    <w:pitch w:val="variable"/>
    <w:sig w:usb0="00000003" w:usb1="288F0000" w:usb2="00000016" w:usb3="00000000" w:csb0="00040001" w:csb1="00000000"/>
  </w:font>
  <w:font w:name="MS Mincho">
    <w:altName w:val="?l?r ??Ѓfc"/>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270" w:rsidRDefault="00C132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83</w:t>
    </w:r>
    <w:r>
      <w:rPr>
        <w:rStyle w:val="PageNumber"/>
      </w:rPr>
      <w:fldChar w:fldCharType="end"/>
    </w:r>
  </w:p>
  <w:p w:rsidR="00C13270" w:rsidRDefault="00C1327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270" w:rsidRPr="00022180" w:rsidRDefault="00C13270" w:rsidP="00022180">
    <w:pPr>
      <w:pStyle w:val="Footer"/>
      <w:spacing w:after="120"/>
      <w:jc w:val="center"/>
      <w:rPr>
        <w:lang w:val="uk-UA"/>
      </w:rPr>
    </w:pPr>
    <w:fldSimple w:instr=" PAGE   \* MERGEFORMAT ">
      <w:r>
        <w:rPr>
          <w:noProof/>
        </w:rPr>
        <w:t>i</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3270" w:rsidRDefault="00C13270">
      <w:r>
        <w:separator/>
      </w:r>
    </w:p>
  </w:footnote>
  <w:footnote w:type="continuationSeparator" w:id="0">
    <w:p w:rsidR="00C13270" w:rsidRDefault="00C13270">
      <w:r>
        <w:continuationSeparator/>
      </w:r>
    </w:p>
  </w:footnote>
  <w:footnote w:type="continuationNotice" w:id="1">
    <w:p w:rsidR="00C13270" w:rsidRDefault="00C13270"/>
  </w:footnote>
  <w:footnote w:id="2">
    <w:p w:rsidR="00C13270" w:rsidRDefault="00C13270" w:rsidP="00032616">
      <w:pPr>
        <w:pStyle w:val="FootnoteText"/>
        <w:tabs>
          <w:tab w:val="left" w:pos="284"/>
        </w:tabs>
        <w:ind w:left="284" w:hanging="284"/>
      </w:pPr>
      <w:r w:rsidRPr="002E6B8E">
        <w:rPr>
          <w:rStyle w:val="FootnoteReference"/>
          <w:sz w:val="20"/>
          <w:vertAlign w:val="baseline"/>
          <w:lang w:val="uk-UA"/>
        </w:rPr>
        <w:footnoteRef/>
      </w:r>
      <w:r w:rsidRPr="002E6B8E">
        <w:rPr>
          <w:rStyle w:val="FootnoteReference"/>
          <w:sz w:val="20"/>
          <w:vertAlign w:val="baseline"/>
          <w:lang w:val="uk-UA"/>
        </w:rPr>
        <w:tab/>
      </w:r>
      <w:r w:rsidRPr="002E6B8E">
        <w:rPr>
          <w:rStyle w:val="FootnoteReference"/>
          <w:sz w:val="20"/>
          <w:szCs w:val="18"/>
          <w:vertAlign w:val="baseline"/>
          <w:lang w:val="uk-UA"/>
        </w:rPr>
        <w:t>Кожна заявка нумерується серіями</w:t>
      </w:r>
    </w:p>
  </w:footnote>
  <w:footnote w:id="3">
    <w:p w:rsidR="00C13270" w:rsidRDefault="00C13270" w:rsidP="00032616">
      <w:pPr>
        <w:pStyle w:val="FootnoteText"/>
        <w:tabs>
          <w:tab w:val="left" w:pos="284"/>
        </w:tabs>
        <w:ind w:left="284" w:hanging="284"/>
      </w:pPr>
      <w:r w:rsidRPr="00D94FAB">
        <w:rPr>
          <w:rStyle w:val="FootnoteReference"/>
          <w:szCs w:val="18"/>
          <w:vertAlign w:val="baseline"/>
          <w:lang w:val="uk-UA"/>
        </w:rPr>
        <w:footnoteRef/>
      </w:r>
      <w:r w:rsidRPr="00D94FAB">
        <w:rPr>
          <w:rStyle w:val="FootnoteReference"/>
          <w:sz w:val="20"/>
          <w:vertAlign w:val="baseline"/>
          <w:lang w:val="uk-UA"/>
        </w:rPr>
        <w:tab/>
      </w:r>
      <w:r w:rsidRPr="00D94FAB">
        <w:rPr>
          <w:rStyle w:val="FootnoteReference"/>
          <w:szCs w:val="18"/>
          <w:vertAlign w:val="baseline"/>
          <w:lang w:val="uk-UA"/>
        </w:rPr>
        <w:t>Якщо необхідна Виплата на конкретну дату вал</w:t>
      </w:r>
      <w:r>
        <w:rPr>
          <w:rStyle w:val="FootnoteReference"/>
          <w:szCs w:val="18"/>
          <w:vertAlign w:val="baseline"/>
          <w:lang w:val="uk-UA"/>
        </w:rPr>
        <w:t xml:space="preserve">ютування, текст в дужках можна </w:t>
      </w:r>
      <w:r w:rsidRPr="00D94FAB">
        <w:rPr>
          <w:rStyle w:val="FootnoteReference"/>
          <w:szCs w:val="18"/>
          <w:vertAlign w:val="baseline"/>
          <w:lang w:val="uk-UA"/>
        </w:rPr>
        <w:t>видалити.</w:t>
      </w:r>
    </w:p>
  </w:footnote>
  <w:footnote w:id="4">
    <w:p w:rsidR="00C13270" w:rsidRDefault="00C13270" w:rsidP="00032616">
      <w:pPr>
        <w:pStyle w:val="FootnoteText"/>
        <w:tabs>
          <w:tab w:val="left" w:pos="284"/>
        </w:tabs>
        <w:ind w:left="284" w:hanging="284"/>
        <w:jc w:val="both"/>
      </w:pPr>
      <w:r w:rsidRPr="00D94FAB">
        <w:rPr>
          <w:rStyle w:val="FootnoteReference"/>
          <w:szCs w:val="18"/>
          <w:vertAlign w:val="baseline"/>
          <w:lang w:val="uk-UA"/>
        </w:rPr>
        <w:footnoteRef/>
      </w:r>
      <w:r w:rsidRPr="00D94FAB">
        <w:rPr>
          <w:rStyle w:val="FootnoteReference"/>
          <w:szCs w:val="18"/>
          <w:vertAlign w:val="baseline"/>
          <w:lang w:val="uk-UA"/>
        </w:rPr>
        <w:tab/>
        <w:t>Ця дата має бути не раніше, ніж через 10 Робочих</w:t>
      </w:r>
      <w:r>
        <w:rPr>
          <w:rStyle w:val="FootnoteReference"/>
          <w:szCs w:val="18"/>
          <w:vertAlign w:val="baseline"/>
          <w:lang w:val="uk-UA"/>
        </w:rPr>
        <w:t xml:space="preserve"> Д</w:t>
      </w:r>
      <w:r w:rsidRPr="00D94FAB">
        <w:rPr>
          <w:rStyle w:val="FootnoteReference"/>
          <w:szCs w:val="18"/>
          <w:vertAlign w:val="baseline"/>
          <w:lang w:val="uk-UA"/>
        </w:rPr>
        <w:t>нів від дати надходження Заявки на виплату до ЄБРР.</w:t>
      </w:r>
    </w:p>
  </w:footnote>
  <w:footnote w:id="5">
    <w:p w:rsidR="00C13270" w:rsidRDefault="00C13270" w:rsidP="00032616">
      <w:pPr>
        <w:pStyle w:val="FootnoteText"/>
        <w:tabs>
          <w:tab w:val="left" w:pos="284"/>
        </w:tabs>
        <w:ind w:left="284" w:hanging="284"/>
        <w:jc w:val="both"/>
      </w:pPr>
      <w:r>
        <w:rPr>
          <w:rStyle w:val="FootnoteReference"/>
          <w:szCs w:val="18"/>
          <w:vertAlign w:val="baseline"/>
        </w:rPr>
        <w:footnoteRef/>
      </w:r>
      <w:r w:rsidRPr="00D94FAB">
        <w:rPr>
          <w:rStyle w:val="FootnoteReference"/>
          <w:szCs w:val="18"/>
          <w:vertAlign w:val="baseline"/>
          <w:lang w:val="uk-UA"/>
        </w:rPr>
        <w:tab/>
        <w:t>Всі оплати, що проводяться не в американських доларах, мають повністю містити номер IBAN (Міжнародний номер банківського рахунку).</w:t>
      </w:r>
    </w:p>
  </w:footnote>
  <w:footnote w:id="6">
    <w:p w:rsidR="00C13270" w:rsidRDefault="00C13270" w:rsidP="00032616">
      <w:pPr>
        <w:pStyle w:val="FootnoteText"/>
        <w:tabs>
          <w:tab w:val="left" w:pos="284"/>
        </w:tabs>
        <w:ind w:left="284" w:hanging="284"/>
        <w:jc w:val="both"/>
      </w:pPr>
      <w:r w:rsidRPr="00D94FAB">
        <w:rPr>
          <w:rStyle w:val="FootnoteReference"/>
          <w:szCs w:val="18"/>
          <w:vertAlign w:val="baseline"/>
          <w:lang w:val="uk-UA"/>
        </w:rPr>
        <w:footnoteRef/>
      </w:r>
      <w:r w:rsidRPr="00D94FAB">
        <w:rPr>
          <w:rStyle w:val="FootnoteReference"/>
          <w:szCs w:val="18"/>
          <w:vertAlign w:val="baseline"/>
          <w:lang w:val="uk-UA"/>
        </w:rPr>
        <w:tab/>
        <w:t>Назва банку в [●]</w:t>
      </w:r>
    </w:p>
  </w:footnote>
  <w:footnote w:id="7">
    <w:p w:rsidR="00C13270" w:rsidRDefault="00C13270" w:rsidP="00032616">
      <w:pPr>
        <w:pStyle w:val="FootnoteText"/>
        <w:tabs>
          <w:tab w:val="left" w:pos="284"/>
        </w:tabs>
        <w:ind w:left="284" w:hanging="284"/>
        <w:jc w:val="both"/>
      </w:pPr>
      <w:r w:rsidRPr="00D94FAB">
        <w:rPr>
          <w:rStyle w:val="FootnoteReference"/>
          <w:szCs w:val="18"/>
          <w:vertAlign w:val="baseline"/>
          <w:lang w:val="uk-UA"/>
        </w:rPr>
        <w:footnoteRef/>
      </w:r>
      <w:r w:rsidRPr="00D94FAB">
        <w:rPr>
          <w:rStyle w:val="FootnoteReference"/>
          <w:szCs w:val="18"/>
          <w:vertAlign w:val="baseline"/>
          <w:lang w:val="uk-UA"/>
        </w:rPr>
        <w:tab/>
        <w:t>Всі оплати, що проводяться не в американських доларах, мають повністю містити номер IBAN (Міжнародний номер банківського рахунку).</w:t>
      </w:r>
    </w:p>
  </w:footnote>
  <w:footnote w:id="8">
    <w:p w:rsidR="00C13270" w:rsidRDefault="00C13270" w:rsidP="00032616">
      <w:pPr>
        <w:pStyle w:val="FootnoteText"/>
      </w:pPr>
      <w:r>
        <w:rPr>
          <w:rStyle w:val="FootnoteReference"/>
        </w:rPr>
        <w:footnoteRef/>
      </w:r>
      <w:r w:rsidRPr="00032616">
        <w:rPr>
          <w:lang w:val="ru-RU"/>
        </w:rPr>
        <w:tab/>
      </w:r>
      <w:r>
        <w:rPr>
          <w:lang w:val="uk-UA"/>
        </w:rPr>
        <w:t>Як записано у Свідоцтві про посаду та повноваження</w:t>
      </w:r>
    </w:p>
  </w:footnote>
  <w:footnote w:id="9">
    <w:p w:rsidR="00C13270" w:rsidRDefault="00C13270" w:rsidP="00032616">
      <w:pPr>
        <w:pStyle w:val="FootnoteText"/>
        <w:jc w:val="both"/>
      </w:pPr>
      <w:r>
        <w:rPr>
          <w:rStyle w:val="FootnoteReference"/>
          <w:sz w:val="22"/>
          <w:szCs w:val="22"/>
        </w:rPr>
        <w:footnoteRef/>
      </w:r>
      <w:r>
        <w:rPr>
          <w:sz w:val="22"/>
          <w:szCs w:val="22"/>
          <w:lang w:val="ru-RU"/>
        </w:rPr>
        <w:t xml:space="preserve"> </w:t>
      </w:r>
      <w:r>
        <w:rPr>
          <w:szCs w:val="18"/>
          <w:lang w:val="uk-UA"/>
        </w:rPr>
        <w:t>Призначення може бути змінене Позичальником в будь-який момент шляхом надання ЄБРР нового Свідоцтва про посаду та повноваження</w:t>
      </w:r>
      <w:r>
        <w:rPr>
          <w:szCs w:val="18"/>
          <w:lang w:val="ru-RU"/>
        </w:rPr>
        <w:t>.</w:t>
      </w:r>
    </w:p>
  </w:footnote>
  <w:footnote w:id="10">
    <w:p w:rsidR="00C13270" w:rsidRDefault="00C13270" w:rsidP="00032616">
      <w:pPr>
        <w:pStyle w:val="FootnoteText"/>
      </w:pPr>
      <w:r>
        <w:rPr>
          <w:rStyle w:val="FootnoteReference"/>
          <w:lang w:val="uk-UA"/>
        </w:rPr>
        <w:footnoteRef/>
      </w:r>
      <w:r>
        <w:rPr>
          <w:lang w:val="uk-UA"/>
        </w:rPr>
        <w:t xml:space="preserve"> Всі оплати, що проводяться не в американських доларах, мають повністю містити номер IBAN (Міжнародний номер банківського рахунку).</w:t>
      </w:r>
    </w:p>
  </w:footnote>
  <w:footnote w:id="11">
    <w:p w:rsidR="00C13270" w:rsidRDefault="00C13270" w:rsidP="00032616">
      <w:pPr>
        <w:pStyle w:val="FootnoteText"/>
      </w:pPr>
      <w:r>
        <w:rPr>
          <w:rStyle w:val="FootnoteReference"/>
          <w:lang w:val="uk-UA"/>
        </w:rPr>
        <w:footnoteRef/>
      </w:r>
      <w:r>
        <w:rPr>
          <w:lang w:val="uk-UA"/>
        </w:rPr>
        <w:t xml:space="preserve"> Назва банку в [●]</w:t>
      </w:r>
    </w:p>
  </w:footnote>
  <w:footnote w:id="12">
    <w:p w:rsidR="00C13270" w:rsidRDefault="00C13270" w:rsidP="00032616">
      <w:pPr>
        <w:pStyle w:val="FootnoteText"/>
      </w:pPr>
      <w:r>
        <w:rPr>
          <w:rStyle w:val="FootnoteReference"/>
          <w:lang w:val="uk-UA"/>
        </w:rPr>
        <w:footnoteRef/>
      </w:r>
      <w:r>
        <w:rPr>
          <w:lang w:val="uk-UA"/>
        </w:rPr>
        <w:t xml:space="preserve"> Всі оплати, що проводяться не в американських доларах, мають повністю містити номер IBAN (Міжнародний номер банківського рахунку).</w:t>
      </w:r>
    </w:p>
  </w:footnote>
  <w:footnote w:id="13">
    <w:p w:rsidR="00C13270" w:rsidRDefault="00C13270" w:rsidP="00032616">
      <w:pPr>
        <w:pStyle w:val="FootnoteText"/>
      </w:pPr>
      <w:r>
        <w:rPr>
          <w:rStyle w:val="FootnoteReference"/>
        </w:rPr>
        <w:footnoteRef/>
      </w:r>
      <w:r w:rsidRPr="00C20018">
        <w:rPr>
          <w:lang w:val="ru-RU"/>
        </w:rPr>
        <w:t xml:space="preserve"> </w:t>
      </w:r>
      <w:r>
        <w:rPr>
          <w:lang w:val="uk-UA"/>
        </w:rPr>
        <w:t xml:space="preserve">Як зазначено у </w:t>
      </w:r>
      <w:r>
        <w:rPr>
          <w:szCs w:val="18"/>
          <w:lang w:val="uk-UA"/>
        </w:rPr>
        <w:t>Свідоцтві про посаду та повноваження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270" w:rsidRPr="008938B6" w:rsidRDefault="00C13270" w:rsidP="00EB2A7F">
    <w:pPr>
      <w:pStyle w:val="Header"/>
      <w:jc w:val="right"/>
      <w:rPr>
        <w:sz w:val="24"/>
        <w:szCs w:val="24"/>
        <w:lang w:val="uk-U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270" w:rsidRPr="002E6B8E" w:rsidRDefault="00C13270" w:rsidP="002E6B8E">
    <w:pPr>
      <w:tabs>
        <w:tab w:val="center" w:pos="4253"/>
        <w:tab w:val="right" w:pos="8505"/>
      </w:tabs>
      <w:jc w:val="both"/>
      <w:rPr>
        <w:sz w:val="20"/>
        <w:szCs w:val="20"/>
        <w:lang w:val="uk-UA" w:eastAsia="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F489D6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7CCC30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E44849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2BCE5B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DE87A0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218890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C6AA9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458F45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828575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68C3F0C"/>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6DF846AA"/>
    <w:lvl w:ilvl="0">
      <w:start w:val="1"/>
      <w:numFmt w:val="none"/>
      <w:suff w:val="nothing"/>
      <w:lvlText w:val=""/>
      <w:lvlJc w:val="left"/>
      <w:rPr>
        <w:rFonts w:cs="Times New Roman" w:hint="default"/>
      </w:rPr>
    </w:lvl>
    <w:lvl w:ilvl="1">
      <w:start w:val="1"/>
      <w:numFmt w:val="decimal"/>
      <w:lvlText w:val="%2."/>
      <w:lvlJc w:val="left"/>
      <w:pPr>
        <w:tabs>
          <w:tab w:val="num" w:pos="851"/>
        </w:tabs>
        <w:ind w:left="851" w:hanging="851"/>
      </w:pPr>
      <w:rPr>
        <w:rFonts w:cs="Times New Roman" w:hint="default"/>
      </w:rPr>
    </w:lvl>
    <w:lvl w:ilvl="2">
      <w:start w:val="1"/>
      <w:numFmt w:val="decimal"/>
      <w:pStyle w:val="Heading3"/>
      <w:lvlText w:val="%2.%3"/>
      <w:lvlJc w:val="left"/>
      <w:pPr>
        <w:tabs>
          <w:tab w:val="num" w:pos="851"/>
        </w:tabs>
        <w:ind w:left="851" w:hanging="851"/>
      </w:pPr>
      <w:rPr>
        <w:rFonts w:cs="Times New Roman" w:hint="default"/>
      </w:rPr>
    </w:lvl>
    <w:lvl w:ilvl="3">
      <w:start w:val="1"/>
      <w:numFmt w:val="decimal"/>
      <w:pStyle w:val="Heading4"/>
      <w:lvlText w:val="%2.%3.%4"/>
      <w:lvlJc w:val="left"/>
      <w:pPr>
        <w:tabs>
          <w:tab w:val="num" w:pos="1701"/>
        </w:tabs>
        <w:ind w:left="1701" w:hanging="850"/>
      </w:pPr>
      <w:rPr>
        <w:rFonts w:cs="Times New Roman" w:hint="default"/>
      </w:rPr>
    </w:lvl>
    <w:lvl w:ilvl="4">
      <w:start w:val="1"/>
      <w:numFmt w:val="lowerLetter"/>
      <w:pStyle w:val="Heading5"/>
      <w:lvlText w:val="(%5)"/>
      <w:lvlJc w:val="left"/>
      <w:pPr>
        <w:tabs>
          <w:tab w:val="num" w:pos="2552"/>
        </w:tabs>
        <w:ind w:left="2552" w:hanging="851"/>
      </w:pPr>
      <w:rPr>
        <w:rFonts w:cs="Times New Roman" w:hint="default"/>
      </w:rPr>
    </w:lvl>
    <w:lvl w:ilvl="5">
      <w:start w:val="1"/>
      <w:numFmt w:val="lowerRoman"/>
      <w:pStyle w:val="Heading6"/>
      <w:lvlText w:val="(%6)"/>
      <w:lvlJc w:val="left"/>
      <w:pPr>
        <w:tabs>
          <w:tab w:val="num" w:pos="3402"/>
        </w:tabs>
        <w:ind w:left="3402" w:hanging="850"/>
      </w:pPr>
      <w:rPr>
        <w:rFonts w:cs="Times New Roman" w:hint="default"/>
      </w:rPr>
    </w:lvl>
    <w:lvl w:ilvl="6">
      <w:start w:val="1"/>
      <w:numFmt w:val="none"/>
      <w:pStyle w:val="Heading7"/>
      <w:suff w:val="nothing"/>
      <w:lvlText w:val=""/>
      <w:lvlJc w:val="left"/>
      <w:pPr>
        <w:ind w:left="851"/>
      </w:pPr>
      <w:rPr>
        <w:rFonts w:cs="Times New Roman" w:hint="default"/>
      </w:rPr>
    </w:lvl>
    <w:lvl w:ilvl="7">
      <w:start w:val="1"/>
      <w:numFmt w:val="lowerLetter"/>
      <w:pStyle w:val="Heading8"/>
      <w:lvlText w:val="(%8)"/>
      <w:lvlJc w:val="left"/>
      <w:pPr>
        <w:tabs>
          <w:tab w:val="num" w:pos="1701"/>
        </w:tabs>
        <w:ind w:left="1701" w:hanging="850"/>
      </w:pPr>
      <w:rPr>
        <w:rFonts w:cs="Times New Roman" w:hint="default"/>
      </w:rPr>
    </w:lvl>
    <w:lvl w:ilvl="8">
      <w:start w:val="1"/>
      <w:numFmt w:val="lowerRoman"/>
      <w:pStyle w:val="Heading9"/>
      <w:lvlText w:val="(%9)"/>
      <w:lvlJc w:val="left"/>
      <w:pPr>
        <w:tabs>
          <w:tab w:val="num" w:pos="2552"/>
        </w:tabs>
        <w:ind w:left="2552" w:hanging="851"/>
      </w:pPr>
      <w:rPr>
        <w:rFonts w:cs="Times New Roman" w:hint="default"/>
      </w:rPr>
    </w:lvl>
  </w:abstractNum>
  <w:abstractNum w:abstractNumId="11">
    <w:nsid w:val="00000003"/>
    <w:multiLevelType w:val="singleLevel"/>
    <w:tmpl w:val="00000003"/>
    <w:name w:val="WW8Num2"/>
    <w:lvl w:ilvl="0">
      <w:start w:val="1"/>
      <w:numFmt w:val="bullet"/>
      <w:lvlText w:val=""/>
      <w:lvlJc w:val="left"/>
      <w:pPr>
        <w:tabs>
          <w:tab w:val="num" w:pos="360"/>
        </w:tabs>
        <w:ind w:left="360" w:hanging="360"/>
      </w:pPr>
      <w:rPr>
        <w:rFonts w:ascii="Symbol" w:hAnsi="Symbol"/>
      </w:rPr>
    </w:lvl>
  </w:abstractNum>
  <w:abstractNum w:abstractNumId="12">
    <w:nsid w:val="00000004"/>
    <w:multiLevelType w:val="singleLevel"/>
    <w:tmpl w:val="00000004"/>
    <w:name w:val="WW8Num3"/>
    <w:lvl w:ilvl="0">
      <w:start w:val="1"/>
      <w:numFmt w:val="bullet"/>
      <w:lvlText w:val=""/>
      <w:lvlJc w:val="left"/>
      <w:pPr>
        <w:tabs>
          <w:tab w:val="num" w:pos="720"/>
        </w:tabs>
        <w:ind w:left="720" w:hanging="360"/>
      </w:pPr>
      <w:rPr>
        <w:rFonts w:ascii="Wingdings" w:hAnsi="Wingdings"/>
      </w:rPr>
    </w:lvl>
  </w:abstractNum>
  <w:abstractNum w:abstractNumId="13">
    <w:nsid w:val="00000005"/>
    <w:multiLevelType w:val="singleLevel"/>
    <w:tmpl w:val="00000005"/>
    <w:name w:val="WW8Num4"/>
    <w:lvl w:ilvl="0">
      <w:start w:val="1"/>
      <w:numFmt w:val="decimal"/>
      <w:lvlText w:val="(%1)"/>
      <w:lvlJc w:val="left"/>
      <w:pPr>
        <w:tabs>
          <w:tab w:val="num" w:pos="567"/>
        </w:tabs>
        <w:ind w:left="567" w:hanging="567"/>
      </w:pPr>
      <w:rPr>
        <w:rFonts w:cs="Times New Roman"/>
        <w:b/>
        <w:i w:val="0"/>
      </w:rPr>
    </w:lvl>
  </w:abstractNum>
  <w:abstractNum w:abstractNumId="14">
    <w:nsid w:val="00000006"/>
    <w:multiLevelType w:val="singleLevel"/>
    <w:tmpl w:val="00000006"/>
    <w:name w:val="WW8Num5"/>
    <w:lvl w:ilvl="0">
      <w:start w:val="1"/>
      <w:numFmt w:val="decimal"/>
      <w:lvlText w:val="(%1)"/>
      <w:lvlJc w:val="left"/>
      <w:pPr>
        <w:tabs>
          <w:tab w:val="num" w:pos="851"/>
        </w:tabs>
        <w:ind w:left="851" w:hanging="851"/>
      </w:pPr>
      <w:rPr>
        <w:rFonts w:cs="Times New Roman"/>
      </w:rPr>
    </w:lvl>
  </w:abstractNum>
  <w:abstractNum w:abstractNumId="15">
    <w:nsid w:val="00000007"/>
    <w:multiLevelType w:val="singleLevel"/>
    <w:tmpl w:val="00000007"/>
    <w:name w:val="WW8Num6"/>
    <w:lvl w:ilvl="0">
      <w:start w:val="1"/>
      <w:numFmt w:val="lowerRoman"/>
      <w:lvlText w:val="(%1)"/>
      <w:lvlJc w:val="left"/>
      <w:pPr>
        <w:tabs>
          <w:tab w:val="num" w:pos="850"/>
        </w:tabs>
        <w:ind w:left="850" w:hanging="850"/>
      </w:pPr>
      <w:rPr>
        <w:rFonts w:cs="Times New Roman"/>
      </w:rPr>
    </w:lvl>
  </w:abstractNum>
  <w:abstractNum w:abstractNumId="16">
    <w:nsid w:val="00000008"/>
    <w:multiLevelType w:val="singleLevel"/>
    <w:tmpl w:val="00000008"/>
    <w:name w:val="WW8Num7"/>
    <w:lvl w:ilvl="0">
      <w:start w:val="1"/>
      <w:numFmt w:val="upperLetter"/>
      <w:lvlText w:val="(%1)"/>
      <w:lvlJc w:val="left"/>
      <w:pPr>
        <w:tabs>
          <w:tab w:val="num" w:pos="850"/>
        </w:tabs>
        <w:ind w:left="850" w:hanging="850"/>
      </w:pPr>
      <w:rPr>
        <w:rFonts w:cs="Times New Roman"/>
      </w:rPr>
    </w:lvl>
  </w:abstractNum>
  <w:abstractNum w:abstractNumId="17">
    <w:nsid w:val="00000009"/>
    <w:multiLevelType w:val="singleLevel"/>
    <w:tmpl w:val="00000009"/>
    <w:name w:val="WW8Num8"/>
    <w:lvl w:ilvl="0">
      <w:start w:val="1"/>
      <w:numFmt w:val="bullet"/>
      <w:lvlText w:val=""/>
      <w:lvlJc w:val="left"/>
      <w:pPr>
        <w:tabs>
          <w:tab w:val="num" w:pos="1701"/>
        </w:tabs>
        <w:ind w:left="1701" w:hanging="850"/>
      </w:pPr>
      <w:rPr>
        <w:rFonts w:ascii="Symbol" w:hAnsi="Symbol"/>
      </w:rPr>
    </w:lvl>
  </w:abstractNum>
  <w:abstractNum w:abstractNumId="18">
    <w:nsid w:val="0000000A"/>
    <w:multiLevelType w:val="singleLevel"/>
    <w:tmpl w:val="0000000A"/>
    <w:name w:val="WW8Num9"/>
    <w:lvl w:ilvl="0">
      <w:start w:val="1"/>
      <w:numFmt w:val="decimal"/>
      <w:lvlText w:val="(%1)"/>
      <w:lvlJc w:val="left"/>
      <w:pPr>
        <w:tabs>
          <w:tab w:val="num" w:pos="851"/>
        </w:tabs>
        <w:ind w:left="851" w:hanging="851"/>
      </w:pPr>
      <w:rPr>
        <w:rFonts w:cs="Times New Roman"/>
      </w:rPr>
    </w:lvl>
  </w:abstractNum>
  <w:abstractNum w:abstractNumId="19">
    <w:nsid w:val="0000000B"/>
    <w:multiLevelType w:val="multilevel"/>
    <w:tmpl w:val="94AC2EE2"/>
    <w:name w:val="WW8Num10"/>
    <w:lvl w:ilvl="0">
      <w:start w:val="1"/>
      <w:numFmt w:val="none"/>
      <w:suff w:val="nothing"/>
      <w:lvlText w:val=""/>
      <w:lvlJc w:val="left"/>
      <w:pPr>
        <w:tabs>
          <w:tab w:val="num" w:pos="0"/>
        </w:tabs>
      </w:pPr>
      <w:rPr>
        <w:rFonts w:cs="Times New Roman"/>
      </w:rPr>
    </w:lvl>
    <w:lvl w:ilvl="1">
      <w:start w:val="1"/>
      <w:numFmt w:val="decimal"/>
      <w:lvlText w:val=".%2"/>
      <w:lvlJc w:val="left"/>
      <w:pPr>
        <w:tabs>
          <w:tab w:val="num" w:pos="850"/>
        </w:tabs>
        <w:ind w:left="850" w:hanging="850"/>
      </w:pPr>
      <w:rPr>
        <w:rFonts w:cs="Times New Roman"/>
      </w:rPr>
    </w:lvl>
    <w:lvl w:ilvl="2">
      <w:start w:val="1"/>
      <w:numFmt w:val="decimal"/>
      <w:lvlText w:val=".%2.%3"/>
      <w:lvlJc w:val="left"/>
      <w:pPr>
        <w:tabs>
          <w:tab w:val="num" w:pos="850"/>
        </w:tabs>
        <w:ind w:left="850" w:hanging="850"/>
      </w:pPr>
      <w:rPr>
        <w:rFonts w:cs="Times New Roman"/>
      </w:rPr>
    </w:lvl>
    <w:lvl w:ilvl="3">
      <w:start w:val="1"/>
      <w:numFmt w:val="decimal"/>
      <w:lvlText w:val=".%2.%3.%4"/>
      <w:lvlJc w:val="left"/>
      <w:pPr>
        <w:tabs>
          <w:tab w:val="num" w:pos="1701"/>
        </w:tabs>
        <w:ind w:left="1701" w:hanging="851"/>
      </w:pPr>
      <w:rPr>
        <w:rFonts w:cs="Times New Roman"/>
      </w:rPr>
    </w:lvl>
    <w:lvl w:ilvl="4">
      <w:start w:val="1"/>
      <w:numFmt w:val="decimal"/>
      <w:lvlText w:val="()%5"/>
      <w:lvlJc w:val="left"/>
      <w:pPr>
        <w:tabs>
          <w:tab w:val="num" w:pos="2551"/>
        </w:tabs>
        <w:ind w:left="2551" w:hanging="850"/>
      </w:pPr>
      <w:rPr>
        <w:rFonts w:cs="Times New Roman"/>
      </w:rPr>
    </w:lvl>
    <w:lvl w:ilvl="5">
      <w:start w:val="1"/>
      <w:numFmt w:val="upperLetter"/>
      <w:lvlText w:val="()%6"/>
      <w:lvlJc w:val="left"/>
      <w:pPr>
        <w:tabs>
          <w:tab w:val="num" w:pos="3402"/>
        </w:tabs>
        <w:ind w:left="3402" w:hanging="851"/>
      </w:pPr>
      <w:rPr>
        <w:rFonts w:cs="Times New Roman"/>
      </w:rPr>
    </w:lvl>
    <w:lvl w:ilvl="6">
      <w:start w:val="1"/>
      <w:numFmt w:val="none"/>
      <w:suff w:val="nothing"/>
      <w:lvlText w:val=""/>
      <w:lvlJc w:val="left"/>
      <w:pPr>
        <w:tabs>
          <w:tab w:val="num" w:pos="0"/>
        </w:tabs>
        <w:ind w:left="851"/>
      </w:pPr>
      <w:rPr>
        <w:rFonts w:cs="Times New Roman"/>
      </w:rPr>
    </w:lvl>
    <w:lvl w:ilvl="7">
      <w:start w:val="1"/>
      <w:numFmt w:val="lowerLetter"/>
      <w:lvlText w:val="()%8"/>
      <w:lvlJc w:val="left"/>
      <w:pPr>
        <w:tabs>
          <w:tab w:val="num" w:pos="1701"/>
        </w:tabs>
        <w:ind w:left="1701" w:hanging="850"/>
      </w:pPr>
      <w:rPr>
        <w:rFonts w:cs="Times New Roman"/>
        <w:b w:val="0"/>
        <w:color w:val="auto"/>
        <w:sz w:val="22"/>
        <w:szCs w:val="22"/>
      </w:rPr>
    </w:lvl>
    <w:lvl w:ilvl="8">
      <w:start w:val="1"/>
      <w:numFmt w:val="lowerRoman"/>
      <w:lvlText w:val="()%9"/>
      <w:lvlJc w:val="left"/>
      <w:pPr>
        <w:tabs>
          <w:tab w:val="num" w:pos="2552"/>
        </w:tabs>
        <w:ind w:left="2552" w:hanging="851"/>
      </w:pPr>
      <w:rPr>
        <w:rFonts w:cs="Times New Roman"/>
      </w:rPr>
    </w:lvl>
  </w:abstractNum>
  <w:abstractNum w:abstractNumId="20">
    <w:nsid w:val="0000000C"/>
    <w:multiLevelType w:val="multilevel"/>
    <w:tmpl w:val="0000000C"/>
    <w:name w:val="WW8Num11"/>
    <w:lvl w:ilvl="0">
      <w:start w:val="1"/>
      <w:numFmt w:val="upperRoman"/>
      <w:lvlText w:val="%1."/>
      <w:lvlJc w:val="left"/>
      <w:pPr>
        <w:tabs>
          <w:tab w:val="num" w:pos="432"/>
        </w:tabs>
        <w:ind w:left="432" w:hanging="432"/>
      </w:pPr>
      <w:rPr>
        <w:rFonts w:cs="Times New Roman"/>
      </w:rPr>
    </w:lvl>
    <w:lvl w:ilvl="1">
      <w:start w:val="1"/>
      <w:numFmt w:val="upperLetter"/>
      <w:lvlText w:val="%2."/>
      <w:lvlJc w:val="left"/>
      <w:pPr>
        <w:tabs>
          <w:tab w:val="num" w:pos="1152"/>
        </w:tabs>
        <w:ind w:left="1152" w:hanging="576"/>
      </w:pPr>
      <w:rPr>
        <w:rFonts w:cs="Times New Roman"/>
      </w:rPr>
    </w:lvl>
    <w:lvl w:ilvl="2">
      <w:start w:val="1"/>
      <w:numFmt w:val="decimal"/>
      <w:lvlText w:val="%3."/>
      <w:lvlJc w:val="left"/>
      <w:pPr>
        <w:tabs>
          <w:tab w:val="num" w:pos="1728"/>
        </w:tabs>
        <w:ind w:left="1728" w:hanging="432"/>
      </w:pPr>
      <w:rPr>
        <w:rFonts w:cs="Times New Roman"/>
      </w:rPr>
    </w:lvl>
    <w:lvl w:ilvl="3">
      <w:start w:val="1"/>
      <w:numFmt w:val="lowerLetter"/>
      <w:lvlText w:val="%4)"/>
      <w:lvlJc w:val="left"/>
      <w:pPr>
        <w:tabs>
          <w:tab w:val="num" w:pos="2304"/>
        </w:tabs>
        <w:ind w:left="2304" w:hanging="576"/>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1">
    <w:nsid w:val="0000000D"/>
    <w:multiLevelType w:val="singleLevel"/>
    <w:tmpl w:val="0000000D"/>
    <w:name w:val="WW8Num12"/>
    <w:lvl w:ilvl="0">
      <w:start w:val="1"/>
      <w:numFmt w:val="bullet"/>
      <w:lvlText w:val=""/>
      <w:lvlJc w:val="left"/>
      <w:pPr>
        <w:tabs>
          <w:tab w:val="num" w:pos="4253"/>
        </w:tabs>
        <w:ind w:left="4253" w:hanging="851"/>
      </w:pPr>
      <w:rPr>
        <w:rFonts w:ascii="Symbol" w:hAnsi="Symbol"/>
      </w:rPr>
    </w:lvl>
  </w:abstractNum>
  <w:abstractNum w:abstractNumId="22">
    <w:nsid w:val="0000000E"/>
    <w:multiLevelType w:val="singleLevel"/>
    <w:tmpl w:val="0000000E"/>
    <w:name w:val="WW8Num13"/>
    <w:lvl w:ilvl="0">
      <w:start w:val="1"/>
      <w:numFmt w:val="bullet"/>
      <w:lvlText w:val="·"/>
      <w:lvlJc w:val="left"/>
      <w:pPr>
        <w:tabs>
          <w:tab w:val="num" w:pos="850"/>
        </w:tabs>
        <w:ind w:left="850" w:hanging="850"/>
      </w:pPr>
      <w:rPr>
        <w:rFonts w:ascii="Symbol" w:hAnsi="Symbol"/>
      </w:rPr>
    </w:lvl>
  </w:abstractNum>
  <w:abstractNum w:abstractNumId="23">
    <w:nsid w:val="0000000F"/>
    <w:multiLevelType w:val="singleLevel"/>
    <w:tmpl w:val="0000000F"/>
    <w:name w:val="WW8Num14"/>
    <w:lvl w:ilvl="0">
      <w:start w:val="1"/>
      <w:numFmt w:val="bullet"/>
      <w:lvlText w:val=""/>
      <w:lvlJc w:val="left"/>
      <w:pPr>
        <w:tabs>
          <w:tab w:val="num" w:pos="2552"/>
        </w:tabs>
        <w:ind w:left="2552" w:hanging="851"/>
      </w:pPr>
      <w:rPr>
        <w:rFonts w:ascii="Symbol" w:hAnsi="Symbol"/>
      </w:rPr>
    </w:lvl>
  </w:abstractNum>
  <w:abstractNum w:abstractNumId="24">
    <w:nsid w:val="00000010"/>
    <w:multiLevelType w:val="singleLevel"/>
    <w:tmpl w:val="00000010"/>
    <w:name w:val="WW8Num15"/>
    <w:lvl w:ilvl="0">
      <w:start w:val="1"/>
      <w:numFmt w:val="decimal"/>
      <w:lvlText w:val="%1."/>
      <w:lvlJc w:val="left"/>
      <w:pPr>
        <w:tabs>
          <w:tab w:val="num" w:pos="850"/>
        </w:tabs>
        <w:ind w:left="850" w:hanging="850"/>
      </w:pPr>
      <w:rPr>
        <w:rFonts w:cs="Times New Roman"/>
      </w:rPr>
    </w:lvl>
  </w:abstractNum>
  <w:abstractNum w:abstractNumId="25">
    <w:nsid w:val="00000011"/>
    <w:multiLevelType w:val="singleLevel"/>
    <w:tmpl w:val="00000011"/>
    <w:name w:val="WW8Num16"/>
    <w:lvl w:ilvl="0">
      <w:start w:val="1"/>
      <w:numFmt w:val="bullet"/>
      <w:lvlText w:val=""/>
      <w:lvlJc w:val="left"/>
      <w:pPr>
        <w:tabs>
          <w:tab w:val="num" w:pos="3402"/>
        </w:tabs>
        <w:ind w:left="3402" w:hanging="850"/>
      </w:pPr>
      <w:rPr>
        <w:rFonts w:ascii="Symbol" w:hAnsi="Symbol"/>
      </w:rPr>
    </w:lvl>
  </w:abstractNum>
  <w:abstractNum w:abstractNumId="26">
    <w:nsid w:val="00000012"/>
    <w:multiLevelType w:val="multilevel"/>
    <w:tmpl w:val="00000012"/>
    <w:name w:val="WW8Num17"/>
    <w:lvl w:ilvl="0">
      <w:start w:val="1"/>
      <w:numFmt w:val="none"/>
      <w:suff w:val="nothing"/>
      <w:lvlText w:val=""/>
      <w:lvlJc w:val="left"/>
      <w:pPr>
        <w:tabs>
          <w:tab w:val="num" w:pos="0"/>
        </w:tabs>
      </w:pPr>
      <w:rPr>
        <w:rFonts w:cs="Times New Roman"/>
      </w:rPr>
    </w:lvl>
    <w:lvl w:ilvl="1">
      <w:start w:val="1"/>
      <w:numFmt w:val="decimal"/>
      <w:lvlText w:val=".%2"/>
      <w:lvlJc w:val="left"/>
      <w:pPr>
        <w:tabs>
          <w:tab w:val="num" w:pos="0"/>
        </w:tabs>
        <w:ind w:left="850" w:hanging="850"/>
      </w:pPr>
      <w:rPr>
        <w:rFonts w:cs="Times New Roman"/>
      </w:rPr>
    </w:lvl>
    <w:lvl w:ilvl="2">
      <w:start w:val="1"/>
      <w:numFmt w:val="decimal"/>
      <w:lvlText w:val=".%2.%3"/>
      <w:lvlJc w:val="left"/>
      <w:pPr>
        <w:tabs>
          <w:tab w:val="num" w:pos="850"/>
        </w:tabs>
        <w:ind w:left="850" w:hanging="850"/>
      </w:pPr>
      <w:rPr>
        <w:rFonts w:cs="Times New Roman"/>
      </w:rPr>
    </w:lvl>
    <w:lvl w:ilvl="3">
      <w:start w:val="1"/>
      <w:numFmt w:val="decimal"/>
      <w:lvlText w:val=".%2.%3.%4"/>
      <w:lvlJc w:val="left"/>
      <w:pPr>
        <w:tabs>
          <w:tab w:val="num" w:pos="0"/>
        </w:tabs>
        <w:ind w:left="1701" w:hanging="851"/>
      </w:pPr>
      <w:rPr>
        <w:rFonts w:cs="Times New Roman"/>
      </w:rPr>
    </w:lvl>
    <w:lvl w:ilvl="4">
      <w:start w:val="1"/>
      <w:numFmt w:val="lowerLetter"/>
      <w:lvlText w:val="()%5"/>
      <w:lvlJc w:val="left"/>
      <w:pPr>
        <w:tabs>
          <w:tab w:val="num" w:pos="0"/>
        </w:tabs>
        <w:ind w:left="2551" w:hanging="850"/>
      </w:pPr>
      <w:rPr>
        <w:rFonts w:cs="Times New Roman"/>
      </w:rPr>
    </w:lvl>
    <w:lvl w:ilvl="5">
      <w:start w:val="1"/>
      <w:numFmt w:val="lowerRoman"/>
      <w:lvlText w:val="()%6"/>
      <w:lvlJc w:val="left"/>
      <w:pPr>
        <w:tabs>
          <w:tab w:val="num" w:pos="0"/>
        </w:tabs>
        <w:ind w:left="3402" w:hanging="851"/>
      </w:pPr>
      <w:rPr>
        <w:rFonts w:cs="Times New Roman"/>
      </w:rPr>
    </w:lvl>
    <w:lvl w:ilvl="6">
      <w:start w:val="1"/>
      <w:numFmt w:val="none"/>
      <w:suff w:val="nothing"/>
      <w:lvlText w:val=""/>
      <w:lvlJc w:val="left"/>
      <w:pPr>
        <w:tabs>
          <w:tab w:val="num" w:pos="0"/>
        </w:tabs>
        <w:ind w:left="850"/>
      </w:pPr>
      <w:rPr>
        <w:rFonts w:cs="Times New Roman"/>
      </w:rPr>
    </w:lvl>
    <w:lvl w:ilvl="7">
      <w:start w:val="1"/>
      <w:numFmt w:val="lowerLetter"/>
      <w:lvlText w:val="()%8"/>
      <w:lvlJc w:val="left"/>
      <w:pPr>
        <w:tabs>
          <w:tab w:val="num" w:pos="0"/>
        </w:tabs>
        <w:ind w:left="1701" w:hanging="851"/>
      </w:pPr>
      <w:rPr>
        <w:rFonts w:cs="Times New Roman"/>
      </w:rPr>
    </w:lvl>
    <w:lvl w:ilvl="8">
      <w:start w:val="1"/>
      <w:numFmt w:val="lowerRoman"/>
      <w:lvlText w:val="()%9"/>
      <w:lvlJc w:val="left"/>
      <w:pPr>
        <w:tabs>
          <w:tab w:val="num" w:pos="0"/>
        </w:tabs>
        <w:ind w:left="2551" w:hanging="850"/>
      </w:pPr>
      <w:rPr>
        <w:rFonts w:cs="Times New Roman"/>
      </w:rPr>
    </w:lvl>
  </w:abstractNum>
  <w:abstractNum w:abstractNumId="27">
    <w:nsid w:val="00000013"/>
    <w:multiLevelType w:val="singleLevel"/>
    <w:tmpl w:val="00000013"/>
    <w:name w:val="WW8Num18"/>
    <w:lvl w:ilvl="0">
      <w:start w:val="1"/>
      <w:numFmt w:val="decimal"/>
      <w:lvlText w:val="(%1)"/>
      <w:lvlJc w:val="left"/>
      <w:pPr>
        <w:tabs>
          <w:tab w:val="num" w:pos="850"/>
        </w:tabs>
        <w:ind w:left="850" w:hanging="850"/>
      </w:pPr>
      <w:rPr>
        <w:rFonts w:cs="Times New Roman"/>
      </w:rPr>
    </w:lvl>
  </w:abstractNum>
  <w:abstractNum w:abstractNumId="28">
    <w:nsid w:val="00000014"/>
    <w:multiLevelType w:val="singleLevel"/>
    <w:tmpl w:val="00000014"/>
    <w:name w:val="WW8Num19"/>
    <w:lvl w:ilvl="0">
      <w:start w:val="1"/>
      <w:numFmt w:val="bullet"/>
      <w:lvlText w:val=""/>
      <w:lvlJc w:val="left"/>
      <w:pPr>
        <w:tabs>
          <w:tab w:val="num" w:pos="360"/>
        </w:tabs>
        <w:ind w:left="360" w:hanging="360"/>
      </w:pPr>
      <w:rPr>
        <w:rFonts w:ascii="Symbol" w:hAnsi="Symbol"/>
      </w:rPr>
    </w:lvl>
  </w:abstractNum>
  <w:abstractNum w:abstractNumId="29">
    <w:nsid w:val="00000015"/>
    <w:multiLevelType w:val="multilevel"/>
    <w:tmpl w:val="00000015"/>
    <w:name w:val="WW8Num20"/>
    <w:lvl w:ilvl="0">
      <w:start w:val="1"/>
      <w:numFmt w:val="none"/>
      <w:suff w:val="nothing"/>
      <w:lvlText w:val=""/>
      <w:lvlJc w:val="left"/>
      <w:pPr>
        <w:tabs>
          <w:tab w:val="num" w:pos="0"/>
        </w:tabs>
      </w:pPr>
      <w:rPr>
        <w:rFonts w:cs="Times New Roman"/>
      </w:rPr>
    </w:lvl>
    <w:lvl w:ilvl="1">
      <w:start w:val="1"/>
      <w:numFmt w:val="decimal"/>
      <w:lvlText w:val=".%2"/>
      <w:lvlJc w:val="left"/>
      <w:pPr>
        <w:tabs>
          <w:tab w:val="num" w:pos="850"/>
        </w:tabs>
        <w:ind w:left="850" w:hanging="850"/>
      </w:pPr>
      <w:rPr>
        <w:rFonts w:cs="Times New Roman"/>
      </w:rPr>
    </w:lvl>
    <w:lvl w:ilvl="2">
      <w:start w:val="1"/>
      <w:numFmt w:val="decimal"/>
      <w:lvlText w:val=".%2.%3"/>
      <w:lvlJc w:val="left"/>
      <w:pPr>
        <w:tabs>
          <w:tab w:val="num" w:pos="850"/>
        </w:tabs>
        <w:ind w:left="850" w:hanging="850"/>
      </w:pPr>
      <w:rPr>
        <w:rFonts w:cs="Times New Roman"/>
      </w:rPr>
    </w:lvl>
    <w:lvl w:ilvl="3">
      <w:start w:val="1"/>
      <w:numFmt w:val="decimal"/>
      <w:lvlText w:val=".%2.%3.%4"/>
      <w:lvlJc w:val="left"/>
      <w:pPr>
        <w:tabs>
          <w:tab w:val="num" w:pos="1701"/>
        </w:tabs>
        <w:ind w:left="1701" w:hanging="851"/>
      </w:pPr>
      <w:rPr>
        <w:rFonts w:cs="Times New Roman"/>
      </w:rPr>
    </w:lvl>
    <w:lvl w:ilvl="4">
      <w:start w:val="1"/>
      <w:numFmt w:val="decimal"/>
      <w:lvlText w:val="()%5"/>
      <w:lvlJc w:val="left"/>
      <w:pPr>
        <w:tabs>
          <w:tab w:val="num" w:pos="2551"/>
        </w:tabs>
        <w:ind w:left="2551" w:hanging="850"/>
      </w:pPr>
      <w:rPr>
        <w:rFonts w:cs="Times New Roman"/>
      </w:rPr>
    </w:lvl>
    <w:lvl w:ilvl="5">
      <w:start w:val="3"/>
      <w:numFmt w:val="upperLetter"/>
      <w:lvlText w:val="()%6"/>
      <w:lvlJc w:val="left"/>
      <w:pPr>
        <w:tabs>
          <w:tab w:val="num" w:pos="3402"/>
        </w:tabs>
        <w:ind w:left="3402" w:hanging="851"/>
      </w:pPr>
      <w:rPr>
        <w:rFonts w:cs="Times New Roman"/>
      </w:rPr>
    </w:lvl>
    <w:lvl w:ilvl="6">
      <w:start w:val="1"/>
      <w:numFmt w:val="none"/>
      <w:suff w:val="nothing"/>
      <w:lvlText w:val=""/>
      <w:lvlJc w:val="left"/>
      <w:pPr>
        <w:tabs>
          <w:tab w:val="num" w:pos="0"/>
        </w:tabs>
        <w:ind w:left="851"/>
      </w:pPr>
      <w:rPr>
        <w:rFonts w:cs="Times New Roman"/>
      </w:rPr>
    </w:lvl>
    <w:lvl w:ilvl="7">
      <w:start w:val="1"/>
      <w:numFmt w:val="lowerLetter"/>
      <w:lvlText w:val="()%8"/>
      <w:lvlJc w:val="left"/>
      <w:pPr>
        <w:tabs>
          <w:tab w:val="num" w:pos="1701"/>
        </w:tabs>
        <w:ind w:left="1701" w:hanging="850"/>
      </w:pPr>
      <w:rPr>
        <w:rFonts w:cs="Times New Roman"/>
        <w:b w:val="0"/>
      </w:rPr>
    </w:lvl>
    <w:lvl w:ilvl="8">
      <w:start w:val="2"/>
      <w:numFmt w:val="lowerRoman"/>
      <w:lvlText w:val="()%9"/>
      <w:lvlJc w:val="left"/>
      <w:pPr>
        <w:tabs>
          <w:tab w:val="num" w:pos="2552"/>
        </w:tabs>
        <w:ind w:left="2552" w:hanging="851"/>
      </w:pPr>
      <w:rPr>
        <w:rFonts w:cs="Times New Roman"/>
      </w:rPr>
    </w:lvl>
  </w:abstractNum>
  <w:abstractNum w:abstractNumId="30">
    <w:nsid w:val="01444895"/>
    <w:multiLevelType w:val="hybridMultilevel"/>
    <w:tmpl w:val="DB98D9FE"/>
    <w:lvl w:ilvl="0" w:tplc="A4468694">
      <w:start w:val="1"/>
      <w:numFmt w:val="lowerLetter"/>
      <w:lvlRestart w:val="0"/>
      <w:pStyle w:val="ListNumber2"/>
      <w:lvlText w:val="(%1)"/>
      <w:lvlJc w:val="left"/>
      <w:pPr>
        <w:tabs>
          <w:tab w:val="num" w:pos="850"/>
        </w:tabs>
        <w:ind w:left="850" w:hanging="85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10C750B0"/>
    <w:multiLevelType w:val="hybridMultilevel"/>
    <w:tmpl w:val="773A8516"/>
    <w:lvl w:ilvl="0" w:tplc="118A5F36">
      <w:start w:val="1"/>
      <w:numFmt w:val="decimal"/>
      <w:pStyle w:val="CoverSheet1Party"/>
      <w:lvlText w:val="(%1)"/>
      <w:lvlJc w:val="left"/>
      <w:pPr>
        <w:tabs>
          <w:tab w:val="num" w:pos="851"/>
        </w:tabs>
        <w:ind w:left="851" w:hanging="851"/>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152B4F3F"/>
    <w:multiLevelType w:val="hybridMultilevel"/>
    <w:tmpl w:val="4300CEAA"/>
    <w:lvl w:ilvl="0" w:tplc="E2B86C22">
      <w:start w:val="1"/>
      <w:numFmt w:val="lowerRoman"/>
      <w:lvlRestart w:val="0"/>
      <w:pStyle w:val="ListNumber3"/>
      <w:lvlText w:val="(%1)"/>
      <w:lvlJc w:val="left"/>
      <w:pPr>
        <w:tabs>
          <w:tab w:val="num" w:pos="850"/>
        </w:tabs>
        <w:ind w:left="850" w:hanging="85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2AC7601C"/>
    <w:multiLevelType w:val="hybridMultilevel"/>
    <w:tmpl w:val="A4E6BE06"/>
    <w:lvl w:ilvl="0" w:tplc="762CF646">
      <w:start w:val="1"/>
      <w:numFmt w:val="lowerLetter"/>
      <w:lvlText w:val="(%1)"/>
      <w:lvlJc w:val="left"/>
      <w:pPr>
        <w:ind w:left="3195" w:hanging="360"/>
      </w:pPr>
      <w:rPr>
        <w:rFonts w:cs="Times New Roman" w:hint="default"/>
      </w:rPr>
    </w:lvl>
    <w:lvl w:ilvl="1" w:tplc="08090019" w:tentative="1">
      <w:start w:val="1"/>
      <w:numFmt w:val="lowerLetter"/>
      <w:lvlText w:val="%2."/>
      <w:lvlJc w:val="left"/>
      <w:pPr>
        <w:ind w:left="3915" w:hanging="360"/>
      </w:pPr>
      <w:rPr>
        <w:rFonts w:cs="Times New Roman"/>
      </w:rPr>
    </w:lvl>
    <w:lvl w:ilvl="2" w:tplc="0809001B" w:tentative="1">
      <w:start w:val="1"/>
      <w:numFmt w:val="lowerRoman"/>
      <w:lvlText w:val="%3."/>
      <w:lvlJc w:val="right"/>
      <w:pPr>
        <w:ind w:left="4635" w:hanging="180"/>
      </w:pPr>
      <w:rPr>
        <w:rFonts w:cs="Times New Roman"/>
      </w:rPr>
    </w:lvl>
    <w:lvl w:ilvl="3" w:tplc="0809000F" w:tentative="1">
      <w:start w:val="1"/>
      <w:numFmt w:val="decimal"/>
      <w:lvlText w:val="%4."/>
      <w:lvlJc w:val="left"/>
      <w:pPr>
        <w:ind w:left="5355" w:hanging="360"/>
      </w:pPr>
      <w:rPr>
        <w:rFonts w:cs="Times New Roman"/>
      </w:rPr>
    </w:lvl>
    <w:lvl w:ilvl="4" w:tplc="08090019" w:tentative="1">
      <w:start w:val="1"/>
      <w:numFmt w:val="lowerLetter"/>
      <w:lvlText w:val="%5."/>
      <w:lvlJc w:val="left"/>
      <w:pPr>
        <w:ind w:left="6075" w:hanging="360"/>
      </w:pPr>
      <w:rPr>
        <w:rFonts w:cs="Times New Roman"/>
      </w:rPr>
    </w:lvl>
    <w:lvl w:ilvl="5" w:tplc="0809001B" w:tentative="1">
      <w:start w:val="1"/>
      <w:numFmt w:val="lowerRoman"/>
      <w:lvlText w:val="%6."/>
      <w:lvlJc w:val="right"/>
      <w:pPr>
        <w:ind w:left="6795" w:hanging="180"/>
      </w:pPr>
      <w:rPr>
        <w:rFonts w:cs="Times New Roman"/>
      </w:rPr>
    </w:lvl>
    <w:lvl w:ilvl="6" w:tplc="0809000F" w:tentative="1">
      <w:start w:val="1"/>
      <w:numFmt w:val="decimal"/>
      <w:lvlText w:val="%7."/>
      <w:lvlJc w:val="left"/>
      <w:pPr>
        <w:ind w:left="7515" w:hanging="360"/>
      </w:pPr>
      <w:rPr>
        <w:rFonts w:cs="Times New Roman"/>
      </w:rPr>
    </w:lvl>
    <w:lvl w:ilvl="7" w:tplc="08090019" w:tentative="1">
      <w:start w:val="1"/>
      <w:numFmt w:val="lowerLetter"/>
      <w:lvlText w:val="%8."/>
      <w:lvlJc w:val="left"/>
      <w:pPr>
        <w:ind w:left="8235" w:hanging="360"/>
      </w:pPr>
      <w:rPr>
        <w:rFonts w:cs="Times New Roman"/>
      </w:rPr>
    </w:lvl>
    <w:lvl w:ilvl="8" w:tplc="0809001B" w:tentative="1">
      <w:start w:val="1"/>
      <w:numFmt w:val="lowerRoman"/>
      <w:lvlText w:val="%9."/>
      <w:lvlJc w:val="right"/>
      <w:pPr>
        <w:ind w:left="8955" w:hanging="180"/>
      </w:pPr>
      <w:rPr>
        <w:rFonts w:cs="Times New Roman"/>
      </w:rPr>
    </w:lvl>
  </w:abstractNum>
  <w:abstractNum w:abstractNumId="34">
    <w:nsid w:val="2FD35F53"/>
    <w:multiLevelType w:val="hybridMultilevel"/>
    <w:tmpl w:val="F10E30E6"/>
    <w:lvl w:ilvl="0" w:tplc="CD42FED6">
      <w:start w:val="1"/>
      <w:numFmt w:val="upperLetter"/>
      <w:lvlRestart w:val="0"/>
      <w:pStyle w:val="ListNumber5"/>
      <w:lvlText w:val="(%1)"/>
      <w:lvlJc w:val="left"/>
      <w:pPr>
        <w:tabs>
          <w:tab w:val="num" w:pos="850"/>
        </w:tabs>
        <w:ind w:left="850" w:hanging="850"/>
      </w:pPr>
      <w:rPr>
        <w:rFonts w:cs="Times New Roman"/>
      </w:rPr>
    </w:lvl>
    <w:lvl w:ilvl="1" w:tplc="04090017">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39B050B1"/>
    <w:multiLevelType w:val="hybridMultilevel"/>
    <w:tmpl w:val="EDF0AAD8"/>
    <w:lvl w:ilvl="0" w:tplc="7F0A29D0">
      <w:start w:val="1"/>
      <w:numFmt w:val="bullet"/>
      <w:pStyle w:val="ListBullet2"/>
      <w:lvlText w:val=""/>
      <w:lvlJc w:val="left"/>
      <w:pPr>
        <w:tabs>
          <w:tab w:val="num" w:pos="1701"/>
        </w:tabs>
        <w:ind w:left="1701" w:hanging="85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3D994533"/>
    <w:multiLevelType w:val="hybridMultilevel"/>
    <w:tmpl w:val="BAAABCAC"/>
    <w:lvl w:ilvl="0" w:tplc="05E6C008">
      <w:start w:val="1"/>
      <w:numFmt w:val="decimal"/>
      <w:pStyle w:val="zGlossBoldLeft14pt"/>
      <w:lvlText w:val="(%1)"/>
      <w:lvlJc w:val="left"/>
      <w:pPr>
        <w:tabs>
          <w:tab w:val="num" w:pos="851"/>
        </w:tabs>
        <w:ind w:left="851" w:hanging="851"/>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7">
    <w:nsid w:val="3E143F13"/>
    <w:multiLevelType w:val="multilevel"/>
    <w:tmpl w:val="B100E0C8"/>
    <w:lvl w:ilvl="0">
      <w:start w:val="1"/>
      <w:numFmt w:val="none"/>
      <w:lvlRestart w:val="0"/>
      <w:suff w:val="nothing"/>
      <w:lvlText w:val=""/>
      <w:lvlJc w:val="left"/>
      <w:rPr>
        <w:rFonts w:cs="Times New Roman" w:hint="default"/>
      </w:rPr>
    </w:lvl>
    <w:lvl w:ilvl="1">
      <w:start w:val="1"/>
      <w:numFmt w:val="decimal"/>
      <w:lvlText w:val="%2."/>
      <w:lvlJc w:val="left"/>
      <w:pPr>
        <w:tabs>
          <w:tab w:val="num" w:pos="850"/>
        </w:tabs>
        <w:ind w:left="850" w:hanging="850"/>
      </w:pPr>
      <w:rPr>
        <w:rFonts w:cs="Times New Roman" w:hint="default"/>
      </w:rPr>
    </w:lvl>
    <w:lvl w:ilvl="2">
      <w:start w:val="1"/>
      <w:numFmt w:val="decimal"/>
      <w:lvlText w:val="%2.%3"/>
      <w:lvlJc w:val="left"/>
      <w:pPr>
        <w:tabs>
          <w:tab w:val="num" w:pos="850"/>
        </w:tabs>
        <w:ind w:left="850" w:hanging="850"/>
      </w:pPr>
      <w:rPr>
        <w:rFonts w:cs="Times New Roman" w:hint="default"/>
      </w:rPr>
    </w:lvl>
    <w:lvl w:ilvl="3">
      <w:start w:val="1"/>
      <w:numFmt w:val="decimal"/>
      <w:lvlText w:val="%2.%3.%4"/>
      <w:lvlJc w:val="left"/>
      <w:pPr>
        <w:tabs>
          <w:tab w:val="num" w:pos="1701"/>
        </w:tabs>
        <w:ind w:left="1701" w:hanging="851"/>
      </w:pPr>
      <w:rPr>
        <w:rFonts w:cs="Times New Roman" w:hint="default"/>
      </w:rPr>
    </w:lvl>
    <w:lvl w:ilvl="4">
      <w:start w:val="1"/>
      <w:numFmt w:val="lowerLetter"/>
      <w:lvlText w:val="(%5)"/>
      <w:lvlJc w:val="left"/>
      <w:pPr>
        <w:tabs>
          <w:tab w:val="num" w:pos="2551"/>
        </w:tabs>
        <w:ind w:left="2551" w:hanging="850"/>
      </w:pPr>
      <w:rPr>
        <w:rFonts w:cs="Times New Roman" w:hint="default"/>
      </w:rPr>
    </w:lvl>
    <w:lvl w:ilvl="5">
      <w:start w:val="1"/>
      <w:numFmt w:val="lowerRoman"/>
      <w:lvlText w:val="(%6)"/>
      <w:lvlJc w:val="left"/>
      <w:pPr>
        <w:tabs>
          <w:tab w:val="num" w:pos="3402"/>
        </w:tabs>
        <w:ind w:left="3402" w:hanging="851"/>
      </w:pPr>
      <w:rPr>
        <w:rFonts w:cs="Times New Roman" w:hint="default"/>
      </w:rPr>
    </w:lvl>
    <w:lvl w:ilvl="6">
      <w:start w:val="1"/>
      <w:numFmt w:val="none"/>
      <w:suff w:val="nothing"/>
      <w:lvlText w:val=""/>
      <w:lvlJc w:val="left"/>
      <w:pPr>
        <w:ind w:left="851"/>
      </w:pPr>
      <w:rPr>
        <w:rFonts w:cs="Times New Roman" w:hint="default"/>
      </w:rPr>
    </w:lvl>
    <w:lvl w:ilvl="7">
      <w:start w:val="1"/>
      <w:numFmt w:val="lowerLetter"/>
      <w:lvlText w:val="(%8)"/>
      <w:lvlJc w:val="left"/>
      <w:pPr>
        <w:tabs>
          <w:tab w:val="num" w:pos="1701"/>
        </w:tabs>
        <w:ind w:left="1701" w:hanging="850"/>
      </w:pPr>
      <w:rPr>
        <w:rFonts w:cs="Times New Roman" w:hint="default"/>
      </w:rPr>
    </w:lvl>
    <w:lvl w:ilvl="8">
      <w:start w:val="1"/>
      <w:numFmt w:val="lowerRoman"/>
      <w:lvlText w:val="(%9)"/>
      <w:lvlJc w:val="left"/>
      <w:pPr>
        <w:tabs>
          <w:tab w:val="num" w:pos="2552"/>
        </w:tabs>
        <w:ind w:left="2552" w:hanging="851"/>
      </w:pPr>
      <w:rPr>
        <w:rFonts w:cs="Times New Roman" w:hint="default"/>
      </w:rPr>
    </w:lvl>
  </w:abstractNum>
  <w:abstractNum w:abstractNumId="38">
    <w:nsid w:val="42DB167D"/>
    <w:multiLevelType w:val="hybridMultilevel"/>
    <w:tmpl w:val="E6B41182"/>
    <w:lvl w:ilvl="0" w:tplc="E40E7608">
      <w:start w:val="1"/>
      <w:numFmt w:val="bullet"/>
      <w:pStyle w:val="ListBullet5"/>
      <w:lvlText w:val=""/>
      <w:lvlJc w:val="left"/>
      <w:pPr>
        <w:tabs>
          <w:tab w:val="num" w:pos="4253"/>
        </w:tabs>
        <w:ind w:left="4253" w:hanging="85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475B3203"/>
    <w:multiLevelType w:val="multilevel"/>
    <w:tmpl w:val="6096DEFC"/>
    <w:lvl w:ilvl="0">
      <w:start w:val="1"/>
      <w:numFmt w:val="none"/>
      <w:suff w:val="nothing"/>
      <w:lvlText w:val=""/>
      <w:lvlJc w:val="left"/>
      <w:rPr>
        <w:rFonts w:cs="Times New Roman"/>
      </w:rPr>
    </w:lvl>
    <w:lvl w:ilvl="1">
      <w:start w:val="1"/>
      <w:numFmt w:val="none"/>
      <w:suff w:val="nothing"/>
      <w:lvlText w:val=""/>
      <w:lvlJc w:val="left"/>
      <w:pPr>
        <w:ind w:left="720"/>
      </w:pPr>
      <w:rPr>
        <w:rFonts w:cs="Times New Roman"/>
      </w:rPr>
    </w:lvl>
    <w:lvl w:ilvl="2">
      <w:start w:val="1"/>
      <w:numFmt w:val="none"/>
      <w:suff w:val="nothing"/>
      <w:lvlText w:val=""/>
      <w:lvlJc w:val="left"/>
      <w:pPr>
        <w:ind w:left="1440"/>
      </w:pPr>
      <w:rPr>
        <w:rFonts w:cs="Times New Roman"/>
      </w:rPr>
    </w:lvl>
    <w:lvl w:ilvl="3">
      <w:start w:val="1"/>
      <w:numFmt w:val="none"/>
      <w:suff w:val="nothing"/>
      <w:lvlText w:val=""/>
      <w:lvlJc w:val="left"/>
      <w:pPr>
        <w:ind w:left="2160"/>
      </w:pPr>
      <w:rPr>
        <w:rFonts w:cs="Times New Roman"/>
      </w:rPr>
    </w:lvl>
    <w:lvl w:ilvl="4">
      <w:start w:val="1"/>
      <w:numFmt w:val="none"/>
      <w:suff w:val="nothing"/>
      <w:lvlText w:val=""/>
      <w:lvlJc w:val="left"/>
      <w:pPr>
        <w:ind w:left="2880"/>
      </w:pPr>
      <w:rPr>
        <w:rFonts w:cs="Times New Roman"/>
      </w:rPr>
    </w:lvl>
    <w:lvl w:ilvl="5">
      <w:start w:val="1"/>
      <w:numFmt w:val="none"/>
      <w:suff w:val="nothing"/>
      <w:lvlText w:val=""/>
      <w:lvlJc w:val="left"/>
      <w:pPr>
        <w:ind w:left="3600"/>
      </w:pPr>
      <w:rPr>
        <w:rFonts w:cs="Times New Roman"/>
      </w:rPr>
    </w:lvl>
    <w:lvl w:ilvl="6">
      <w:start w:val="1"/>
      <w:numFmt w:val="none"/>
      <w:suff w:val="nothing"/>
      <w:lvlText w:val=""/>
      <w:lvlJc w:val="left"/>
      <w:pPr>
        <w:ind w:left="4320"/>
      </w:pPr>
      <w:rPr>
        <w:rFonts w:cs="Times New Roman"/>
      </w:rPr>
    </w:lvl>
    <w:lvl w:ilvl="7">
      <w:start w:val="1"/>
      <w:numFmt w:val="none"/>
      <w:suff w:val="nothing"/>
      <w:lvlText w:val=""/>
      <w:lvlJc w:val="left"/>
      <w:pPr>
        <w:ind w:left="5040"/>
      </w:pPr>
      <w:rPr>
        <w:rFonts w:cs="Times New Roman"/>
      </w:rPr>
    </w:lvl>
    <w:lvl w:ilvl="8">
      <w:start w:val="1"/>
      <w:numFmt w:val="none"/>
      <w:suff w:val="nothing"/>
      <w:lvlText w:val=""/>
      <w:lvlJc w:val="left"/>
      <w:pPr>
        <w:ind w:left="5760"/>
      </w:pPr>
      <w:rPr>
        <w:rFonts w:cs="Times New Roman"/>
      </w:rPr>
    </w:lvl>
  </w:abstractNum>
  <w:abstractNum w:abstractNumId="40">
    <w:nsid w:val="50785FB2"/>
    <w:multiLevelType w:val="hybridMultilevel"/>
    <w:tmpl w:val="CD6083D4"/>
    <w:lvl w:ilvl="0" w:tplc="BD9A5910">
      <w:start w:val="1"/>
      <w:numFmt w:val="bullet"/>
      <w:lvlText w:val="·"/>
      <w:lvlJc w:val="left"/>
      <w:pPr>
        <w:tabs>
          <w:tab w:val="num" w:pos="850"/>
        </w:tabs>
        <w:ind w:left="850" w:hanging="85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53800CA6"/>
    <w:multiLevelType w:val="hybridMultilevel"/>
    <w:tmpl w:val="16C02462"/>
    <w:lvl w:ilvl="0" w:tplc="6F2E92CE">
      <w:start w:val="1"/>
      <w:numFmt w:val="bullet"/>
      <w:pStyle w:val="ListBullet3"/>
      <w:lvlText w:val=""/>
      <w:lvlJc w:val="left"/>
      <w:pPr>
        <w:tabs>
          <w:tab w:val="num" w:pos="2552"/>
        </w:tabs>
        <w:ind w:left="2552" w:hanging="85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54D66867"/>
    <w:multiLevelType w:val="hybridMultilevel"/>
    <w:tmpl w:val="6550204E"/>
    <w:lvl w:ilvl="0" w:tplc="64208E3C">
      <w:start w:val="1"/>
      <w:numFmt w:val="decimal"/>
      <w:lvlRestart w:val="0"/>
      <w:pStyle w:val="ListNumber"/>
      <w:lvlText w:val="%1."/>
      <w:lvlJc w:val="left"/>
      <w:pPr>
        <w:tabs>
          <w:tab w:val="num" w:pos="850"/>
        </w:tabs>
        <w:ind w:left="850" w:hanging="850"/>
      </w:pPr>
      <w:rPr>
        <w:rFonts w:cs="Times New Roman"/>
      </w:rPr>
    </w:lvl>
    <w:lvl w:ilvl="1" w:tplc="4BF6728E">
      <w:start w:val="1"/>
      <w:numFmt w:val="decimal"/>
      <w:lvlRestart w:val="0"/>
      <w:lvlText w:val="%2."/>
      <w:lvlJc w:val="left"/>
      <w:pPr>
        <w:tabs>
          <w:tab w:val="num" w:pos="850"/>
        </w:tabs>
        <w:ind w:left="850" w:hanging="85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5A5D5FE1"/>
    <w:multiLevelType w:val="hybridMultilevel"/>
    <w:tmpl w:val="13BC89DE"/>
    <w:lvl w:ilvl="0" w:tplc="0032BB1C">
      <w:start w:val="1"/>
      <w:numFmt w:val="bullet"/>
      <w:pStyle w:val="ListBullet4"/>
      <w:lvlText w:val=""/>
      <w:lvlJc w:val="left"/>
      <w:pPr>
        <w:tabs>
          <w:tab w:val="num" w:pos="3402"/>
        </w:tabs>
        <w:ind w:left="3402" w:hanging="85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5C6F504A"/>
    <w:multiLevelType w:val="multilevel"/>
    <w:tmpl w:val="528C307C"/>
    <w:lvl w:ilvl="0">
      <w:start w:val="1"/>
      <w:numFmt w:val="none"/>
      <w:lvlRestart w:val="0"/>
      <w:pStyle w:val="CMSSchL1"/>
      <w:suff w:val="nothing"/>
      <w:lvlText w:val=""/>
      <w:lvlJc w:val="left"/>
      <w:rPr>
        <w:rFonts w:cs="Times New Roman" w:hint="default"/>
      </w:rPr>
    </w:lvl>
    <w:lvl w:ilvl="1">
      <w:start w:val="1"/>
      <w:numFmt w:val="decimal"/>
      <w:pStyle w:val="CMSSchL2"/>
      <w:lvlText w:val="%2."/>
      <w:lvlJc w:val="left"/>
      <w:pPr>
        <w:tabs>
          <w:tab w:val="num" w:pos="0"/>
        </w:tabs>
        <w:ind w:left="850" w:hanging="850"/>
      </w:pPr>
      <w:rPr>
        <w:rFonts w:cs="Times New Roman" w:hint="default"/>
      </w:rPr>
    </w:lvl>
    <w:lvl w:ilvl="2">
      <w:start w:val="1"/>
      <w:numFmt w:val="decimal"/>
      <w:pStyle w:val="CMSSchL3"/>
      <w:lvlText w:val="%2.%3"/>
      <w:lvlJc w:val="left"/>
      <w:pPr>
        <w:tabs>
          <w:tab w:val="num" w:pos="850"/>
        </w:tabs>
        <w:ind w:left="850" w:hanging="850"/>
      </w:pPr>
      <w:rPr>
        <w:rFonts w:cs="Times New Roman" w:hint="default"/>
      </w:rPr>
    </w:lvl>
    <w:lvl w:ilvl="3">
      <w:start w:val="1"/>
      <w:numFmt w:val="decimal"/>
      <w:pStyle w:val="CMSSchL4"/>
      <w:lvlText w:val="%2.%3.%4"/>
      <w:lvlJc w:val="left"/>
      <w:pPr>
        <w:tabs>
          <w:tab w:val="num" w:pos="0"/>
        </w:tabs>
        <w:ind w:left="1701" w:hanging="851"/>
      </w:pPr>
      <w:rPr>
        <w:rFonts w:cs="Times New Roman" w:hint="default"/>
      </w:rPr>
    </w:lvl>
    <w:lvl w:ilvl="4">
      <w:start w:val="1"/>
      <w:numFmt w:val="lowerLetter"/>
      <w:pStyle w:val="CMSSchL5"/>
      <w:lvlText w:val="(%5)"/>
      <w:lvlJc w:val="left"/>
      <w:pPr>
        <w:tabs>
          <w:tab w:val="num" w:pos="0"/>
        </w:tabs>
        <w:ind w:left="2551" w:hanging="850"/>
      </w:pPr>
      <w:rPr>
        <w:rFonts w:cs="Times New Roman" w:hint="default"/>
      </w:rPr>
    </w:lvl>
    <w:lvl w:ilvl="5">
      <w:start w:val="1"/>
      <w:numFmt w:val="lowerRoman"/>
      <w:pStyle w:val="CMSSchL6"/>
      <w:lvlText w:val="(%6)"/>
      <w:lvlJc w:val="left"/>
      <w:pPr>
        <w:tabs>
          <w:tab w:val="num" w:pos="0"/>
        </w:tabs>
        <w:ind w:left="3402" w:hanging="851"/>
      </w:pPr>
      <w:rPr>
        <w:rFonts w:cs="Times New Roman" w:hint="default"/>
      </w:rPr>
    </w:lvl>
    <w:lvl w:ilvl="6">
      <w:start w:val="1"/>
      <w:numFmt w:val="none"/>
      <w:pStyle w:val="CMSSchL7"/>
      <w:suff w:val="nothing"/>
      <w:lvlText w:val=""/>
      <w:lvlJc w:val="left"/>
      <w:pPr>
        <w:ind w:left="850"/>
      </w:pPr>
      <w:rPr>
        <w:rFonts w:cs="Times New Roman" w:hint="default"/>
      </w:rPr>
    </w:lvl>
    <w:lvl w:ilvl="7">
      <w:start w:val="1"/>
      <w:numFmt w:val="lowerLetter"/>
      <w:pStyle w:val="CMSSchL8"/>
      <w:lvlText w:val="(%8)"/>
      <w:lvlJc w:val="left"/>
      <w:pPr>
        <w:tabs>
          <w:tab w:val="num" w:pos="0"/>
        </w:tabs>
        <w:ind w:left="1701" w:hanging="851"/>
      </w:pPr>
      <w:rPr>
        <w:rFonts w:cs="Times New Roman" w:hint="default"/>
      </w:rPr>
    </w:lvl>
    <w:lvl w:ilvl="8">
      <w:start w:val="1"/>
      <w:numFmt w:val="lowerRoman"/>
      <w:pStyle w:val="CMSSchL9"/>
      <w:lvlText w:val="(%9)"/>
      <w:lvlJc w:val="left"/>
      <w:pPr>
        <w:tabs>
          <w:tab w:val="num" w:pos="0"/>
        </w:tabs>
        <w:ind w:left="2551" w:hanging="850"/>
      </w:pPr>
      <w:rPr>
        <w:rFonts w:cs="Times New Roman" w:hint="default"/>
      </w:rPr>
    </w:lvl>
  </w:abstractNum>
  <w:abstractNum w:abstractNumId="45">
    <w:nsid w:val="6133230F"/>
    <w:multiLevelType w:val="hybridMultilevel"/>
    <w:tmpl w:val="36301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4277E6F"/>
    <w:multiLevelType w:val="hybridMultilevel"/>
    <w:tmpl w:val="CF58F168"/>
    <w:lvl w:ilvl="0" w:tplc="02A860D4">
      <w:start w:val="1"/>
      <w:numFmt w:val="decimal"/>
      <w:lvlRestart w:val="0"/>
      <w:pStyle w:val="ListNumber4"/>
      <w:lvlText w:val="(%1)"/>
      <w:lvlJc w:val="left"/>
      <w:pPr>
        <w:tabs>
          <w:tab w:val="num" w:pos="850"/>
        </w:tabs>
        <w:ind w:left="850" w:hanging="85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9"/>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8"/>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8"/>
  </w:num>
  <w:num w:numId="22">
    <w:abstractNumId w:val="9"/>
  </w:num>
  <w:num w:numId="23">
    <w:abstractNumId w:val="7"/>
  </w:num>
  <w:num w:numId="24">
    <w:abstractNumId w:val="6"/>
  </w:num>
  <w:num w:numId="25">
    <w:abstractNumId w:val="5"/>
  </w:num>
  <w:num w:numId="26">
    <w:abstractNumId w:val="4"/>
  </w:num>
  <w:num w:numId="27">
    <w:abstractNumId w:val="3"/>
  </w:num>
  <w:num w:numId="28">
    <w:abstractNumId w:val="2"/>
  </w:num>
  <w:num w:numId="29">
    <w:abstractNumId w:val="1"/>
  </w:num>
  <w:num w:numId="30">
    <w:abstractNumId w:val="0"/>
  </w:num>
  <w:num w:numId="31">
    <w:abstractNumId w:val="37"/>
  </w:num>
  <w:num w:numId="32">
    <w:abstractNumId w:val="44"/>
  </w:num>
  <w:num w:numId="33">
    <w:abstractNumId w:val="31"/>
  </w:num>
  <w:num w:numId="34">
    <w:abstractNumId w:val="10"/>
  </w:num>
  <w:num w:numId="35">
    <w:abstractNumId w:val="40"/>
  </w:num>
  <w:num w:numId="36">
    <w:abstractNumId w:val="35"/>
  </w:num>
  <w:num w:numId="37">
    <w:abstractNumId w:val="41"/>
  </w:num>
  <w:num w:numId="38">
    <w:abstractNumId w:val="43"/>
  </w:num>
  <w:num w:numId="39">
    <w:abstractNumId w:val="38"/>
  </w:num>
  <w:num w:numId="40">
    <w:abstractNumId w:val="42"/>
  </w:num>
  <w:num w:numId="41">
    <w:abstractNumId w:val="30"/>
  </w:num>
  <w:num w:numId="42">
    <w:abstractNumId w:val="32"/>
  </w:num>
  <w:num w:numId="43">
    <w:abstractNumId w:val="46"/>
  </w:num>
  <w:num w:numId="44">
    <w:abstractNumId w:val="34"/>
  </w:num>
  <w:num w:numId="45">
    <w:abstractNumId w:val="36"/>
  </w:num>
  <w:num w:numId="46">
    <w:abstractNumId w:val="33"/>
  </w:num>
  <w:num w:numId="47">
    <w:abstractNumId w:val="39"/>
  </w:num>
  <w:num w:numId="4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removePersonalInformation/>
  <w:embedSystemFonts/>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4C9F"/>
    <w:rsid w:val="00003954"/>
    <w:rsid w:val="0001011C"/>
    <w:rsid w:val="000126DE"/>
    <w:rsid w:val="000141B7"/>
    <w:rsid w:val="00014574"/>
    <w:rsid w:val="00020073"/>
    <w:rsid w:val="00022180"/>
    <w:rsid w:val="00023CCB"/>
    <w:rsid w:val="0003039B"/>
    <w:rsid w:val="00031D04"/>
    <w:rsid w:val="00032616"/>
    <w:rsid w:val="0004168B"/>
    <w:rsid w:val="0005048A"/>
    <w:rsid w:val="00052238"/>
    <w:rsid w:val="00052DCA"/>
    <w:rsid w:val="00052E07"/>
    <w:rsid w:val="0005640F"/>
    <w:rsid w:val="000705D3"/>
    <w:rsid w:val="0007331B"/>
    <w:rsid w:val="00073F09"/>
    <w:rsid w:val="000752F2"/>
    <w:rsid w:val="00081761"/>
    <w:rsid w:val="00085141"/>
    <w:rsid w:val="00085C01"/>
    <w:rsid w:val="00094C09"/>
    <w:rsid w:val="00094CD3"/>
    <w:rsid w:val="000A685E"/>
    <w:rsid w:val="000B23F0"/>
    <w:rsid w:val="000B59E0"/>
    <w:rsid w:val="000B61AE"/>
    <w:rsid w:val="000C061E"/>
    <w:rsid w:val="000C1986"/>
    <w:rsid w:val="000C71A0"/>
    <w:rsid w:val="000D5EF3"/>
    <w:rsid w:val="000E0E75"/>
    <w:rsid w:val="000E3F35"/>
    <w:rsid w:val="000E59F4"/>
    <w:rsid w:val="000F12CE"/>
    <w:rsid w:val="000F2CC8"/>
    <w:rsid w:val="000F5ED4"/>
    <w:rsid w:val="000F6C1A"/>
    <w:rsid w:val="00105295"/>
    <w:rsid w:val="00106223"/>
    <w:rsid w:val="00107F8D"/>
    <w:rsid w:val="00113049"/>
    <w:rsid w:val="00122D34"/>
    <w:rsid w:val="0013189D"/>
    <w:rsid w:val="00134488"/>
    <w:rsid w:val="0013706C"/>
    <w:rsid w:val="0014038D"/>
    <w:rsid w:val="00142C42"/>
    <w:rsid w:val="00144BAE"/>
    <w:rsid w:val="00145C61"/>
    <w:rsid w:val="00152238"/>
    <w:rsid w:val="00157606"/>
    <w:rsid w:val="001622B0"/>
    <w:rsid w:val="001627A3"/>
    <w:rsid w:val="00162C91"/>
    <w:rsid w:val="001651B0"/>
    <w:rsid w:val="0018002A"/>
    <w:rsid w:val="00180749"/>
    <w:rsid w:val="00182843"/>
    <w:rsid w:val="00182E14"/>
    <w:rsid w:val="00196747"/>
    <w:rsid w:val="001A30FC"/>
    <w:rsid w:val="001A7AAD"/>
    <w:rsid w:val="001B079C"/>
    <w:rsid w:val="001B4894"/>
    <w:rsid w:val="001B63C8"/>
    <w:rsid w:val="001B6E5B"/>
    <w:rsid w:val="001C0316"/>
    <w:rsid w:val="001C35B1"/>
    <w:rsid w:val="001C55BC"/>
    <w:rsid w:val="001C5C52"/>
    <w:rsid w:val="001D0A0E"/>
    <w:rsid w:val="001D5D2E"/>
    <w:rsid w:val="001D65B0"/>
    <w:rsid w:val="001D6DC3"/>
    <w:rsid w:val="001D7768"/>
    <w:rsid w:val="001D79CB"/>
    <w:rsid w:val="001E409F"/>
    <w:rsid w:val="001E7421"/>
    <w:rsid w:val="001F0D7E"/>
    <w:rsid w:val="001F3EC0"/>
    <w:rsid w:val="001F5BE7"/>
    <w:rsid w:val="0020143D"/>
    <w:rsid w:val="00204228"/>
    <w:rsid w:val="002076F3"/>
    <w:rsid w:val="002126EB"/>
    <w:rsid w:val="00212C98"/>
    <w:rsid w:val="00213A07"/>
    <w:rsid w:val="002168BB"/>
    <w:rsid w:val="002245AD"/>
    <w:rsid w:val="00226DBB"/>
    <w:rsid w:val="0022788F"/>
    <w:rsid w:val="002315F9"/>
    <w:rsid w:val="002338BC"/>
    <w:rsid w:val="0023542D"/>
    <w:rsid w:val="002375FC"/>
    <w:rsid w:val="00237F0D"/>
    <w:rsid w:val="0024035A"/>
    <w:rsid w:val="00257BC5"/>
    <w:rsid w:val="0027140C"/>
    <w:rsid w:val="00272599"/>
    <w:rsid w:val="00273F93"/>
    <w:rsid w:val="002802B9"/>
    <w:rsid w:val="0028260B"/>
    <w:rsid w:val="0028291A"/>
    <w:rsid w:val="00284941"/>
    <w:rsid w:val="00285282"/>
    <w:rsid w:val="00291A9C"/>
    <w:rsid w:val="00292826"/>
    <w:rsid w:val="002928C3"/>
    <w:rsid w:val="0029563A"/>
    <w:rsid w:val="0029588D"/>
    <w:rsid w:val="002A02D2"/>
    <w:rsid w:val="002A541B"/>
    <w:rsid w:val="002B0DF6"/>
    <w:rsid w:val="002B13A5"/>
    <w:rsid w:val="002B217B"/>
    <w:rsid w:val="002C402C"/>
    <w:rsid w:val="002C4ECC"/>
    <w:rsid w:val="002C51B1"/>
    <w:rsid w:val="002C6C7A"/>
    <w:rsid w:val="002D41C9"/>
    <w:rsid w:val="002D4625"/>
    <w:rsid w:val="002E08F5"/>
    <w:rsid w:val="002E32E1"/>
    <w:rsid w:val="002E6B8E"/>
    <w:rsid w:val="002E77E7"/>
    <w:rsid w:val="002F2332"/>
    <w:rsid w:val="002F2661"/>
    <w:rsid w:val="002F351F"/>
    <w:rsid w:val="00305520"/>
    <w:rsid w:val="00307F00"/>
    <w:rsid w:val="0032266F"/>
    <w:rsid w:val="003320BC"/>
    <w:rsid w:val="00332B69"/>
    <w:rsid w:val="00333340"/>
    <w:rsid w:val="003524D9"/>
    <w:rsid w:val="00352B0B"/>
    <w:rsid w:val="00353C22"/>
    <w:rsid w:val="003544EF"/>
    <w:rsid w:val="00361A14"/>
    <w:rsid w:val="003648C2"/>
    <w:rsid w:val="003657FE"/>
    <w:rsid w:val="00366871"/>
    <w:rsid w:val="00367BB2"/>
    <w:rsid w:val="00375F38"/>
    <w:rsid w:val="003812A5"/>
    <w:rsid w:val="0038254D"/>
    <w:rsid w:val="0039104A"/>
    <w:rsid w:val="00393F29"/>
    <w:rsid w:val="00395678"/>
    <w:rsid w:val="00395BF7"/>
    <w:rsid w:val="003A7302"/>
    <w:rsid w:val="003B1555"/>
    <w:rsid w:val="003B6186"/>
    <w:rsid w:val="003C0BC3"/>
    <w:rsid w:val="003C19BB"/>
    <w:rsid w:val="003C2C2D"/>
    <w:rsid w:val="003C7C51"/>
    <w:rsid w:val="003C7F0E"/>
    <w:rsid w:val="003D33EA"/>
    <w:rsid w:val="003D4707"/>
    <w:rsid w:val="003D483A"/>
    <w:rsid w:val="003D603D"/>
    <w:rsid w:val="003D7F30"/>
    <w:rsid w:val="003E0923"/>
    <w:rsid w:val="003E5E7E"/>
    <w:rsid w:val="003F1EFD"/>
    <w:rsid w:val="003F4E4E"/>
    <w:rsid w:val="003F529F"/>
    <w:rsid w:val="003F74E5"/>
    <w:rsid w:val="00404518"/>
    <w:rsid w:val="00407920"/>
    <w:rsid w:val="00410506"/>
    <w:rsid w:val="004119AB"/>
    <w:rsid w:val="00411FEF"/>
    <w:rsid w:val="0041524B"/>
    <w:rsid w:val="0041563E"/>
    <w:rsid w:val="00423263"/>
    <w:rsid w:val="00432DD6"/>
    <w:rsid w:val="004351DF"/>
    <w:rsid w:val="00442DBE"/>
    <w:rsid w:val="00443662"/>
    <w:rsid w:val="004441FD"/>
    <w:rsid w:val="00447E89"/>
    <w:rsid w:val="004509A7"/>
    <w:rsid w:val="00453907"/>
    <w:rsid w:val="00456B9E"/>
    <w:rsid w:val="00461408"/>
    <w:rsid w:val="00465E6C"/>
    <w:rsid w:val="00466271"/>
    <w:rsid w:val="00470182"/>
    <w:rsid w:val="004720C7"/>
    <w:rsid w:val="00474C9F"/>
    <w:rsid w:val="004755C1"/>
    <w:rsid w:val="00481878"/>
    <w:rsid w:val="00483035"/>
    <w:rsid w:val="00491091"/>
    <w:rsid w:val="00492F36"/>
    <w:rsid w:val="00493CC3"/>
    <w:rsid w:val="004A11DF"/>
    <w:rsid w:val="004A1411"/>
    <w:rsid w:val="004A37D1"/>
    <w:rsid w:val="004A3877"/>
    <w:rsid w:val="004A5F07"/>
    <w:rsid w:val="004A6F49"/>
    <w:rsid w:val="004B17E5"/>
    <w:rsid w:val="004B2957"/>
    <w:rsid w:val="004B531D"/>
    <w:rsid w:val="004B5BE4"/>
    <w:rsid w:val="004B764C"/>
    <w:rsid w:val="004B7EBF"/>
    <w:rsid w:val="004D153D"/>
    <w:rsid w:val="004D3EB4"/>
    <w:rsid w:val="004D56D6"/>
    <w:rsid w:val="004D6EE6"/>
    <w:rsid w:val="004F2909"/>
    <w:rsid w:val="004F2B0F"/>
    <w:rsid w:val="00500C0E"/>
    <w:rsid w:val="00501674"/>
    <w:rsid w:val="00507C0E"/>
    <w:rsid w:val="00512333"/>
    <w:rsid w:val="00514802"/>
    <w:rsid w:val="0051640E"/>
    <w:rsid w:val="00521BF3"/>
    <w:rsid w:val="00522107"/>
    <w:rsid w:val="005255E3"/>
    <w:rsid w:val="00531245"/>
    <w:rsid w:val="0053150E"/>
    <w:rsid w:val="0053469D"/>
    <w:rsid w:val="00537620"/>
    <w:rsid w:val="00541B97"/>
    <w:rsid w:val="0054376F"/>
    <w:rsid w:val="00545449"/>
    <w:rsid w:val="00545E6C"/>
    <w:rsid w:val="00546E02"/>
    <w:rsid w:val="00551381"/>
    <w:rsid w:val="00553A94"/>
    <w:rsid w:val="005567D2"/>
    <w:rsid w:val="00560441"/>
    <w:rsid w:val="00560466"/>
    <w:rsid w:val="00561D87"/>
    <w:rsid w:val="00566F83"/>
    <w:rsid w:val="005670E5"/>
    <w:rsid w:val="00570FE5"/>
    <w:rsid w:val="00574053"/>
    <w:rsid w:val="00577CF7"/>
    <w:rsid w:val="00582111"/>
    <w:rsid w:val="005855E9"/>
    <w:rsid w:val="005857DA"/>
    <w:rsid w:val="00585E3D"/>
    <w:rsid w:val="00586FE9"/>
    <w:rsid w:val="00590466"/>
    <w:rsid w:val="005912EC"/>
    <w:rsid w:val="00595099"/>
    <w:rsid w:val="005A08C0"/>
    <w:rsid w:val="005A2080"/>
    <w:rsid w:val="005A4734"/>
    <w:rsid w:val="005B0BA4"/>
    <w:rsid w:val="005B101B"/>
    <w:rsid w:val="005B7680"/>
    <w:rsid w:val="005C13AA"/>
    <w:rsid w:val="005C4D42"/>
    <w:rsid w:val="005C5D34"/>
    <w:rsid w:val="005C5DB4"/>
    <w:rsid w:val="005C71D8"/>
    <w:rsid w:val="005D1453"/>
    <w:rsid w:val="005D1C20"/>
    <w:rsid w:val="005D6804"/>
    <w:rsid w:val="005D7891"/>
    <w:rsid w:val="005E0FFE"/>
    <w:rsid w:val="005E2F42"/>
    <w:rsid w:val="005F0030"/>
    <w:rsid w:val="005F05CE"/>
    <w:rsid w:val="005F1D88"/>
    <w:rsid w:val="005F3763"/>
    <w:rsid w:val="005F6193"/>
    <w:rsid w:val="00601F1E"/>
    <w:rsid w:val="00605C0B"/>
    <w:rsid w:val="00605D03"/>
    <w:rsid w:val="006119D9"/>
    <w:rsid w:val="00611A17"/>
    <w:rsid w:val="00611C03"/>
    <w:rsid w:val="00616F13"/>
    <w:rsid w:val="00617789"/>
    <w:rsid w:val="00621169"/>
    <w:rsid w:val="0062285C"/>
    <w:rsid w:val="00624437"/>
    <w:rsid w:val="006321E8"/>
    <w:rsid w:val="006345CF"/>
    <w:rsid w:val="00637F51"/>
    <w:rsid w:val="006438D8"/>
    <w:rsid w:val="006455DB"/>
    <w:rsid w:val="00646E0F"/>
    <w:rsid w:val="00647D47"/>
    <w:rsid w:val="00650496"/>
    <w:rsid w:val="00651340"/>
    <w:rsid w:val="006547CC"/>
    <w:rsid w:val="00663704"/>
    <w:rsid w:val="00673FD0"/>
    <w:rsid w:val="00675841"/>
    <w:rsid w:val="006775C9"/>
    <w:rsid w:val="0068040C"/>
    <w:rsid w:val="0068266B"/>
    <w:rsid w:val="00686EED"/>
    <w:rsid w:val="0069150E"/>
    <w:rsid w:val="006924F2"/>
    <w:rsid w:val="00694240"/>
    <w:rsid w:val="006966C4"/>
    <w:rsid w:val="006A088D"/>
    <w:rsid w:val="006A13BF"/>
    <w:rsid w:val="006A1CE8"/>
    <w:rsid w:val="006A2E02"/>
    <w:rsid w:val="006A450D"/>
    <w:rsid w:val="006A581C"/>
    <w:rsid w:val="006A6EFB"/>
    <w:rsid w:val="006A73C8"/>
    <w:rsid w:val="006B431A"/>
    <w:rsid w:val="006B5627"/>
    <w:rsid w:val="006C3E96"/>
    <w:rsid w:val="006D33DB"/>
    <w:rsid w:val="006D4333"/>
    <w:rsid w:val="006D6951"/>
    <w:rsid w:val="006E072B"/>
    <w:rsid w:val="006E22DB"/>
    <w:rsid w:val="006E2603"/>
    <w:rsid w:val="006E3780"/>
    <w:rsid w:val="006E378A"/>
    <w:rsid w:val="006E4D20"/>
    <w:rsid w:val="006E5451"/>
    <w:rsid w:val="006E7597"/>
    <w:rsid w:val="006F09C4"/>
    <w:rsid w:val="006F0F5B"/>
    <w:rsid w:val="006F194D"/>
    <w:rsid w:val="006F5317"/>
    <w:rsid w:val="006F628F"/>
    <w:rsid w:val="00701B72"/>
    <w:rsid w:val="007032A6"/>
    <w:rsid w:val="00710037"/>
    <w:rsid w:val="0071283E"/>
    <w:rsid w:val="0071383D"/>
    <w:rsid w:val="00716ED0"/>
    <w:rsid w:val="00722D4A"/>
    <w:rsid w:val="00724151"/>
    <w:rsid w:val="007304F6"/>
    <w:rsid w:val="007353FD"/>
    <w:rsid w:val="0074263D"/>
    <w:rsid w:val="007473F8"/>
    <w:rsid w:val="00747A96"/>
    <w:rsid w:val="00751944"/>
    <w:rsid w:val="007550FD"/>
    <w:rsid w:val="00761485"/>
    <w:rsid w:val="00762EC0"/>
    <w:rsid w:val="00765188"/>
    <w:rsid w:val="00767A81"/>
    <w:rsid w:val="00774928"/>
    <w:rsid w:val="00775CBC"/>
    <w:rsid w:val="007838F3"/>
    <w:rsid w:val="0078724A"/>
    <w:rsid w:val="00791BAC"/>
    <w:rsid w:val="0079475C"/>
    <w:rsid w:val="00796E32"/>
    <w:rsid w:val="007976AB"/>
    <w:rsid w:val="007A124B"/>
    <w:rsid w:val="007A3227"/>
    <w:rsid w:val="007B1868"/>
    <w:rsid w:val="007B79B5"/>
    <w:rsid w:val="007B7AD9"/>
    <w:rsid w:val="007B7FB7"/>
    <w:rsid w:val="007C4D86"/>
    <w:rsid w:val="007C549D"/>
    <w:rsid w:val="007C565F"/>
    <w:rsid w:val="007C69FF"/>
    <w:rsid w:val="007C79E8"/>
    <w:rsid w:val="007D2F2F"/>
    <w:rsid w:val="007D36A6"/>
    <w:rsid w:val="007D3EE5"/>
    <w:rsid w:val="007E2B16"/>
    <w:rsid w:val="007E4561"/>
    <w:rsid w:val="007E54A1"/>
    <w:rsid w:val="007F6EB5"/>
    <w:rsid w:val="007F6EB9"/>
    <w:rsid w:val="008011CC"/>
    <w:rsid w:val="00811CB8"/>
    <w:rsid w:val="0081213A"/>
    <w:rsid w:val="00815C0A"/>
    <w:rsid w:val="008203F4"/>
    <w:rsid w:val="00822484"/>
    <w:rsid w:val="0082296D"/>
    <w:rsid w:val="00827C11"/>
    <w:rsid w:val="00833505"/>
    <w:rsid w:val="008346DE"/>
    <w:rsid w:val="00836146"/>
    <w:rsid w:val="008411A9"/>
    <w:rsid w:val="00844982"/>
    <w:rsid w:val="008453E7"/>
    <w:rsid w:val="00845E0D"/>
    <w:rsid w:val="00846596"/>
    <w:rsid w:val="00846D31"/>
    <w:rsid w:val="0084756F"/>
    <w:rsid w:val="00847FF2"/>
    <w:rsid w:val="008527D8"/>
    <w:rsid w:val="008539AB"/>
    <w:rsid w:val="00855A3C"/>
    <w:rsid w:val="00857297"/>
    <w:rsid w:val="00863F39"/>
    <w:rsid w:val="0086563F"/>
    <w:rsid w:val="00876761"/>
    <w:rsid w:val="00876FCE"/>
    <w:rsid w:val="008938B6"/>
    <w:rsid w:val="00894F0B"/>
    <w:rsid w:val="00896A26"/>
    <w:rsid w:val="00897E83"/>
    <w:rsid w:val="008B14D2"/>
    <w:rsid w:val="008B2761"/>
    <w:rsid w:val="008B3807"/>
    <w:rsid w:val="008C06DE"/>
    <w:rsid w:val="008C0FBC"/>
    <w:rsid w:val="008C30F2"/>
    <w:rsid w:val="008C60E1"/>
    <w:rsid w:val="008C682B"/>
    <w:rsid w:val="008D67E1"/>
    <w:rsid w:val="008E3DE1"/>
    <w:rsid w:val="008E4A3B"/>
    <w:rsid w:val="008F1ED5"/>
    <w:rsid w:val="008F70EE"/>
    <w:rsid w:val="008F765B"/>
    <w:rsid w:val="0090172C"/>
    <w:rsid w:val="00905D7F"/>
    <w:rsid w:val="00906CA5"/>
    <w:rsid w:val="00906D75"/>
    <w:rsid w:val="00915888"/>
    <w:rsid w:val="00915C29"/>
    <w:rsid w:val="0091694E"/>
    <w:rsid w:val="009172D4"/>
    <w:rsid w:val="00917CD9"/>
    <w:rsid w:val="00924BBB"/>
    <w:rsid w:val="00927348"/>
    <w:rsid w:val="00927D84"/>
    <w:rsid w:val="009304E4"/>
    <w:rsid w:val="0093115C"/>
    <w:rsid w:val="00931B30"/>
    <w:rsid w:val="00937C3C"/>
    <w:rsid w:val="009404D3"/>
    <w:rsid w:val="00941662"/>
    <w:rsid w:val="00950532"/>
    <w:rsid w:val="009543DC"/>
    <w:rsid w:val="0095476C"/>
    <w:rsid w:val="00955C79"/>
    <w:rsid w:val="00955EED"/>
    <w:rsid w:val="009615A9"/>
    <w:rsid w:val="00963BC6"/>
    <w:rsid w:val="00964FAE"/>
    <w:rsid w:val="00965EFF"/>
    <w:rsid w:val="00965F42"/>
    <w:rsid w:val="0097389B"/>
    <w:rsid w:val="0097665F"/>
    <w:rsid w:val="00976695"/>
    <w:rsid w:val="009773DE"/>
    <w:rsid w:val="00990125"/>
    <w:rsid w:val="00992B68"/>
    <w:rsid w:val="009A2A68"/>
    <w:rsid w:val="009A2EFE"/>
    <w:rsid w:val="009B3274"/>
    <w:rsid w:val="009B79B9"/>
    <w:rsid w:val="009C373D"/>
    <w:rsid w:val="009C6A9E"/>
    <w:rsid w:val="009D1ABE"/>
    <w:rsid w:val="009D3712"/>
    <w:rsid w:val="009D52FD"/>
    <w:rsid w:val="009D5C49"/>
    <w:rsid w:val="009D61F3"/>
    <w:rsid w:val="009D6516"/>
    <w:rsid w:val="009E2D78"/>
    <w:rsid w:val="009F1AB1"/>
    <w:rsid w:val="009F1D49"/>
    <w:rsid w:val="009F46EA"/>
    <w:rsid w:val="00A00092"/>
    <w:rsid w:val="00A02428"/>
    <w:rsid w:val="00A02B4B"/>
    <w:rsid w:val="00A02EF6"/>
    <w:rsid w:val="00A050A4"/>
    <w:rsid w:val="00A056E9"/>
    <w:rsid w:val="00A130EC"/>
    <w:rsid w:val="00A1467B"/>
    <w:rsid w:val="00A17B31"/>
    <w:rsid w:val="00A17E2F"/>
    <w:rsid w:val="00A17E48"/>
    <w:rsid w:val="00A2010F"/>
    <w:rsid w:val="00A21FDF"/>
    <w:rsid w:val="00A24B76"/>
    <w:rsid w:val="00A253FB"/>
    <w:rsid w:val="00A27458"/>
    <w:rsid w:val="00A30653"/>
    <w:rsid w:val="00A31739"/>
    <w:rsid w:val="00A32650"/>
    <w:rsid w:val="00A3333C"/>
    <w:rsid w:val="00A37F9B"/>
    <w:rsid w:val="00A40FDA"/>
    <w:rsid w:val="00A50819"/>
    <w:rsid w:val="00A551A3"/>
    <w:rsid w:val="00A57A60"/>
    <w:rsid w:val="00A62803"/>
    <w:rsid w:val="00A64D25"/>
    <w:rsid w:val="00A65C02"/>
    <w:rsid w:val="00A7471D"/>
    <w:rsid w:val="00A74AEF"/>
    <w:rsid w:val="00A75872"/>
    <w:rsid w:val="00A77787"/>
    <w:rsid w:val="00A80515"/>
    <w:rsid w:val="00A816C4"/>
    <w:rsid w:val="00A82728"/>
    <w:rsid w:val="00A83541"/>
    <w:rsid w:val="00A83CA4"/>
    <w:rsid w:val="00A84B7A"/>
    <w:rsid w:val="00A85042"/>
    <w:rsid w:val="00A86FE6"/>
    <w:rsid w:val="00A90DC9"/>
    <w:rsid w:val="00A94DAF"/>
    <w:rsid w:val="00A94DC3"/>
    <w:rsid w:val="00A96C0D"/>
    <w:rsid w:val="00AB1FAB"/>
    <w:rsid w:val="00AB2BBE"/>
    <w:rsid w:val="00AC1470"/>
    <w:rsid w:val="00AC2A7B"/>
    <w:rsid w:val="00AC6191"/>
    <w:rsid w:val="00AC7079"/>
    <w:rsid w:val="00AD11DD"/>
    <w:rsid w:val="00AD18B9"/>
    <w:rsid w:val="00AD1F37"/>
    <w:rsid w:val="00AD6BEA"/>
    <w:rsid w:val="00AE276B"/>
    <w:rsid w:val="00AE3139"/>
    <w:rsid w:val="00AF201A"/>
    <w:rsid w:val="00AF2CE9"/>
    <w:rsid w:val="00AF336C"/>
    <w:rsid w:val="00AF4E49"/>
    <w:rsid w:val="00AF7DC2"/>
    <w:rsid w:val="00B10FF9"/>
    <w:rsid w:val="00B20CF9"/>
    <w:rsid w:val="00B213EA"/>
    <w:rsid w:val="00B25FC6"/>
    <w:rsid w:val="00B26598"/>
    <w:rsid w:val="00B27367"/>
    <w:rsid w:val="00B36D1E"/>
    <w:rsid w:val="00B37116"/>
    <w:rsid w:val="00B407FB"/>
    <w:rsid w:val="00B416D6"/>
    <w:rsid w:val="00B442D8"/>
    <w:rsid w:val="00B56848"/>
    <w:rsid w:val="00B67AD9"/>
    <w:rsid w:val="00B71623"/>
    <w:rsid w:val="00B73C41"/>
    <w:rsid w:val="00B745AE"/>
    <w:rsid w:val="00B76863"/>
    <w:rsid w:val="00B82FE8"/>
    <w:rsid w:val="00B91852"/>
    <w:rsid w:val="00B93B19"/>
    <w:rsid w:val="00BA2219"/>
    <w:rsid w:val="00BA6416"/>
    <w:rsid w:val="00BB79BE"/>
    <w:rsid w:val="00BB7A2A"/>
    <w:rsid w:val="00BC2206"/>
    <w:rsid w:val="00BC561E"/>
    <w:rsid w:val="00BC6100"/>
    <w:rsid w:val="00BC6990"/>
    <w:rsid w:val="00BD039D"/>
    <w:rsid w:val="00BD0C32"/>
    <w:rsid w:val="00BD2E1E"/>
    <w:rsid w:val="00BD629A"/>
    <w:rsid w:val="00BE6462"/>
    <w:rsid w:val="00BE6D5B"/>
    <w:rsid w:val="00BF0F4B"/>
    <w:rsid w:val="00BF24E7"/>
    <w:rsid w:val="00BF2685"/>
    <w:rsid w:val="00BF337D"/>
    <w:rsid w:val="00BF3D69"/>
    <w:rsid w:val="00C11B33"/>
    <w:rsid w:val="00C13270"/>
    <w:rsid w:val="00C153B4"/>
    <w:rsid w:val="00C154EE"/>
    <w:rsid w:val="00C20018"/>
    <w:rsid w:val="00C278F9"/>
    <w:rsid w:val="00C30127"/>
    <w:rsid w:val="00C33871"/>
    <w:rsid w:val="00C36DB3"/>
    <w:rsid w:val="00C403C8"/>
    <w:rsid w:val="00C40509"/>
    <w:rsid w:val="00C40BB4"/>
    <w:rsid w:val="00C41EC6"/>
    <w:rsid w:val="00C44CDC"/>
    <w:rsid w:val="00C469E6"/>
    <w:rsid w:val="00C53A86"/>
    <w:rsid w:val="00C54E85"/>
    <w:rsid w:val="00C575B7"/>
    <w:rsid w:val="00C57FCF"/>
    <w:rsid w:val="00C643F2"/>
    <w:rsid w:val="00C665FA"/>
    <w:rsid w:val="00C714BF"/>
    <w:rsid w:val="00C73A1B"/>
    <w:rsid w:val="00C73CBD"/>
    <w:rsid w:val="00C740A2"/>
    <w:rsid w:val="00C76842"/>
    <w:rsid w:val="00C77BB2"/>
    <w:rsid w:val="00C860CC"/>
    <w:rsid w:val="00C862FC"/>
    <w:rsid w:val="00C909A6"/>
    <w:rsid w:val="00C92838"/>
    <w:rsid w:val="00C9501B"/>
    <w:rsid w:val="00C970F7"/>
    <w:rsid w:val="00CA000D"/>
    <w:rsid w:val="00CA23E3"/>
    <w:rsid w:val="00CA77CF"/>
    <w:rsid w:val="00CB05E8"/>
    <w:rsid w:val="00CC1BE7"/>
    <w:rsid w:val="00CC39F7"/>
    <w:rsid w:val="00CC3D9D"/>
    <w:rsid w:val="00CD1800"/>
    <w:rsid w:val="00CD24F5"/>
    <w:rsid w:val="00CD2CD6"/>
    <w:rsid w:val="00CE0A44"/>
    <w:rsid w:val="00CE7324"/>
    <w:rsid w:val="00CE7D1B"/>
    <w:rsid w:val="00CF1A69"/>
    <w:rsid w:val="00CF37F7"/>
    <w:rsid w:val="00CF4FAC"/>
    <w:rsid w:val="00D0030F"/>
    <w:rsid w:val="00D022A7"/>
    <w:rsid w:val="00D04A13"/>
    <w:rsid w:val="00D05854"/>
    <w:rsid w:val="00D12748"/>
    <w:rsid w:val="00D17B6A"/>
    <w:rsid w:val="00D2044F"/>
    <w:rsid w:val="00D210D1"/>
    <w:rsid w:val="00D2434B"/>
    <w:rsid w:val="00D32EBC"/>
    <w:rsid w:val="00D41FBF"/>
    <w:rsid w:val="00D42AC9"/>
    <w:rsid w:val="00D46B2E"/>
    <w:rsid w:val="00D53249"/>
    <w:rsid w:val="00D60934"/>
    <w:rsid w:val="00D61241"/>
    <w:rsid w:val="00D67CDD"/>
    <w:rsid w:val="00D70EE4"/>
    <w:rsid w:val="00D72E4C"/>
    <w:rsid w:val="00D76101"/>
    <w:rsid w:val="00D77306"/>
    <w:rsid w:val="00D80090"/>
    <w:rsid w:val="00D8214D"/>
    <w:rsid w:val="00D82AE0"/>
    <w:rsid w:val="00D865BA"/>
    <w:rsid w:val="00D924EA"/>
    <w:rsid w:val="00D94FAB"/>
    <w:rsid w:val="00DA3643"/>
    <w:rsid w:val="00DB39EE"/>
    <w:rsid w:val="00DB50EF"/>
    <w:rsid w:val="00DB5EC1"/>
    <w:rsid w:val="00DB686D"/>
    <w:rsid w:val="00DC6219"/>
    <w:rsid w:val="00DC7CED"/>
    <w:rsid w:val="00DD1543"/>
    <w:rsid w:val="00DD1E18"/>
    <w:rsid w:val="00DD2577"/>
    <w:rsid w:val="00DD2B9D"/>
    <w:rsid w:val="00DD577D"/>
    <w:rsid w:val="00DE4808"/>
    <w:rsid w:val="00DF2B97"/>
    <w:rsid w:val="00DF36F8"/>
    <w:rsid w:val="00DF4795"/>
    <w:rsid w:val="00DF7131"/>
    <w:rsid w:val="00DF7136"/>
    <w:rsid w:val="00E00E4C"/>
    <w:rsid w:val="00E06D6E"/>
    <w:rsid w:val="00E07FE7"/>
    <w:rsid w:val="00E11DF6"/>
    <w:rsid w:val="00E12171"/>
    <w:rsid w:val="00E1254D"/>
    <w:rsid w:val="00E158DC"/>
    <w:rsid w:val="00E15992"/>
    <w:rsid w:val="00E16880"/>
    <w:rsid w:val="00E17F5A"/>
    <w:rsid w:val="00E2034E"/>
    <w:rsid w:val="00E20D05"/>
    <w:rsid w:val="00E222F2"/>
    <w:rsid w:val="00E23CD3"/>
    <w:rsid w:val="00E2589F"/>
    <w:rsid w:val="00E26689"/>
    <w:rsid w:val="00E272C3"/>
    <w:rsid w:val="00E302B7"/>
    <w:rsid w:val="00E339DB"/>
    <w:rsid w:val="00E37042"/>
    <w:rsid w:val="00E43206"/>
    <w:rsid w:val="00E45609"/>
    <w:rsid w:val="00E459BD"/>
    <w:rsid w:val="00E4689F"/>
    <w:rsid w:val="00E47809"/>
    <w:rsid w:val="00E526DE"/>
    <w:rsid w:val="00E52930"/>
    <w:rsid w:val="00E54A50"/>
    <w:rsid w:val="00E575B5"/>
    <w:rsid w:val="00E57E13"/>
    <w:rsid w:val="00E618A0"/>
    <w:rsid w:val="00E6603F"/>
    <w:rsid w:val="00E679C5"/>
    <w:rsid w:val="00E72308"/>
    <w:rsid w:val="00E7236F"/>
    <w:rsid w:val="00E7309D"/>
    <w:rsid w:val="00E73E44"/>
    <w:rsid w:val="00E75426"/>
    <w:rsid w:val="00E75C14"/>
    <w:rsid w:val="00E77C3A"/>
    <w:rsid w:val="00E77DA0"/>
    <w:rsid w:val="00E83D3E"/>
    <w:rsid w:val="00E84C56"/>
    <w:rsid w:val="00E8520F"/>
    <w:rsid w:val="00E85650"/>
    <w:rsid w:val="00E87316"/>
    <w:rsid w:val="00E87DC1"/>
    <w:rsid w:val="00E92062"/>
    <w:rsid w:val="00E9422A"/>
    <w:rsid w:val="00EA6C9A"/>
    <w:rsid w:val="00EB2A7F"/>
    <w:rsid w:val="00EC0DC5"/>
    <w:rsid w:val="00ED35EC"/>
    <w:rsid w:val="00ED3877"/>
    <w:rsid w:val="00ED3A86"/>
    <w:rsid w:val="00ED454A"/>
    <w:rsid w:val="00ED4DB7"/>
    <w:rsid w:val="00ED4DDC"/>
    <w:rsid w:val="00EE0648"/>
    <w:rsid w:val="00EE1FB2"/>
    <w:rsid w:val="00EE4F73"/>
    <w:rsid w:val="00EE571F"/>
    <w:rsid w:val="00EF0762"/>
    <w:rsid w:val="00EF1289"/>
    <w:rsid w:val="00EF45BD"/>
    <w:rsid w:val="00EF7393"/>
    <w:rsid w:val="00F00202"/>
    <w:rsid w:val="00F03D66"/>
    <w:rsid w:val="00F042A9"/>
    <w:rsid w:val="00F06742"/>
    <w:rsid w:val="00F141B5"/>
    <w:rsid w:val="00F15BC2"/>
    <w:rsid w:val="00F165E3"/>
    <w:rsid w:val="00F20356"/>
    <w:rsid w:val="00F20727"/>
    <w:rsid w:val="00F21440"/>
    <w:rsid w:val="00F21C34"/>
    <w:rsid w:val="00F21E52"/>
    <w:rsid w:val="00F25239"/>
    <w:rsid w:val="00F31749"/>
    <w:rsid w:val="00F377E6"/>
    <w:rsid w:val="00F4171C"/>
    <w:rsid w:val="00F43EDC"/>
    <w:rsid w:val="00F44F4B"/>
    <w:rsid w:val="00F4559B"/>
    <w:rsid w:val="00F52092"/>
    <w:rsid w:val="00F523DC"/>
    <w:rsid w:val="00F571D4"/>
    <w:rsid w:val="00F65C93"/>
    <w:rsid w:val="00F66268"/>
    <w:rsid w:val="00F671AF"/>
    <w:rsid w:val="00F71F6B"/>
    <w:rsid w:val="00F75E5A"/>
    <w:rsid w:val="00F81D89"/>
    <w:rsid w:val="00F87D18"/>
    <w:rsid w:val="00F920C4"/>
    <w:rsid w:val="00F9278E"/>
    <w:rsid w:val="00F92D66"/>
    <w:rsid w:val="00F95E55"/>
    <w:rsid w:val="00F96E70"/>
    <w:rsid w:val="00FA4E2C"/>
    <w:rsid w:val="00FA72D2"/>
    <w:rsid w:val="00FB0143"/>
    <w:rsid w:val="00FC78AC"/>
    <w:rsid w:val="00FD01A6"/>
    <w:rsid w:val="00FD5B8C"/>
    <w:rsid w:val="00FE113F"/>
    <w:rsid w:val="00FE692F"/>
    <w:rsid w:val="00FE777A"/>
    <w:rsid w:val="00FF131B"/>
    <w:rsid w:val="00FF3595"/>
    <w:rsid w:val="00FF3D19"/>
    <w:rsid w:val="00FF4253"/>
    <w:rsid w:val="00FF77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B2957"/>
    <w:rPr>
      <w:szCs w:val="24"/>
      <w:lang w:val="en-GB" w:eastAsia="en-US"/>
    </w:rPr>
  </w:style>
  <w:style w:type="paragraph" w:styleId="Heading1">
    <w:name w:val="heading 1"/>
    <w:aliases w:val="Article Heading"/>
    <w:basedOn w:val="Normal"/>
    <w:next w:val="Heading2"/>
    <w:link w:val="Heading1Char"/>
    <w:uiPriority w:val="99"/>
    <w:qFormat/>
    <w:rsid w:val="00963BC6"/>
    <w:pPr>
      <w:keepNext/>
      <w:pageBreakBefore/>
      <w:spacing w:before="240" w:after="240"/>
      <w:jc w:val="center"/>
      <w:outlineLvl w:val="0"/>
    </w:pPr>
    <w:rPr>
      <w:b/>
      <w:sz w:val="28"/>
    </w:rPr>
  </w:style>
  <w:style w:type="paragraph" w:styleId="Heading2">
    <w:name w:val="heading 2"/>
    <w:aliases w:val="Section Heading,Section Heading 2"/>
    <w:basedOn w:val="Normal"/>
    <w:next w:val="Heading3"/>
    <w:link w:val="Heading2Char"/>
    <w:uiPriority w:val="99"/>
    <w:qFormat/>
    <w:rsid w:val="00963BC6"/>
    <w:pPr>
      <w:keepNext/>
      <w:spacing w:before="240" w:after="240"/>
      <w:outlineLvl w:val="1"/>
    </w:pPr>
    <w:rPr>
      <w:b/>
    </w:rPr>
  </w:style>
  <w:style w:type="paragraph" w:styleId="Heading3">
    <w:name w:val="heading 3"/>
    <w:basedOn w:val="Normal"/>
    <w:link w:val="Heading3Char"/>
    <w:uiPriority w:val="99"/>
    <w:qFormat/>
    <w:rsid w:val="00963BC6"/>
    <w:pPr>
      <w:numPr>
        <w:ilvl w:val="2"/>
        <w:numId w:val="34"/>
      </w:numPr>
      <w:spacing w:after="240"/>
      <w:outlineLvl w:val="2"/>
    </w:pPr>
  </w:style>
  <w:style w:type="paragraph" w:styleId="Heading4">
    <w:name w:val="heading 4"/>
    <w:basedOn w:val="Normal"/>
    <w:link w:val="Heading4Char"/>
    <w:uiPriority w:val="99"/>
    <w:qFormat/>
    <w:rsid w:val="00963BC6"/>
    <w:pPr>
      <w:numPr>
        <w:ilvl w:val="3"/>
        <w:numId w:val="34"/>
      </w:numPr>
      <w:spacing w:after="240"/>
      <w:outlineLvl w:val="3"/>
    </w:pPr>
  </w:style>
  <w:style w:type="paragraph" w:styleId="Heading5">
    <w:name w:val="heading 5"/>
    <w:basedOn w:val="Normal"/>
    <w:link w:val="Heading5Char"/>
    <w:uiPriority w:val="99"/>
    <w:qFormat/>
    <w:rsid w:val="00963BC6"/>
    <w:pPr>
      <w:numPr>
        <w:ilvl w:val="4"/>
        <w:numId w:val="34"/>
      </w:numPr>
      <w:spacing w:after="240"/>
      <w:outlineLvl w:val="4"/>
    </w:pPr>
  </w:style>
  <w:style w:type="paragraph" w:styleId="Heading6">
    <w:name w:val="heading 6"/>
    <w:basedOn w:val="Normal"/>
    <w:link w:val="Heading6Char"/>
    <w:uiPriority w:val="99"/>
    <w:qFormat/>
    <w:rsid w:val="00963BC6"/>
    <w:pPr>
      <w:numPr>
        <w:ilvl w:val="5"/>
        <w:numId w:val="34"/>
      </w:numPr>
      <w:spacing w:after="240"/>
      <w:outlineLvl w:val="5"/>
    </w:pPr>
  </w:style>
  <w:style w:type="paragraph" w:styleId="Heading7">
    <w:name w:val="heading 7"/>
    <w:basedOn w:val="Normal"/>
    <w:link w:val="Heading7Char"/>
    <w:uiPriority w:val="99"/>
    <w:qFormat/>
    <w:rsid w:val="00963BC6"/>
    <w:pPr>
      <w:numPr>
        <w:ilvl w:val="6"/>
        <w:numId w:val="34"/>
      </w:numPr>
      <w:spacing w:after="240"/>
      <w:outlineLvl w:val="6"/>
    </w:pPr>
  </w:style>
  <w:style w:type="paragraph" w:styleId="Heading8">
    <w:name w:val="heading 8"/>
    <w:basedOn w:val="Normal"/>
    <w:link w:val="Heading8Char"/>
    <w:uiPriority w:val="99"/>
    <w:qFormat/>
    <w:rsid w:val="00963BC6"/>
    <w:pPr>
      <w:numPr>
        <w:ilvl w:val="7"/>
        <w:numId w:val="34"/>
      </w:numPr>
      <w:spacing w:after="240"/>
      <w:outlineLvl w:val="7"/>
    </w:pPr>
  </w:style>
  <w:style w:type="paragraph" w:styleId="Heading9">
    <w:name w:val="heading 9"/>
    <w:basedOn w:val="Normal"/>
    <w:link w:val="Heading9Char"/>
    <w:uiPriority w:val="99"/>
    <w:qFormat/>
    <w:rsid w:val="00963BC6"/>
    <w:pPr>
      <w:numPr>
        <w:ilvl w:val="8"/>
        <w:numId w:val="34"/>
      </w:numPr>
      <w:spacing w:after="240"/>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rticle Heading Char"/>
    <w:basedOn w:val="DefaultParagraphFont"/>
    <w:link w:val="Heading1"/>
    <w:uiPriority w:val="99"/>
    <w:locked/>
    <w:rPr>
      <w:rFonts w:ascii="Cambria" w:hAnsi="Cambria" w:cs="Times New Roman"/>
      <w:b/>
      <w:bCs/>
      <w:kern w:val="32"/>
      <w:sz w:val="32"/>
      <w:szCs w:val="32"/>
      <w:lang w:val="en-GB" w:eastAsia="en-US"/>
    </w:rPr>
  </w:style>
  <w:style w:type="character" w:customStyle="1" w:styleId="Heading2Char">
    <w:name w:val="Heading 2 Char"/>
    <w:aliases w:val="Section Heading Char,Section Heading 2 Char"/>
    <w:basedOn w:val="DefaultParagraphFont"/>
    <w:link w:val="Heading2"/>
    <w:uiPriority w:val="99"/>
    <w:locked/>
    <w:rsid w:val="00963BC6"/>
    <w:rPr>
      <w:rFonts w:cs="Times New Roman"/>
      <w:b/>
      <w:sz w:val="24"/>
      <w:lang w:val="en-GB" w:eastAsia="ar-SA" w:bidi="ar-SA"/>
    </w:rPr>
  </w:style>
  <w:style w:type="character" w:customStyle="1" w:styleId="Heading3Char">
    <w:name w:val="Heading 3 Char"/>
    <w:basedOn w:val="DefaultParagraphFont"/>
    <w:link w:val="Heading3"/>
    <w:uiPriority w:val="99"/>
    <w:locked/>
    <w:rPr>
      <w:szCs w:val="24"/>
      <w:lang w:val="en-GB" w:eastAsia="en-US"/>
    </w:rPr>
  </w:style>
  <w:style w:type="character" w:customStyle="1" w:styleId="Heading4Char">
    <w:name w:val="Heading 4 Char"/>
    <w:basedOn w:val="DefaultParagraphFont"/>
    <w:link w:val="Heading4"/>
    <w:uiPriority w:val="99"/>
    <w:locked/>
    <w:rPr>
      <w:szCs w:val="24"/>
      <w:lang w:val="en-GB" w:eastAsia="en-US"/>
    </w:rPr>
  </w:style>
  <w:style w:type="character" w:customStyle="1" w:styleId="Heading5Char">
    <w:name w:val="Heading 5 Char"/>
    <w:basedOn w:val="DefaultParagraphFont"/>
    <w:link w:val="Heading5"/>
    <w:uiPriority w:val="99"/>
    <w:locked/>
    <w:rPr>
      <w:szCs w:val="24"/>
      <w:lang w:val="en-GB" w:eastAsia="en-US"/>
    </w:rPr>
  </w:style>
  <w:style w:type="character" w:customStyle="1" w:styleId="Heading6Char">
    <w:name w:val="Heading 6 Char"/>
    <w:basedOn w:val="DefaultParagraphFont"/>
    <w:link w:val="Heading6"/>
    <w:uiPriority w:val="99"/>
    <w:locked/>
    <w:rPr>
      <w:szCs w:val="24"/>
      <w:lang w:val="en-GB" w:eastAsia="en-US"/>
    </w:rPr>
  </w:style>
  <w:style w:type="character" w:customStyle="1" w:styleId="Heading7Char">
    <w:name w:val="Heading 7 Char"/>
    <w:basedOn w:val="DefaultParagraphFont"/>
    <w:link w:val="Heading7"/>
    <w:uiPriority w:val="99"/>
    <w:locked/>
    <w:rPr>
      <w:szCs w:val="24"/>
      <w:lang w:val="en-GB" w:eastAsia="en-US"/>
    </w:rPr>
  </w:style>
  <w:style w:type="character" w:customStyle="1" w:styleId="Heading8Char">
    <w:name w:val="Heading 8 Char"/>
    <w:basedOn w:val="DefaultParagraphFont"/>
    <w:link w:val="Heading8"/>
    <w:uiPriority w:val="99"/>
    <w:locked/>
    <w:rPr>
      <w:szCs w:val="24"/>
      <w:lang w:val="en-GB" w:eastAsia="en-US"/>
    </w:rPr>
  </w:style>
  <w:style w:type="character" w:customStyle="1" w:styleId="Heading9Char">
    <w:name w:val="Heading 9 Char"/>
    <w:basedOn w:val="DefaultParagraphFont"/>
    <w:link w:val="Heading9"/>
    <w:uiPriority w:val="99"/>
    <w:locked/>
    <w:rPr>
      <w:szCs w:val="24"/>
      <w:lang w:val="en-GB" w:eastAsia="en-US"/>
    </w:rPr>
  </w:style>
  <w:style w:type="character" w:customStyle="1" w:styleId="WW8Num3z0">
    <w:name w:val="WW8Num3z0"/>
    <w:uiPriority w:val="99"/>
    <w:rsid w:val="00963BC6"/>
    <w:rPr>
      <w:rFonts w:ascii="Symbol" w:hAnsi="Symbol"/>
    </w:rPr>
  </w:style>
  <w:style w:type="character" w:customStyle="1" w:styleId="WW8Num4z0">
    <w:name w:val="WW8Num4z0"/>
    <w:uiPriority w:val="99"/>
    <w:rsid w:val="00963BC6"/>
    <w:rPr>
      <w:rFonts w:ascii="Wingdings" w:hAnsi="Wingdings"/>
    </w:rPr>
  </w:style>
  <w:style w:type="character" w:customStyle="1" w:styleId="WW8Num4z3">
    <w:name w:val="WW8Num4z3"/>
    <w:uiPriority w:val="99"/>
    <w:rsid w:val="00963BC6"/>
    <w:rPr>
      <w:rFonts w:ascii="Symbol" w:hAnsi="Symbol"/>
    </w:rPr>
  </w:style>
  <w:style w:type="character" w:customStyle="1" w:styleId="WW8Num4z4">
    <w:name w:val="WW8Num4z4"/>
    <w:uiPriority w:val="99"/>
    <w:rsid w:val="00963BC6"/>
    <w:rPr>
      <w:rFonts w:ascii="Courier New" w:hAnsi="Courier New"/>
    </w:rPr>
  </w:style>
  <w:style w:type="character" w:customStyle="1" w:styleId="WW8Num5z0">
    <w:name w:val="WW8Num5z0"/>
    <w:uiPriority w:val="99"/>
    <w:rsid w:val="00963BC6"/>
    <w:rPr>
      <w:b/>
    </w:rPr>
  </w:style>
  <w:style w:type="character" w:customStyle="1" w:styleId="WW8Num9z0">
    <w:name w:val="WW8Num9z0"/>
    <w:uiPriority w:val="99"/>
    <w:rsid w:val="00963BC6"/>
    <w:rPr>
      <w:rFonts w:ascii="Symbol" w:hAnsi="Symbol"/>
    </w:rPr>
  </w:style>
  <w:style w:type="character" w:customStyle="1" w:styleId="WW8Num9z1">
    <w:name w:val="WW8Num9z1"/>
    <w:uiPriority w:val="99"/>
    <w:rsid w:val="00963BC6"/>
    <w:rPr>
      <w:rFonts w:ascii="Courier New" w:hAnsi="Courier New"/>
    </w:rPr>
  </w:style>
  <w:style w:type="character" w:customStyle="1" w:styleId="WW8Num9z2">
    <w:name w:val="WW8Num9z2"/>
    <w:uiPriority w:val="99"/>
    <w:rsid w:val="00963BC6"/>
    <w:rPr>
      <w:rFonts w:ascii="Wingdings" w:hAnsi="Wingdings"/>
    </w:rPr>
  </w:style>
  <w:style w:type="character" w:customStyle="1" w:styleId="WW8Num11z7">
    <w:name w:val="WW8Num11z7"/>
    <w:uiPriority w:val="99"/>
    <w:rsid w:val="00963BC6"/>
  </w:style>
  <w:style w:type="character" w:customStyle="1" w:styleId="WW8Num13z0">
    <w:name w:val="WW8Num13z0"/>
    <w:uiPriority w:val="99"/>
    <w:rsid w:val="00963BC6"/>
    <w:rPr>
      <w:rFonts w:ascii="Symbol" w:hAnsi="Symbol"/>
    </w:rPr>
  </w:style>
  <w:style w:type="character" w:customStyle="1" w:styleId="WW8Num13z1">
    <w:name w:val="WW8Num13z1"/>
    <w:uiPriority w:val="99"/>
    <w:rsid w:val="00963BC6"/>
    <w:rPr>
      <w:rFonts w:ascii="Courier New" w:hAnsi="Courier New"/>
    </w:rPr>
  </w:style>
  <w:style w:type="character" w:customStyle="1" w:styleId="WW8Num13z2">
    <w:name w:val="WW8Num13z2"/>
    <w:uiPriority w:val="99"/>
    <w:rsid w:val="00963BC6"/>
    <w:rPr>
      <w:rFonts w:ascii="Wingdings" w:hAnsi="Wingdings"/>
    </w:rPr>
  </w:style>
  <w:style w:type="character" w:customStyle="1" w:styleId="WW8Num14z0">
    <w:name w:val="WW8Num14z0"/>
    <w:uiPriority w:val="99"/>
    <w:rsid w:val="00963BC6"/>
    <w:rPr>
      <w:rFonts w:ascii="Symbol" w:hAnsi="Symbol"/>
    </w:rPr>
  </w:style>
  <w:style w:type="character" w:customStyle="1" w:styleId="WW8Num14z1">
    <w:name w:val="WW8Num14z1"/>
    <w:uiPriority w:val="99"/>
    <w:rsid w:val="00963BC6"/>
    <w:rPr>
      <w:rFonts w:ascii="Courier New" w:hAnsi="Courier New"/>
    </w:rPr>
  </w:style>
  <w:style w:type="character" w:customStyle="1" w:styleId="WW8Num14z2">
    <w:name w:val="WW8Num14z2"/>
    <w:uiPriority w:val="99"/>
    <w:rsid w:val="00963BC6"/>
    <w:rPr>
      <w:rFonts w:ascii="Wingdings" w:hAnsi="Wingdings"/>
    </w:rPr>
  </w:style>
  <w:style w:type="character" w:customStyle="1" w:styleId="WW8Num15z0">
    <w:name w:val="WW8Num15z0"/>
    <w:uiPriority w:val="99"/>
    <w:rsid w:val="00963BC6"/>
    <w:rPr>
      <w:rFonts w:ascii="Symbol" w:hAnsi="Symbol"/>
    </w:rPr>
  </w:style>
  <w:style w:type="character" w:customStyle="1" w:styleId="WW8Num15z1">
    <w:name w:val="WW8Num15z1"/>
    <w:uiPriority w:val="99"/>
    <w:rsid w:val="00963BC6"/>
    <w:rPr>
      <w:rFonts w:ascii="Courier New" w:hAnsi="Courier New"/>
    </w:rPr>
  </w:style>
  <w:style w:type="character" w:customStyle="1" w:styleId="WW8Num15z2">
    <w:name w:val="WW8Num15z2"/>
    <w:uiPriority w:val="99"/>
    <w:rsid w:val="00963BC6"/>
    <w:rPr>
      <w:rFonts w:ascii="Wingdings" w:hAnsi="Wingdings"/>
    </w:rPr>
  </w:style>
  <w:style w:type="character" w:customStyle="1" w:styleId="WW8Num17z0">
    <w:name w:val="WW8Num17z0"/>
    <w:uiPriority w:val="99"/>
    <w:rsid w:val="00963BC6"/>
    <w:rPr>
      <w:rFonts w:ascii="Symbol" w:hAnsi="Symbol"/>
    </w:rPr>
  </w:style>
  <w:style w:type="character" w:customStyle="1" w:styleId="WW8Num17z1">
    <w:name w:val="WW8Num17z1"/>
    <w:uiPriority w:val="99"/>
    <w:rsid w:val="00963BC6"/>
    <w:rPr>
      <w:rFonts w:ascii="Courier New" w:hAnsi="Courier New"/>
    </w:rPr>
  </w:style>
  <w:style w:type="character" w:customStyle="1" w:styleId="WW8Num17z2">
    <w:name w:val="WW8Num17z2"/>
    <w:uiPriority w:val="99"/>
    <w:rsid w:val="00963BC6"/>
    <w:rPr>
      <w:rFonts w:ascii="Wingdings" w:hAnsi="Wingdings"/>
    </w:rPr>
  </w:style>
  <w:style w:type="character" w:customStyle="1" w:styleId="WW8Num20z0">
    <w:name w:val="WW8Num20z0"/>
    <w:uiPriority w:val="99"/>
    <w:rsid w:val="00963BC6"/>
    <w:rPr>
      <w:rFonts w:ascii="Symbol" w:hAnsi="Symbol"/>
    </w:rPr>
  </w:style>
  <w:style w:type="character" w:customStyle="1" w:styleId="DefaultParagraphFont2">
    <w:name w:val="Default Paragraph Font2"/>
    <w:uiPriority w:val="99"/>
    <w:rsid w:val="00963BC6"/>
  </w:style>
  <w:style w:type="character" w:styleId="CommentReference">
    <w:name w:val="annotation reference"/>
    <w:basedOn w:val="DefaultParagraphFont"/>
    <w:uiPriority w:val="99"/>
    <w:semiHidden/>
    <w:rsid w:val="00963BC6"/>
    <w:rPr>
      <w:rFonts w:ascii="Times New Roman" w:hAnsi="Times New Roman" w:cs="Times New Roman"/>
      <w:sz w:val="22"/>
    </w:rPr>
  </w:style>
  <w:style w:type="character" w:customStyle="1" w:styleId="a">
    <w:name w:val="Символ сноски"/>
    <w:uiPriority w:val="99"/>
    <w:rsid w:val="00963BC6"/>
    <w:rPr>
      <w:sz w:val="18"/>
      <w:vertAlign w:val="superscript"/>
    </w:rPr>
  </w:style>
  <w:style w:type="character" w:customStyle="1" w:styleId="a0">
    <w:name w:val="Символы концевой сноски"/>
    <w:uiPriority w:val="99"/>
    <w:rsid w:val="00963BC6"/>
    <w:rPr>
      <w:sz w:val="18"/>
      <w:vertAlign w:val="superscript"/>
    </w:rPr>
  </w:style>
  <w:style w:type="character" w:customStyle="1" w:styleId="DeltaViewInsertion">
    <w:name w:val="DeltaView Insertion"/>
    <w:uiPriority w:val="99"/>
    <w:rsid w:val="00963BC6"/>
    <w:rPr>
      <w:b/>
      <w:color w:val="0000FF"/>
      <w:spacing w:val="0"/>
      <w:u w:val="double"/>
    </w:rPr>
  </w:style>
  <w:style w:type="character" w:styleId="PageNumber">
    <w:name w:val="page number"/>
    <w:basedOn w:val="DefaultParagraphFont"/>
    <w:uiPriority w:val="99"/>
    <w:rsid w:val="00963BC6"/>
    <w:rPr>
      <w:rFonts w:cs="Times New Roman"/>
    </w:rPr>
  </w:style>
  <w:style w:type="character" w:customStyle="1" w:styleId="ParagraphAChar">
    <w:name w:val="Paragraph (A) Char"/>
    <w:uiPriority w:val="99"/>
    <w:rsid w:val="00963BC6"/>
    <w:rPr>
      <w:sz w:val="24"/>
      <w:lang w:val="en-GB" w:eastAsia="ar-SA" w:bidi="ar-SA"/>
    </w:rPr>
  </w:style>
  <w:style w:type="character" w:customStyle="1" w:styleId="SUBST">
    <w:name w:val="__SUBST"/>
    <w:uiPriority w:val="99"/>
    <w:rsid w:val="00963BC6"/>
    <w:rPr>
      <w:b/>
      <w:i/>
      <w:sz w:val="22"/>
    </w:rPr>
  </w:style>
  <w:style w:type="character" w:customStyle="1" w:styleId="DeltaViewMoveDestination">
    <w:name w:val="DeltaView Move Destination"/>
    <w:uiPriority w:val="99"/>
    <w:rsid w:val="00963BC6"/>
    <w:rPr>
      <w:color w:val="00C000"/>
      <w:spacing w:val="0"/>
      <w:u w:val="double"/>
    </w:rPr>
  </w:style>
  <w:style w:type="character" w:customStyle="1" w:styleId="deltaviewinsertion0">
    <w:name w:val="deltaviewinsertion"/>
    <w:basedOn w:val="DefaultParagraphFont2"/>
    <w:uiPriority w:val="99"/>
    <w:rsid w:val="00963BC6"/>
    <w:rPr>
      <w:rFonts w:cs="Times New Roman"/>
    </w:rPr>
  </w:style>
  <w:style w:type="character" w:customStyle="1" w:styleId="ParagraphaChar0">
    <w:name w:val="Paragraph (a) Char"/>
    <w:uiPriority w:val="99"/>
    <w:rsid w:val="00963BC6"/>
    <w:rPr>
      <w:sz w:val="24"/>
      <w:lang w:val="en-GB" w:eastAsia="ar-SA" w:bidi="ar-SA"/>
    </w:rPr>
  </w:style>
  <w:style w:type="character" w:customStyle="1" w:styleId="Paragraph1CharChar">
    <w:name w:val="Paragraph (1) Char Char"/>
    <w:uiPriority w:val="99"/>
    <w:rsid w:val="00963BC6"/>
    <w:rPr>
      <w:sz w:val="24"/>
      <w:lang w:val="en-GB" w:eastAsia="ar-SA" w:bidi="ar-SA"/>
    </w:rPr>
  </w:style>
  <w:style w:type="character" w:styleId="Strong">
    <w:name w:val="Strong"/>
    <w:basedOn w:val="DefaultParagraphFont"/>
    <w:uiPriority w:val="99"/>
    <w:qFormat/>
    <w:rsid w:val="00963BC6"/>
    <w:rPr>
      <w:rFonts w:cs="Times New Roman"/>
      <w:b/>
    </w:rPr>
  </w:style>
  <w:style w:type="character" w:customStyle="1" w:styleId="DeltaViewDeletion">
    <w:name w:val="DeltaView Deletion"/>
    <w:uiPriority w:val="99"/>
    <w:rsid w:val="00963BC6"/>
    <w:rPr>
      <w:strike/>
      <w:spacing w:val="0"/>
    </w:rPr>
  </w:style>
  <w:style w:type="character" w:customStyle="1" w:styleId="EndnoteTextChar">
    <w:name w:val="Endnote Text Char"/>
    <w:uiPriority w:val="99"/>
    <w:rsid w:val="00963BC6"/>
    <w:rPr>
      <w:vanish/>
      <w:sz w:val="24"/>
      <w:lang w:val="en-GB" w:eastAsia="ar-SA" w:bidi="ar-SA"/>
    </w:rPr>
  </w:style>
  <w:style w:type="character" w:customStyle="1" w:styleId="Char">
    <w:name w:val="Char"/>
    <w:uiPriority w:val="99"/>
    <w:rsid w:val="00963BC6"/>
    <w:rPr>
      <w:sz w:val="24"/>
      <w:lang w:val="en-GB" w:eastAsia="ar-SA" w:bidi="ar-SA"/>
    </w:rPr>
  </w:style>
  <w:style w:type="character" w:styleId="Emphasis">
    <w:name w:val="Emphasis"/>
    <w:basedOn w:val="DefaultParagraphFont"/>
    <w:uiPriority w:val="99"/>
    <w:qFormat/>
    <w:rsid w:val="00963BC6"/>
    <w:rPr>
      <w:rFonts w:cs="Times New Roman"/>
      <w:i/>
    </w:rPr>
  </w:style>
  <w:style w:type="character" w:customStyle="1" w:styleId="Section1Char">
    <w:name w:val="Section 1 Char"/>
    <w:uiPriority w:val="99"/>
    <w:rsid w:val="00963BC6"/>
    <w:rPr>
      <w:sz w:val="24"/>
      <w:lang w:val="en-GB" w:eastAsia="ar-SA" w:bidi="ar-SA"/>
    </w:rPr>
  </w:style>
  <w:style w:type="character" w:styleId="FollowedHyperlink">
    <w:name w:val="FollowedHyperlink"/>
    <w:basedOn w:val="DefaultParagraphFont"/>
    <w:uiPriority w:val="99"/>
    <w:rsid w:val="00963BC6"/>
    <w:rPr>
      <w:rFonts w:cs="Times New Roman"/>
      <w:color w:val="800080"/>
      <w:u w:val="single"/>
    </w:rPr>
  </w:style>
  <w:style w:type="character" w:styleId="HTMLAcronym">
    <w:name w:val="HTML Acronym"/>
    <w:basedOn w:val="DefaultParagraphFont"/>
    <w:uiPriority w:val="99"/>
    <w:rsid w:val="00963BC6"/>
    <w:rPr>
      <w:rFonts w:cs="Times New Roman"/>
    </w:rPr>
  </w:style>
  <w:style w:type="character" w:styleId="HTMLCite">
    <w:name w:val="HTML Cite"/>
    <w:basedOn w:val="DefaultParagraphFont"/>
    <w:uiPriority w:val="99"/>
    <w:rsid w:val="00963BC6"/>
    <w:rPr>
      <w:rFonts w:cs="Times New Roman"/>
      <w:i/>
    </w:rPr>
  </w:style>
  <w:style w:type="character" w:styleId="HTMLCode">
    <w:name w:val="HTML Code"/>
    <w:basedOn w:val="DefaultParagraphFont"/>
    <w:uiPriority w:val="99"/>
    <w:rsid w:val="00963BC6"/>
    <w:rPr>
      <w:rFonts w:ascii="Courier New" w:hAnsi="Courier New" w:cs="Times New Roman"/>
      <w:sz w:val="20"/>
    </w:rPr>
  </w:style>
  <w:style w:type="character" w:styleId="HTMLDefinition">
    <w:name w:val="HTML Definition"/>
    <w:basedOn w:val="DefaultParagraphFont"/>
    <w:uiPriority w:val="99"/>
    <w:rsid w:val="00963BC6"/>
    <w:rPr>
      <w:rFonts w:cs="Times New Roman"/>
      <w:i/>
    </w:rPr>
  </w:style>
  <w:style w:type="character" w:styleId="HTMLKeyboard">
    <w:name w:val="HTML Keyboard"/>
    <w:basedOn w:val="DefaultParagraphFont"/>
    <w:uiPriority w:val="99"/>
    <w:rsid w:val="00963BC6"/>
    <w:rPr>
      <w:rFonts w:ascii="Courier New" w:hAnsi="Courier New" w:cs="Times New Roman"/>
      <w:sz w:val="20"/>
    </w:rPr>
  </w:style>
  <w:style w:type="character" w:styleId="HTMLSample">
    <w:name w:val="HTML Sample"/>
    <w:basedOn w:val="DefaultParagraphFont"/>
    <w:uiPriority w:val="99"/>
    <w:rsid w:val="00963BC6"/>
    <w:rPr>
      <w:rFonts w:ascii="Courier New" w:hAnsi="Courier New" w:cs="Times New Roman"/>
    </w:rPr>
  </w:style>
  <w:style w:type="character" w:styleId="HTMLTypewriter">
    <w:name w:val="HTML Typewriter"/>
    <w:basedOn w:val="DefaultParagraphFont"/>
    <w:uiPriority w:val="99"/>
    <w:rsid w:val="00963BC6"/>
    <w:rPr>
      <w:rFonts w:ascii="Courier New" w:hAnsi="Courier New" w:cs="Times New Roman"/>
      <w:sz w:val="20"/>
    </w:rPr>
  </w:style>
  <w:style w:type="character" w:styleId="HTMLVariable">
    <w:name w:val="HTML Variable"/>
    <w:basedOn w:val="DefaultParagraphFont"/>
    <w:uiPriority w:val="99"/>
    <w:rsid w:val="00963BC6"/>
    <w:rPr>
      <w:rFonts w:cs="Times New Roman"/>
      <w:i/>
    </w:rPr>
  </w:style>
  <w:style w:type="character" w:styleId="Hyperlink">
    <w:name w:val="Hyperlink"/>
    <w:basedOn w:val="DefaultParagraphFont"/>
    <w:uiPriority w:val="99"/>
    <w:rsid w:val="00963BC6"/>
    <w:rPr>
      <w:rFonts w:cs="Times New Roman"/>
      <w:color w:val="0000FF"/>
      <w:u w:val="single"/>
    </w:rPr>
  </w:style>
  <w:style w:type="character" w:customStyle="1" w:styleId="invisiblechar">
    <w:name w:val="invisiblechar"/>
    <w:uiPriority w:val="99"/>
    <w:rsid w:val="00963BC6"/>
    <w:rPr>
      <w:vanish/>
      <w:color w:val="FFFFFF"/>
    </w:rPr>
  </w:style>
  <w:style w:type="character" w:styleId="LineNumber">
    <w:name w:val="line number"/>
    <w:basedOn w:val="DefaultParagraphFont"/>
    <w:uiPriority w:val="99"/>
    <w:rsid w:val="00963BC6"/>
    <w:rPr>
      <w:rFonts w:cs="Times New Roman"/>
    </w:rPr>
  </w:style>
  <w:style w:type="character" w:customStyle="1" w:styleId="CMSSchL1Char">
    <w:name w:val="CMS Sch L1 Char"/>
    <w:uiPriority w:val="99"/>
    <w:rsid w:val="00963BC6"/>
    <w:rPr>
      <w:b/>
      <w:sz w:val="24"/>
      <w:lang w:val="en-GB" w:eastAsia="ar-SA" w:bidi="ar-SA"/>
    </w:rPr>
  </w:style>
  <w:style w:type="character" w:customStyle="1" w:styleId="CMSSchPartChar">
    <w:name w:val="CMS Sch Part Char"/>
    <w:uiPriority w:val="99"/>
    <w:rsid w:val="00963BC6"/>
    <w:rPr>
      <w:b/>
      <w:sz w:val="24"/>
      <w:lang w:val="en-GB" w:eastAsia="ar-SA" w:bidi="ar-SA"/>
    </w:rPr>
  </w:style>
  <w:style w:type="character" w:styleId="FootnoteReference">
    <w:name w:val="footnote reference"/>
    <w:basedOn w:val="DefaultParagraphFont"/>
    <w:uiPriority w:val="99"/>
    <w:semiHidden/>
    <w:rsid w:val="00963BC6"/>
    <w:rPr>
      <w:rFonts w:cs="Times New Roman"/>
      <w:sz w:val="18"/>
      <w:vertAlign w:val="superscript"/>
    </w:rPr>
  </w:style>
  <w:style w:type="character" w:styleId="EndnoteReference">
    <w:name w:val="endnote reference"/>
    <w:basedOn w:val="DefaultParagraphFont"/>
    <w:uiPriority w:val="99"/>
    <w:semiHidden/>
    <w:rsid w:val="00963BC6"/>
    <w:rPr>
      <w:rFonts w:cs="Times New Roman"/>
      <w:sz w:val="18"/>
      <w:vertAlign w:val="superscript"/>
    </w:rPr>
  </w:style>
  <w:style w:type="paragraph" w:customStyle="1" w:styleId="a1">
    <w:name w:val="Заголовок"/>
    <w:basedOn w:val="Normal"/>
    <w:next w:val="BodyText"/>
    <w:uiPriority w:val="99"/>
    <w:rsid w:val="00963BC6"/>
    <w:pPr>
      <w:keepNext/>
      <w:spacing w:before="240" w:after="120"/>
    </w:pPr>
    <w:rPr>
      <w:rFonts w:ascii="Arial" w:hAnsi="Arial" w:cs="Tahoma"/>
      <w:sz w:val="28"/>
      <w:szCs w:val="28"/>
    </w:rPr>
  </w:style>
  <w:style w:type="paragraph" w:styleId="BodyText">
    <w:name w:val="Body Text"/>
    <w:basedOn w:val="Normal"/>
    <w:link w:val="BodyTextChar"/>
    <w:uiPriority w:val="99"/>
    <w:rsid w:val="00963BC6"/>
    <w:pPr>
      <w:spacing w:after="240"/>
    </w:pPr>
    <w:rPr>
      <w:lang w:val="ru-RU"/>
    </w:rPr>
  </w:style>
  <w:style w:type="character" w:customStyle="1" w:styleId="BodyTextChar">
    <w:name w:val="Body Text Char"/>
    <w:basedOn w:val="DefaultParagraphFont"/>
    <w:link w:val="BodyText"/>
    <w:uiPriority w:val="99"/>
    <w:locked/>
    <w:rsid w:val="00C11B33"/>
    <w:rPr>
      <w:rFonts w:cs="Times New Roman"/>
      <w:sz w:val="24"/>
      <w:lang w:eastAsia="en-US"/>
    </w:rPr>
  </w:style>
  <w:style w:type="paragraph" w:styleId="List">
    <w:name w:val="List"/>
    <w:basedOn w:val="Normal"/>
    <w:uiPriority w:val="99"/>
    <w:rsid w:val="00963BC6"/>
    <w:pPr>
      <w:spacing w:after="240"/>
      <w:ind w:left="851" w:hanging="851"/>
    </w:pPr>
  </w:style>
  <w:style w:type="paragraph" w:customStyle="1" w:styleId="1">
    <w:name w:val="Название1"/>
    <w:basedOn w:val="Normal"/>
    <w:uiPriority w:val="99"/>
    <w:rsid w:val="00963BC6"/>
    <w:pPr>
      <w:suppressLineNumbers/>
      <w:spacing w:before="120" w:after="120"/>
    </w:pPr>
    <w:rPr>
      <w:rFonts w:cs="Tahoma"/>
      <w:i/>
      <w:iCs/>
      <w:sz w:val="24"/>
    </w:rPr>
  </w:style>
  <w:style w:type="paragraph" w:customStyle="1" w:styleId="10">
    <w:name w:val="Указатель1"/>
    <w:basedOn w:val="Normal"/>
    <w:uiPriority w:val="99"/>
    <w:rsid w:val="00963BC6"/>
    <w:pPr>
      <w:suppressLineNumbers/>
    </w:pPr>
    <w:rPr>
      <w:rFonts w:cs="Tahoma"/>
    </w:rPr>
  </w:style>
  <w:style w:type="paragraph" w:customStyle="1" w:styleId="Paragrapha">
    <w:name w:val="Paragraph (a)"/>
    <w:basedOn w:val="Normal"/>
    <w:link w:val="ParagraphaChar1"/>
    <w:uiPriority w:val="99"/>
    <w:rsid w:val="00963BC6"/>
    <w:pPr>
      <w:spacing w:before="240"/>
    </w:pPr>
    <w:rPr>
      <w:sz w:val="24"/>
      <w:szCs w:val="20"/>
    </w:rPr>
  </w:style>
  <w:style w:type="paragraph" w:styleId="CommentText">
    <w:name w:val="annotation text"/>
    <w:basedOn w:val="Normal"/>
    <w:link w:val="CommentTextChar"/>
    <w:uiPriority w:val="99"/>
    <w:semiHidden/>
    <w:rsid w:val="00963BC6"/>
    <w:rPr>
      <w:szCs w:val="20"/>
    </w:rPr>
  </w:style>
  <w:style w:type="character" w:customStyle="1" w:styleId="CommentTextChar">
    <w:name w:val="Comment Text Char"/>
    <w:basedOn w:val="DefaultParagraphFont"/>
    <w:link w:val="CommentText"/>
    <w:uiPriority w:val="99"/>
    <w:semiHidden/>
    <w:locked/>
    <w:rPr>
      <w:rFonts w:cs="Times New Roman"/>
      <w:sz w:val="20"/>
      <w:szCs w:val="20"/>
      <w:lang w:val="en-GB" w:eastAsia="en-US"/>
    </w:rPr>
  </w:style>
  <w:style w:type="paragraph" w:styleId="TOC2">
    <w:name w:val="toc 2"/>
    <w:basedOn w:val="Normal"/>
    <w:next w:val="TOC3"/>
    <w:autoRedefine/>
    <w:uiPriority w:val="99"/>
    <w:rsid w:val="009404D3"/>
    <w:pPr>
      <w:tabs>
        <w:tab w:val="left" w:pos="1702"/>
        <w:tab w:val="right" w:leader="dot" w:pos="9356"/>
      </w:tabs>
      <w:ind w:left="1701" w:right="851" w:hanging="1417"/>
    </w:pPr>
  </w:style>
  <w:style w:type="paragraph" w:styleId="TOC1">
    <w:name w:val="toc 1"/>
    <w:basedOn w:val="Normal"/>
    <w:next w:val="TOC2"/>
    <w:autoRedefine/>
    <w:uiPriority w:val="99"/>
    <w:rsid w:val="00E6603F"/>
    <w:pPr>
      <w:tabs>
        <w:tab w:val="left" w:pos="0"/>
        <w:tab w:val="right" w:leader="dot" w:pos="7650"/>
      </w:tabs>
      <w:spacing w:before="240"/>
    </w:pPr>
    <w:rPr>
      <w:noProof/>
      <w:sz w:val="24"/>
      <w:lang w:val="uk-UA"/>
    </w:rPr>
  </w:style>
  <w:style w:type="paragraph" w:styleId="Footer">
    <w:name w:val="footer"/>
    <w:basedOn w:val="Normal"/>
    <w:link w:val="FooterChar"/>
    <w:uiPriority w:val="99"/>
    <w:rsid w:val="00963BC6"/>
    <w:rPr>
      <w:sz w:val="20"/>
      <w:szCs w:val="20"/>
    </w:rPr>
  </w:style>
  <w:style w:type="character" w:customStyle="1" w:styleId="FooterChar">
    <w:name w:val="Footer Char"/>
    <w:basedOn w:val="DefaultParagraphFont"/>
    <w:link w:val="Footer"/>
    <w:uiPriority w:val="99"/>
    <w:locked/>
    <w:rsid w:val="00963BC6"/>
    <w:rPr>
      <w:rFonts w:cs="Times New Roman"/>
      <w:lang w:val="en-GB" w:eastAsia="en-US"/>
    </w:rPr>
  </w:style>
  <w:style w:type="paragraph" w:styleId="Header">
    <w:name w:val="header"/>
    <w:basedOn w:val="Normal"/>
    <w:link w:val="HeaderChar"/>
    <w:uiPriority w:val="99"/>
    <w:rsid w:val="00963BC6"/>
    <w:rPr>
      <w:szCs w:val="20"/>
      <w:lang w:val="ru-RU"/>
    </w:rPr>
  </w:style>
  <w:style w:type="character" w:customStyle="1" w:styleId="HeaderChar">
    <w:name w:val="Header Char"/>
    <w:basedOn w:val="DefaultParagraphFont"/>
    <w:link w:val="Header"/>
    <w:uiPriority w:val="99"/>
    <w:locked/>
    <w:rsid w:val="009404D3"/>
    <w:rPr>
      <w:rFonts w:cs="Times New Roman"/>
      <w:sz w:val="22"/>
      <w:lang w:eastAsia="en-US"/>
    </w:rPr>
  </w:style>
  <w:style w:type="paragraph" w:styleId="FootnoteText">
    <w:name w:val="footnote text"/>
    <w:basedOn w:val="Normal"/>
    <w:link w:val="FootnoteTextChar"/>
    <w:uiPriority w:val="99"/>
    <w:semiHidden/>
    <w:rsid w:val="00963BC6"/>
    <w:rPr>
      <w:sz w:val="18"/>
      <w:szCs w:val="20"/>
    </w:rPr>
  </w:style>
  <w:style w:type="character" w:customStyle="1" w:styleId="FootnoteTextChar">
    <w:name w:val="Footnote Text Char"/>
    <w:basedOn w:val="DefaultParagraphFont"/>
    <w:link w:val="FootnoteText"/>
    <w:uiPriority w:val="99"/>
    <w:semiHidden/>
    <w:locked/>
    <w:rsid w:val="00963BC6"/>
    <w:rPr>
      <w:rFonts w:cs="Times New Roman"/>
      <w:sz w:val="18"/>
      <w:lang w:val="en-GB" w:eastAsia="en-US"/>
    </w:rPr>
  </w:style>
  <w:style w:type="paragraph" w:customStyle="1" w:styleId="Definition">
    <w:name w:val="Definition"/>
    <w:basedOn w:val="Normal"/>
    <w:link w:val="DefinitionChar"/>
    <w:uiPriority w:val="99"/>
    <w:rsid w:val="00963BC6"/>
    <w:pPr>
      <w:spacing w:after="240"/>
      <w:ind w:left="851"/>
    </w:pPr>
    <w:rPr>
      <w:b/>
      <w:sz w:val="24"/>
      <w:szCs w:val="20"/>
    </w:rPr>
  </w:style>
  <w:style w:type="paragraph" w:customStyle="1" w:styleId="Definition2">
    <w:name w:val="Definition 2"/>
    <w:basedOn w:val="Definition"/>
    <w:link w:val="Definition2Char"/>
    <w:uiPriority w:val="99"/>
    <w:rsid w:val="00963BC6"/>
  </w:style>
  <w:style w:type="paragraph" w:customStyle="1" w:styleId="Definition3">
    <w:name w:val="Definition 3"/>
    <w:basedOn w:val="Definition2"/>
    <w:uiPriority w:val="99"/>
    <w:rsid w:val="00963BC6"/>
    <w:pPr>
      <w:ind w:left="3402"/>
    </w:pPr>
  </w:style>
  <w:style w:type="paragraph" w:customStyle="1" w:styleId="ParagraphA0">
    <w:name w:val="Paragraph (A)"/>
    <w:basedOn w:val="Normal"/>
    <w:uiPriority w:val="99"/>
    <w:rsid w:val="00963BC6"/>
    <w:pPr>
      <w:spacing w:before="240"/>
      <w:ind w:left="1134"/>
    </w:pPr>
  </w:style>
  <w:style w:type="paragraph" w:customStyle="1" w:styleId="Paragraph1">
    <w:name w:val="Paragraph (1)"/>
    <w:basedOn w:val="Normal"/>
    <w:uiPriority w:val="99"/>
    <w:rsid w:val="00963BC6"/>
    <w:pPr>
      <w:spacing w:before="240"/>
      <w:ind w:left="567"/>
    </w:pPr>
  </w:style>
  <w:style w:type="paragraph" w:customStyle="1" w:styleId="Paragraphi">
    <w:name w:val="Paragraph (i)"/>
    <w:basedOn w:val="Normal"/>
    <w:uiPriority w:val="99"/>
    <w:rsid w:val="00963BC6"/>
    <w:pPr>
      <w:spacing w:before="240"/>
      <w:ind w:left="1701"/>
    </w:pPr>
  </w:style>
  <w:style w:type="paragraph" w:customStyle="1" w:styleId="Definition1a">
    <w:name w:val="Definition 1a"/>
    <w:basedOn w:val="Definition"/>
    <w:uiPriority w:val="99"/>
    <w:rsid w:val="00963BC6"/>
    <w:pPr>
      <w:keepNext/>
    </w:pPr>
  </w:style>
  <w:style w:type="paragraph" w:customStyle="1" w:styleId="Definition1b">
    <w:name w:val="Definition 1b"/>
    <w:basedOn w:val="Definition"/>
    <w:uiPriority w:val="99"/>
    <w:rsid w:val="00963BC6"/>
  </w:style>
  <w:style w:type="paragraph" w:customStyle="1" w:styleId="HangingIndent">
    <w:name w:val="Hanging Indent"/>
    <w:basedOn w:val="Normal"/>
    <w:uiPriority w:val="99"/>
    <w:rsid w:val="00963BC6"/>
    <w:pPr>
      <w:tabs>
        <w:tab w:val="left" w:pos="3960"/>
      </w:tabs>
      <w:spacing w:before="240" w:line="240" w:lineRule="atLeast"/>
      <w:ind w:left="3402" w:hanging="3402"/>
    </w:pPr>
  </w:style>
  <w:style w:type="paragraph" w:styleId="Title">
    <w:name w:val="Title"/>
    <w:basedOn w:val="Normal"/>
    <w:link w:val="TitleChar"/>
    <w:uiPriority w:val="99"/>
    <w:qFormat/>
    <w:rsid w:val="00963BC6"/>
    <w:pPr>
      <w:spacing w:before="240" w:after="240"/>
      <w:jc w:val="center"/>
    </w:pPr>
    <w:rPr>
      <w:rFonts w:cs="Arial"/>
      <w:b/>
      <w:bCs/>
      <w:kern w:val="28"/>
      <w:sz w:val="28"/>
      <w:szCs w:val="32"/>
    </w:rPr>
  </w:style>
  <w:style w:type="character" w:customStyle="1" w:styleId="TitleChar">
    <w:name w:val="Title Char"/>
    <w:basedOn w:val="DefaultParagraphFont"/>
    <w:link w:val="Title"/>
    <w:uiPriority w:val="99"/>
    <w:locked/>
    <w:rPr>
      <w:rFonts w:ascii="Cambria" w:hAnsi="Cambria" w:cs="Times New Roman"/>
      <w:b/>
      <w:bCs/>
      <w:kern w:val="28"/>
      <w:sz w:val="32"/>
      <w:szCs w:val="32"/>
      <w:lang w:val="en-GB" w:eastAsia="en-US"/>
    </w:rPr>
  </w:style>
  <w:style w:type="paragraph" w:styleId="Subtitle">
    <w:name w:val="Subtitle"/>
    <w:basedOn w:val="Normal"/>
    <w:link w:val="SubtitleChar"/>
    <w:uiPriority w:val="99"/>
    <w:qFormat/>
    <w:rsid w:val="00963BC6"/>
    <w:pPr>
      <w:spacing w:after="240"/>
      <w:jc w:val="center"/>
    </w:pPr>
    <w:rPr>
      <w:rFonts w:cs="Arial"/>
      <w:b/>
    </w:rPr>
  </w:style>
  <w:style w:type="character" w:customStyle="1" w:styleId="SubtitleChar">
    <w:name w:val="Subtitle Char"/>
    <w:basedOn w:val="DefaultParagraphFont"/>
    <w:link w:val="Subtitle"/>
    <w:uiPriority w:val="99"/>
    <w:locked/>
    <w:rPr>
      <w:rFonts w:ascii="Cambria" w:hAnsi="Cambria" w:cs="Times New Roman"/>
      <w:sz w:val="24"/>
      <w:szCs w:val="24"/>
      <w:lang w:val="en-GB" w:eastAsia="en-US"/>
    </w:rPr>
  </w:style>
  <w:style w:type="paragraph" w:customStyle="1" w:styleId="ScheduleHeading">
    <w:name w:val="Schedule Heading"/>
    <w:basedOn w:val="Title"/>
    <w:uiPriority w:val="99"/>
    <w:rsid w:val="00963BC6"/>
  </w:style>
  <w:style w:type="paragraph" w:customStyle="1" w:styleId="ExhibitHeading">
    <w:name w:val="Exhibit Heading"/>
    <w:basedOn w:val="Title"/>
    <w:next w:val="Paragrapha"/>
    <w:uiPriority w:val="99"/>
    <w:rsid w:val="00963BC6"/>
  </w:style>
  <w:style w:type="paragraph" w:styleId="TOC3">
    <w:name w:val="toc 3"/>
    <w:basedOn w:val="Normal"/>
    <w:autoRedefine/>
    <w:uiPriority w:val="99"/>
    <w:semiHidden/>
    <w:rsid w:val="00963BC6"/>
    <w:pPr>
      <w:tabs>
        <w:tab w:val="right" w:leader="dot" w:pos="9356"/>
      </w:tabs>
      <w:spacing w:after="60"/>
      <w:ind w:left="1702" w:right="851" w:hanging="851"/>
    </w:pPr>
  </w:style>
  <w:style w:type="paragraph" w:styleId="TOC4">
    <w:name w:val="toc 4"/>
    <w:basedOn w:val="Normal"/>
    <w:autoRedefine/>
    <w:uiPriority w:val="99"/>
    <w:semiHidden/>
    <w:rsid w:val="00963BC6"/>
    <w:pPr>
      <w:tabs>
        <w:tab w:val="right" w:leader="dot" w:pos="9356"/>
      </w:tabs>
      <w:spacing w:after="60"/>
      <w:ind w:left="1702" w:right="851" w:hanging="851"/>
    </w:pPr>
  </w:style>
  <w:style w:type="paragraph" w:styleId="TOC5">
    <w:name w:val="toc 5"/>
    <w:basedOn w:val="Normal"/>
    <w:next w:val="Normal"/>
    <w:autoRedefine/>
    <w:uiPriority w:val="99"/>
    <w:semiHidden/>
    <w:rsid w:val="00963BC6"/>
    <w:pPr>
      <w:tabs>
        <w:tab w:val="right" w:leader="dot" w:pos="9356"/>
      </w:tabs>
      <w:ind w:left="1702" w:right="851" w:hanging="851"/>
    </w:pPr>
  </w:style>
  <w:style w:type="paragraph" w:styleId="TOC6">
    <w:name w:val="toc 6"/>
    <w:basedOn w:val="Normal"/>
    <w:next w:val="Normal"/>
    <w:autoRedefine/>
    <w:uiPriority w:val="99"/>
    <w:semiHidden/>
    <w:rsid w:val="00963BC6"/>
    <w:pPr>
      <w:tabs>
        <w:tab w:val="right" w:leader="dot" w:pos="9356"/>
      </w:tabs>
      <w:ind w:left="1702" w:right="851" w:hanging="851"/>
    </w:pPr>
  </w:style>
  <w:style w:type="paragraph" w:styleId="TOC7">
    <w:name w:val="toc 7"/>
    <w:basedOn w:val="Normal"/>
    <w:next w:val="Normal"/>
    <w:autoRedefine/>
    <w:uiPriority w:val="99"/>
    <w:semiHidden/>
    <w:rsid w:val="00963BC6"/>
    <w:pPr>
      <w:tabs>
        <w:tab w:val="right" w:leader="dot" w:pos="9356"/>
      </w:tabs>
      <w:ind w:left="1702" w:right="851" w:hanging="851"/>
    </w:pPr>
  </w:style>
  <w:style w:type="paragraph" w:styleId="TOC8">
    <w:name w:val="toc 8"/>
    <w:basedOn w:val="Normal"/>
    <w:next w:val="Normal"/>
    <w:autoRedefine/>
    <w:uiPriority w:val="99"/>
    <w:semiHidden/>
    <w:rsid w:val="00963BC6"/>
    <w:pPr>
      <w:tabs>
        <w:tab w:val="right" w:leader="dot" w:pos="9356"/>
      </w:tabs>
      <w:ind w:left="1702" w:right="851" w:hanging="851"/>
    </w:pPr>
  </w:style>
  <w:style w:type="paragraph" w:styleId="TOC9">
    <w:name w:val="toc 9"/>
    <w:basedOn w:val="Normal"/>
    <w:next w:val="Normal"/>
    <w:autoRedefine/>
    <w:uiPriority w:val="99"/>
    <w:semiHidden/>
    <w:rsid w:val="00963BC6"/>
    <w:pPr>
      <w:tabs>
        <w:tab w:val="right" w:leader="dot" w:pos="9356"/>
      </w:tabs>
      <w:ind w:left="1702" w:right="851" w:hanging="851"/>
    </w:pPr>
  </w:style>
  <w:style w:type="paragraph" w:styleId="EndnoteText">
    <w:name w:val="endnote text"/>
    <w:basedOn w:val="Normal"/>
    <w:link w:val="EndnoteTextChar1"/>
    <w:uiPriority w:val="99"/>
    <w:semiHidden/>
    <w:rsid w:val="00963BC6"/>
    <w:rPr>
      <w:sz w:val="18"/>
      <w:szCs w:val="20"/>
    </w:rPr>
  </w:style>
  <w:style w:type="character" w:customStyle="1" w:styleId="EndnoteTextChar1">
    <w:name w:val="Endnote Text Char1"/>
    <w:basedOn w:val="DefaultParagraphFont"/>
    <w:link w:val="EndnoteText"/>
    <w:uiPriority w:val="99"/>
    <w:semiHidden/>
    <w:locked/>
    <w:rPr>
      <w:rFonts w:cs="Times New Roman"/>
      <w:sz w:val="20"/>
      <w:szCs w:val="20"/>
      <w:lang w:val="en-GB" w:eastAsia="en-US"/>
    </w:rPr>
  </w:style>
  <w:style w:type="paragraph" w:styleId="BalloonText">
    <w:name w:val="Balloon Text"/>
    <w:basedOn w:val="Normal"/>
    <w:link w:val="BalloonTextChar"/>
    <w:uiPriority w:val="99"/>
    <w:rsid w:val="00963BC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val="en-GB" w:eastAsia="en-US"/>
    </w:rPr>
  </w:style>
  <w:style w:type="paragraph" w:styleId="CommentSubject">
    <w:name w:val="annotation subject"/>
    <w:basedOn w:val="CommentText"/>
    <w:next w:val="CommentText"/>
    <w:link w:val="CommentSubjectChar"/>
    <w:uiPriority w:val="99"/>
    <w:rsid w:val="00963BC6"/>
    <w:rPr>
      <w:b/>
      <w:bCs/>
      <w:sz w:val="20"/>
    </w:rPr>
  </w:style>
  <w:style w:type="character" w:customStyle="1" w:styleId="CommentSubjectChar">
    <w:name w:val="Comment Subject Char"/>
    <w:basedOn w:val="CommentTextChar"/>
    <w:link w:val="CommentSubject"/>
    <w:uiPriority w:val="99"/>
    <w:semiHidden/>
    <w:locked/>
    <w:rPr>
      <w:b/>
      <w:bCs/>
    </w:rPr>
  </w:style>
  <w:style w:type="paragraph" w:customStyle="1" w:styleId="Section1">
    <w:name w:val="Section 1"/>
    <w:basedOn w:val="Normal"/>
    <w:uiPriority w:val="99"/>
    <w:rsid w:val="00963BC6"/>
    <w:pPr>
      <w:spacing w:before="240" w:line="240" w:lineRule="atLeast"/>
    </w:pPr>
  </w:style>
  <w:style w:type="paragraph" w:customStyle="1" w:styleId="Section2">
    <w:name w:val="Section 2"/>
    <w:basedOn w:val="Normal"/>
    <w:uiPriority w:val="99"/>
    <w:rsid w:val="00963BC6"/>
    <w:pPr>
      <w:spacing w:before="240" w:line="240" w:lineRule="atLeast"/>
      <w:ind w:left="567"/>
    </w:pPr>
  </w:style>
  <w:style w:type="paragraph" w:styleId="BodyTextIndent">
    <w:name w:val="Body Text Indent"/>
    <w:basedOn w:val="Normal"/>
    <w:link w:val="BodyTextIndentChar"/>
    <w:uiPriority w:val="99"/>
    <w:rsid w:val="00963BC6"/>
    <w:pPr>
      <w:spacing w:after="240"/>
      <w:ind w:left="851"/>
    </w:pPr>
  </w:style>
  <w:style w:type="character" w:customStyle="1" w:styleId="BodyTextIndentChar">
    <w:name w:val="Body Text Indent Char"/>
    <w:basedOn w:val="DefaultParagraphFont"/>
    <w:link w:val="BodyTextIndent"/>
    <w:uiPriority w:val="99"/>
    <w:semiHidden/>
    <w:locked/>
    <w:rPr>
      <w:rFonts w:cs="Times New Roman"/>
      <w:sz w:val="24"/>
      <w:szCs w:val="24"/>
      <w:lang w:val="en-GB" w:eastAsia="en-US"/>
    </w:rPr>
  </w:style>
  <w:style w:type="paragraph" w:customStyle="1" w:styleId="Text">
    <w:name w:val="Text"/>
    <w:basedOn w:val="Normal"/>
    <w:uiPriority w:val="99"/>
    <w:rsid w:val="00963BC6"/>
    <w:pPr>
      <w:autoSpaceDE w:val="0"/>
      <w:spacing w:after="240"/>
      <w:ind w:firstLine="720"/>
    </w:pPr>
    <w:rPr>
      <w:lang w:val="en-US"/>
    </w:rPr>
  </w:style>
  <w:style w:type="paragraph" w:customStyle="1" w:styleId="Definition4">
    <w:name w:val="Definition 4"/>
    <w:basedOn w:val="Definition3"/>
    <w:uiPriority w:val="99"/>
    <w:rsid w:val="00963BC6"/>
    <w:pPr>
      <w:ind w:left="3969"/>
    </w:pPr>
  </w:style>
  <w:style w:type="paragraph" w:customStyle="1" w:styleId="Body">
    <w:name w:val="Body"/>
    <w:basedOn w:val="Normal"/>
    <w:uiPriority w:val="99"/>
    <w:rsid w:val="00963BC6"/>
    <w:pPr>
      <w:spacing w:after="140" w:line="288" w:lineRule="auto"/>
    </w:pPr>
    <w:rPr>
      <w:rFonts w:ascii="Arial" w:hAnsi="Arial"/>
      <w:kern w:val="1"/>
      <w:sz w:val="20"/>
    </w:rPr>
  </w:style>
  <w:style w:type="paragraph" w:customStyle="1" w:styleId="Parties">
    <w:name w:val="Parties"/>
    <w:basedOn w:val="Normal"/>
    <w:uiPriority w:val="99"/>
    <w:rsid w:val="00963BC6"/>
    <w:pPr>
      <w:tabs>
        <w:tab w:val="num" w:pos="567"/>
      </w:tabs>
      <w:spacing w:after="140" w:line="288" w:lineRule="auto"/>
      <w:ind w:left="567" w:hanging="567"/>
    </w:pPr>
    <w:rPr>
      <w:rFonts w:ascii="Arial" w:hAnsi="Arial"/>
      <w:kern w:val="1"/>
      <w:sz w:val="20"/>
    </w:rPr>
  </w:style>
  <w:style w:type="paragraph" w:styleId="BodyText3">
    <w:name w:val="Body Text 3"/>
    <w:basedOn w:val="Normal"/>
    <w:link w:val="BodyText3Char"/>
    <w:uiPriority w:val="99"/>
    <w:rsid w:val="00963BC6"/>
    <w:pPr>
      <w:spacing w:after="240" w:line="360" w:lineRule="auto"/>
    </w:pPr>
    <w:rPr>
      <w:szCs w:val="16"/>
    </w:rPr>
  </w:style>
  <w:style w:type="character" w:customStyle="1" w:styleId="BodyText3Char">
    <w:name w:val="Body Text 3 Char"/>
    <w:basedOn w:val="DefaultParagraphFont"/>
    <w:link w:val="BodyText3"/>
    <w:uiPriority w:val="99"/>
    <w:semiHidden/>
    <w:locked/>
    <w:rPr>
      <w:rFonts w:cs="Times New Roman"/>
      <w:sz w:val="16"/>
      <w:szCs w:val="16"/>
      <w:lang w:val="en-GB" w:eastAsia="en-US"/>
    </w:rPr>
  </w:style>
  <w:style w:type="paragraph" w:customStyle="1" w:styleId="paragraph10">
    <w:name w:val="paragraph1"/>
    <w:basedOn w:val="Normal"/>
    <w:uiPriority w:val="99"/>
    <w:rsid w:val="00963BC6"/>
    <w:pPr>
      <w:spacing w:before="240"/>
      <w:ind w:left="567"/>
    </w:pPr>
  </w:style>
  <w:style w:type="paragraph" w:customStyle="1" w:styleId="Level1">
    <w:name w:val="Level 1"/>
    <w:basedOn w:val="Normal"/>
    <w:next w:val="Normal"/>
    <w:uiPriority w:val="99"/>
    <w:rsid w:val="00963BC6"/>
    <w:pPr>
      <w:keepNext/>
      <w:tabs>
        <w:tab w:val="left" w:pos="567"/>
      </w:tabs>
      <w:spacing w:before="280" w:after="140" w:line="288" w:lineRule="auto"/>
      <w:ind w:left="567" w:hanging="567"/>
    </w:pPr>
    <w:rPr>
      <w:rFonts w:ascii="Arial" w:hAnsi="Arial"/>
      <w:b/>
      <w:bCs/>
      <w:kern w:val="1"/>
      <w:szCs w:val="32"/>
    </w:rPr>
  </w:style>
  <w:style w:type="paragraph" w:customStyle="1" w:styleId="Level2">
    <w:name w:val="Level 2"/>
    <w:basedOn w:val="Normal"/>
    <w:uiPriority w:val="99"/>
    <w:rsid w:val="00963BC6"/>
    <w:pPr>
      <w:tabs>
        <w:tab w:val="left" w:pos="1247"/>
      </w:tabs>
      <w:spacing w:after="140" w:line="288" w:lineRule="auto"/>
      <w:ind w:left="1247" w:hanging="680"/>
    </w:pPr>
    <w:rPr>
      <w:rFonts w:ascii="Arial" w:hAnsi="Arial"/>
      <w:kern w:val="1"/>
      <w:sz w:val="20"/>
      <w:szCs w:val="28"/>
    </w:rPr>
  </w:style>
  <w:style w:type="paragraph" w:customStyle="1" w:styleId="Level3">
    <w:name w:val="Level 3"/>
    <w:basedOn w:val="Normal"/>
    <w:uiPriority w:val="99"/>
    <w:rsid w:val="00963BC6"/>
    <w:pPr>
      <w:tabs>
        <w:tab w:val="left" w:pos="2041"/>
      </w:tabs>
      <w:spacing w:after="140" w:line="288" w:lineRule="auto"/>
      <w:ind w:left="2041" w:hanging="794"/>
    </w:pPr>
    <w:rPr>
      <w:rFonts w:ascii="Arial" w:hAnsi="Arial"/>
      <w:kern w:val="1"/>
      <w:sz w:val="20"/>
      <w:szCs w:val="28"/>
    </w:rPr>
  </w:style>
  <w:style w:type="paragraph" w:customStyle="1" w:styleId="Level4">
    <w:name w:val="Level 4"/>
    <w:basedOn w:val="Normal"/>
    <w:uiPriority w:val="99"/>
    <w:rsid w:val="00963BC6"/>
    <w:pPr>
      <w:tabs>
        <w:tab w:val="left" w:pos="2722"/>
      </w:tabs>
      <w:spacing w:after="140" w:line="288" w:lineRule="auto"/>
      <w:ind w:left="2721" w:hanging="680"/>
    </w:pPr>
    <w:rPr>
      <w:rFonts w:ascii="Arial" w:hAnsi="Arial"/>
      <w:kern w:val="1"/>
      <w:sz w:val="20"/>
    </w:rPr>
  </w:style>
  <w:style w:type="paragraph" w:customStyle="1" w:styleId="Level5">
    <w:name w:val="Level 5"/>
    <w:basedOn w:val="Normal"/>
    <w:uiPriority w:val="99"/>
    <w:rsid w:val="00963BC6"/>
    <w:pPr>
      <w:tabs>
        <w:tab w:val="left" w:pos="3289"/>
      </w:tabs>
      <w:spacing w:after="140" w:line="288" w:lineRule="auto"/>
      <w:ind w:left="3289" w:hanging="567"/>
    </w:pPr>
    <w:rPr>
      <w:rFonts w:ascii="Arial" w:hAnsi="Arial"/>
      <w:kern w:val="1"/>
      <w:sz w:val="20"/>
    </w:rPr>
  </w:style>
  <w:style w:type="paragraph" w:customStyle="1" w:styleId="Level6">
    <w:name w:val="Level 6"/>
    <w:basedOn w:val="Normal"/>
    <w:uiPriority w:val="99"/>
    <w:rsid w:val="00963BC6"/>
    <w:pPr>
      <w:tabs>
        <w:tab w:val="left" w:pos="3969"/>
      </w:tabs>
      <w:spacing w:after="140" w:line="288" w:lineRule="auto"/>
      <w:ind w:left="3969" w:hanging="680"/>
    </w:pPr>
    <w:rPr>
      <w:rFonts w:ascii="Arial" w:hAnsi="Arial"/>
      <w:kern w:val="1"/>
      <w:sz w:val="20"/>
    </w:rPr>
  </w:style>
  <w:style w:type="paragraph" w:customStyle="1" w:styleId="Level7">
    <w:name w:val="Level 7"/>
    <w:basedOn w:val="Normal"/>
    <w:uiPriority w:val="99"/>
    <w:rsid w:val="00963BC6"/>
    <w:pPr>
      <w:tabs>
        <w:tab w:val="left" w:pos="3969"/>
      </w:tabs>
      <w:spacing w:after="140" w:line="288" w:lineRule="auto"/>
      <w:ind w:left="3969" w:hanging="680"/>
    </w:pPr>
    <w:rPr>
      <w:rFonts w:ascii="Arial" w:hAnsi="Arial"/>
      <w:kern w:val="1"/>
      <w:sz w:val="20"/>
    </w:rPr>
  </w:style>
  <w:style w:type="paragraph" w:customStyle="1" w:styleId="Level8">
    <w:name w:val="Level 8"/>
    <w:basedOn w:val="Normal"/>
    <w:uiPriority w:val="99"/>
    <w:rsid w:val="00963BC6"/>
    <w:pPr>
      <w:tabs>
        <w:tab w:val="left" w:pos="3969"/>
      </w:tabs>
      <w:spacing w:after="140" w:line="288" w:lineRule="auto"/>
      <w:ind w:left="3969" w:hanging="680"/>
    </w:pPr>
    <w:rPr>
      <w:rFonts w:ascii="Arial" w:hAnsi="Arial"/>
      <w:kern w:val="1"/>
      <w:sz w:val="20"/>
    </w:rPr>
  </w:style>
  <w:style w:type="paragraph" w:customStyle="1" w:styleId="Level9">
    <w:name w:val="Level 9"/>
    <w:basedOn w:val="Normal"/>
    <w:uiPriority w:val="99"/>
    <w:rsid w:val="00963BC6"/>
    <w:pPr>
      <w:tabs>
        <w:tab w:val="left" w:pos="3969"/>
      </w:tabs>
      <w:spacing w:after="140" w:line="288" w:lineRule="auto"/>
      <w:ind w:left="3969" w:hanging="680"/>
    </w:pPr>
    <w:rPr>
      <w:rFonts w:ascii="Arial" w:hAnsi="Arial"/>
      <w:kern w:val="1"/>
      <w:sz w:val="20"/>
    </w:rPr>
  </w:style>
  <w:style w:type="paragraph" w:customStyle="1" w:styleId="Paragraph1Char">
    <w:name w:val="Paragraph (1) Char"/>
    <w:basedOn w:val="Normal"/>
    <w:uiPriority w:val="99"/>
    <w:rsid w:val="00963BC6"/>
    <w:pPr>
      <w:spacing w:before="240"/>
      <w:ind w:left="567"/>
    </w:pPr>
  </w:style>
  <w:style w:type="paragraph" w:customStyle="1" w:styleId="PCDOCSFooter">
    <w:name w:val="PCDOCSFooter"/>
    <w:basedOn w:val="Normal"/>
    <w:uiPriority w:val="99"/>
    <w:rsid w:val="00963BC6"/>
    <w:pPr>
      <w:autoSpaceDE w:val="0"/>
      <w:spacing w:after="240"/>
    </w:pPr>
    <w:rPr>
      <w:sz w:val="14"/>
      <w:szCs w:val="14"/>
    </w:rPr>
  </w:style>
  <w:style w:type="paragraph" w:customStyle="1" w:styleId="WCPageNumber">
    <w:name w:val="WCPageNumber"/>
    <w:uiPriority w:val="99"/>
    <w:rsid w:val="00963BC6"/>
    <w:pPr>
      <w:suppressAutoHyphens/>
    </w:pPr>
    <w:rPr>
      <w:sz w:val="24"/>
      <w:szCs w:val="20"/>
      <w:lang w:val="en-GB" w:eastAsia="ar-SA"/>
    </w:rPr>
  </w:style>
  <w:style w:type="paragraph" w:customStyle="1" w:styleId="TM1SECTION11">
    <w:name w:val="TM 1.SECTION 11"/>
    <w:basedOn w:val="Normal"/>
    <w:next w:val="Normal"/>
    <w:uiPriority w:val="99"/>
    <w:rsid w:val="00963BC6"/>
    <w:pPr>
      <w:widowControl w:val="0"/>
      <w:autoSpaceDE w:val="0"/>
      <w:jc w:val="center"/>
    </w:pPr>
    <w:rPr>
      <w:b/>
      <w:bCs/>
      <w:lang w:val="en-US"/>
    </w:rPr>
  </w:style>
  <w:style w:type="paragraph" w:customStyle="1" w:styleId="CharChar1">
    <w:name w:val="Char Char1"/>
    <w:basedOn w:val="Normal"/>
    <w:uiPriority w:val="99"/>
    <w:rsid w:val="00963BC6"/>
    <w:pPr>
      <w:autoSpaceDE w:val="0"/>
      <w:spacing w:after="160" w:line="240" w:lineRule="exact"/>
    </w:pPr>
    <w:rPr>
      <w:rFonts w:ascii="Arial" w:hAnsi="Arial" w:cs="Arial"/>
      <w:b/>
      <w:bCs/>
      <w:sz w:val="20"/>
      <w:lang w:val="en-US"/>
    </w:rPr>
  </w:style>
  <w:style w:type="paragraph" w:customStyle="1" w:styleId="CharChar1Char1CharCharCharCharChar">
    <w:name w:val="Char Char1 Char1 Char Char Char Char Char"/>
    <w:basedOn w:val="Normal"/>
    <w:uiPriority w:val="99"/>
    <w:rsid w:val="00963BC6"/>
    <w:pPr>
      <w:spacing w:after="160" w:line="240" w:lineRule="exact"/>
    </w:pPr>
    <w:rPr>
      <w:rFonts w:ascii="Verdana" w:hAnsi="Verdana"/>
      <w:sz w:val="20"/>
      <w:lang w:val="en-US"/>
    </w:rPr>
  </w:style>
  <w:style w:type="paragraph" w:styleId="NormalIndent">
    <w:name w:val="Normal Indent"/>
    <w:basedOn w:val="Normal"/>
    <w:uiPriority w:val="99"/>
    <w:rsid w:val="00963BC6"/>
    <w:pPr>
      <w:ind w:left="851"/>
    </w:pPr>
  </w:style>
  <w:style w:type="paragraph" w:customStyle="1" w:styleId="Section3">
    <w:name w:val="Section 3"/>
    <w:basedOn w:val="NormalIndent"/>
    <w:uiPriority w:val="99"/>
    <w:rsid w:val="00963BC6"/>
    <w:pPr>
      <w:spacing w:before="240" w:line="240" w:lineRule="atLeast"/>
      <w:ind w:left="1134"/>
    </w:pPr>
  </w:style>
  <w:style w:type="paragraph" w:customStyle="1" w:styleId="CharChar">
    <w:name w:val="Char Char"/>
    <w:basedOn w:val="Normal"/>
    <w:uiPriority w:val="99"/>
    <w:rsid w:val="00963BC6"/>
    <w:pPr>
      <w:autoSpaceDE w:val="0"/>
      <w:spacing w:after="160" w:line="240" w:lineRule="exact"/>
    </w:pPr>
    <w:rPr>
      <w:rFonts w:ascii="Arial" w:hAnsi="Arial" w:cs="Arial"/>
      <w:b/>
      <w:bCs/>
      <w:sz w:val="20"/>
      <w:lang w:val="en-US"/>
    </w:rPr>
  </w:style>
  <w:style w:type="paragraph" w:customStyle="1" w:styleId="CharChar2">
    <w:name w:val="Char Char2"/>
    <w:basedOn w:val="Normal"/>
    <w:uiPriority w:val="99"/>
    <w:rsid w:val="00963BC6"/>
    <w:pPr>
      <w:autoSpaceDE w:val="0"/>
      <w:spacing w:after="160" w:line="240" w:lineRule="exact"/>
    </w:pPr>
    <w:rPr>
      <w:rFonts w:ascii="Arial" w:hAnsi="Arial" w:cs="Arial"/>
      <w:b/>
      <w:bCs/>
      <w:sz w:val="20"/>
      <w:lang w:val="en-US"/>
    </w:rPr>
  </w:style>
  <w:style w:type="paragraph" w:customStyle="1" w:styleId="MOSHeadL2">
    <w:name w:val="MOS Head L2"/>
    <w:basedOn w:val="Normal"/>
    <w:next w:val="Normal"/>
    <w:uiPriority w:val="99"/>
    <w:rsid w:val="00963BC6"/>
    <w:pPr>
      <w:keepNext/>
      <w:tabs>
        <w:tab w:val="left" w:pos="900"/>
      </w:tabs>
      <w:spacing w:before="240"/>
      <w:ind w:left="900" w:hanging="720"/>
    </w:pPr>
    <w:rPr>
      <w:rFonts w:ascii="Garamond MT" w:hAnsi="Garamond MT"/>
      <w:b/>
    </w:rPr>
  </w:style>
  <w:style w:type="paragraph" w:customStyle="1" w:styleId="MOSHeadL3">
    <w:name w:val="MOS Head L3"/>
    <w:basedOn w:val="Normal"/>
    <w:uiPriority w:val="99"/>
    <w:rsid w:val="00963BC6"/>
    <w:pPr>
      <w:tabs>
        <w:tab w:val="left" w:pos="1440"/>
      </w:tabs>
      <w:ind w:left="1440" w:hanging="720"/>
    </w:pPr>
    <w:rPr>
      <w:rFonts w:ascii="Garamond MT" w:hAnsi="Garamond MT"/>
    </w:rPr>
  </w:style>
  <w:style w:type="paragraph" w:customStyle="1" w:styleId="MOSHeadL4">
    <w:name w:val="MOS Head L4"/>
    <w:basedOn w:val="Normal"/>
    <w:uiPriority w:val="99"/>
    <w:rsid w:val="00963BC6"/>
    <w:pPr>
      <w:tabs>
        <w:tab w:val="left" w:pos="2160"/>
      </w:tabs>
      <w:ind w:left="2160" w:hanging="720"/>
    </w:pPr>
    <w:rPr>
      <w:rFonts w:ascii="Garamond MT" w:hAnsi="Garamond MT"/>
    </w:rPr>
  </w:style>
  <w:style w:type="paragraph" w:customStyle="1" w:styleId="CompanyAddress">
    <w:name w:val="Company Address"/>
    <w:basedOn w:val="Normal"/>
    <w:uiPriority w:val="99"/>
    <w:rsid w:val="00963BC6"/>
    <w:pPr>
      <w:jc w:val="center"/>
    </w:pPr>
    <w:rPr>
      <w:rFonts w:ascii="Garamond MT" w:hAnsi="Garamond MT"/>
    </w:rPr>
  </w:style>
  <w:style w:type="paragraph" w:styleId="Caption">
    <w:name w:val="caption"/>
    <w:basedOn w:val="Normal"/>
    <w:next w:val="Normal"/>
    <w:uiPriority w:val="99"/>
    <w:qFormat/>
    <w:rsid w:val="00963BC6"/>
    <w:pPr>
      <w:spacing w:before="120" w:after="120"/>
    </w:pPr>
    <w:rPr>
      <w:b/>
      <w:bCs/>
      <w:szCs w:val="20"/>
    </w:rPr>
  </w:style>
  <w:style w:type="paragraph" w:customStyle="1" w:styleId="A-Bullets">
    <w:name w:val="A - Bullets"/>
    <w:basedOn w:val="Normal"/>
    <w:uiPriority w:val="99"/>
    <w:rsid w:val="00963BC6"/>
    <w:pPr>
      <w:tabs>
        <w:tab w:val="num" w:pos="360"/>
      </w:tabs>
      <w:ind w:left="360" w:hanging="360"/>
    </w:pPr>
    <w:rPr>
      <w:lang w:val="en-US"/>
    </w:rPr>
  </w:style>
  <w:style w:type="paragraph" w:customStyle="1" w:styleId="Default">
    <w:name w:val="Default"/>
    <w:uiPriority w:val="99"/>
    <w:rsid w:val="00963BC6"/>
    <w:pPr>
      <w:suppressAutoHyphens/>
      <w:autoSpaceDE w:val="0"/>
    </w:pPr>
    <w:rPr>
      <w:color w:val="000000"/>
      <w:sz w:val="24"/>
      <w:szCs w:val="24"/>
      <w:lang w:val="en-US" w:eastAsia="ar-SA"/>
    </w:rPr>
  </w:style>
  <w:style w:type="paragraph" w:styleId="ListNumber">
    <w:name w:val="List Number"/>
    <w:basedOn w:val="Normal"/>
    <w:uiPriority w:val="99"/>
    <w:rsid w:val="00963BC6"/>
    <w:pPr>
      <w:numPr>
        <w:numId w:val="40"/>
      </w:numPr>
      <w:spacing w:after="240"/>
    </w:pPr>
  </w:style>
  <w:style w:type="paragraph" w:customStyle="1" w:styleId="CharChar0">
    <w:name w:val="Char Char Знак Знак"/>
    <w:basedOn w:val="Normal"/>
    <w:uiPriority w:val="99"/>
    <w:rsid w:val="00963BC6"/>
    <w:pPr>
      <w:spacing w:after="160" w:line="240" w:lineRule="exact"/>
    </w:pPr>
  </w:style>
  <w:style w:type="paragraph" w:customStyle="1" w:styleId="3CharChar">
    <w:name w:val="Знак Знак3 Char Char Знак Знак"/>
    <w:basedOn w:val="Normal"/>
    <w:uiPriority w:val="99"/>
    <w:rsid w:val="00963BC6"/>
    <w:pPr>
      <w:spacing w:after="160" w:line="240" w:lineRule="exact"/>
    </w:pPr>
    <w:rPr>
      <w:sz w:val="20"/>
    </w:rPr>
  </w:style>
  <w:style w:type="paragraph" w:customStyle="1" w:styleId="Outline">
    <w:name w:val="Outline"/>
    <w:basedOn w:val="Normal"/>
    <w:uiPriority w:val="99"/>
    <w:rsid w:val="00963BC6"/>
    <w:pPr>
      <w:spacing w:before="240"/>
    </w:pPr>
    <w:rPr>
      <w:kern w:val="1"/>
      <w:lang w:val="en-US"/>
    </w:rPr>
  </w:style>
  <w:style w:type="paragraph" w:customStyle="1" w:styleId="a2">
    <w:name w:val="Îáû÷íûé"/>
    <w:uiPriority w:val="99"/>
    <w:rsid w:val="00963BC6"/>
    <w:pPr>
      <w:suppressAutoHyphens/>
      <w:spacing w:line="264" w:lineRule="exact"/>
      <w:jc w:val="both"/>
    </w:pPr>
    <w:rPr>
      <w:szCs w:val="20"/>
      <w:lang w:val="en-GB" w:eastAsia="ar-SA"/>
    </w:rPr>
  </w:style>
  <w:style w:type="paragraph" w:styleId="BodyTextIndent3">
    <w:name w:val="Body Text Indent 3"/>
    <w:basedOn w:val="Normal"/>
    <w:link w:val="BodyTextIndent3Char"/>
    <w:uiPriority w:val="99"/>
    <w:rsid w:val="00963BC6"/>
    <w:pPr>
      <w:spacing w:after="240" w:line="360" w:lineRule="auto"/>
      <w:ind w:left="851"/>
    </w:pPr>
    <w:rPr>
      <w:szCs w:val="16"/>
    </w:rPr>
  </w:style>
  <w:style w:type="character" w:customStyle="1" w:styleId="BodyTextIndent3Char">
    <w:name w:val="Body Text Indent 3 Char"/>
    <w:basedOn w:val="DefaultParagraphFont"/>
    <w:link w:val="BodyTextIndent3"/>
    <w:uiPriority w:val="99"/>
    <w:semiHidden/>
    <w:locked/>
    <w:rPr>
      <w:rFonts w:cs="Times New Roman"/>
      <w:sz w:val="16"/>
      <w:szCs w:val="16"/>
      <w:lang w:val="en-GB" w:eastAsia="en-US"/>
    </w:rPr>
  </w:style>
  <w:style w:type="paragraph" w:styleId="BodyText2">
    <w:name w:val="Body Text 2"/>
    <w:basedOn w:val="Normal"/>
    <w:link w:val="BodyText2Char"/>
    <w:uiPriority w:val="99"/>
    <w:rsid w:val="00963BC6"/>
    <w:pPr>
      <w:spacing w:after="240" w:line="480" w:lineRule="auto"/>
    </w:pPr>
  </w:style>
  <w:style w:type="character" w:customStyle="1" w:styleId="BodyText2Char">
    <w:name w:val="Body Text 2 Char"/>
    <w:basedOn w:val="DefaultParagraphFont"/>
    <w:link w:val="BodyText2"/>
    <w:uiPriority w:val="99"/>
    <w:semiHidden/>
    <w:locked/>
    <w:rPr>
      <w:rFonts w:cs="Times New Roman"/>
      <w:sz w:val="24"/>
      <w:szCs w:val="24"/>
      <w:lang w:val="en-GB" w:eastAsia="en-US"/>
    </w:rPr>
  </w:style>
  <w:style w:type="paragraph" w:customStyle="1" w:styleId="Outline1">
    <w:name w:val="Outline1"/>
    <w:basedOn w:val="Outline"/>
    <w:next w:val="Outline2"/>
    <w:uiPriority w:val="99"/>
    <w:rsid w:val="00963BC6"/>
    <w:pPr>
      <w:keepNext/>
      <w:tabs>
        <w:tab w:val="left" w:pos="360"/>
        <w:tab w:val="num" w:pos="432"/>
      </w:tabs>
      <w:ind w:left="360" w:hanging="360"/>
    </w:pPr>
  </w:style>
  <w:style w:type="paragraph" w:customStyle="1" w:styleId="Outline2">
    <w:name w:val="Outline2"/>
    <w:basedOn w:val="Normal"/>
    <w:uiPriority w:val="99"/>
    <w:rsid w:val="00963BC6"/>
    <w:pPr>
      <w:tabs>
        <w:tab w:val="left" w:pos="360"/>
        <w:tab w:val="num" w:pos="432"/>
        <w:tab w:val="left" w:pos="864"/>
      </w:tabs>
      <w:spacing w:before="240"/>
      <w:ind w:left="864" w:hanging="504"/>
    </w:pPr>
    <w:rPr>
      <w:kern w:val="1"/>
      <w:lang w:val="en-US"/>
    </w:rPr>
  </w:style>
  <w:style w:type="paragraph" w:customStyle="1" w:styleId="Outline3">
    <w:name w:val="Outline3"/>
    <w:basedOn w:val="Normal"/>
    <w:uiPriority w:val="99"/>
    <w:rsid w:val="00963BC6"/>
    <w:pPr>
      <w:tabs>
        <w:tab w:val="left" w:pos="360"/>
        <w:tab w:val="num" w:pos="432"/>
        <w:tab w:val="left" w:pos="1368"/>
      </w:tabs>
      <w:spacing w:before="240"/>
      <w:ind w:left="1368" w:hanging="504"/>
    </w:pPr>
    <w:rPr>
      <w:kern w:val="1"/>
      <w:lang w:val="en-US"/>
    </w:rPr>
  </w:style>
  <w:style w:type="paragraph" w:customStyle="1" w:styleId="Outline4">
    <w:name w:val="Outline4"/>
    <w:basedOn w:val="Normal"/>
    <w:uiPriority w:val="99"/>
    <w:rsid w:val="00963BC6"/>
    <w:pPr>
      <w:tabs>
        <w:tab w:val="left" w:pos="360"/>
        <w:tab w:val="num" w:pos="432"/>
        <w:tab w:val="left" w:pos="1872"/>
      </w:tabs>
      <w:spacing w:before="240"/>
      <w:ind w:left="1872" w:hanging="504"/>
    </w:pPr>
    <w:rPr>
      <w:kern w:val="1"/>
      <w:lang w:val="en-US"/>
    </w:rPr>
  </w:style>
  <w:style w:type="paragraph" w:customStyle="1" w:styleId="a3">
    <w:name w:val="???????"/>
    <w:uiPriority w:val="99"/>
    <w:rsid w:val="00963BC6"/>
    <w:pPr>
      <w:widowControl w:val="0"/>
      <w:suppressAutoHyphens/>
    </w:pPr>
    <w:rPr>
      <w:sz w:val="24"/>
      <w:szCs w:val="20"/>
      <w:lang w:val="en-US" w:eastAsia="ar-SA"/>
    </w:rPr>
  </w:style>
  <w:style w:type="paragraph" w:customStyle="1" w:styleId="5">
    <w:name w:val="????????? 5"/>
    <w:basedOn w:val="a3"/>
    <w:next w:val="a3"/>
    <w:uiPriority w:val="99"/>
    <w:rsid w:val="00963BC6"/>
    <w:pPr>
      <w:keepNext/>
      <w:jc w:val="right"/>
    </w:pPr>
  </w:style>
  <w:style w:type="paragraph" w:customStyle="1" w:styleId="outlinebullet">
    <w:name w:val="outlinebullet"/>
    <w:basedOn w:val="Normal"/>
    <w:uiPriority w:val="99"/>
    <w:rsid w:val="00963BC6"/>
    <w:pPr>
      <w:tabs>
        <w:tab w:val="num" w:pos="360"/>
        <w:tab w:val="left" w:pos="1440"/>
      </w:tabs>
      <w:spacing w:before="120"/>
      <w:ind w:left="1440" w:hanging="450"/>
    </w:pPr>
    <w:rPr>
      <w:lang w:val="en-US"/>
    </w:rPr>
  </w:style>
  <w:style w:type="paragraph" w:customStyle="1" w:styleId="11">
    <w:name w:val="Обычный1"/>
    <w:uiPriority w:val="99"/>
    <w:rsid w:val="00963BC6"/>
    <w:pPr>
      <w:suppressAutoHyphens/>
    </w:pPr>
    <w:rPr>
      <w:sz w:val="24"/>
      <w:szCs w:val="20"/>
      <w:lang w:eastAsia="ar-SA"/>
    </w:rPr>
  </w:style>
  <w:style w:type="paragraph" w:styleId="BodyTextIndent2">
    <w:name w:val="Body Text Indent 2"/>
    <w:basedOn w:val="Normal"/>
    <w:link w:val="BodyTextIndent2Char"/>
    <w:uiPriority w:val="99"/>
    <w:rsid w:val="00963BC6"/>
    <w:pPr>
      <w:spacing w:after="240" w:line="480" w:lineRule="auto"/>
      <w:ind w:left="851"/>
    </w:pPr>
  </w:style>
  <w:style w:type="character" w:customStyle="1" w:styleId="BodyTextIndent2Char">
    <w:name w:val="Body Text Indent 2 Char"/>
    <w:basedOn w:val="DefaultParagraphFont"/>
    <w:link w:val="BodyTextIndent2"/>
    <w:uiPriority w:val="99"/>
    <w:semiHidden/>
    <w:locked/>
    <w:rPr>
      <w:rFonts w:cs="Times New Roman"/>
      <w:sz w:val="24"/>
      <w:szCs w:val="24"/>
      <w:lang w:val="en-GB" w:eastAsia="en-US"/>
    </w:rPr>
  </w:style>
  <w:style w:type="paragraph" w:customStyle="1" w:styleId="bulet1">
    <w:name w:val="bulet1"/>
    <w:basedOn w:val="Normal"/>
    <w:uiPriority w:val="99"/>
    <w:rsid w:val="00963BC6"/>
    <w:pPr>
      <w:tabs>
        <w:tab w:val="num" w:pos="720"/>
        <w:tab w:val="left" w:pos="1440"/>
        <w:tab w:val="left" w:pos="5760"/>
      </w:tabs>
      <w:spacing w:before="100" w:after="100"/>
      <w:ind w:left="1440" w:hanging="180"/>
    </w:pPr>
  </w:style>
  <w:style w:type="paragraph" w:styleId="ListBullet">
    <w:name w:val="List Bullet"/>
    <w:basedOn w:val="Normal"/>
    <w:autoRedefine/>
    <w:uiPriority w:val="99"/>
    <w:rsid w:val="00963BC6"/>
    <w:pPr>
      <w:numPr>
        <w:numId w:val="5"/>
      </w:numPr>
      <w:tabs>
        <w:tab w:val="clear" w:pos="1209"/>
        <w:tab w:val="num" w:pos="850"/>
        <w:tab w:val="left" w:pos="1418"/>
      </w:tabs>
      <w:spacing w:after="120"/>
      <w:ind w:left="850" w:hanging="850"/>
    </w:pPr>
  </w:style>
  <w:style w:type="paragraph" w:customStyle="1" w:styleId="CharChar1CharChar">
    <w:name w:val="Char Char1 Char Char"/>
    <w:basedOn w:val="Normal"/>
    <w:uiPriority w:val="99"/>
    <w:rsid w:val="00963BC6"/>
    <w:pPr>
      <w:spacing w:after="160" w:line="240" w:lineRule="exact"/>
    </w:pPr>
  </w:style>
  <w:style w:type="paragraph" w:customStyle="1" w:styleId="CharChar1CharCharCharCharChar1CharCharChar">
    <w:name w:val="Char Char1 Char Char Char Char Char1 Char Char Char"/>
    <w:basedOn w:val="Normal"/>
    <w:uiPriority w:val="99"/>
    <w:rsid w:val="00963BC6"/>
    <w:pPr>
      <w:spacing w:after="160" w:line="240" w:lineRule="exact"/>
    </w:pPr>
  </w:style>
  <w:style w:type="paragraph" w:customStyle="1" w:styleId="AddressInfo">
    <w:name w:val="AddressInfo"/>
    <w:basedOn w:val="Normal"/>
    <w:uiPriority w:val="99"/>
    <w:rsid w:val="00963BC6"/>
    <w:pPr>
      <w:tabs>
        <w:tab w:val="left" w:pos="284"/>
        <w:tab w:val="left" w:pos="454"/>
        <w:tab w:val="left" w:pos="624"/>
        <w:tab w:val="left" w:pos="794"/>
        <w:tab w:val="left" w:pos="964"/>
        <w:tab w:val="left" w:pos="1134"/>
      </w:tabs>
      <w:spacing w:line="264" w:lineRule="auto"/>
    </w:pPr>
    <w:rPr>
      <w:rFonts w:ascii="Arial" w:hAnsi="Arial"/>
      <w:noProof/>
      <w:sz w:val="17"/>
    </w:rPr>
  </w:style>
  <w:style w:type="paragraph" w:customStyle="1" w:styleId="AddressInfoBold">
    <w:name w:val="AddressInfo Bold"/>
    <w:basedOn w:val="Normal"/>
    <w:uiPriority w:val="99"/>
    <w:rsid w:val="00963BC6"/>
    <w:rPr>
      <w:rFonts w:ascii="Arial" w:hAnsi="Arial"/>
      <w:b/>
      <w:noProof/>
      <w:sz w:val="17"/>
    </w:rPr>
  </w:style>
  <w:style w:type="paragraph" w:styleId="BlockText">
    <w:name w:val="Block Text"/>
    <w:basedOn w:val="Normal"/>
    <w:uiPriority w:val="99"/>
    <w:rsid w:val="00963BC6"/>
    <w:pPr>
      <w:spacing w:after="240"/>
      <w:ind w:left="1701"/>
    </w:pPr>
  </w:style>
  <w:style w:type="paragraph" w:customStyle="1" w:styleId="BodyTextBold">
    <w:name w:val="Body Text Bold"/>
    <w:basedOn w:val="BodyText"/>
    <w:uiPriority w:val="99"/>
    <w:rsid w:val="00963BC6"/>
    <w:rPr>
      <w:b/>
    </w:rPr>
  </w:style>
  <w:style w:type="paragraph" w:styleId="BodyTextFirstIndent">
    <w:name w:val="Body Text First Indent"/>
    <w:basedOn w:val="Normal"/>
    <w:link w:val="BodyTextFirstIndentChar"/>
    <w:uiPriority w:val="99"/>
    <w:rsid w:val="00963BC6"/>
    <w:pPr>
      <w:spacing w:after="240"/>
      <w:ind w:firstLine="851"/>
    </w:pPr>
  </w:style>
  <w:style w:type="character" w:customStyle="1" w:styleId="BodyTextFirstIndentChar">
    <w:name w:val="Body Text First Indent Char"/>
    <w:basedOn w:val="BodyTextChar"/>
    <w:link w:val="BodyTextFirstIndent"/>
    <w:uiPriority w:val="99"/>
    <w:semiHidden/>
    <w:locked/>
    <w:rPr>
      <w:szCs w:val="24"/>
      <w:lang w:val="en-GB"/>
    </w:rPr>
  </w:style>
  <w:style w:type="paragraph" w:styleId="BodyTextFirstIndent2">
    <w:name w:val="Body Text First Indent 2"/>
    <w:basedOn w:val="Normal"/>
    <w:link w:val="BodyTextFirstIndent2Char"/>
    <w:uiPriority w:val="99"/>
    <w:rsid w:val="00963BC6"/>
    <w:pPr>
      <w:spacing w:after="240"/>
      <w:ind w:firstLine="851"/>
    </w:pPr>
  </w:style>
  <w:style w:type="character" w:customStyle="1" w:styleId="BodyTextFirstIndent2Char">
    <w:name w:val="Body Text First Indent 2 Char"/>
    <w:basedOn w:val="BodyTextIndentChar"/>
    <w:link w:val="BodyTextFirstIndent2"/>
    <w:uiPriority w:val="99"/>
    <w:semiHidden/>
    <w:locked/>
  </w:style>
  <w:style w:type="paragraph" w:customStyle="1" w:styleId="clauseindent">
    <w:name w:val="clauseindent"/>
    <w:basedOn w:val="Normal"/>
    <w:uiPriority w:val="99"/>
    <w:rsid w:val="00963BC6"/>
    <w:pPr>
      <w:spacing w:after="240"/>
      <w:ind w:left="851"/>
    </w:pPr>
  </w:style>
  <w:style w:type="paragraph" w:styleId="Closing">
    <w:name w:val="Closing"/>
    <w:basedOn w:val="Normal"/>
    <w:link w:val="ClosingChar"/>
    <w:uiPriority w:val="99"/>
    <w:rsid w:val="00963BC6"/>
  </w:style>
  <w:style w:type="character" w:customStyle="1" w:styleId="ClosingChar">
    <w:name w:val="Closing Char"/>
    <w:basedOn w:val="DefaultParagraphFont"/>
    <w:link w:val="Closing"/>
    <w:uiPriority w:val="99"/>
    <w:semiHidden/>
    <w:locked/>
    <w:rPr>
      <w:rFonts w:cs="Times New Roman"/>
      <w:sz w:val="24"/>
      <w:szCs w:val="24"/>
      <w:lang w:val="en-GB" w:eastAsia="en-US"/>
    </w:rPr>
  </w:style>
  <w:style w:type="paragraph" w:customStyle="1" w:styleId="CMSHeadL3">
    <w:name w:val="CMS Head L3"/>
    <w:basedOn w:val="Normal"/>
    <w:uiPriority w:val="99"/>
    <w:rsid w:val="00963BC6"/>
    <w:pPr>
      <w:numPr>
        <w:ilvl w:val="2"/>
        <w:numId w:val="1"/>
      </w:numPr>
      <w:tabs>
        <w:tab w:val="clear" w:pos="360"/>
        <w:tab w:val="num" w:pos="850"/>
      </w:tabs>
      <w:spacing w:after="240"/>
      <w:ind w:left="850" w:hanging="850"/>
      <w:outlineLvl w:val="2"/>
    </w:pPr>
  </w:style>
  <w:style w:type="paragraph" w:customStyle="1" w:styleId="CMSHeadL2">
    <w:name w:val="CMS Head L2"/>
    <w:basedOn w:val="Normal"/>
    <w:next w:val="CMSHeadL3"/>
    <w:uiPriority w:val="99"/>
    <w:rsid w:val="00963BC6"/>
    <w:pPr>
      <w:keepNext/>
      <w:keepLines/>
      <w:numPr>
        <w:ilvl w:val="1"/>
        <w:numId w:val="1"/>
      </w:numPr>
      <w:tabs>
        <w:tab w:val="clear" w:pos="360"/>
        <w:tab w:val="num" w:pos="850"/>
      </w:tabs>
      <w:spacing w:before="240" w:after="240"/>
      <w:ind w:left="850" w:hanging="850"/>
      <w:outlineLvl w:val="1"/>
    </w:pPr>
    <w:rPr>
      <w:b/>
    </w:rPr>
  </w:style>
  <w:style w:type="paragraph" w:customStyle="1" w:styleId="CMSHeadL1">
    <w:name w:val="CMS Head L1"/>
    <w:basedOn w:val="Normal"/>
    <w:next w:val="CMSHeadL2"/>
    <w:uiPriority w:val="99"/>
    <w:rsid w:val="00963BC6"/>
    <w:pPr>
      <w:pageBreakBefore/>
      <w:numPr>
        <w:numId w:val="1"/>
      </w:numPr>
      <w:tabs>
        <w:tab w:val="clear" w:pos="360"/>
      </w:tabs>
      <w:spacing w:before="240" w:after="240"/>
      <w:ind w:left="0" w:firstLine="0"/>
      <w:jc w:val="center"/>
      <w:outlineLvl w:val="0"/>
    </w:pPr>
    <w:rPr>
      <w:b/>
      <w:sz w:val="28"/>
    </w:rPr>
  </w:style>
  <w:style w:type="paragraph" w:customStyle="1" w:styleId="CMSHeadL4">
    <w:name w:val="CMS Head L4"/>
    <w:basedOn w:val="Normal"/>
    <w:uiPriority w:val="99"/>
    <w:rsid w:val="00963BC6"/>
    <w:pPr>
      <w:numPr>
        <w:ilvl w:val="3"/>
        <w:numId w:val="1"/>
      </w:numPr>
      <w:tabs>
        <w:tab w:val="clear" w:pos="360"/>
        <w:tab w:val="num" w:pos="1701"/>
      </w:tabs>
      <w:spacing w:after="240"/>
      <w:ind w:left="1701" w:hanging="851"/>
      <w:outlineLvl w:val="3"/>
    </w:pPr>
  </w:style>
  <w:style w:type="paragraph" w:customStyle="1" w:styleId="CMSHeadL5">
    <w:name w:val="CMS Head L5"/>
    <w:basedOn w:val="Normal"/>
    <w:uiPriority w:val="99"/>
    <w:rsid w:val="00963BC6"/>
    <w:pPr>
      <w:numPr>
        <w:ilvl w:val="4"/>
        <w:numId w:val="1"/>
      </w:numPr>
      <w:tabs>
        <w:tab w:val="clear" w:pos="360"/>
        <w:tab w:val="num" w:pos="2551"/>
      </w:tabs>
      <w:spacing w:after="240"/>
      <w:ind w:left="2551" w:hanging="850"/>
      <w:outlineLvl w:val="4"/>
    </w:pPr>
  </w:style>
  <w:style w:type="paragraph" w:customStyle="1" w:styleId="CMSHeadL6">
    <w:name w:val="CMS Head L6"/>
    <w:basedOn w:val="Normal"/>
    <w:uiPriority w:val="99"/>
    <w:rsid w:val="00963BC6"/>
    <w:pPr>
      <w:numPr>
        <w:ilvl w:val="5"/>
        <w:numId w:val="1"/>
      </w:numPr>
      <w:tabs>
        <w:tab w:val="clear" w:pos="360"/>
        <w:tab w:val="num" w:pos="3402"/>
      </w:tabs>
      <w:spacing w:after="240"/>
      <w:ind w:left="3402" w:hanging="851"/>
      <w:outlineLvl w:val="5"/>
    </w:pPr>
  </w:style>
  <w:style w:type="paragraph" w:customStyle="1" w:styleId="CMSHeadL7">
    <w:name w:val="CMS Head L7"/>
    <w:basedOn w:val="Normal"/>
    <w:uiPriority w:val="99"/>
    <w:rsid w:val="00963BC6"/>
    <w:pPr>
      <w:numPr>
        <w:ilvl w:val="6"/>
        <w:numId w:val="1"/>
      </w:numPr>
      <w:tabs>
        <w:tab w:val="clear" w:pos="360"/>
      </w:tabs>
      <w:spacing w:after="240"/>
      <w:ind w:left="851" w:firstLine="0"/>
      <w:outlineLvl w:val="6"/>
    </w:pPr>
  </w:style>
  <w:style w:type="paragraph" w:customStyle="1" w:styleId="CMSHeadL8">
    <w:name w:val="CMS Head L8"/>
    <w:basedOn w:val="Normal"/>
    <w:uiPriority w:val="99"/>
    <w:rsid w:val="00963BC6"/>
    <w:pPr>
      <w:numPr>
        <w:ilvl w:val="7"/>
        <w:numId w:val="1"/>
      </w:numPr>
      <w:tabs>
        <w:tab w:val="clear" w:pos="360"/>
        <w:tab w:val="num" w:pos="1701"/>
      </w:tabs>
      <w:spacing w:after="240"/>
      <w:ind w:left="1701" w:hanging="850"/>
      <w:outlineLvl w:val="7"/>
    </w:pPr>
  </w:style>
  <w:style w:type="paragraph" w:customStyle="1" w:styleId="CMSHeadL9">
    <w:name w:val="CMS Head L9"/>
    <w:basedOn w:val="Normal"/>
    <w:uiPriority w:val="99"/>
    <w:rsid w:val="00963BC6"/>
    <w:pPr>
      <w:numPr>
        <w:ilvl w:val="8"/>
        <w:numId w:val="1"/>
      </w:numPr>
      <w:tabs>
        <w:tab w:val="clear" w:pos="360"/>
        <w:tab w:val="num" w:pos="2552"/>
      </w:tabs>
      <w:spacing w:after="240"/>
      <w:ind w:left="2552" w:hanging="851"/>
      <w:outlineLvl w:val="8"/>
    </w:pPr>
  </w:style>
  <w:style w:type="paragraph" w:customStyle="1" w:styleId="CMSIndentL3">
    <w:name w:val="CMS Indent L3"/>
    <w:basedOn w:val="Normal"/>
    <w:uiPriority w:val="99"/>
    <w:rsid w:val="00963BC6"/>
    <w:pPr>
      <w:spacing w:after="240"/>
      <w:ind w:left="851"/>
    </w:pPr>
  </w:style>
  <w:style w:type="paragraph" w:customStyle="1" w:styleId="CMSIndentL4">
    <w:name w:val="CMS Indent L4"/>
    <w:basedOn w:val="Normal"/>
    <w:uiPriority w:val="99"/>
    <w:rsid w:val="00963BC6"/>
    <w:pPr>
      <w:spacing w:after="240"/>
      <w:ind w:left="1701"/>
    </w:pPr>
  </w:style>
  <w:style w:type="paragraph" w:customStyle="1" w:styleId="CMSIndentL5">
    <w:name w:val="CMS Indent L5"/>
    <w:basedOn w:val="Normal"/>
    <w:uiPriority w:val="99"/>
    <w:rsid w:val="00963BC6"/>
    <w:pPr>
      <w:spacing w:after="240"/>
      <w:ind w:left="2552"/>
    </w:pPr>
  </w:style>
  <w:style w:type="paragraph" w:customStyle="1" w:styleId="CMSIndentL6">
    <w:name w:val="CMS Indent L6"/>
    <w:basedOn w:val="Normal"/>
    <w:uiPriority w:val="99"/>
    <w:rsid w:val="00963BC6"/>
    <w:pPr>
      <w:spacing w:after="240"/>
      <w:ind w:left="3402"/>
    </w:pPr>
  </w:style>
  <w:style w:type="paragraph" w:customStyle="1" w:styleId="CMSNormalHighlight">
    <w:name w:val="CMS Normal Highlight"/>
    <w:basedOn w:val="Normal"/>
    <w:next w:val="Normal"/>
    <w:uiPriority w:val="99"/>
    <w:rsid w:val="00963BC6"/>
    <w:pPr>
      <w:shd w:val="clear" w:color="auto" w:fill="00FF00"/>
      <w:spacing w:before="240" w:after="240"/>
    </w:pPr>
    <w:rPr>
      <w:b/>
      <w:color w:val="000000"/>
    </w:rPr>
  </w:style>
  <w:style w:type="paragraph" w:customStyle="1" w:styleId="CMSSchL3">
    <w:name w:val="CMS Sch L3"/>
    <w:basedOn w:val="Normal"/>
    <w:uiPriority w:val="99"/>
    <w:rsid w:val="00963BC6"/>
    <w:pPr>
      <w:numPr>
        <w:ilvl w:val="2"/>
        <w:numId w:val="32"/>
      </w:numPr>
      <w:spacing w:after="240"/>
      <w:outlineLvl w:val="2"/>
    </w:pPr>
  </w:style>
  <w:style w:type="paragraph" w:customStyle="1" w:styleId="CMSSchL2">
    <w:name w:val="CMS Sch L2"/>
    <w:basedOn w:val="Normal"/>
    <w:next w:val="CMSSchL3"/>
    <w:uiPriority w:val="99"/>
    <w:rsid w:val="00963BC6"/>
    <w:pPr>
      <w:numPr>
        <w:ilvl w:val="1"/>
        <w:numId w:val="32"/>
      </w:numPr>
      <w:spacing w:before="240" w:after="240"/>
      <w:outlineLvl w:val="1"/>
    </w:pPr>
  </w:style>
  <w:style w:type="paragraph" w:customStyle="1" w:styleId="CMSSchPart">
    <w:name w:val="CMS Sch Part"/>
    <w:basedOn w:val="Normal"/>
    <w:next w:val="CMSSchL2"/>
    <w:uiPriority w:val="99"/>
    <w:rsid w:val="00963BC6"/>
    <w:pPr>
      <w:spacing w:after="240"/>
      <w:jc w:val="center"/>
      <w:outlineLvl w:val="0"/>
    </w:pPr>
    <w:rPr>
      <w:b/>
    </w:rPr>
  </w:style>
  <w:style w:type="paragraph" w:customStyle="1" w:styleId="CMSSchL1">
    <w:name w:val="CMS Sch L1"/>
    <w:basedOn w:val="Normal"/>
    <w:next w:val="CMSSchPart"/>
    <w:uiPriority w:val="99"/>
    <w:rsid w:val="00963BC6"/>
    <w:pPr>
      <w:keepNext/>
      <w:pageBreakBefore/>
      <w:numPr>
        <w:numId w:val="32"/>
      </w:numPr>
      <w:spacing w:before="240" w:after="240"/>
      <w:jc w:val="center"/>
      <w:outlineLvl w:val="0"/>
    </w:pPr>
    <w:rPr>
      <w:b/>
      <w:sz w:val="28"/>
    </w:rPr>
  </w:style>
  <w:style w:type="paragraph" w:customStyle="1" w:styleId="CMSSchL4">
    <w:name w:val="CMS Sch L4"/>
    <w:basedOn w:val="Normal"/>
    <w:uiPriority w:val="99"/>
    <w:rsid w:val="00963BC6"/>
    <w:pPr>
      <w:numPr>
        <w:ilvl w:val="3"/>
        <w:numId w:val="32"/>
      </w:numPr>
      <w:tabs>
        <w:tab w:val="left" w:pos="1701"/>
      </w:tabs>
      <w:spacing w:after="240"/>
      <w:outlineLvl w:val="3"/>
    </w:pPr>
  </w:style>
  <w:style w:type="paragraph" w:customStyle="1" w:styleId="CMSSchL5">
    <w:name w:val="CMS Sch L5"/>
    <w:basedOn w:val="Normal"/>
    <w:uiPriority w:val="99"/>
    <w:rsid w:val="00963BC6"/>
    <w:pPr>
      <w:numPr>
        <w:ilvl w:val="4"/>
        <w:numId w:val="32"/>
      </w:numPr>
      <w:tabs>
        <w:tab w:val="left" w:pos="2552"/>
      </w:tabs>
      <w:spacing w:after="240"/>
      <w:outlineLvl w:val="4"/>
    </w:pPr>
  </w:style>
  <w:style w:type="paragraph" w:customStyle="1" w:styleId="CMSSchL6">
    <w:name w:val="CMS Sch L6"/>
    <w:basedOn w:val="Normal"/>
    <w:uiPriority w:val="99"/>
    <w:rsid w:val="00963BC6"/>
    <w:pPr>
      <w:numPr>
        <w:ilvl w:val="5"/>
        <w:numId w:val="32"/>
      </w:numPr>
      <w:tabs>
        <w:tab w:val="left" w:pos="3402"/>
      </w:tabs>
      <w:spacing w:after="240"/>
      <w:outlineLvl w:val="5"/>
    </w:pPr>
  </w:style>
  <w:style w:type="paragraph" w:customStyle="1" w:styleId="CMSSchL7">
    <w:name w:val="CMS Sch L7"/>
    <w:basedOn w:val="Normal"/>
    <w:uiPriority w:val="99"/>
    <w:rsid w:val="00963BC6"/>
    <w:pPr>
      <w:numPr>
        <w:ilvl w:val="6"/>
        <w:numId w:val="32"/>
      </w:numPr>
      <w:spacing w:after="240"/>
      <w:outlineLvl w:val="6"/>
    </w:pPr>
  </w:style>
  <w:style w:type="paragraph" w:customStyle="1" w:styleId="CMSSchL8">
    <w:name w:val="CMS Sch L8"/>
    <w:basedOn w:val="Normal"/>
    <w:uiPriority w:val="99"/>
    <w:rsid w:val="00963BC6"/>
    <w:pPr>
      <w:numPr>
        <w:ilvl w:val="7"/>
        <w:numId w:val="32"/>
      </w:numPr>
      <w:tabs>
        <w:tab w:val="left" w:pos="1701"/>
      </w:tabs>
      <w:spacing w:after="240"/>
      <w:outlineLvl w:val="7"/>
    </w:pPr>
  </w:style>
  <w:style w:type="paragraph" w:customStyle="1" w:styleId="CMSSchL9">
    <w:name w:val="CMS Sch L9"/>
    <w:basedOn w:val="Normal"/>
    <w:uiPriority w:val="99"/>
    <w:rsid w:val="00963BC6"/>
    <w:pPr>
      <w:numPr>
        <w:ilvl w:val="8"/>
        <w:numId w:val="32"/>
      </w:numPr>
      <w:tabs>
        <w:tab w:val="left" w:pos="2552"/>
      </w:tabs>
      <w:spacing w:after="240"/>
      <w:outlineLvl w:val="8"/>
    </w:pPr>
  </w:style>
  <w:style w:type="paragraph" w:customStyle="1" w:styleId="CMSUnnumbered">
    <w:name w:val="CMS Unnumbered"/>
    <w:basedOn w:val="Normal"/>
    <w:uiPriority w:val="99"/>
    <w:rsid w:val="00963BC6"/>
    <w:pPr>
      <w:keepNext/>
      <w:keepLines/>
      <w:spacing w:after="240"/>
      <w:ind w:left="851"/>
    </w:pPr>
    <w:rPr>
      <w:b/>
      <w:i/>
    </w:rPr>
  </w:style>
  <w:style w:type="paragraph" w:customStyle="1" w:styleId="CMSFooter">
    <w:name w:val="CMSFooter"/>
    <w:basedOn w:val="Footer"/>
    <w:uiPriority w:val="99"/>
    <w:rsid w:val="00963BC6"/>
    <w:pPr>
      <w:spacing w:before="90" w:line="180" w:lineRule="exact"/>
    </w:pPr>
    <w:rPr>
      <w:rFonts w:ascii="Arial" w:hAnsi="Arial"/>
      <w:noProof/>
      <w:sz w:val="13"/>
    </w:rPr>
  </w:style>
  <w:style w:type="paragraph" w:customStyle="1" w:styleId="CMSFooterBold">
    <w:name w:val="CMSFooter Bold"/>
    <w:basedOn w:val="Footer"/>
    <w:uiPriority w:val="99"/>
    <w:rsid w:val="00963BC6"/>
    <w:pPr>
      <w:spacing w:before="90" w:line="180" w:lineRule="exact"/>
    </w:pPr>
    <w:rPr>
      <w:rFonts w:ascii="Arial" w:hAnsi="Arial"/>
      <w:b/>
      <w:noProof/>
      <w:sz w:val="13"/>
    </w:rPr>
  </w:style>
  <w:style w:type="paragraph" w:customStyle="1" w:styleId="CoverSheet1Party">
    <w:name w:val="CoverSheet (1) Party"/>
    <w:basedOn w:val="Normal"/>
    <w:uiPriority w:val="99"/>
    <w:rsid w:val="00963BC6"/>
    <w:pPr>
      <w:keepNext/>
      <w:numPr>
        <w:numId w:val="33"/>
      </w:numPr>
      <w:spacing w:after="240"/>
    </w:pPr>
    <w:rPr>
      <w:b/>
      <w:sz w:val="28"/>
    </w:rPr>
  </w:style>
  <w:style w:type="paragraph" w:customStyle="1" w:styleId="CoversheetAddress">
    <w:name w:val="Coversheet Address"/>
    <w:basedOn w:val="Normal"/>
    <w:uiPriority w:val="99"/>
    <w:rsid w:val="00963BC6"/>
    <w:pPr>
      <w:keepNext/>
      <w:jc w:val="center"/>
    </w:pPr>
    <w:rPr>
      <w:b/>
      <w:noProof/>
    </w:rPr>
  </w:style>
  <w:style w:type="paragraph" w:customStyle="1" w:styleId="CoverSheetDate">
    <w:name w:val="CoverSheet Date"/>
    <w:basedOn w:val="Normal"/>
    <w:uiPriority w:val="99"/>
    <w:rsid w:val="00963BC6"/>
    <w:pPr>
      <w:keepNext/>
      <w:tabs>
        <w:tab w:val="right" w:pos="5387"/>
      </w:tabs>
    </w:pPr>
    <w:rPr>
      <w:b/>
    </w:rPr>
  </w:style>
  <w:style w:type="paragraph" w:customStyle="1" w:styleId="CoverSheetParty">
    <w:name w:val="CoverSheet Party"/>
    <w:basedOn w:val="Normal"/>
    <w:uiPriority w:val="99"/>
    <w:rsid w:val="00963BC6"/>
    <w:pPr>
      <w:keepNext/>
      <w:spacing w:after="240"/>
      <w:jc w:val="center"/>
    </w:pPr>
    <w:rPr>
      <w:b/>
      <w:sz w:val="28"/>
    </w:rPr>
  </w:style>
  <w:style w:type="paragraph" w:customStyle="1" w:styleId="CoverSheetTitle">
    <w:name w:val="CoverSheet Title"/>
    <w:basedOn w:val="Normal"/>
    <w:uiPriority w:val="99"/>
    <w:rsid w:val="00963BC6"/>
    <w:pPr>
      <w:keepNext/>
      <w:jc w:val="center"/>
    </w:pPr>
    <w:rPr>
      <w:b/>
      <w:sz w:val="28"/>
    </w:rPr>
  </w:style>
  <w:style w:type="paragraph" w:styleId="Date">
    <w:name w:val="Date"/>
    <w:basedOn w:val="Normal"/>
    <w:next w:val="Normal"/>
    <w:link w:val="DateChar"/>
    <w:uiPriority w:val="99"/>
    <w:rsid w:val="00963BC6"/>
  </w:style>
  <w:style w:type="character" w:customStyle="1" w:styleId="DateChar">
    <w:name w:val="Date Char"/>
    <w:basedOn w:val="DefaultParagraphFont"/>
    <w:link w:val="Date"/>
    <w:uiPriority w:val="99"/>
    <w:semiHidden/>
    <w:locked/>
    <w:rPr>
      <w:rFonts w:cs="Times New Roman"/>
      <w:sz w:val="24"/>
      <w:szCs w:val="24"/>
      <w:lang w:val="en-GB" w:eastAsia="en-US"/>
    </w:rPr>
  </w:style>
  <w:style w:type="paragraph" w:customStyle="1" w:styleId="Disclaimer">
    <w:name w:val="Disclaimer"/>
    <w:basedOn w:val="Normal"/>
    <w:uiPriority w:val="99"/>
    <w:rsid w:val="00963BC6"/>
    <w:pPr>
      <w:spacing w:before="180" w:line="180" w:lineRule="exact"/>
    </w:pPr>
    <w:rPr>
      <w:rFonts w:ascii="Arial" w:hAnsi="Arial"/>
      <w:b/>
      <w:sz w:val="17"/>
    </w:rPr>
  </w:style>
  <w:style w:type="paragraph" w:styleId="DocumentMap">
    <w:name w:val="Document Map"/>
    <w:basedOn w:val="Normal"/>
    <w:link w:val="DocumentMapChar"/>
    <w:uiPriority w:val="99"/>
    <w:semiHidden/>
    <w:rsid w:val="00963BC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cs="Times New Roman"/>
      <w:sz w:val="2"/>
      <w:lang w:val="en-GB" w:eastAsia="en-US"/>
    </w:rPr>
  </w:style>
  <w:style w:type="paragraph" w:customStyle="1" w:styleId="DueDiligence">
    <w:name w:val="Due Diligence"/>
    <w:basedOn w:val="Closing"/>
    <w:uiPriority w:val="99"/>
    <w:rsid w:val="00963BC6"/>
    <w:pPr>
      <w:spacing w:before="60" w:after="60"/>
      <w:jc w:val="both"/>
    </w:pPr>
  </w:style>
  <w:style w:type="paragraph" w:customStyle="1" w:styleId="DueDiligenceBold">
    <w:name w:val="Due Diligence Bold"/>
    <w:basedOn w:val="DueDiligence"/>
    <w:uiPriority w:val="99"/>
    <w:rsid w:val="00963BC6"/>
    <w:rPr>
      <w:b/>
      <w:bCs/>
    </w:rPr>
  </w:style>
  <w:style w:type="paragraph" w:styleId="E-mailSignature">
    <w:name w:val="E-mail Signature"/>
    <w:basedOn w:val="Normal"/>
    <w:link w:val="E-mailSignatureChar"/>
    <w:uiPriority w:val="99"/>
    <w:rsid w:val="00963BC6"/>
  </w:style>
  <w:style w:type="character" w:customStyle="1" w:styleId="E-mailSignatureChar">
    <w:name w:val="E-mail Signature Char"/>
    <w:basedOn w:val="DefaultParagraphFont"/>
    <w:link w:val="E-mailSignature"/>
    <w:uiPriority w:val="99"/>
    <w:semiHidden/>
    <w:locked/>
    <w:rPr>
      <w:rFonts w:cs="Times New Roman"/>
      <w:sz w:val="24"/>
      <w:szCs w:val="24"/>
      <w:lang w:val="en-GB" w:eastAsia="en-US"/>
    </w:rPr>
  </w:style>
  <w:style w:type="paragraph" w:styleId="EnvelopeAddress">
    <w:name w:val="envelope address"/>
    <w:basedOn w:val="Normal"/>
    <w:uiPriority w:val="99"/>
    <w:rsid w:val="00963BC6"/>
    <w:pPr>
      <w:framePr w:w="7920" w:h="1980" w:hRule="exact" w:hSpace="180" w:wrap="auto" w:hAnchor="page" w:xAlign="center" w:yAlign="bottom"/>
      <w:ind w:left="2880"/>
    </w:pPr>
    <w:rPr>
      <w:rFonts w:cs="Arial"/>
    </w:rPr>
  </w:style>
  <w:style w:type="paragraph" w:styleId="EnvelopeReturn">
    <w:name w:val="envelope return"/>
    <w:basedOn w:val="Normal"/>
    <w:uiPriority w:val="99"/>
    <w:rsid w:val="00963BC6"/>
    <w:rPr>
      <w:rFonts w:cs="Arial"/>
      <w:sz w:val="18"/>
      <w:szCs w:val="20"/>
    </w:rPr>
  </w:style>
  <w:style w:type="paragraph" w:customStyle="1" w:styleId="FAX">
    <w:name w:val="FAX"/>
    <w:basedOn w:val="Normal"/>
    <w:uiPriority w:val="99"/>
    <w:rsid w:val="00963BC6"/>
    <w:rPr>
      <w:rFonts w:ascii="Arial" w:hAnsi="Arial"/>
      <w:b/>
      <w:noProof/>
      <w:sz w:val="44"/>
    </w:rPr>
  </w:style>
  <w:style w:type="paragraph" w:customStyle="1" w:styleId="faxno">
    <w:name w:val="fax no"/>
    <w:basedOn w:val="Normal"/>
    <w:uiPriority w:val="99"/>
    <w:rsid w:val="00963BC6"/>
    <w:pPr>
      <w:spacing w:before="40"/>
    </w:pPr>
    <w:rPr>
      <w:rFonts w:ascii="Arial" w:hAnsi="Arial"/>
      <w:noProof/>
      <w:sz w:val="36"/>
    </w:rPr>
  </w:style>
  <w:style w:type="paragraph" w:customStyle="1" w:styleId="HeadMinimalSpacer">
    <w:name w:val="Head Minimal Spacer"/>
    <w:basedOn w:val="Header"/>
    <w:uiPriority w:val="99"/>
    <w:rsid w:val="00963BC6"/>
    <w:rPr>
      <w:color w:val="FFFFFF"/>
      <w:sz w:val="2"/>
    </w:rPr>
  </w:style>
  <w:style w:type="paragraph" w:customStyle="1" w:styleId="Hidden">
    <w:name w:val="Hidden"/>
    <w:basedOn w:val="Normal"/>
    <w:next w:val="Normal"/>
    <w:uiPriority w:val="99"/>
    <w:rsid w:val="00963BC6"/>
    <w:rPr>
      <w:vanish/>
      <w:color w:val="FF0000"/>
    </w:rPr>
  </w:style>
  <w:style w:type="paragraph" w:styleId="HTMLAddress">
    <w:name w:val="HTML Address"/>
    <w:basedOn w:val="Normal"/>
    <w:link w:val="HTMLAddressChar"/>
    <w:uiPriority w:val="99"/>
    <w:rsid w:val="00963BC6"/>
    <w:rPr>
      <w:i/>
      <w:iCs/>
    </w:rPr>
  </w:style>
  <w:style w:type="character" w:customStyle="1" w:styleId="HTMLAddressChar">
    <w:name w:val="HTML Address Char"/>
    <w:basedOn w:val="DefaultParagraphFont"/>
    <w:link w:val="HTMLAddress"/>
    <w:uiPriority w:val="99"/>
    <w:semiHidden/>
    <w:locked/>
    <w:rPr>
      <w:rFonts w:cs="Times New Roman"/>
      <w:i/>
      <w:iCs/>
      <w:sz w:val="24"/>
      <w:szCs w:val="24"/>
      <w:lang w:val="en-GB" w:eastAsia="en-US"/>
    </w:rPr>
  </w:style>
  <w:style w:type="paragraph" w:styleId="HTMLPreformatted">
    <w:name w:val="HTML Preformatted"/>
    <w:basedOn w:val="Normal"/>
    <w:link w:val="HTMLPreformattedChar"/>
    <w:uiPriority w:val="99"/>
    <w:rsid w:val="00963BC6"/>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lang w:val="en-GB" w:eastAsia="en-US"/>
    </w:rPr>
  </w:style>
  <w:style w:type="paragraph" w:styleId="Index1">
    <w:name w:val="index 1"/>
    <w:basedOn w:val="Normal"/>
    <w:next w:val="Normal"/>
    <w:autoRedefine/>
    <w:uiPriority w:val="99"/>
    <w:semiHidden/>
    <w:rsid w:val="00963BC6"/>
    <w:pPr>
      <w:ind w:left="220" w:hanging="220"/>
    </w:pPr>
  </w:style>
  <w:style w:type="paragraph" w:styleId="Index2">
    <w:name w:val="index 2"/>
    <w:basedOn w:val="Normal"/>
    <w:next w:val="Normal"/>
    <w:autoRedefine/>
    <w:uiPriority w:val="99"/>
    <w:semiHidden/>
    <w:rsid w:val="00963BC6"/>
    <w:pPr>
      <w:ind w:left="440" w:hanging="220"/>
    </w:pPr>
  </w:style>
  <w:style w:type="paragraph" w:styleId="Index3">
    <w:name w:val="index 3"/>
    <w:basedOn w:val="Normal"/>
    <w:next w:val="Normal"/>
    <w:autoRedefine/>
    <w:uiPriority w:val="99"/>
    <w:semiHidden/>
    <w:rsid w:val="00963BC6"/>
    <w:pPr>
      <w:ind w:left="660" w:hanging="220"/>
    </w:pPr>
  </w:style>
  <w:style w:type="paragraph" w:styleId="Index4">
    <w:name w:val="index 4"/>
    <w:basedOn w:val="Normal"/>
    <w:next w:val="Normal"/>
    <w:autoRedefine/>
    <w:uiPriority w:val="99"/>
    <w:semiHidden/>
    <w:rsid w:val="00963BC6"/>
    <w:pPr>
      <w:ind w:left="880" w:hanging="220"/>
    </w:pPr>
  </w:style>
  <w:style w:type="paragraph" w:styleId="Index5">
    <w:name w:val="index 5"/>
    <w:basedOn w:val="Normal"/>
    <w:next w:val="Normal"/>
    <w:autoRedefine/>
    <w:uiPriority w:val="99"/>
    <w:semiHidden/>
    <w:rsid w:val="00963BC6"/>
    <w:pPr>
      <w:ind w:left="1100" w:hanging="220"/>
    </w:pPr>
  </w:style>
  <w:style w:type="paragraph" w:styleId="Index6">
    <w:name w:val="index 6"/>
    <w:basedOn w:val="Normal"/>
    <w:next w:val="Normal"/>
    <w:autoRedefine/>
    <w:uiPriority w:val="99"/>
    <w:semiHidden/>
    <w:rsid w:val="00963BC6"/>
    <w:pPr>
      <w:ind w:left="1320" w:hanging="220"/>
    </w:pPr>
  </w:style>
  <w:style w:type="paragraph" w:styleId="Index7">
    <w:name w:val="index 7"/>
    <w:basedOn w:val="Normal"/>
    <w:next w:val="Normal"/>
    <w:autoRedefine/>
    <w:uiPriority w:val="99"/>
    <w:semiHidden/>
    <w:rsid w:val="00963BC6"/>
    <w:pPr>
      <w:ind w:left="1540" w:hanging="220"/>
    </w:pPr>
  </w:style>
  <w:style w:type="paragraph" w:styleId="Index8">
    <w:name w:val="index 8"/>
    <w:basedOn w:val="Normal"/>
    <w:next w:val="Normal"/>
    <w:autoRedefine/>
    <w:uiPriority w:val="99"/>
    <w:semiHidden/>
    <w:rsid w:val="00963BC6"/>
    <w:pPr>
      <w:ind w:left="1760" w:hanging="220"/>
    </w:pPr>
  </w:style>
  <w:style w:type="paragraph" w:styleId="Index9">
    <w:name w:val="index 9"/>
    <w:basedOn w:val="Normal"/>
    <w:next w:val="Normal"/>
    <w:autoRedefine/>
    <w:uiPriority w:val="99"/>
    <w:semiHidden/>
    <w:rsid w:val="00963BC6"/>
    <w:pPr>
      <w:ind w:left="1980" w:hanging="220"/>
    </w:pPr>
  </w:style>
  <w:style w:type="paragraph" w:styleId="IndexHeading">
    <w:name w:val="index heading"/>
    <w:basedOn w:val="Normal"/>
    <w:next w:val="Index1"/>
    <w:uiPriority w:val="99"/>
    <w:semiHidden/>
    <w:rsid w:val="00963BC6"/>
    <w:rPr>
      <w:rFonts w:ascii="Arial" w:hAnsi="Arial" w:cs="Arial"/>
      <w:b/>
      <w:bCs/>
    </w:rPr>
  </w:style>
  <w:style w:type="paragraph" w:customStyle="1" w:styleId="InvisibleText">
    <w:name w:val="Invisible Text"/>
    <w:basedOn w:val="Normal"/>
    <w:next w:val="Normal"/>
    <w:uiPriority w:val="99"/>
    <w:rsid w:val="00963BC6"/>
    <w:rPr>
      <w:vanish/>
      <w:color w:val="FFFFFF"/>
    </w:rPr>
  </w:style>
  <w:style w:type="paragraph" w:styleId="List2">
    <w:name w:val="List 2"/>
    <w:basedOn w:val="Normal"/>
    <w:uiPriority w:val="99"/>
    <w:rsid w:val="00963BC6"/>
    <w:pPr>
      <w:spacing w:after="240"/>
      <w:ind w:left="1702" w:hanging="851"/>
    </w:pPr>
  </w:style>
  <w:style w:type="paragraph" w:styleId="List3">
    <w:name w:val="List 3"/>
    <w:basedOn w:val="Normal"/>
    <w:uiPriority w:val="99"/>
    <w:rsid w:val="00963BC6"/>
    <w:pPr>
      <w:spacing w:after="240"/>
      <w:ind w:left="2552" w:hanging="851"/>
    </w:pPr>
  </w:style>
  <w:style w:type="paragraph" w:styleId="List4">
    <w:name w:val="List 4"/>
    <w:basedOn w:val="Normal"/>
    <w:uiPriority w:val="99"/>
    <w:rsid w:val="00963BC6"/>
    <w:pPr>
      <w:spacing w:after="240"/>
      <w:ind w:left="3403" w:hanging="851"/>
    </w:pPr>
  </w:style>
  <w:style w:type="paragraph" w:styleId="List5">
    <w:name w:val="List 5"/>
    <w:basedOn w:val="Normal"/>
    <w:uiPriority w:val="99"/>
    <w:rsid w:val="00963BC6"/>
    <w:pPr>
      <w:spacing w:after="240"/>
      <w:ind w:left="4253" w:hanging="851"/>
    </w:pPr>
  </w:style>
  <w:style w:type="paragraph" w:styleId="ListBullet2">
    <w:name w:val="List Bullet 2"/>
    <w:basedOn w:val="Normal"/>
    <w:autoRedefine/>
    <w:uiPriority w:val="99"/>
    <w:rsid w:val="00963BC6"/>
    <w:pPr>
      <w:numPr>
        <w:numId w:val="36"/>
      </w:numPr>
      <w:spacing w:after="240"/>
    </w:pPr>
  </w:style>
  <w:style w:type="paragraph" w:styleId="ListBullet3">
    <w:name w:val="List Bullet 3"/>
    <w:basedOn w:val="Normal"/>
    <w:autoRedefine/>
    <w:uiPriority w:val="99"/>
    <w:rsid w:val="00963BC6"/>
    <w:pPr>
      <w:numPr>
        <w:numId w:val="37"/>
      </w:numPr>
      <w:spacing w:after="240"/>
    </w:pPr>
  </w:style>
  <w:style w:type="paragraph" w:styleId="ListBullet4">
    <w:name w:val="List Bullet 4"/>
    <w:basedOn w:val="Normal"/>
    <w:autoRedefine/>
    <w:uiPriority w:val="99"/>
    <w:rsid w:val="00963BC6"/>
    <w:pPr>
      <w:numPr>
        <w:numId w:val="38"/>
      </w:numPr>
      <w:spacing w:after="240"/>
    </w:pPr>
  </w:style>
  <w:style w:type="paragraph" w:styleId="ListBullet5">
    <w:name w:val="List Bullet 5"/>
    <w:basedOn w:val="Normal"/>
    <w:autoRedefine/>
    <w:uiPriority w:val="99"/>
    <w:rsid w:val="00963BC6"/>
    <w:pPr>
      <w:numPr>
        <w:numId w:val="39"/>
      </w:numPr>
      <w:spacing w:after="240"/>
    </w:pPr>
  </w:style>
  <w:style w:type="paragraph" w:styleId="ListContinue">
    <w:name w:val="List Continue"/>
    <w:basedOn w:val="Normal"/>
    <w:uiPriority w:val="99"/>
    <w:rsid w:val="00963BC6"/>
    <w:pPr>
      <w:spacing w:after="240"/>
    </w:pPr>
  </w:style>
  <w:style w:type="paragraph" w:styleId="ListContinue2">
    <w:name w:val="List Continue 2"/>
    <w:basedOn w:val="Normal"/>
    <w:uiPriority w:val="99"/>
    <w:rsid w:val="00963BC6"/>
    <w:pPr>
      <w:spacing w:after="240"/>
      <w:ind w:left="851"/>
    </w:pPr>
  </w:style>
  <w:style w:type="paragraph" w:styleId="ListContinue3">
    <w:name w:val="List Continue 3"/>
    <w:basedOn w:val="Normal"/>
    <w:uiPriority w:val="99"/>
    <w:rsid w:val="00963BC6"/>
    <w:pPr>
      <w:spacing w:after="240"/>
      <w:ind w:left="1701"/>
    </w:pPr>
  </w:style>
  <w:style w:type="paragraph" w:styleId="ListContinue4">
    <w:name w:val="List Continue 4"/>
    <w:basedOn w:val="Normal"/>
    <w:uiPriority w:val="99"/>
    <w:rsid w:val="00963BC6"/>
    <w:pPr>
      <w:spacing w:after="240"/>
      <w:ind w:left="2552"/>
    </w:pPr>
  </w:style>
  <w:style w:type="paragraph" w:styleId="ListContinue5">
    <w:name w:val="List Continue 5"/>
    <w:basedOn w:val="Normal"/>
    <w:uiPriority w:val="99"/>
    <w:rsid w:val="00963BC6"/>
    <w:pPr>
      <w:spacing w:after="240"/>
      <w:ind w:left="3402"/>
    </w:pPr>
  </w:style>
  <w:style w:type="paragraph" w:styleId="ListNumber2">
    <w:name w:val="List Number 2"/>
    <w:basedOn w:val="Normal"/>
    <w:uiPriority w:val="99"/>
    <w:rsid w:val="00963BC6"/>
    <w:pPr>
      <w:numPr>
        <w:numId w:val="41"/>
      </w:numPr>
      <w:spacing w:after="240"/>
    </w:pPr>
  </w:style>
  <w:style w:type="paragraph" w:styleId="ListNumber3">
    <w:name w:val="List Number 3"/>
    <w:basedOn w:val="Normal"/>
    <w:uiPriority w:val="99"/>
    <w:rsid w:val="00963BC6"/>
    <w:pPr>
      <w:numPr>
        <w:numId w:val="42"/>
      </w:numPr>
      <w:spacing w:after="240"/>
    </w:pPr>
  </w:style>
  <w:style w:type="paragraph" w:styleId="ListNumber4">
    <w:name w:val="List Number 4"/>
    <w:basedOn w:val="Normal"/>
    <w:uiPriority w:val="99"/>
    <w:rsid w:val="00963BC6"/>
    <w:pPr>
      <w:numPr>
        <w:numId w:val="43"/>
      </w:numPr>
      <w:spacing w:after="240"/>
    </w:pPr>
  </w:style>
  <w:style w:type="paragraph" w:styleId="ListNumber5">
    <w:name w:val="List Number 5"/>
    <w:basedOn w:val="Normal"/>
    <w:uiPriority w:val="99"/>
    <w:rsid w:val="00963BC6"/>
    <w:pPr>
      <w:numPr>
        <w:numId w:val="44"/>
      </w:numPr>
      <w:spacing w:after="240"/>
    </w:pPr>
  </w:style>
  <w:style w:type="paragraph" w:customStyle="1" w:styleId="ListNumberMinimal">
    <w:name w:val="List Number Minimal"/>
    <w:basedOn w:val="ListNumber"/>
    <w:uiPriority w:val="99"/>
    <w:rsid w:val="00963BC6"/>
    <w:pPr>
      <w:numPr>
        <w:numId w:val="0"/>
      </w:numPr>
      <w:tabs>
        <w:tab w:val="num" w:pos="851"/>
      </w:tabs>
      <w:ind w:left="851" w:hanging="851"/>
    </w:pPr>
  </w:style>
  <w:style w:type="paragraph" w:customStyle="1" w:styleId="LogoCaption">
    <w:name w:val="Logo Caption"/>
    <w:basedOn w:val="Header"/>
    <w:next w:val="Normal"/>
    <w:uiPriority w:val="99"/>
    <w:rsid w:val="00963BC6"/>
    <w:rPr>
      <w:sz w:val="13"/>
    </w:rPr>
  </w:style>
  <w:style w:type="paragraph" w:styleId="MacroText">
    <w:name w:val="macro"/>
    <w:link w:val="MacroTextChar"/>
    <w:uiPriority w:val="99"/>
    <w:semiHidden/>
    <w:rsid w:val="00963BC6"/>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urier New" w:hAnsi="Courier New" w:cs="Courier New"/>
      <w:spacing w:val="2"/>
      <w:sz w:val="20"/>
      <w:szCs w:val="20"/>
      <w:lang w:val="en-GB" w:eastAsia="en-US"/>
    </w:rPr>
  </w:style>
  <w:style w:type="character" w:customStyle="1" w:styleId="MacroTextChar">
    <w:name w:val="Macro Text Char"/>
    <w:basedOn w:val="DefaultParagraphFont"/>
    <w:link w:val="MacroText"/>
    <w:uiPriority w:val="99"/>
    <w:semiHidden/>
    <w:locked/>
    <w:rPr>
      <w:rFonts w:ascii="Courier New" w:hAnsi="Courier New" w:cs="Courier New"/>
      <w:spacing w:val="2"/>
      <w:lang w:val="en-GB" w:eastAsia="en-US" w:bidi="ar-SA"/>
    </w:rPr>
  </w:style>
  <w:style w:type="paragraph" w:styleId="MessageHeader">
    <w:name w:val="Message Header"/>
    <w:basedOn w:val="Normal"/>
    <w:link w:val="MessageHeaderChar"/>
    <w:uiPriority w:val="99"/>
    <w:rsid w:val="00963BC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uiPriority w:val="99"/>
    <w:semiHidden/>
    <w:locked/>
    <w:rPr>
      <w:rFonts w:ascii="Cambria" w:hAnsi="Cambria" w:cs="Times New Roman"/>
      <w:sz w:val="24"/>
      <w:szCs w:val="24"/>
      <w:shd w:val="pct20" w:color="auto" w:fill="auto"/>
      <w:lang w:val="en-GB" w:eastAsia="en-US"/>
    </w:rPr>
  </w:style>
  <w:style w:type="paragraph" w:customStyle="1" w:styleId="MinimalSpacer">
    <w:name w:val="MinimalSpacer"/>
    <w:basedOn w:val="Normal"/>
    <w:uiPriority w:val="99"/>
    <w:rsid w:val="00963BC6"/>
    <w:rPr>
      <w:sz w:val="2"/>
    </w:rPr>
  </w:style>
  <w:style w:type="paragraph" w:styleId="NormalWeb">
    <w:name w:val="Normal (Web)"/>
    <w:basedOn w:val="Normal"/>
    <w:uiPriority w:val="99"/>
    <w:rsid w:val="00963BC6"/>
  </w:style>
  <w:style w:type="paragraph" w:customStyle="1" w:styleId="Normal20">
    <w:name w:val="Normal 20"/>
    <w:basedOn w:val="Normal"/>
    <w:uiPriority w:val="99"/>
    <w:rsid w:val="00963BC6"/>
    <w:rPr>
      <w:sz w:val="40"/>
    </w:rPr>
  </w:style>
  <w:style w:type="paragraph" w:customStyle="1" w:styleId="NormalSingleLine">
    <w:name w:val="Normal Single Line"/>
    <w:basedOn w:val="Normal"/>
    <w:uiPriority w:val="99"/>
    <w:rsid w:val="00963BC6"/>
  </w:style>
  <w:style w:type="paragraph" w:customStyle="1" w:styleId="NormalBold">
    <w:name w:val="NormalBold"/>
    <w:basedOn w:val="Normal"/>
    <w:uiPriority w:val="99"/>
    <w:rsid w:val="00963BC6"/>
    <w:rPr>
      <w:b/>
    </w:rPr>
  </w:style>
  <w:style w:type="paragraph" w:styleId="NoteHeading">
    <w:name w:val="Note Heading"/>
    <w:basedOn w:val="Normal"/>
    <w:next w:val="Normal"/>
    <w:link w:val="NoteHeadingChar"/>
    <w:uiPriority w:val="99"/>
    <w:rsid w:val="00963BC6"/>
    <w:pPr>
      <w:spacing w:after="240"/>
    </w:pPr>
  </w:style>
  <w:style w:type="character" w:customStyle="1" w:styleId="NoteHeadingChar">
    <w:name w:val="Note Heading Char"/>
    <w:basedOn w:val="DefaultParagraphFont"/>
    <w:link w:val="NoteHeading"/>
    <w:uiPriority w:val="99"/>
    <w:semiHidden/>
    <w:locked/>
    <w:rPr>
      <w:rFonts w:cs="Times New Roman"/>
      <w:sz w:val="24"/>
      <w:szCs w:val="24"/>
      <w:lang w:val="en-GB" w:eastAsia="en-US"/>
    </w:rPr>
  </w:style>
  <w:style w:type="paragraph" w:styleId="PlainText">
    <w:name w:val="Plain Text"/>
    <w:basedOn w:val="Normal"/>
    <w:link w:val="PlainTextChar"/>
    <w:uiPriority w:val="99"/>
    <w:rsid w:val="00963BC6"/>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lang w:val="en-GB" w:eastAsia="en-US"/>
    </w:rPr>
  </w:style>
  <w:style w:type="paragraph" w:styleId="Salutation">
    <w:name w:val="Salutation"/>
    <w:basedOn w:val="Normal"/>
    <w:next w:val="Normal"/>
    <w:link w:val="SalutationChar"/>
    <w:uiPriority w:val="99"/>
    <w:rsid w:val="00963BC6"/>
  </w:style>
  <w:style w:type="character" w:customStyle="1" w:styleId="SalutationChar">
    <w:name w:val="Salutation Char"/>
    <w:basedOn w:val="DefaultParagraphFont"/>
    <w:link w:val="Salutation"/>
    <w:uiPriority w:val="99"/>
    <w:semiHidden/>
    <w:locked/>
    <w:rPr>
      <w:rFonts w:cs="Times New Roman"/>
      <w:sz w:val="24"/>
      <w:szCs w:val="24"/>
      <w:lang w:val="en-GB" w:eastAsia="en-US"/>
    </w:rPr>
  </w:style>
  <w:style w:type="paragraph" w:customStyle="1" w:styleId="Schedule">
    <w:name w:val="Schedule"/>
    <w:basedOn w:val="Normal"/>
    <w:next w:val="Normal"/>
    <w:uiPriority w:val="99"/>
    <w:rsid w:val="00963BC6"/>
    <w:pPr>
      <w:spacing w:after="240"/>
      <w:jc w:val="center"/>
    </w:pPr>
    <w:rPr>
      <w:b/>
    </w:rPr>
  </w:style>
  <w:style w:type="paragraph" w:styleId="Signature">
    <w:name w:val="Signature"/>
    <w:basedOn w:val="Normal"/>
    <w:link w:val="SignatureChar"/>
    <w:uiPriority w:val="99"/>
    <w:rsid w:val="00963BC6"/>
    <w:pPr>
      <w:spacing w:after="240"/>
    </w:pPr>
  </w:style>
  <w:style w:type="character" w:customStyle="1" w:styleId="SignatureChar">
    <w:name w:val="Signature Char"/>
    <w:basedOn w:val="DefaultParagraphFont"/>
    <w:link w:val="Signature"/>
    <w:uiPriority w:val="99"/>
    <w:semiHidden/>
    <w:locked/>
    <w:rPr>
      <w:rFonts w:cs="Times New Roman"/>
      <w:sz w:val="24"/>
      <w:szCs w:val="24"/>
      <w:lang w:val="en-GB" w:eastAsia="en-US"/>
    </w:rPr>
  </w:style>
  <w:style w:type="paragraph" w:customStyle="1" w:styleId="subclauseindent">
    <w:name w:val="subclauseindent"/>
    <w:basedOn w:val="Normal"/>
    <w:uiPriority w:val="99"/>
    <w:rsid w:val="00963BC6"/>
    <w:pPr>
      <w:spacing w:after="240"/>
      <w:ind w:left="1701"/>
    </w:pPr>
  </w:style>
  <w:style w:type="paragraph" w:customStyle="1" w:styleId="subsubclauseindent">
    <w:name w:val="subsubclauseindent"/>
    <w:basedOn w:val="Normal"/>
    <w:uiPriority w:val="99"/>
    <w:rsid w:val="00963BC6"/>
    <w:pPr>
      <w:spacing w:after="240"/>
      <w:ind w:left="2552"/>
    </w:pPr>
  </w:style>
  <w:style w:type="paragraph" w:styleId="TableofAuthorities">
    <w:name w:val="table of authorities"/>
    <w:basedOn w:val="Normal"/>
    <w:next w:val="Normal"/>
    <w:uiPriority w:val="99"/>
    <w:semiHidden/>
    <w:rsid w:val="00963BC6"/>
    <w:pPr>
      <w:ind w:left="851" w:hanging="851"/>
    </w:pPr>
  </w:style>
  <w:style w:type="paragraph" w:styleId="TableofFigures">
    <w:name w:val="table of figures"/>
    <w:basedOn w:val="Normal"/>
    <w:next w:val="Normal"/>
    <w:uiPriority w:val="99"/>
    <w:semiHidden/>
    <w:rsid w:val="00963BC6"/>
    <w:pPr>
      <w:ind w:left="851" w:hanging="851"/>
    </w:pPr>
  </w:style>
  <w:style w:type="paragraph" w:styleId="TOAHeading">
    <w:name w:val="toa heading"/>
    <w:basedOn w:val="Normal"/>
    <w:next w:val="Normal"/>
    <w:uiPriority w:val="99"/>
    <w:semiHidden/>
    <w:rsid w:val="00963BC6"/>
    <w:pPr>
      <w:spacing w:after="240"/>
    </w:pPr>
    <w:rPr>
      <w:rFonts w:cs="Arial"/>
      <w:b/>
      <w:bCs/>
    </w:rPr>
  </w:style>
  <w:style w:type="paragraph" w:customStyle="1" w:styleId="TOCTitle">
    <w:name w:val="TOC Title"/>
    <w:basedOn w:val="Normal"/>
    <w:uiPriority w:val="99"/>
    <w:rsid w:val="00963BC6"/>
    <w:pPr>
      <w:keepLines/>
      <w:spacing w:before="240" w:after="240"/>
      <w:jc w:val="center"/>
    </w:pPr>
    <w:rPr>
      <w:b/>
      <w:sz w:val="28"/>
    </w:rPr>
  </w:style>
  <w:style w:type="paragraph" w:customStyle="1" w:styleId="Unnumbered">
    <w:name w:val="Unnumbered"/>
    <w:basedOn w:val="Normal"/>
    <w:uiPriority w:val="99"/>
    <w:rsid w:val="00963BC6"/>
    <w:pPr>
      <w:keepNext/>
      <w:spacing w:after="240"/>
      <w:ind w:left="851"/>
    </w:pPr>
    <w:rPr>
      <w:b/>
      <w:i/>
    </w:rPr>
  </w:style>
  <w:style w:type="paragraph" w:customStyle="1" w:styleId="zGlossBold14pt">
    <w:name w:val="z_GlossBold14pt"/>
    <w:basedOn w:val="Normal"/>
    <w:uiPriority w:val="99"/>
    <w:rsid w:val="00963BC6"/>
    <w:pPr>
      <w:spacing w:after="240"/>
      <w:jc w:val="center"/>
    </w:pPr>
    <w:rPr>
      <w:rFonts w:ascii="Garamond MT" w:hAnsi="Garamond MT"/>
      <w:b/>
      <w:sz w:val="28"/>
    </w:rPr>
  </w:style>
  <w:style w:type="paragraph" w:customStyle="1" w:styleId="zGlossBold14nospace">
    <w:name w:val="z_GlossBold14_nospace"/>
    <w:basedOn w:val="zGlossBold14pt"/>
    <w:uiPriority w:val="99"/>
    <w:rsid w:val="00963BC6"/>
    <w:pPr>
      <w:spacing w:after="0"/>
    </w:pPr>
  </w:style>
  <w:style w:type="paragraph" w:customStyle="1" w:styleId="ZGlossBoldCentred">
    <w:name w:val="Z_GlossBoldCentred"/>
    <w:basedOn w:val="Normal"/>
    <w:uiPriority w:val="99"/>
    <w:rsid w:val="00963BC6"/>
    <w:pPr>
      <w:jc w:val="center"/>
    </w:pPr>
    <w:rPr>
      <w:rFonts w:ascii="Garamond MT" w:hAnsi="Garamond MT"/>
      <w:b/>
      <w:sz w:val="24"/>
    </w:rPr>
  </w:style>
  <w:style w:type="paragraph" w:customStyle="1" w:styleId="zGlossBoldLeft14pt">
    <w:name w:val="z_GlossBoldLeft14pt"/>
    <w:basedOn w:val="Normal"/>
    <w:uiPriority w:val="99"/>
    <w:rsid w:val="00963BC6"/>
    <w:pPr>
      <w:numPr>
        <w:numId w:val="45"/>
      </w:numPr>
      <w:spacing w:after="240"/>
      <w:jc w:val="both"/>
    </w:pPr>
    <w:rPr>
      <w:rFonts w:ascii="Garamond MT" w:hAnsi="Garamond MT"/>
      <w:b/>
      <w:sz w:val="28"/>
    </w:rPr>
  </w:style>
  <w:style w:type="paragraph" w:customStyle="1" w:styleId="ZGlossTab9cm-new">
    <w:name w:val="Z_GlossTab9cm - new"/>
    <w:basedOn w:val="Normal"/>
    <w:uiPriority w:val="99"/>
    <w:rsid w:val="00963BC6"/>
    <w:pPr>
      <w:tabs>
        <w:tab w:val="right" w:pos="5387"/>
      </w:tabs>
      <w:jc w:val="both"/>
    </w:pPr>
    <w:rPr>
      <w:rFonts w:ascii="Garamond MT" w:hAnsi="Garamond MT"/>
      <w:b/>
      <w:sz w:val="24"/>
    </w:rPr>
  </w:style>
  <w:style w:type="paragraph" w:customStyle="1" w:styleId="Zhanging">
    <w:name w:val="Z_hanging"/>
    <w:aliases w:val="hm"/>
    <w:basedOn w:val="Normal"/>
    <w:uiPriority w:val="99"/>
    <w:rsid w:val="00963BC6"/>
    <w:pPr>
      <w:tabs>
        <w:tab w:val="left" w:pos="851"/>
      </w:tabs>
      <w:spacing w:after="240"/>
      <w:ind w:left="851" w:hanging="851"/>
    </w:pPr>
  </w:style>
  <w:style w:type="paragraph" w:customStyle="1" w:styleId="Zhanging1">
    <w:name w:val="Z_hanging_1"/>
    <w:aliases w:val="h1"/>
    <w:basedOn w:val="Normal"/>
    <w:uiPriority w:val="99"/>
    <w:rsid w:val="00963BC6"/>
    <w:pPr>
      <w:tabs>
        <w:tab w:val="left" w:pos="1701"/>
      </w:tabs>
      <w:spacing w:after="240"/>
      <w:ind w:left="1702" w:hanging="851"/>
    </w:pPr>
  </w:style>
  <w:style w:type="paragraph" w:customStyle="1" w:styleId="Zhanging2">
    <w:name w:val="Z_hanging_2"/>
    <w:aliases w:val="h2"/>
    <w:basedOn w:val="Normal"/>
    <w:uiPriority w:val="99"/>
    <w:rsid w:val="00963BC6"/>
    <w:pPr>
      <w:tabs>
        <w:tab w:val="left" w:pos="2552"/>
      </w:tabs>
      <w:spacing w:after="240"/>
      <w:ind w:left="2552" w:hanging="851"/>
    </w:pPr>
  </w:style>
  <w:style w:type="paragraph" w:customStyle="1" w:styleId="Zhanging3">
    <w:name w:val="Z_hanging_3"/>
    <w:aliases w:val="h3"/>
    <w:basedOn w:val="Normal"/>
    <w:uiPriority w:val="99"/>
    <w:rsid w:val="00963BC6"/>
    <w:pPr>
      <w:tabs>
        <w:tab w:val="left" w:pos="3402"/>
      </w:tabs>
      <w:spacing w:after="240"/>
      <w:ind w:left="3403" w:hanging="851"/>
    </w:pPr>
  </w:style>
  <w:style w:type="paragraph" w:customStyle="1" w:styleId="Zhanging4">
    <w:name w:val="Z_hanging_4"/>
    <w:aliases w:val="h4"/>
    <w:basedOn w:val="Normal"/>
    <w:uiPriority w:val="99"/>
    <w:rsid w:val="00963BC6"/>
    <w:pPr>
      <w:tabs>
        <w:tab w:val="left" w:pos="4253"/>
      </w:tabs>
      <w:spacing w:after="240"/>
      <w:ind w:left="4253" w:hanging="851"/>
    </w:pPr>
  </w:style>
  <w:style w:type="paragraph" w:customStyle="1" w:styleId="Zhanging5">
    <w:name w:val="Z_hanging_5"/>
    <w:aliases w:val="h5"/>
    <w:basedOn w:val="Normal"/>
    <w:uiPriority w:val="99"/>
    <w:rsid w:val="00963BC6"/>
    <w:pPr>
      <w:tabs>
        <w:tab w:val="left" w:pos="5103"/>
      </w:tabs>
      <w:spacing w:after="240"/>
      <w:ind w:left="5104" w:hanging="851"/>
    </w:pPr>
  </w:style>
  <w:style w:type="paragraph" w:customStyle="1" w:styleId="Articleheading">
    <w:name w:val="Article heading"/>
    <w:basedOn w:val="Heading1"/>
    <w:uiPriority w:val="99"/>
    <w:rsid w:val="00963BC6"/>
    <w:rPr>
      <w:bCs/>
      <w:sz w:val="22"/>
      <w:szCs w:val="22"/>
      <w:lang w:val="uk-UA"/>
    </w:rPr>
  </w:style>
  <w:style w:type="paragraph" w:customStyle="1" w:styleId="2">
    <w:name w:val="ЕЩС 2"/>
    <w:basedOn w:val="TOC1"/>
    <w:uiPriority w:val="99"/>
    <w:rsid w:val="00963BC6"/>
  </w:style>
  <w:style w:type="paragraph" w:customStyle="1" w:styleId="100">
    <w:name w:val="Оглавление 10"/>
    <w:basedOn w:val="10"/>
    <w:uiPriority w:val="99"/>
    <w:rsid w:val="00963BC6"/>
    <w:pPr>
      <w:tabs>
        <w:tab w:val="right" w:leader="dot" w:pos="7091"/>
      </w:tabs>
      <w:ind w:left="2547"/>
    </w:pPr>
  </w:style>
  <w:style w:type="paragraph" w:customStyle="1" w:styleId="a4">
    <w:name w:val="Содержимое таблицы"/>
    <w:basedOn w:val="Normal"/>
    <w:uiPriority w:val="99"/>
    <w:rsid w:val="00963BC6"/>
    <w:pPr>
      <w:suppressLineNumbers/>
    </w:pPr>
  </w:style>
  <w:style w:type="paragraph" w:customStyle="1" w:styleId="a5">
    <w:name w:val="Заголовок таблицы"/>
    <w:basedOn w:val="a4"/>
    <w:uiPriority w:val="99"/>
    <w:rsid w:val="00963BC6"/>
    <w:pPr>
      <w:jc w:val="center"/>
    </w:pPr>
    <w:rPr>
      <w:b/>
      <w:bCs/>
    </w:rPr>
  </w:style>
  <w:style w:type="table" w:styleId="TableGrid">
    <w:name w:val="Table Grid"/>
    <w:basedOn w:val="TableNormal"/>
    <w:uiPriority w:val="99"/>
    <w:rsid w:val="00963BC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earformatting">
    <w:name w:val="clear formatting"/>
    <w:basedOn w:val="CMSSchL1"/>
    <w:uiPriority w:val="99"/>
    <w:rsid w:val="00963BC6"/>
    <w:rPr>
      <w:sz w:val="24"/>
      <w:lang w:val="uk-UA"/>
    </w:rPr>
  </w:style>
  <w:style w:type="character" w:customStyle="1" w:styleId="DefinitionChar">
    <w:name w:val="Definition Char"/>
    <w:link w:val="Definition"/>
    <w:uiPriority w:val="99"/>
    <w:locked/>
    <w:rsid w:val="00963BC6"/>
    <w:rPr>
      <w:b/>
      <w:sz w:val="24"/>
      <w:lang w:val="en-GB" w:eastAsia="en-US"/>
    </w:rPr>
  </w:style>
  <w:style w:type="character" w:customStyle="1" w:styleId="Definition2Char">
    <w:name w:val="Definition 2 Char"/>
    <w:basedOn w:val="DefinitionChar"/>
    <w:link w:val="Definition2"/>
    <w:uiPriority w:val="99"/>
    <w:locked/>
    <w:rsid w:val="00963BC6"/>
    <w:rPr>
      <w:rFonts w:cs="Times New Roman"/>
      <w:szCs w:val="24"/>
      <w:lang w:bidi="ar-SA"/>
    </w:rPr>
  </w:style>
  <w:style w:type="paragraph" w:customStyle="1" w:styleId="CharChar2CharCharChar">
    <w:name w:val="Char Char2 Знак Знак Char Char Char"/>
    <w:basedOn w:val="Normal"/>
    <w:uiPriority w:val="99"/>
    <w:rsid w:val="00963BC6"/>
    <w:pPr>
      <w:autoSpaceDE w:val="0"/>
      <w:autoSpaceDN w:val="0"/>
      <w:spacing w:after="160" w:line="240" w:lineRule="exact"/>
    </w:pPr>
    <w:rPr>
      <w:rFonts w:ascii="Arial" w:hAnsi="Arial" w:cs="Arial"/>
      <w:b/>
      <w:sz w:val="20"/>
      <w:szCs w:val="20"/>
      <w:lang w:val="en-US" w:eastAsia="de-DE"/>
    </w:rPr>
  </w:style>
  <w:style w:type="character" w:customStyle="1" w:styleId="ParagraphaChar1">
    <w:name w:val="Paragraph (a) Char1"/>
    <w:link w:val="Paragrapha"/>
    <w:uiPriority w:val="99"/>
    <w:locked/>
    <w:rsid w:val="00963BC6"/>
    <w:rPr>
      <w:sz w:val="24"/>
      <w:lang w:val="en-GB" w:eastAsia="en-US"/>
    </w:rPr>
  </w:style>
  <w:style w:type="paragraph" w:customStyle="1" w:styleId="CharChar2CharCharCharCharCharChar">
    <w:name w:val="Char Char2 Знак Знак Char Char Char Char Char Char"/>
    <w:basedOn w:val="Normal"/>
    <w:uiPriority w:val="99"/>
    <w:rsid w:val="00963BC6"/>
    <w:pPr>
      <w:autoSpaceDE w:val="0"/>
      <w:autoSpaceDN w:val="0"/>
      <w:spacing w:after="160" w:line="240" w:lineRule="exact"/>
    </w:pPr>
    <w:rPr>
      <w:rFonts w:ascii="Arial" w:hAnsi="Arial" w:cs="Arial"/>
      <w:b/>
      <w:sz w:val="20"/>
      <w:szCs w:val="20"/>
      <w:lang w:val="en-US" w:eastAsia="de-DE"/>
    </w:rPr>
  </w:style>
  <w:style w:type="paragraph" w:customStyle="1" w:styleId="TOC20">
    <w:name w:val="TOC2"/>
    <w:basedOn w:val="TOC1"/>
    <w:uiPriority w:val="99"/>
    <w:rsid w:val="00963BC6"/>
  </w:style>
  <w:style w:type="character" w:customStyle="1" w:styleId="hps">
    <w:name w:val="hps"/>
    <w:basedOn w:val="DefaultParagraphFont"/>
    <w:uiPriority w:val="99"/>
    <w:rsid w:val="00963BC6"/>
    <w:rPr>
      <w:rFonts w:cs="Times New Roman"/>
    </w:rPr>
  </w:style>
  <w:style w:type="character" w:customStyle="1" w:styleId="DeltaViewMoveSource">
    <w:name w:val="DeltaView Move Source"/>
    <w:uiPriority w:val="99"/>
    <w:rsid w:val="00560441"/>
    <w:rPr>
      <w:strike/>
      <w:color w:val="00C000"/>
    </w:rPr>
  </w:style>
  <w:style w:type="paragraph" w:customStyle="1" w:styleId="20">
    <w:name w:val="Знак Знак2"/>
    <w:basedOn w:val="Normal"/>
    <w:uiPriority w:val="99"/>
    <w:rsid w:val="00C40BB4"/>
    <w:pPr>
      <w:autoSpaceDE w:val="0"/>
      <w:autoSpaceDN w:val="0"/>
      <w:spacing w:after="160" w:line="240" w:lineRule="exact"/>
    </w:pPr>
    <w:rPr>
      <w:rFonts w:ascii="Arial" w:hAnsi="Arial" w:cs="Arial"/>
      <w:b/>
      <w:bCs/>
      <w:sz w:val="20"/>
      <w:szCs w:val="20"/>
      <w:lang w:val="en-US" w:eastAsia="de-DE"/>
    </w:rPr>
  </w:style>
  <w:style w:type="character" w:customStyle="1" w:styleId="FontStyle11">
    <w:name w:val="Font Style11"/>
    <w:uiPriority w:val="99"/>
    <w:rsid w:val="009C373D"/>
    <w:rPr>
      <w:rFonts w:ascii="Arial Unicode MS" w:eastAsia="Times New Roman"/>
      <w:sz w:val="16"/>
    </w:rPr>
  </w:style>
  <w:style w:type="character" w:customStyle="1" w:styleId="st">
    <w:name w:val="st"/>
    <w:uiPriority w:val="99"/>
    <w:rsid w:val="002375FC"/>
  </w:style>
  <w:style w:type="paragraph" w:customStyle="1" w:styleId="AODocTxt">
    <w:name w:val="AODocTxt"/>
    <w:basedOn w:val="Normal"/>
    <w:uiPriority w:val="99"/>
    <w:rsid w:val="00601F1E"/>
    <w:pPr>
      <w:numPr>
        <w:numId w:val="17"/>
      </w:numPr>
      <w:tabs>
        <w:tab w:val="clear" w:pos="643"/>
      </w:tabs>
      <w:spacing w:before="240" w:line="260" w:lineRule="atLeast"/>
      <w:ind w:left="0" w:firstLine="0"/>
      <w:jc w:val="both"/>
    </w:pPr>
    <w:rPr>
      <w:rFonts w:eastAsia="SimSun"/>
      <w:szCs w:val="22"/>
    </w:rPr>
  </w:style>
  <w:style w:type="paragraph" w:customStyle="1" w:styleId="AODocTxtL1">
    <w:name w:val="AODocTxtL1"/>
    <w:basedOn w:val="AODocTxt"/>
    <w:uiPriority w:val="99"/>
    <w:rsid w:val="00601F1E"/>
    <w:pPr>
      <w:numPr>
        <w:ilvl w:val="1"/>
      </w:numPr>
      <w:tabs>
        <w:tab w:val="clear" w:pos="643"/>
        <w:tab w:val="num" w:pos="1440"/>
      </w:tabs>
      <w:ind w:left="720"/>
    </w:pPr>
  </w:style>
  <w:style w:type="paragraph" w:customStyle="1" w:styleId="AODocTxtL2">
    <w:name w:val="AODocTxtL2"/>
    <w:basedOn w:val="AODocTxt"/>
    <w:uiPriority w:val="99"/>
    <w:rsid w:val="00601F1E"/>
    <w:pPr>
      <w:numPr>
        <w:ilvl w:val="2"/>
      </w:numPr>
      <w:tabs>
        <w:tab w:val="clear" w:pos="643"/>
        <w:tab w:val="num" w:pos="2160"/>
      </w:tabs>
      <w:ind w:left="1440"/>
    </w:pPr>
  </w:style>
  <w:style w:type="paragraph" w:customStyle="1" w:styleId="AODocTxtL3">
    <w:name w:val="AODocTxtL3"/>
    <w:basedOn w:val="AODocTxt"/>
    <w:uiPriority w:val="99"/>
    <w:rsid w:val="00601F1E"/>
    <w:pPr>
      <w:numPr>
        <w:ilvl w:val="3"/>
      </w:numPr>
      <w:tabs>
        <w:tab w:val="clear" w:pos="643"/>
        <w:tab w:val="num" w:pos="2880"/>
      </w:tabs>
      <w:ind w:left="2160"/>
    </w:pPr>
  </w:style>
  <w:style w:type="paragraph" w:customStyle="1" w:styleId="AODocTxtL4">
    <w:name w:val="AODocTxtL4"/>
    <w:basedOn w:val="AODocTxt"/>
    <w:uiPriority w:val="99"/>
    <w:rsid w:val="00601F1E"/>
    <w:pPr>
      <w:numPr>
        <w:ilvl w:val="4"/>
      </w:numPr>
      <w:tabs>
        <w:tab w:val="clear" w:pos="643"/>
        <w:tab w:val="num" w:pos="3600"/>
      </w:tabs>
      <w:ind w:left="2880"/>
    </w:pPr>
  </w:style>
  <w:style w:type="paragraph" w:customStyle="1" w:styleId="AODocTxtL5">
    <w:name w:val="AODocTxtL5"/>
    <w:basedOn w:val="AODocTxt"/>
    <w:uiPriority w:val="99"/>
    <w:rsid w:val="00601F1E"/>
    <w:pPr>
      <w:numPr>
        <w:ilvl w:val="5"/>
      </w:numPr>
      <w:tabs>
        <w:tab w:val="clear" w:pos="643"/>
        <w:tab w:val="num" w:pos="4320"/>
      </w:tabs>
      <w:ind w:left="3600"/>
    </w:pPr>
  </w:style>
  <w:style w:type="paragraph" w:customStyle="1" w:styleId="AODocTxtL6">
    <w:name w:val="AODocTxtL6"/>
    <w:basedOn w:val="AODocTxt"/>
    <w:uiPriority w:val="99"/>
    <w:rsid w:val="00601F1E"/>
    <w:pPr>
      <w:numPr>
        <w:ilvl w:val="6"/>
      </w:numPr>
      <w:tabs>
        <w:tab w:val="clear" w:pos="643"/>
        <w:tab w:val="num" w:pos="5040"/>
      </w:tabs>
      <w:ind w:left="4320"/>
    </w:pPr>
  </w:style>
  <w:style w:type="paragraph" w:customStyle="1" w:styleId="AODocTxtL7">
    <w:name w:val="AODocTxtL7"/>
    <w:basedOn w:val="AODocTxt"/>
    <w:uiPriority w:val="99"/>
    <w:rsid w:val="00601F1E"/>
    <w:pPr>
      <w:numPr>
        <w:ilvl w:val="7"/>
      </w:numPr>
      <w:tabs>
        <w:tab w:val="clear" w:pos="643"/>
        <w:tab w:val="num" w:pos="5760"/>
      </w:tabs>
      <w:ind w:left="5040"/>
    </w:pPr>
  </w:style>
  <w:style w:type="paragraph" w:customStyle="1" w:styleId="AODocTxtL8">
    <w:name w:val="AODocTxtL8"/>
    <w:basedOn w:val="AODocTxt"/>
    <w:uiPriority w:val="99"/>
    <w:rsid w:val="00601F1E"/>
    <w:pPr>
      <w:numPr>
        <w:ilvl w:val="8"/>
      </w:numPr>
      <w:tabs>
        <w:tab w:val="clear" w:pos="643"/>
        <w:tab w:val="num" w:pos="6480"/>
      </w:tabs>
      <w:ind w:left="5760"/>
    </w:pPr>
  </w:style>
  <w:style w:type="paragraph" w:customStyle="1" w:styleId="DefaultParagraphFontCharChar">
    <w:name w:val="Default Paragraph Font Char Char"/>
    <w:aliases w:val="Default Paragraph Font Para Char Char Char Char,Default Paragraph Font Char Char11,Default Paragraph Font Char Char1"/>
    <w:basedOn w:val="Normal"/>
    <w:uiPriority w:val="99"/>
    <w:rsid w:val="00595099"/>
    <w:pPr>
      <w:autoSpaceDE w:val="0"/>
      <w:autoSpaceDN w:val="0"/>
      <w:spacing w:after="160" w:line="240" w:lineRule="exact"/>
    </w:pPr>
    <w:rPr>
      <w:rFonts w:ascii="Arial" w:eastAsia="MS Mincho" w:hAnsi="Arial" w:cs="Arial"/>
      <w:b/>
      <w:sz w:val="20"/>
      <w:szCs w:val="20"/>
      <w:lang w:val="en-US" w:eastAsia="de-DE"/>
    </w:rPr>
  </w:style>
  <w:style w:type="paragraph" w:styleId="Revision">
    <w:name w:val="Revision"/>
    <w:hidden/>
    <w:uiPriority w:val="99"/>
    <w:semiHidden/>
    <w:rsid w:val="00FF3595"/>
    <w:rPr>
      <w:szCs w:val="24"/>
      <w:lang w:val="en-GB" w:eastAsia="en-US"/>
    </w:rPr>
  </w:style>
</w:styles>
</file>

<file path=word/webSettings.xml><?xml version="1.0" encoding="utf-8"?>
<w:webSettings xmlns:r="http://schemas.openxmlformats.org/officeDocument/2006/relationships" xmlns:w="http://schemas.openxmlformats.org/wordprocessingml/2006/main">
  <w:divs>
    <w:div w:id="437911637">
      <w:marLeft w:val="0"/>
      <w:marRight w:val="0"/>
      <w:marTop w:val="0"/>
      <w:marBottom w:val="0"/>
      <w:divBdr>
        <w:top w:val="none" w:sz="0" w:space="0" w:color="auto"/>
        <w:left w:val="none" w:sz="0" w:space="0" w:color="auto"/>
        <w:bottom w:val="none" w:sz="0" w:space="0" w:color="auto"/>
        <w:right w:val="none" w:sz="0" w:space="0" w:color="auto"/>
      </w:divBdr>
      <w:divsChild>
        <w:div w:id="437911645">
          <w:marLeft w:val="0"/>
          <w:marRight w:val="0"/>
          <w:marTop w:val="0"/>
          <w:marBottom w:val="0"/>
          <w:divBdr>
            <w:top w:val="none" w:sz="0" w:space="0" w:color="auto"/>
            <w:left w:val="none" w:sz="0" w:space="0" w:color="auto"/>
            <w:bottom w:val="none" w:sz="0" w:space="0" w:color="auto"/>
            <w:right w:val="none" w:sz="0" w:space="0" w:color="auto"/>
          </w:divBdr>
        </w:div>
      </w:divsChild>
    </w:div>
    <w:div w:id="437911639">
      <w:marLeft w:val="0"/>
      <w:marRight w:val="0"/>
      <w:marTop w:val="0"/>
      <w:marBottom w:val="0"/>
      <w:divBdr>
        <w:top w:val="none" w:sz="0" w:space="0" w:color="auto"/>
        <w:left w:val="none" w:sz="0" w:space="0" w:color="auto"/>
        <w:bottom w:val="none" w:sz="0" w:space="0" w:color="auto"/>
        <w:right w:val="none" w:sz="0" w:space="0" w:color="auto"/>
      </w:divBdr>
      <w:divsChild>
        <w:div w:id="437911642">
          <w:marLeft w:val="0"/>
          <w:marRight w:val="0"/>
          <w:marTop w:val="0"/>
          <w:marBottom w:val="0"/>
          <w:divBdr>
            <w:top w:val="none" w:sz="0" w:space="0" w:color="auto"/>
            <w:left w:val="none" w:sz="0" w:space="0" w:color="auto"/>
            <w:bottom w:val="none" w:sz="0" w:space="0" w:color="auto"/>
            <w:right w:val="none" w:sz="0" w:space="0" w:color="auto"/>
          </w:divBdr>
        </w:div>
      </w:divsChild>
    </w:div>
    <w:div w:id="437911640">
      <w:marLeft w:val="0"/>
      <w:marRight w:val="0"/>
      <w:marTop w:val="0"/>
      <w:marBottom w:val="0"/>
      <w:divBdr>
        <w:top w:val="none" w:sz="0" w:space="0" w:color="auto"/>
        <w:left w:val="none" w:sz="0" w:space="0" w:color="auto"/>
        <w:bottom w:val="none" w:sz="0" w:space="0" w:color="auto"/>
        <w:right w:val="none" w:sz="0" w:space="0" w:color="auto"/>
      </w:divBdr>
      <w:divsChild>
        <w:div w:id="437911647">
          <w:marLeft w:val="0"/>
          <w:marRight w:val="0"/>
          <w:marTop w:val="0"/>
          <w:marBottom w:val="0"/>
          <w:divBdr>
            <w:top w:val="none" w:sz="0" w:space="0" w:color="auto"/>
            <w:left w:val="none" w:sz="0" w:space="0" w:color="auto"/>
            <w:bottom w:val="none" w:sz="0" w:space="0" w:color="auto"/>
            <w:right w:val="none" w:sz="0" w:space="0" w:color="auto"/>
          </w:divBdr>
        </w:div>
      </w:divsChild>
    </w:div>
    <w:div w:id="437911643">
      <w:marLeft w:val="0"/>
      <w:marRight w:val="0"/>
      <w:marTop w:val="0"/>
      <w:marBottom w:val="0"/>
      <w:divBdr>
        <w:top w:val="none" w:sz="0" w:space="0" w:color="auto"/>
        <w:left w:val="none" w:sz="0" w:space="0" w:color="auto"/>
        <w:bottom w:val="none" w:sz="0" w:space="0" w:color="auto"/>
        <w:right w:val="none" w:sz="0" w:space="0" w:color="auto"/>
      </w:divBdr>
    </w:div>
    <w:div w:id="437911644">
      <w:marLeft w:val="0"/>
      <w:marRight w:val="0"/>
      <w:marTop w:val="0"/>
      <w:marBottom w:val="0"/>
      <w:divBdr>
        <w:top w:val="none" w:sz="0" w:space="0" w:color="auto"/>
        <w:left w:val="none" w:sz="0" w:space="0" w:color="auto"/>
        <w:bottom w:val="none" w:sz="0" w:space="0" w:color="auto"/>
        <w:right w:val="none" w:sz="0" w:space="0" w:color="auto"/>
      </w:divBdr>
      <w:divsChild>
        <w:div w:id="437911660">
          <w:marLeft w:val="0"/>
          <w:marRight w:val="0"/>
          <w:marTop w:val="0"/>
          <w:marBottom w:val="0"/>
          <w:divBdr>
            <w:top w:val="none" w:sz="0" w:space="0" w:color="auto"/>
            <w:left w:val="none" w:sz="0" w:space="0" w:color="auto"/>
            <w:bottom w:val="none" w:sz="0" w:space="0" w:color="auto"/>
            <w:right w:val="none" w:sz="0" w:space="0" w:color="auto"/>
          </w:divBdr>
        </w:div>
      </w:divsChild>
    </w:div>
    <w:div w:id="437911646">
      <w:marLeft w:val="0"/>
      <w:marRight w:val="0"/>
      <w:marTop w:val="0"/>
      <w:marBottom w:val="0"/>
      <w:divBdr>
        <w:top w:val="none" w:sz="0" w:space="0" w:color="auto"/>
        <w:left w:val="none" w:sz="0" w:space="0" w:color="auto"/>
        <w:bottom w:val="none" w:sz="0" w:space="0" w:color="auto"/>
        <w:right w:val="none" w:sz="0" w:space="0" w:color="auto"/>
      </w:divBdr>
    </w:div>
    <w:div w:id="437911648">
      <w:marLeft w:val="0"/>
      <w:marRight w:val="0"/>
      <w:marTop w:val="0"/>
      <w:marBottom w:val="0"/>
      <w:divBdr>
        <w:top w:val="none" w:sz="0" w:space="0" w:color="auto"/>
        <w:left w:val="none" w:sz="0" w:space="0" w:color="auto"/>
        <w:bottom w:val="none" w:sz="0" w:space="0" w:color="auto"/>
        <w:right w:val="none" w:sz="0" w:space="0" w:color="auto"/>
      </w:divBdr>
      <w:divsChild>
        <w:div w:id="437911652">
          <w:marLeft w:val="0"/>
          <w:marRight w:val="0"/>
          <w:marTop w:val="0"/>
          <w:marBottom w:val="0"/>
          <w:divBdr>
            <w:top w:val="none" w:sz="0" w:space="0" w:color="auto"/>
            <w:left w:val="none" w:sz="0" w:space="0" w:color="auto"/>
            <w:bottom w:val="none" w:sz="0" w:space="0" w:color="auto"/>
            <w:right w:val="none" w:sz="0" w:space="0" w:color="auto"/>
          </w:divBdr>
        </w:div>
      </w:divsChild>
    </w:div>
    <w:div w:id="437911654">
      <w:marLeft w:val="0"/>
      <w:marRight w:val="0"/>
      <w:marTop w:val="0"/>
      <w:marBottom w:val="0"/>
      <w:divBdr>
        <w:top w:val="none" w:sz="0" w:space="0" w:color="auto"/>
        <w:left w:val="none" w:sz="0" w:space="0" w:color="auto"/>
        <w:bottom w:val="none" w:sz="0" w:space="0" w:color="auto"/>
        <w:right w:val="none" w:sz="0" w:space="0" w:color="auto"/>
      </w:divBdr>
      <w:divsChild>
        <w:div w:id="437911659">
          <w:marLeft w:val="0"/>
          <w:marRight w:val="0"/>
          <w:marTop w:val="0"/>
          <w:marBottom w:val="0"/>
          <w:divBdr>
            <w:top w:val="none" w:sz="0" w:space="0" w:color="auto"/>
            <w:left w:val="none" w:sz="0" w:space="0" w:color="auto"/>
            <w:bottom w:val="none" w:sz="0" w:space="0" w:color="auto"/>
            <w:right w:val="none" w:sz="0" w:space="0" w:color="auto"/>
          </w:divBdr>
        </w:div>
      </w:divsChild>
    </w:div>
    <w:div w:id="437911657">
      <w:marLeft w:val="0"/>
      <w:marRight w:val="0"/>
      <w:marTop w:val="0"/>
      <w:marBottom w:val="0"/>
      <w:divBdr>
        <w:top w:val="none" w:sz="0" w:space="0" w:color="auto"/>
        <w:left w:val="none" w:sz="0" w:space="0" w:color="auto"/>
        <w:bottom w:val="none" w:sz="0" w:space="0" w:color="auto"/>
        <w:right w:val="none" w:sz="0" w:space="0" w:color="auto"/>
      </w:divBdr>
      <w:divsChild>
        <w:div w:id="437911656">
          <w:marLeft w:val="0"/>
          <w:marRight w:val="0"/>
          <w:marTop w:val="0"/>
          <w:marBottom w:val="0"/>
          <w:divBdr>
            <w:top w:val="none" w:sz="0" w:space="0" w:color="auto"/>
            <w:left w:val="none" w:sz="0" w:space="0" w:color="auto"/>
            <w:bottom w:val="none" w:sz="0" w:space="0" w:color="auto"/>
            <w:right w:val="none" w:sz="0" w:space="0" w:color="auto"/>
          </w:divBdr>
          <w:divsChild>
            <w:div w:id="437911669">
              <w:marLeft w:val="0"/>
              <w:marRight w:val="0"/>
              <w:marTop w:val="0"/>
              <w:marBottom w:val="0"/>
              <w:divBdr>
                <w:top w:val="none" w:sz="0" w:space="0" w:color="auto"/>
                <w:left w:val="none" w:sz="0" w:space="0" w:color="auto"/>
                <w:bottom w:val="none" w:sz="0" w:space="0" w:color="auto"/>
                <w:right w:val="none" w:sz="0" w:space="0" w:color="auto"/>
              </w:divBdr>
              <w:divsChild>
                <w:div w:id="437911650">
                  <w:marLeft w:val="0"/>
                  <w:marRight w:val="0"/>
                  <w:marTop w:val="0"/>
                  <w:marBottom w:val="0"/>
                  <w:divBdr>
                    <w:top w:val="none" w:sz="0" w:space="0" w:color="auto"/>
                    <w:left w:val="none" w:sz="0" w:space="0" w:color="auto"/>
                    <w:bottom w:val="none" w:sz="0" w:space="0" w:color="auto"/>
                    <w:right w:val="none" w:sz="0" w:space="0" w:color="auto"/>
                  </w:divBdr>
                  <w:divsChild>
                    <w:div w:id="437911665">
                      <w:marLeft w:val="0"/>
                      <w:marRight w:val="0"/>
                      <w:marTop w:val="0"/>
                      <w:marBottom w:val="0"/>
                      <w:divBdr>
                        <w:top w:val="none" w:sz="0" w:space="0" w:color="auto"/>
                        <w:left w:val="none" w:sz="0" w:space="0" w:color="auto"/>
                        <w:bottom w:val="none" w:sz="0" w:space="0" w:color="auto"/>
                        <w:right w:val="none" w:sz="0" w:space="0" w:color="auto"/>
                      </w:divBdr>
                      <w:divsChild>
                        <w:div w:id="437911653">
                          <w:marLeft w:val="0"/>
                          <w:marRight w:val="0"/>
                          <w:marTop w:val="0"/>
                          <w:marBottom w:val="0"/>
                          <w:divBdr>
                            <w:top w:val="none" w:sz="0" w:space="0" w:color="auto"/>
                            <w:left w:val="none" w:sz="0" w:space="0" w:color="auto"/>
                            <w:bottom w:val="none" w:sz="0" w:space="0" w:color="auto"/>
                            <w:right w:val="none" w:sz="0" w:space="0" w:color="auto"/>
                          </w:divBdr>
                          <w:divsChild>
                            <w:div w:id="437911655">
                              <w:marLeft w:val="0"/>
                              <w:marRight w:val="0"/>
                              <w:marTop w:val="0"/>
                              <w:marBottom w:val="0"/>
                              <w:divBdr>
                                <w:top w:val="none" w:sz="0" w:space="0" w:color="auto"/>
                                <w:left w:val="none" w:sz="0" w:space="0" w:color="auto"/>
                                <w:bottom w:val="none" w:sz="0" w:space="0" w:color="auto"/>
                                <w:right w:val="none" w:sz="0" w:space="0" w:color="auto"/>
                              </w:divBdr>
                              <w:divsChild>
                                <w:div w:id="437911661">
                                  <w:marLeft w:val="0"/>
                                  <w:marRight w:val="0"/>
                                  <w:marTop w:val="0"/>
                                  <w:marBottom w:val="0"/>
                                  <w:divBdr>
                                    <w:top w:val="none" w:sz="0" w:space="0" w:color="auto"/>
                                    <w:left w:val="none" w:sz="0" w:space="0" w:color="auto"/>
                                    <w:bottom w:val="none" w:sz="0" w:space="0" w:color="auto"/>
                                    <w:right w:val="none" w:sz="0" w:space="0" w:color="auto"/>
                                  </w:divBdr>
                                  <w:divsChild>
                                    <w:div w:id="437911651">
                                      <w:marLeft w:val="0"/>
                                      <w:marRight w:val="0"/>
                                      <w:marTop w:val="0"/>
                                      <w:marBottom w:val="0"/>
                                      <w:divBdr>
                                        <w:top w:val="single" w:sz="4" w:space="0" w:color="F5F5F5"/>
                                        <w:left w:val="single" w:sz="4" w:space="0" w:color="F5F5F5"/>
                                        <w:bottom w:val="single" w:sz="4" w:space="0" w:color="F5F5F5"/>
                                        <w:right w:val="single" w:sz="4" w:space="0" w:color="F5F5F5"/>
                                      </w:divBdr>
                                      <w:divsChild>
                                        <w:div w:id="437911649">
                                          <w:marLeft w:val="0"/>
                                          <w:marRight w:val="0"/>
                                          <w:marTop w:val="0"/>
                                          <w:marBottom w:val="0"/>
                                          <w:divBdr>
                                            <w:top w:val="none" w:sz="0" w:space="0" w:color="auto"/>
                                            <w:left w:val="none" w:sz="0" w:space="0" w:color="auto"/>
                                            <w:bottom w:val="none" w:sz="0" w:space="0" w:color="auto"/>
                                            <w:right w:val="none" w:sz="0" w:space="0" w:color="auto"/>
                                          </w:divBdr>
                                          <w:divsChild>
                                            <w:div w:id="43791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7911658">
      <w:marLeft w:val="0"/>
      <w:marRight w:val="0"/>
      <w:marTop w:val="0"/>
      <w:marBottom w:val="0"/>
      <w:divBdr>
        <w:top w:val="none" w:sz="0" w:space="0" w:color="auto"/>
        <w:left w:val="none" w:sz="0" w:space="0" w:color="auto"/>
        <w:bottom w:val="none" w:sz="0" w:space="0" w:color="auto"/>
        <w:right w:val="none" w:sz="0" w:space="0" w:color="auto"/>
      </w:divBdr>
    </w:div>
    <w:div w:id="437911662">
      <w:marLeft w:val="0"/>
      <w:marRight w:val="0"/>
      <w:marTop w:val="0"/>
      <w:marBottom w:val="0"/>
      <w:divBdr>
        <w:top w:val="none" w:sz="0" w:space="0" w:color="auto"/>
        <w:left w:val="none" w:sz="0" w:space="0" w:color="auto"/>
        <w:bottom w:val="none" w:sz="0" w:space="0" w:color="auto"/>
        <w:right w:val="none" w:sz="0" w:space="0" w:color="auto"/>
      </w:divBdr>
      <w:divsChild>
        <w:div w:id="437911641">
          <w:marLeft w:val="0"/>
          <w:marRight w:val="0"/>
          <w:marTop w:val="0"/>
          <w:marBottom w:val="0"/>
          <w:divBdr>
            <w:top w:val="none" w:sz="0" w:space="0" w:color="auto"/>
            <w:left w:val="none" w:sz="0" w:space="0" w:color="auto"/>
            <w:bottom w:val="none" w:sz="0" w:space="0" w:color="auto"/>
            <w:right w:val="none" w:sz="0" w:space="0" w:color="auto"/>
          </w:divBdr>
        </w:div>
      </w:divsChild>
    </w:div>
    <w:div w:id="437911663">
      <w:marLeft w:val="0"/>
      <w:marRight w:val="0"/>
      <w:marTop w:val="0"/>
      <w:marBottom w:val="0"/>
      <w:divBdr>
        <w:top w:val="none" w:sz="0" w:space="0" w:color="auto"/>
        <w:left w:val="none" w:sz="0" w:space="0" w:color="auto"/>
        <w:bottom w:val="none" w:sz="0" w:space="0" w:color="auto"/>
        <w:right w:val="none" w:sz="0" w:space="0" w:color="auto"/>
      </w:divBdr>
    </w:div>
    <w:div w:id="437911664">
      <w:marLeft w:val="0"/>
      <w:marRight w:val="0"/>
      <w:marTop w:val="0"/>
      <w:marBottom w:val="0"/>
      <w:divBdr>
        <w:top w:val="none" w:sz="0" w:space="0" w:color="auto"/>
        <w:left w:val="none" w:sz="0" w:space="0" w:color="auto"/>
        <w:bottom w:val="none" w:sz="0" w:space="0" w:color="auto"/>
        <w:right w:val="none" w:sz="0" w:space="0" w:color="auto"/>
      </w:divBdr>
    </w:div>
    <w:div w:id="437911666">
      <w:marLeft w:val="0"/>
      <w:marRight w:val="0"/>
      <w:marTop w:val="0"/>
      <w:marBottom w:val="0"/>
      <w:divBdr>
        <w:top w:val="none" w:sz="0" w:space="0" w:color="auto"/>
        <w:left w:val="none" w:sz="0" w:space="0" w:color="auto"/>
        <w:bottom w:val="none" w:sz="0" w:space="0" w:color="auto"/>
        <w:right w:val="none" w:sz="0" w:space="0" w:color="auto"/>
      </w:divBdr>
    </w:div>
    <w:div w:id="437911667">
      <w:marLeft w:val="0"/>
      <w:marRight w:val="0"/>
      <w:marTop w:val="0"/>
      <w:marBottom w:val="0"/>
      <w:divBdr>
        <w:top w:val="none" w:sz="0" w:space="0" w:color="auto"/>
        <w:left w:val="none" w:sz="0" w:space="0" w:color="auto"/>
        <w:bottom w:val="none" w:sz="0" w:space="0" w:color="auto"/>
        <w:right w:val="none" w:sz="0" w:space="0" w:color="auto"/>
      </w:divBdr>
    </w:div>
    <w:div w:id="4379116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mailto:oad@ebrd.com" TargetMode="Externa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86</Pages>
  <Words>26832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(Операційний номер 48302)</dc:title>
  <dc:subject/>
  <dc:creator/>
  <cp:keywords/>
  <dc:description/>
  <cp:lastModifiedBy/>
  <cp:revision>3</cp:revision>
  <dcterms:created xsi:type="dcterms:W3CDTF">2019-09-04T06:13:00Z</dcterms:created>
  <dcterms:modified xsi:type="dcterms:W3CDTF">2019-09-10T06:31:00Z</dcterms:modified>
</cp:coreProperties>
</file>