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9C" w:rsidRPr="001E547F" w:rsidRDefault="00862D9C" w:rsidP="00862D9C">
      <w:pPr>
        <w:ind w:left="5670"/>
        <w:rPr>
          <w:lang w:val="uk-UA"/>
        </w:rPr>
      </w:pPr>
      <w:r w:rsidRPr="001E547F">
        <w:rPr>
          <w:lang w:val="uk-UA"/>
        </w:rPr>
        <w:t>ЗАТВЕРДЖЕНО</w:t>
      </w:r>
    </w:p>
    <w:p w:rsidR="00862D9C" w:rsidRPr="001E547F" w:rsidRDefault="00862D9C" w:rsidP="00862D9C">
      <w:pPr>
        <w:ind w:left="5670"/>
        <w:rPr>
          <w:lang w:val="uk-UA"/>
        </w:rPr>
      </w:pPr>
      <w:r>
        <w:rPr>
          <w:lang w:val="uk-UA"/>
        </w:rPr>
        <w:t xml:space="preserve">Наказом департаменту житлово-комунального господарства Миколаївської міської ради від </w:t>
      </w:r>
      <w:r w:rsidRPr="001E547F">
        <w:rPr>
          <w:lang w:val="uk-UA"/>
        </w:rPr>
        <w:t>___</w:t>
      </w:r>
      <w:r>
        <w:rPr>
          <w:lang w:val="uk-UA"/>
        </w:rPr>
        <w:t xml:space="preserve">.___.2018 року </w:t>
      </w:r>
      <w:r w:rsidRPr="001E547F">
        <w:rPr>
          <w:lang w:val="uk-UA"/>
        </w:rPr>
        <w:t>№ __________</w:t>
      </w:r>
    </w:p>
    <w:p w:rsidR="00862D9C" w:rsidRPr="001E547F" w:rsidRDefault="00862D9C" w:rsidP="00862D9C">
      <w:pPr>
        <w:ind w:firstLine="5400"/>
        <w:jc w:val="right"/>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1E547F" w:rsidRDefault="00862D9C" w:rsidP="00862D9C">
      <w:pPr>
        <w:rPr>
          <w:lang w:val="uk-UA"/>
        </w:rPr>
      </w:pPr>
    </w:p>
    <w:p w:rsidR="00862D9C" w:rsidRPr="00C67774" w:rsidRDefault="00862D9C" w:rsidP="00862D9C">
      <w:pPr>
        <w:jc w:val="center"/>
        <w:rPr>
          <w:b/>
          <w:lang w:val="uk-UA"/>
        </w:rPr>
      </w:pPr>
      <w:r w:rsidRPr="00C67774">
        <w:rPr>
          <w:b/>
          <w:lang w:val="uk-UA"/>
        </w:rPr>
        <w:t>КОНКУРСНА  ДОКУМЕНТАЦІЯ</w:t>
      </w:r>
    </w:p>
    <w:p w:rsidR="00862D9C" w:rsidRPr="00C67774" w:rsidRDefault="00862D9C" w:rsidP="00862D9C">
      <w:pPr>
        <w:jc w:val="center"/>
        <w:rPr>
          <w:b/>
          <w:lang w:val="uk-UA"/>
        </w:rPr>
      </w:pPr>
      <w:r w:rsidRPr="00C67774">
        <w:rPr>
          <w:b/>
          <w:lang w:val="uk-UA"/>
        </w:rPr>
        <w:t xml:space="preserve">ДЛЯ  ПРОВЕДЕННЯ КОНКУРСУ  З  ПРИЗНАЧЕННЯ УПРАВИТЕЛЯ  БАГАТОКВАРТИРНИХ  БУДИНКІВ  </w:t>
      </w:r>
    </w:p>
    <w:p w:rsidR="00862D9C" w:rsidRPr="00C67774" w:rsidRDefault="00862D9C" w:rsidP="00862D9C">
      <w:pPr>
        <w:jc w:val="center"/>
        <w:rPr>
          <w:b/>
          <w:lang w:val="uk-UA"/>
        </w:rPr>
      </w:pPr>
      <w:r w:rsidRPr="00C67774">
        <w:rPr>
          <w:b/>
          <w:lang w:val="uk-UA"/>
        </w:rPr>
        <w:t xml:space="preserve"> МІСТА МИКОЛАЄВА</w:t>
      </w:r>
    </w:p>
    <w:p w:rsidR="00862D9C" w:rsidRPr="001E547F" w:rsidRDefault="00862D9C" w:rsidP="00862D9C">
      <w:pPr>
        <w:tabs>
          <w:tab w:val="left" w:pos="8280"/>
        </w:tabs>
        <w:rPr>
          <w:lang w:val="uk-UA"/>
        </w:rPr>
      </w:pPr>
      <w:r w:rsidRPr="001E547F">
        <w:rPr>
          <w:lang w:val="uk-UA"/>
        </w:rPr>
        <w:tab/>
      </w:r>
    </w:p>
    <w:p w:rsidR="00862D9C" w:rsidRPr="001E547F" w:rsidRDefault="00862D9C" w:rsidP="00862D9C">
      <w:pPr>
        <w:jc w:val="center"/>
        <w:rPr>
          <w:lang w:val="uk-UA"/>
        </w:rPr>
      </w:pPr>
      <w:r w:rsidRPr="001E547F">
        <w:rPr>
          <w:lang w:val="uk-UA"/>
        </w:rPr>
        <w:br/>
      </w: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jc w:val="center"/>
        <w:rPr>
          <w:lang w:val="uk-UA"/>
        </w:rPr>
      </w:pPr>
    </w:p>
    <w:p w:rsidR="00862D9C" w:rsidRPr="001E547F" w:rsidRDefault="00862D9C" w:rsidP="00862D9C">
      <w:pPr>
        <w:rPr>
          <w:lang w:val="uk-UA"/>
        </w:rPr>
      </w:pPr>
    </w:p>
    <w:p w:rsidR="00862D9C" w:rsidRPr="001E547F" w:rsidRDefault="00862D9C" w:rsidP="00862D9C">
      <w:pPr>
        <w:jc w:val="center"/>
        <w:rPr>
          <w:lang w:val="uk-UA"/>
        </w:rPr>
      </w:pPr>
    </w:p>
    <w:p w:rsidR="00862D9C" w:rsidRPr="001E547F" w:rsidRDefault="00862D9C" w:rsidP="00862D9C">
      <w:pPr>
        <w:ind w:left="360"/>
        <w:jc w:val="center"/>
        <w:rPr>
          <w:lang w:val="uk-UA"/>
        </w:rPr>
      </w:pPr>
      <w:r w:rsidRPr="001E547F">
        <w:rPr>
          <w:lang w:val="uk-UA"/>
        </w:rPr>
        <w:t>201</w:t>
      </w:r>
      <w:r>
        <w:rPr>
          <w:lang w:val="uk-UA"/>
        </w:rPr>
        <w:t>8</w:t>
      </w:r>
      <w:r w:rsidRPr="001E547F">
        <w:rPr>
          <w:lang w:val="uk-UA"/>
        </w:rPr>
        <w:t xml:space="preserve"> рік</w:t>
      </w:r>
    </w:p>
    <w:p w:rsidR="00FA6522" w:rsidRPr="00086213" w:rsidRDefault="00FA6522" w:rsidP="00302937">
      <w:pPr>
        <w:jc w:val="center"/>
        <w:rPr>
          <w:lang w:val="uk-UA"/>
        </w:rPr>
      </w:pPr>
    </w:p>
    <w:p w:rsidR="004936A1" w:rsidRPr="00086213" w:rsidRDefault="00BE3078" w:rsidP="004936A1">
      <w:pPr>
        <w:tabs>
          <w:tab w:val="left" w:pos="993"/>
        </w:tabs>
        <w:ind w:firstLine="709"/>
        <w:jc w:val="both"/>
        <w:rPr>
          <w:lang w:val="uk-UA"/>
        </w:rPr>
      </w:pPr>
      <w:r w:rsidRPr="00086213">
        <w:rPr>
          <w:lang w:val="uk-UA"/>
        </w:rPr>
        <w:t xml:space="preserve">1. </w:t>
      </w:r>
      <w:r w:rsidR="004936A1" w:rsidRPr="00086213">
        <w:rPr>
          <w:lang w:val="uk-UA"/>
        </w:rPr>
        <w:t>Терміни, що використовуються у цьому Положенні, мають такі значення:</w:t>
      </w:r>
    </w:p>
    <w:p w:rsidR="004936A1" w:rsidRPr="00086213" w:rsidRDefault="004936A1" w:rsidP="004936A1">
      <w:pPr>
        <w:tabs>
          <w:tab w:val="left" w:pos="993"/>
        </w:tabs>
        <w:ind w:firstLine="709"/>
        <w:jc w:val="both"/>
        <w:rPr>
          <w:lang w:val="uk-UA"/>
        </w:rPr>
      </w:pPr>
      <w:r w:rsidRPr="00086213">
        <w:rPr>
          <w:lang w:val="uk-UA"/>
        </w:rPr>
        <w:t>конкурсна документація - комплект документів, який надається або надсилається організатором конкурсу його учасникам для підготовки конкурсних пропозицій;</w:t>
      </w:r>
    </w:p>
    <w:p w:rsidR="004936A1" w:rsidRPr="00086213" w:rsidRDefault="004936A1" w:rsidP="004936A1">
      <w:pPr>
        <w:tabs>
          <w:tab w:val="left" w:pos="993"/>
        </w:tabs>
        <w:ind w:firstLine="709"/>
        <w:jc w:val="both"/>
        <w:rPr>
          <w:lang w:val="uk-UA"/>
        </w:rPr>
      </w:pPr>
      <w:r w:rsidRPr="00086213">
        <w:rPr>
          <w:lang w:val="uk-UA"/>
        </w:rPr>
        <w:t>конкурсна пропозиція - комплект документів, який готується учасником конкурсу на підставі конкурсної документації та подається організатору конкурсу;</w:t>
      </w:r>
    </w:p>
    <w:p w:rsidR="00862D9C" w:rsidRPr="001E547F" w:rsidRDefault="00862D9C" w:rsidP="00862D9C">
      <w:pPr>
        <w:tabs>
          <w:tab w:val="left" w:pos="993"/>
        </w:tabs>
        <w:ind w:firstLine="709"/>
        <w:jc w:val="both"/>
        <w:rPr>
          <w:lang w:val="uk-UA"/>
        </w:rPr>
      </w:pPr>
      <w:r w:rsidRPr="001E547F">
        <w:rPr>
          <w:lang w:val="uk-UA"/>
        </w:rPr>
        <w:t>організатор конкурсу</w:t>
      </w:r>
      <w:r>
        <w:rPr>
          <w:lang w:val="uk-UA"/>
        </w:rPr>
        <w:t xml:space="preserve"> - департамент житлово-комунального господарства Миколаївської міської ради</w:t>
      </w:r>
      <w:r w:rsidR="008365B6">
        <w:rPr>
          <w:lang w:val="uk-UA"/>
        </w:rPr>
        <w:t xml:space="preserve"> (</w:t>
      </w:r>
      <w:r w:rsidR="008365B6" w:rsidRPr="008365B6">
        <w:rPr>
          <w:lang w:val="uk-UA"/>
        </w:rPr>
        <w:t xml:space="preserve">54030, Миколаївська обл., місто Миколаїв, </w:t>
      </w:r>
      <w:r w:rsidR="008365B6">
        <w:rPr>
          <w:lang w:val="uk-UA"/>
        </w:rPr>
        <w:t>вул. Адмірала Макарова</w:t>
      </w:r>
      <w:r w:rsidR="008365B6" w:rsidRPr="008365B6">
        <w:rPr>
          <w:lang w:val="uk-UA"/>
        </w:rPr>
        <w:t>, буд</w:t>
      </w:r>
      <w:r w:rsidR="008365B6">
        <w:rPr>
          <w:lang w:val="uk-UA"/>
        </w:rPr>
        <w:t>.</w:t>
      </w:r>
      <w:r w:rsidR="008365B6" w:rsidRPr="008365B6">
        <w:rPr>
          <w:lang w:val="uk-UA"/>
        </w:rPr>
        <w:t xml:space="preserve"> 7</w:t>
      </w:r>
      <w:r w:rsidR="008365B6">
        <w:rPr>
          <w:lang w:val="uk-UA"/>
        </w:rPr>
        <w:t>)</w:t>
      </w:r>
    </w:p>
    <w:p w:rsidR="004936A1" w:rsidRPr="00086213" w:rsidRDefault="004936A1" w:rsidP="004936A1">
      <w:pPr>
        <w:tabs>
          <w:tab w:val="left" w:pos="993"/>
        </w:tabs>
        <w:ind w:firstLine="709"/>
        <w:jc w:val="both"/>
        <w:rPr>
          <w:lang w:val="uk-UA"/>
        </w:rPr>
      </w:pPr>
      <w:r w:rsidRPr="00086213">
        <w:rPr>
          <w:lang w:val="uk-UA"/>
        </w:rPr>
        <w:t>учасник конкурсу - фізична особа-підприємець або юридична особа - суб’єкт підприємницької діяльності, яка має намір взяти участь у конкурсі та подала відповідну заяву організатору конкурсу.</w:t>
      </w:r>
    </w:p>
    <w:p w:rsidR="004936A1" w:rsidRPr="00086213" w:rsidRDefault="004936A1" w:rsidP="00302937">
      <w:pPr>
        <w:tabs>
          <w:tab w:val="left" w:pos="993"/>
        </w:tabs>
        <w:ind w:firstLine="709"/>
        <w:jc w:val="both"/>
        <w:rPr>
          <w:lang w:val="uk-UA"/>
        </w:rPr>
      </w:pPr>
      <w:r w:rsidRPr="00086213">
        <w:rPr>
          <w:lang w:val="uk-UA"/>
        </w:rPr>
        <w:t>Інші терміни вживаються у значеннях, наведених в Законах України «Про житлово-комунальні послуги» та «Про особливості здійснення права власності у багатоквартирному будинку».</w:t>
      </w:r>
    </w:p>
    <w:p w:rsidR="00C0370F" w:rsidRPr="00086213" w:rsidRDefault="00C0370F" w:rsidP="00302937">
      <w:pPr>
        <w:tabs>
          <w:tab w:val="left" w:pos="993"/>
        </w:tabs>
        <w:ind w:firstLine="709"/>
        <w:jc w:val="both"/>
        <w:rPr>
          <w:lang w:val="uk-UA"/>
        </w:rPr>
      </w:pPr>
    </w:p>
    <w:p w:rsidR="00BE3078" w:rsidRPr="00086213" w:rsidRDefault="00BE3078" w:rsidP="0074160E">
      <w:pPr>
        <w:tabs>
          <w:tab w:val="left" w:pos="993"/>
        </w:tabs>
        <w:ind w:firstLine="709"/>
        <w:jc w:val="both"/>
        <w:rPr>
          <w:lang w:val="uk-UA"/>
        </w:rPr>
      </w:pPr>
      <w:r w:rsidRPr="00086213">
        <w:rPr>
          <w:lang w:val="uk-UA"/>
        </w:rPr>
        <w:t xml:space="preserve">2. Прізвище, посада та номер телефону особи, уповноваженої здійснювати зв'язок з учасниками конкурсу: </w:t>
      </w:r>
      <w:r w:rsidR="00574153" w:rsidRPr="00574153">
        <w:rPr>
          <w:highlight w:val="yellow"/>
          <w:lang w:val="uk-UA"/>
        </w:rPr>
        <w:t>Іванов Іван Іванович</w:t>
      </w:r>
      <w:r w:rsidR="0074160E" w:rsidRPr="00574153">
        <w:rPr>
          <w:highlight w:val="yellow"/>
          <w:lang w:val="uk-UA"/>
        </w:rPr>
        <w:t xml:space="preserve">, </w:t>
      </w:r>
      <w:r w:rsidR="00574153" w:rsidRPr="00574153">
        <w:rPr>
          <w:highlight w:val="yellow"/>
          <w:lang w:val="uk-UA"/>
        </w:rPr>
        <w:t xml:space="preserve">посада, </w:t>
      </w:r>
      <w:r w:rsidR="0074160E" w:rsidRPr="00574153">
        <w:rPr>
          <w:highlight w:val="yellow"/>
          <w:lang w:val="uk-UA"/>
        </w:rPr>
        <w:t xml:space="preserve">телефон </w:t>
      </w:r>
      <w:r w:rsidR="00574153" w:rsidRPr="00574153">
        <w:rPr>
          <w:highlight w:val="yellow"/>
          <w:lang w:val="uk-UA"/>
        </w:rPr>
        <w:t>00-00-00</w:t>
      </w:r>
      <w:r w:rsidRPr="00086213">
        <w:rPr>
          <w:lang w:val="uk-UA"/>
        </w:rPr>
        <w:t>.</w:t>
      </w:r>
    </w:p>
    <w:p w:rsidR="00C0370F" w:rsidRPr="00086213" w:rsidRDefault="00C0370F" w:rsidP="00302937">
      <w:pPr>
        <w:tabs>
          <w:tab w:val="left" w:pos="993"/>
        </w:tabs>
        <w:ind w:firstLine="709"/>
        <w:jc w:val="both"/>
        <w:rPr>
          <w:lang w:val="uk-UA"/>
        </w:rPr>
      </w:pPr>
    </w:p>
    <w:p w:rsidR="00BE3078" w:rsidRPr="00086213" w:rsidRDefault="00BE3078" w:rsidP="00302937">
      <w:pPr>
        <w:tabs>
          <w:tab w:val="left" w:pos="993"/>
        </w:tabs>
        <w:ind w:firstLine="709"/>
        <w:jc w:val="both"/>
        <w:rPr>
          <w:lang w:val="uk-UA"/>
        </w:rPr>
      </w:pPr>
      <w:r w:rsidRPr="00086213">
        <w:rPr>
          <w:lang w:val="uk-UA"/>
        </w:rPr>
        <w:t>3. Перелік складових послуги з управління багатоквартирним будинком</w:t>
      </w:r>
      <w:r w:rsidR="00302937" w:rsidRPr="00086213">
        <w:rPr>
          <w:lang w:val="uk-UA"/>
        </w:rPr>
        <w:t xml:space="preserve"> та періодичність надання</w:t>
      </w:r>
      <w:r w:rsidRPr="00086213">
        <w:rPr>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2410"/>
      </w:tblGrid>
      <w:tr w:rsidR="00302937" w:rsidRPr="00086213" w:rsidTr="00F21B56">
        <w:tc>
          <w:tcPr>
            <w:tcW w:w="392" w:type="dxa"/>
          </w:tcPr>
          <w:p w:rsidR="00302937" w:rsidRPr="00086213" w:rsidRDefault="00302937" w:rsidP="00302937">
            <w:pPr>
              <w:jc w:val="center"/>
              <w:rPr>
                <w:b/>
                <w:lang w:val="uk-UA"/>
              </w:rPr>
            </w:pPr>
            <w:r w:rsidRPr="00086213">
              <w:rPr>
                <w:b/>
                <w:lang w:val="uk-UA"/>
              </w:rPr>
              <w:t>№ з/п</w:t>
            </w:r>
          </w:p>
        </w:tc>
        <w:tc>
          <w:tcPr>
            <w:tcW w:w="7087" w:type="dxa"/>
          </w:tcPr>
          <w:p w:rsidR="00302937" w:rsidRPr="00086213" w:rsidRDefault="00302937" w:rsidP="00302937">
            <w:pPr>
              <w:jc w:val="center"/>
              <w:rPr>
                <w:b/>
                <w:lang w:val="uk-UA"/>
              </w:rPr>
            </w:pPr>
            <w:r w:rsidRPr="00086213">
              <w:rPr>
                <w:b/>
                <w:lang w:val="uk-UA"/>
              </w:rPr>
              <w:t>Перелік складових</w:t>
            </w:r>
          </w:p>
        </w:tc>
        <w:tc>
          <w:tcPr>
            <w:tcW w:w="2410" w:type="dxa"/>
          </w:tcPr>
          <w:p w:rsidR="00302937" w:rsidRPr="00086213" w:rsidRDefault="00302937" w:rsidP="00302937">
            <w:pPr>
              <w:jc w:val="center"/>
              <w:rPr>
                <w:b/>
                <w:lang w:val="uk-UA"/>
              </w:rPr>
            </w:pPr>
            <w:r w:rsidRPr="00086213">
              <w:rPr>
                <w:b/>
                <w:lang w:val="uk-UA"/>
              </w:rPr>
              <w:t>Періодичність надання</w:t>
            </w:r>
          </w:p>
        </w:tc>
      </w:tr>
      <w:tr w:rsidR="00302937" w:rsidRPr="00086213" w:rsidTr="00F21B56">
        <w:tc>
          <w:tcPr>
            <w:tcW w:w="392" w:type="dxa"/>
          </w:tcPr>
          <w:p w:rsidR="00302937" w:rsidRPr="00086213" w:rsidRDefault="00302937" w:rsidP="00302937">
            <w:pPr>
              <w:jc w:val="center"/>
              <w:rPr>
                <w:lang w:val="uk-UA"/>
              </w:rPr>
            </w:pPr>
            <w:r w:rsidRPr="00086213">
              <w:rPr>
                <w:lang w:val="uk-UA"/>
              </w:rPr>
              <w:t>1</w:t>
            </w:r>
          </w:p>
        </w:tc>
        <w:tc>
          <w:tcPr>
            <w:tcW w:w="7087" w:type="dxa"/>
          </w:tcPr>
          <w:p w:rsidR="00302937" w:rsidRPr="00086213" w:rsidRDefault="00302937" w:rsidP="00302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Утримання спільного майна багатоквартирного будинку та прибудинкової території, в тому числі:</w:t>
            </w:r>
          </w:p>
        </w:tc>
        <w:tc>
          <w:tcPr>
            <w:tcW w:w="2410" w:type="dxa"/>
          </w:tcPr>
          <w:p w:rsidR="00302937" w:rsidRPr="00086213" w:rsidRDefault="00302937" w:rsidP="00302937">
            <w:pPr>
              <w:rPr>
                <w:lang w:val="uk-UA"/>
              </w:rPr>
            </w:pPr>
          </w:p>
        </w:tc>
      </w:tr>
      <w:tr w:rsidR="00920D8B" w:rsidRPr="00086213" w:rsidTr="00F21B56">
        <w:tc>
          <w:tcPr>
            <w:tcW w:w="392" w:type="dxa"/>
          </w:tcPr>
          <w:p w:rsidR="00920D8B" w:rsidRPr="00086213" w:rsidRDefault="00920D8B" w:rsidP="00302937">
            <w:pPr>
              <w:jc w:val="center"/>
              <w:rPr>
                <w:lang w:val="uk-UA"/>
              </w:rPr>
            </w:pPr>
          </w:p>
        </w:tc>
        <w:tc>
          <w:tcPr>
            <w:tcW w:w="7087" w:type="dxa"/>
          </w:tcPr>
          <w:p w:rsidR="00920D8B" w:rsidRPr="00086213" w:rsidRDefault="00920D8B" w:rsidP="00920D8B">
            <w:pPr>
              <w:tabs>
                <w:tab w:val="left" w:pos="993"/>
              </w:tabs>
              <w:jc w:val="both"/>
              <w:rPr>
                <w:lang w:val="uk-UA" w:eastAsia="uk-UA"/>
              </w:rPr>
            </w:pPr>
            <w:r w:rsidRPr="00086213">
              <w:rPr>
                <w:lang w:val="uk-UA" w:eastAsia="uk-UA"/>
              </w:rPr>
              <w:t>1) прибирання прибудинкової території та майданчиків для сміттєзбірників;</w:t>
            </w:r>
          </w:p>
        </w:tc>
        <w:tc>
          <w:tcPr>
            <w:tcW w:w="2410" w:type="dxa"/>
          </w:tcPr>
          <w:p w:rsidR="00920D8B" w:rsidRPr="00574153" w:rsidRDefault="00920D8B" w:rsidP="00574153">
            <w:pPr>
              <w:jc w:val="both"/>
              <w:rPr>
                <w:lang w:val="uk-UA"/>
              </w:rPr>
            </w:pPr>
            <w:r w:rsidRPr="00574153">
              <w:rPr>
                <w:lang w:val="uk-UA"/>
              </w:rPr>
              <w:t xml:space="preserve">Не менше </w:t>
            </w:r>
            <w:r w:rsidR="00574153">
              <w:rPr>
                <w:lang w:val="uk-UA"/>
              </w:rPr>
              <w:t>5</w:t>
            </w:r>
            <w:r w:rsidRPr="00574153">
              <w:rPr>
                <w:lang w:val="uk-UA"/>
              </w:rPr>
              <w:t xml:space="preserve"> днів на тиждень</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3) прибирання підвалу, технічних поверхів та покрівлі</w:t>
            </w:r>
          </w:p>
        </w:tc>
        <w:tc>
          <w:tcPr>
            <w:tcW w:w="2410" w:type="dxa"/>
          </w:tcPr>
          <w:p w:rsidR="00B753DB" w:rsidRPr="00574153" w:rsidRDefault="00B753DB" w:rsidP="00B83E12">
            <w:pPr>
              <w:jc w:val="both"/>
              <w:rPr>
                <w:lang w:val="uk-UA"/>
              </w:rPr>
            </w:pPr>
            <w:r w:rsidRPr="00574153">
              <w:rPr>
                <w:lang w:val="uk-UA"/>
              </w:rPr>
              <w:t xml:space="preserve">Не менше  ніж </w:t>
            </w:r>
            <w:r w:rsidR="00B83E12" w:rsidRPr="00574153">
              <w:rPr>
                <w:lang w:val="uk-UA"/>
              </w:rPr>
              <w:t>1</w:t>
            </w:r>
            <w:r w:rsidRPr="00574153">
              <w:rPr>
                <w:lang w:val="uk-UA"/>
              </w:rPr>
              <w:t xml:space="preserve"> раз на рік</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4) технічне обслуговування ліфтів;</w:t>
            </w:r>
          </w:p>
        </w:tc>
        <w:tc>
          <w:tcPr>
            <w:tcW w:w="2410" w:type="dxa"/>
          </w:tcPr>
          <w:p w:rsidR="00B753DB" w:rsidRPr="00086213" w:rsidRDefault="00B753DB" w:rsidP="008557E5">
            <w:pPr>
              <w:jc w:val="both"/>
              <w:rPr>
                <w:lang w:val="uk-UA"/>
              </w:rPr>
            </w:pPr>
            <w:r w:rsidRPr="00086213">
              <w:rPr>
                <w:lang w:val="uk-UA"/>
              </w:rPr>
              <w:t>Щоденно, цілодобово</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5) обслуговування систем диспетчеризації;</w:t>
            </w:r>
          </w:p>
        </w:tc>
        <w:tc>
          <w:tcPr>
            <w:tcW w:w="2410" w:type="dxa"/>
          </w:tcPr>
          <w:p w:rsidR="00B753DB" w:rsidRPr="00086213" w:rsidRDefault="00B753DB" w:rsidP="008557E5">
            <w:pPr>
              <w:jc w:val="both"/>
              <w:rPr>
                <w:lang w:val="uk-UA"/>
              </w:rPr>
            </w:pPr>
            <w:r w:rsidRPr="00086213">
              <w:rPr>
                <w:lang w:val="uk-UA"/>
              </w:rPr>
              <w:t>Щоденно, цілодобово</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 xml:space="preserve">6) технічне обслуговування внутрішньобудинкових систем: </w:t>
            </w:r>
          </w:p>
          <w:p w:rsidR="00B753DB" w:rsidRPr="00086213" w:rsidRDefault="00B753DB" w:rsidP="00920D8B">
            <w:pPr>
              <w:tabs>
                <w:tab w:val="left" w:pos="993"/>
              </w:tabs>
              <w:jc w:val="both"/>
              <w:rPr>
                <w:lang w:val="uk-UA" w:eastAsia="uk-UA"/>
              </w:rPr>
            </w:pPr>
            <w:r w:rsidRPr="00086213">
              <w:rPr>
                <w:lang w:val="uk-UA" w:eastAsia="uk-UA"/>
              </w:rPr>
              <w:t>- гарячого водопостачання;</w:t>
            </w:r>
          </w:p>
          <w:p w:rsidR="00B753DB" w:rsidRPr="00086213" w:rsidRDefault="00B753DB" w:rsidP="00920D8B">
            <w:pPr>
              <w:jc w:val="both"/>
              <w:rPr>
                <w:lang w:val="uk-UA" w:eastAsia="uk-UA"/>
              </w:rPr>
            </w:pPr>
            <w:r w:rsidRPr="00086213">
              <w:rPr>
                <w:lang w:val="uk-UA" w:eastAsia="uk-UA"/>
              </w:rPr>
              <w:t xml:space="preserve">- холодного водопостачання; </w:t>
            </w:r>
          </w:p>
          <w:p w:rsidR="00B753DB" w:rsidRPr="00086213" w:rsidRDefault="00B753DB" w:rsidP="00920D8B">
            <w:pPr>
              <w:jc w:val="both"/>
              <w:rPr>
                <w:lang w:val="uk-UA" w:eastAsia="uk-UA"/>
              </w:rPr>
            </w:pPr>
            <w:r w:rsidRPr="00086213">
              <w:rPr>
                <w:lang w:val="uk-UA" w:eastAsia="uk-UA"/>
              </w:rPr>
              <w:t xml:space="preserve">- водовідведення; </w:t>
            </w:r>
          </w:p>
          <w:p w:rsidR="00B753DB" w:rsidRPr="00086213" w:rsidRDefault="00B753DB" w:rsidP="00920D8B">
            <w:pPr>
              <w:jc w:val="both"/>
              <w:rPr>
                <w:lang w:val="uk-UA" w:eastAsia="uk-UA"/>
              </w:rPr>
            </w:pPr>
            <w:r w:rsidRPr="00086213">
              <w:rPr>
                <w:lang w:val="uk-UA" w:eastAsia="uk-UA"/>
              </w:rPr>
              <w:t xml:space="preserve">- теплопостачання; </w:t>
            </w:r>
          </w:p>
          <w:p w:rsidR="00B753DB" w:rsidRPr="00086213" w:rsidRDefault="00B753DB" w:rsidP="00920D8B">
            <w:pPr>
              <w:jc w:val="both"/>
              <w:rPr>
                <w:lang w:val="uk-UA" w:eastAsia="uk-UA"/>
              </w:rPr>
            </w:pPr>
            <w:r w:rsidRPr="00086213">
              <w:rPr>
                <w:lang w:val="uk-UA" w:eastAsia="uk-UA"/>
              </w:rPr>
              <w:t>- зливової каналізації;</w:t>
            </w:r>
          </w:p>
        </w:tc>
        <w:tc>
          <w:tcPr>
            <w:tcW w:w="2410" w:type="dxa"/>
          </w:tcPr>
          <w:p w:rsidR="00B753DB" w:rsidRPr="00086213" w:rsidRDefault="00B753DB" w:rsidP="008557E5">
            <w:pPr>
              <w:jc w:val="both"/>
              <w:rPr>
                <w:lang w:val="uk-UA"/>
              </w:rPr>
            </w:pPr>
            <w:r w:rsidRPr="00086213">
              <w:rPr>
                <w:lang w:val="uk-UA"/>
              </w:rPr>
              <w:t>Щоденно, цілодобово</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7) дератизація;</w:t>
            </w:r>
          </w:p>
        </w:tc>
        <w:tc>
          <w:tcPr>
            <w:tcW w:w="2410" w:type="dxa"/>
          </w:tcPr>
          <w:p w:rsidR="00B753DB" w:rsidRPr="00086213" w:rsidRDefault="00F21B56" w:rsidP="008557E5">
            <w:pPr>
              <w:jc w:val="both"/>
              <w:rPr>
                <w:lang w:val="uk-UA"/>
              </w:rPr>
            </w:pPr>
            <w:r w:rsidRPr="00086213">
              <w:rPr>
                <w:lang w:val="uk-UA"/>
              </w:rPr>
              <w:t xml:space="preserve">За </w:t>
            </w:r>
            <w:r w:rsidR="00B753DB" w:rsidRPr="00086213">
              <w:rPr>
                <w:lang w:val="uk-UA"/>
              </w:rPr>
              <w:t>необхідності</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8) дезінсекція;</w:t>
            </w:r>
          </w:p>
        </w:tc>
        <w:tc>
          <w:tcPr>
            <w:tcW w:w="2410" w:type="dxa"/>
          </w:tcPr>
          <w:p w:rsidR="00B753DB" w:rsidRPr="00086213" w:rsidRDefault="00F21B56" w:rsidP="008557E5">
            <w:pPr>
              <w:jc w:val="both"/>
              <w:rPr>
                <w:lang w:val="uk-UA"/>
              </w:rPr>
            </w:pPr>
            <w:r w:rsidRPr="00086213">
              <w:rPr>
                <w:lang w:val="uk-UA"/>
              </w:rPr>
              <w:t>За</w:t>
            </w:r>
            <w:r w:rsidR="00B753DB" w:rsidRPr="00086213">
              <w:rPr>
                <w:lang w:val="uk-UA"/>
              </w:rPr>
              <w:t xml:space="preserve"> необхідності</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 xml:space="preserve">9) обслуговування димових та вентиляційних каналів; </w:t>
            </w:r>
          </w:p>
        </w:tc>
        <w:tc>
          <w:tcPr>
            <w:tcW w:w="2410" w:type="dxa"/>
          </w:tcPr>
          <w:p w:rsidR="00B753DB" w:rsidRPr="00086213" w:rsidRDefault="00B753DB" w:rsidP="00816AA0">
            <w:pPr>
              <w:jc w:val="both"/>
              <w:rPr>
                <w:lang w:val="uk-UA"/>
              </w:rPr>
            </w:pPr>
            <w:r w:rsidRPr="00086213">
              <w:rPr>
                <w:lang w:val="uk-UA"/>
              </w:rPr>
              <w:t xml:space="preserve">Не менше ніж </w:t>
            </w:r>
            <w:r w:rsidR="00816AA0" w:rsidRPr="00086213">
              <w:rPr>
                <w:lang w:val="uk-UA"/>
              </w:rPr>
              <w:t>2</w:t>
            </w:r>
            <w:r w:rsidRPr="00086213">
              <w:rPr>
                <w:lang w:val="uk-UA"/>
              </w:rPr>
              <w:t xml:space="preserve"> раз</w:t>
            </w:r>
            <w:r w:rsidR="00816AA0" w:rsidRPr="00086213">
              <w:rPr>
                <w:lang w:val="uk-UA"/>
              </w:rPr>
              <w:t>и</w:t>
            </w:r>
            <w:r w:rsidRPr="00086213">
              <w:rPr>
                <w:lang w:val="uk-UA"/>
              </w:rPr>
              <w:t xml:space="preserve"> на рік </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10) технічне обслуговування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tc>
        <w:tc>
          <w:tcPr>
            <w:tcW w:w="2410" w:type="dxa"/>
          </w:tcPr>
          <w:p w:rsidR="00B753DB" w:rsidRPr="00086213" w:rsidRDefault="00B753DB" w:rsidP="008557E5">
            <w:pPr>
              <w:jc w:val="both"/>
              <w:rPr>
                <w:lang w:val="uk-UA"/>
              </w:rPr>
            </w:pPr>
            <w:r w:rsidRPr="00086213">
              <w:rPr>
                <w:lang w:val="uk-UA"/>
              </w:rPr>
              <w:t>Щоденно, цілодобово</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920D8B">
            <w:pPr>
              <w:tabs>
                <w:tab w:val="left" w:pos="993"/>
              </w:tabs>
              <w:jc w:val="both"/>
              <w:rPr>
                <w:lang w:val="uk-UA" w:eastAsia="uk-UA"/>
              </w:rPr>
            </w:pPr>
            <w:r w:rsidRPr="00086213">
              <w:rPr>
                <w:lang w:val="uk-UA" w:eastAsia="uk-UA"/>
              </w:rPr>
              <w:t>11) прибирання і вивезення снігу, посипання частини прибудинкової території, призначеної для проходу та проїзду, протиожеледними сумішами.</w:t>
            </w:r>
          </w:p>
        </w:tc>
        <w:tc>
          <w:tcPr>
            <w:tcW w:w="2410" w:type="dxa"/>
          </w:tcPr>
          <w:p w:rsidR="00B753DB" w:rsidRPr="00086213" w:rsidRDefault="00F21B56" w:rsidP="008557E5">
            <w:pPr>
              <w:jc w:val="both"/>
              <w:rPr>
                <w:lang w:val="uk-UA"/>
              </w:rPr>
            </w:pPr>
            <w:r w:rsidRPr="00086213">
              <w:rPr>
                <w:lang w:val="uk-UA"/>
              </w:rPr>
              <w:t>За</w:t>
            </w:r>
            <w:r w:rsidR="00B753DB" w:rsidRPr="00086213">
              <w:rPr>
                <w:lang w:val="uk-UA"/>
              </w:rPr>
              <w:t xml:space="preserve"> необхідності</w:t>
            </w:r>
          </w:p>
        </w:tc>
      </w:tr>
      <w:tr w:rsidR="00B753DB" w:rsidRPr="00086213" w:rsidTr="00F21B56">
        <w:tc>
          <w:tcPr>
            <w:tcW w:w="392" w:type="dxa"/>
          </w:tcPr>
          <w:p w:rsidR="00B753DB" w:rsidRPr="00086213" w:rsidRDefault="00B753DB" w:rsidP="00302937">
            <w:pPr>
              <w:jc w:val="center"/>
              <w:rPr>
                <w:lang w:val="uk-UA"/>
              </w:rPr>
            </w:pPr>
            <w:r w:rsidRPr="00086213">
              <w:rPr>
                <w:lang w:val="uk-UA"/>
              </w:rPr>
              <w:t>2</w:t>
            </w:r>
          </w:p>
        </w:tc>
        <w:tc>
          <w:tcPr>
            <w:tcW w:w="7087" w:type="dxa"/>
          </w:tcPr>
          <w:p w:rsidR="00B753DB" w:rsidRPr="00086213" w:rsidRDefault="00B753DB" w:rsidP="00302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Поточний ремонт спільного майна багатоквартирного будинку, в тому числі:</w:t>
            </w:r>
          </w:p>
        </w:tc>
        <w:tc>
          <w:tcPr>
            <w:tcW w:w="2410" w:type="dxa"/>
          </w:tcPr>
          <w:p w:rsidR="00B753DB" w:rsidRPr="00086213" w:rsidRDefault="00B753DB" w:rsidP="00302937">
            <w:pPr>
              <w:rPr>
                <w:lang w:val="uk-UA"/>
              </w:rPr>
            </w:pP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B75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1) поточний ремонт конструктивних елементів, внутрішньобудинкових систем гарячого і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w:t>
            </w:r>
          </w:p>
        </w:tc>
        <w:tc>
          <w:tcPr>
            <w:tcW w:w="2410" w:type="dxa"/>
          </w:tcPr>
          <w:p w:rsidR="00B753DB" w:rsidRPr="00086213" w:rsidRDefault="00F21B56" w:rsidP="008557E5">
            <w:pPr>
              <w:jc w:val="both"/>
              <w:rPr>
                <w:lang w:val="uk-UA"/>
              </w:rPr>
            </w:pPr>
            <w:r w:rsidRPr="00086213">
              <w:rPr>
                <w:lang w:val="uk-UA"/>
              </w:rPr>
              <w:t>За</w:t>
            </w:r>
            <w:r w:rsidR="00B753DB" w:rsidRPr="00086213">
              <w:rPr>
                <w:lang w:val="uk-UA"/>
              </w:rPr>
              <w:t xml:space="preserve"> необхідності</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F87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2) поточний ремонт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tc>
        <w:tc>
          <w:tcPr>
            <w:tcW w:w="2410" w:type="dxa"/>
          </w:tcPr>
          <w:p w:rsidR="00B753DB" w:rsidRPr="00086213" w:rsidRDefault="00F21B56" w:rsidP="008557E5">
            <w:pPr>
              <w:jc w:val="both"/>
              <w:rPr>
                <w:lang w:val="uk-UA"/>
              </w:rPr>
            </w:pPr>
            <w:r w:rsidRPr="00086213">
              <w:rPr>
                <w:lang w:val="uk-UA"/>
              </w:rPr>
              <w:t>За</w:t>
            </w:r>
            <w:r w:rsidR="00B753DB" w:rsidRPr="00086213">
              <w:rPr>
                <w:lang w:val="uk-UA"/>
              </w:rPr>
              <w:t xml:space="preserve"> необхідності</w:t>
            </w:r>
          </w:p>
        </w:tc>
      </w:tr>
      <w:tr w:rsidR="00B753DB" w:rsidRPr="00086213" w:rsidTr="00F21B56">
        <w:tc>
          <w:tcPr>
            <w:tcW w:w="392" w:type="dxa"/>
          </w:tcPr>
          <w:p w:rsidR="00B753DB" w:rsidRPr="00086213" w:rsidRDefault="00B753DB" w:rsidP="00302937">
            <w:pPr>
              <w:jc w:val="center"/>
              <w:rPr>
                <w:lang w:val="uk-UA"/>
              </w:rPr>
            </w:pPr>
            <w:r w:rsidRPr="00086213">
              <w:rPr>
                <w:lang w:val="uk-UA"/>
              </w:rPr>
              <w:t>3</w:t>
            </w:r>
          </w:p>
        </w:tc>
        <w:tc>
          <w:tcPr>
            <w:tcW w:w="7087" w:type="dxa"/>
          </w:tcPr>
          <w:p w:rsidR="00B753DB" w:rsidRPr="00086213" w:rsidRDefault="00B753DB" w:rsidP="00302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Оплата послуг щодо енергопостачання спільного майна багатоквартирного будинку, в тому числі:</w:t>
            </w:r>
          </w:p>
        </w:tc>
        <w:tc>
          <w:tcPr>
            <w:tcW w:w="2410" w:type="dxa"/>
          </w:tcPr>
          <w:p w:rsidR="00B753DB" w:rsidRPr="00086213" w:rsidRDefault="00B753DB" w:rsidP="00302937">
            <w:pPr>
              <w:rPr>
                <w:lang w:val="uk-UA"/>
              </w:rPr>
            </w:pP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B753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1) освітлення місць загального користування і підвалів та підкачування води;</w:t>
            </w:r>
          </w:p>
        </w:tc>
        <w:tc>
          <w:tcPr>
            <w:tcW w:w="2410" w:type="dxa"/>
          </w:tcPr>
          <w:p w:rsidR="00B753DB" w:rsidRPr="00086213" w:rsidRDefault="00C2612D" w:rsidP="00302937">
            <w:pPr>
              <w:rPr>
                <w:lang w:val="uk-UA"/>
              </w:rPr>
            </w:pPr>
            <w:r w:rsidRPr="00086213">
              <w:rPr>
                <w:lang w:val="uk-UA"/>
              </w:rPr>
              <w:t>Постійно</w:t>
            </w:r>
          </w:p>
        </w:tc>
      </w:tr>
      <w:tr w:rsidR="00B753DB" w:rsidRPr="00086213" w:rsidTr="00F21B56">
        <w:tc>
          <w:tcPr>
            <w:tcW w:w="392" w:type="dxa"/>
          </w:tcPr>
          <w:p w:rsidR="00B753DB" w:rsidRPr="00086213" w:rsidRDefault="00B753DB" w:rsidP="00302937">
            <w:pPr>
              <w:jc w:val="center"/>
              <w:rPr>
                <w:lang w:val="uk-UA"/>
              </w:rPr>
            </w:pPr>
          </w:p>
        </w:tc>
        <w:tc>
          <w:tcPr>
            <w:tcW w:w="7087" w:type="dxa"/>
          </w:tcPr>
          <w:p w:rsidR="00B753DB" w:rsidRPr="00086213" w:rsidRDefault="00B753DB" w:rsidP="00F87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2) енергопостачання ліфтів.</w:t>
            </w:r>
          </w:p>
        </w:tc>
        <w:tc>
          <w:tcPr>
            <w:tcW w:w="2410" w:type="dxa"/>
          </w:tcPr>
          <w:p w:rsidR="00B753DB" w:rsidRPr="00086213" w:rsidRDefault="00C2612D" w:rsidP="00302937">
            <w:pPr>
              <w:rPr>
                <w:lang w:val="uk-UA"/>
              </w:rPr>
            </w:pPr>
            <w:r w:rsidRPr="00086213">
              <w:rPr>
                <w:lang w:val="uk-UA"/>
              </w:rPr>
              <w:t>Постійно</w:t>
            </w:r>
          </w:p>
        </w:tc>
      </w:tr>
      <w:tr w:rsidR="00B753DB" w:rsidRPr="00086213" w:rsidTr="00F21B56">
        <w:tc>
          <w:tcPr>
            <w:tcW w:w="392" w:type="dxa"/>
          </w:tcPr>
          <w:p w:rsidR="00B753DB" w:rsidRPr="00086213" w:rsidRDefault="00B753DB" w:rsidP="00302937">
            <w:pPr>
              <w:jc w:val="center"/>
              <w:rPr>
                <w:lang w:val="uk-UA"/>
              </w:rPr>
            </w:pPr>
            <w:r w:rsidRPr="00086213">
              <w:rPr>
                <w:lang w:val="uk-UA"/>
              </w:rPr>
              <w:t>4</w:t>
            </w:r>
          </w:p>
        </w:tc>
        <w:tc>
          <w:tcPr>
            <w:tcW w:w="7087" w:type="dxa"/>
          </w:tcPr>
          <w:p w:rsidR="00B753DB" w:rsidRPr="00086213" w:rsidRDefault="00B753DB" w:rsidP="00302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r w:rsidRPr="00086213">
              <w:rPr>
                <w:lang w:val="uk-UA" w:eastAsia="uk-UA"/>
              </w:rPr>
              <w:t>Винагорода управителю.</w:t>
            </w:r>
          </w:p>
        </w:tc>
        <w:tc>
          <w:tcPr>
            <w:tcW w:w="2410" w:type="dxa"/>
          </w:tcPr>
          <w:p w:rsidR="00B753DB" w:rsidRPr="00086213" w:rsidRDefault="00B753DB" w:rsidP="00302937">
            <w:pPr>
              <w:rPr>
                <w:lang w:val="uk-UA"/>
              </w:rPr>
            </w:pPr>
          </w:p>
        </w:tc>
      </w:tr>
    </w:tbl>
    <w:p w:rsidR="00BE3078" w:rsidRPr="00086213" w:rsidRDefault="00BE3078" w:rsidP="00302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val="uk-UA"/>
        </w:rPr>
      </w:pPr>
    </w:p>
    <w:p w:rsidR="00920D8B" w:rsidRPr="00086213" w:rsidRDefault="00BE3078" w:rsidP="00920D8B">
      <w:pPr>
        <w:jc w:val="both"/>
        <w:rPr>
          <w:lang w:val="uk-UA"/>
        </w:rPr>
      </w:pPr>
      <w:r w:rsidRPr="00086213">
        <w:rPr>
          <w:lang w:val="uk-UA"/>
        </w:rPr>
        <w:tab/>
        <w:t xml:space="preserve">4. </w:t>
      </w:r>
      <w:r w:rsidR="00920D8B" w:rsidRPr="00086213">
        <w:rPr>
          <w:lang w:val="uk-UA"/>
        </w:rPr>
        <w:t xml:space="preserve">Вимоги щодо якості надання послуги. </w:t>
      </w:r>
      <w:r w:rsidRPr="00086213">
        <w:rPr>
          <w:lang w:val="uk-UA"/>
        </w:rPr>
        <w:t xml:space="preserve">Якість послуг, що надаються, повинна відповідати вимогам, </w:t>
      </w:r>
      <w:r w:rsidR="00920D8B" w:rsidRPr="00086213">
        <w:rPr>
          <w:lang w:val="uk-UA"/>
        </w:rPr>
        <w:t>визначеним:</w:t>
      </w:r>
    </w:p>
    <w:p w:rsidR="00920D8B" w:rsidRPr="00086213" w:rsidRDefault="00920D8B" w:rsidP="00920D8B">
      <w:pPr>
        <w:ind w:firstLine="709"/>
        <w:jc w:val="both"/>
        <w:rPr>
          <w:lang w:val="uk-UA"/>
        </w:rPr>
      </w:pPr>
      <w:r w:rsidRPr="00086213">
        <w:rPr>
          <w:lang w:val="uk-UA"/>
        </w:rPr>
        <w:t>-</w:t>
      </w:r>
      <w:r w:rsidR="00BE3078" w:rsidRPr="00086213">
        <w:rPr>
          <w:lang w:val="uk-UA"/>
        </w:rPr>
        <w:t xml:space="preserve"> Законом України «Про житлово-комунальні послуги», </w:t>
      </w:r>
    </w:p>
    <w:p w:rsidR="00920D8B" w:rsidRPr="00086213" w:rsidRDefault="00920D8B" w:rsidP="00920D8B">
      <w:pPr>
        <w:ind w:firstLine="709"/>
        <w:jc w:val="both"/>
        <w:rPr>
          <w:lang w:val="uk-UA"/>
        </w:rPr>
      </w:pPr>
      <w:r w:rsidRPr="00086213">
        <w:rPr>
          <w:lang w:val="uk-UA"/>
        </w:rPr>
        <w:t xml:space="preserve">- </w:t>
      </w:r>
      <w:r w:rsidR="00BE3078" w:rsidRPr="00086213">
        <w:rPr>
          <w:bCs/>
          <w:lang w:val="uk-UA"/>
        </w:rPr>
        <w:t>наказом Міністерства з питань житлово-комунального господарства України від 02.02.2009 року № 13 «Про затвердження Правил управління будинком, спорудою, житловим комплексом або комплексом будинків і споруд»</w:t>
      </w:r>
      <w:r w:rsidR="00F21B56" w:rsidRPr="00086213">
        <w:rPr>
          <w:lang w:val="uk-UA"/>
        </w:rPr>
        <w:t>,</w:t>
      </w:r>
    </w:p>
    <w:p w:rsidR="00920D8B" w:rsidRPr="00086213" w:rsidRDefault="00920D8B" w:rsidP="00920D8B">
      <w:pPr>
        <w:ind w:firstLine="709"/>
        <w:jc w:val="both"/>
        <w:rPr>
          <w:bCs/>
          <w:color w:val="000000"/>
          <w:bdr w:val="none" w:sz="0" w:space="0" w:color="auto" w:frame="1"/>
          <w:lang w:val="uk-UA"/>
        </w:rPr>
      </w:pPr>
      <w:r w:rsidRPr="00086213">
        <w:rPr>
          <w:lang w:val="uk-UA"/>
        </w:rPr>
        <w:t xml:space="preserve">- </w:t>
      </w:r>
      <w:r w:rsidR="00BE3078" w:rsidRPr="00086213">
        <w:rPr>
          <w:bCs/>
          <w:color w:val="000000"/>
          <w:bdr w:val="none" w:sz="0" w:space="0" w:color="auto" w:frame="1"/>
          <w:lang w:val="uk-UA"/>
        </w:rPr>
        <w:t xml:space="preserve">наказом </w:t>
      </w:r>
      <w:r w:rsidR="0074160E" w:rsidRPr="00086213">
        <w:rPr>
          <w:bCs/>
          <w:color w:val="000000"/>
          <w:bdr w:val="none" w:sz="0" w:space="0" w:color="auto" w:frame="1"/>
          <w:lang w:val="uk-UA"/>
        </w:rPr>
        <w:t>Д</w:t>
      </w:r>
      <w:r w:rsidR="00BE3078" w:rsidRPr="00086213">
        <w:rPr>
          <w:bCs/>
          <w:color w:val="000000"/>
          <w:bdr w:val="none" w:sz="0" w:space="0" w:color="auto" w:frame="1"/>
          <w:lang w:val="uk-UA"/>
        </w:rPr>
        <w:t>ержавного комітету України з питань  житлово-комунального господарства</w:t>
      </w:r>
      <w:r w:rsidR="00BE3078" w:rsidRPr="00086213">
        <w:rPr>
          <w:color w:val="000000"/>
          <w:lang w:val="uk-UA"/>
        </w:rPr>
        <w:t xml:space="preserve"> від 17.05.2005 </w:t>
      </w:r>
      <w:r w:rsidRPr="00086213">
        <w:rPr>
          <w:color w:val="000000"/>
          <w:lang w:val="uk-UA"/>
        </w:rPr>
        <w:t>№</w:t>
      </w:r>
      <w:r w:rsidR="00BE3078" w:rsidRPr="00086213">
        <w:rPr>
          <w:color w:val="000000"/>
          <w:lang w:val="uk-UA"/>
        </w:rPr>
        <w:t xml:space="preserve"> 76 «Про затвердження </w:t>
      </w:r>
      <w:r w:rsidR="00BE3078" w:rsidRPr="00086213">
        <w:rPr>
          <w:bCs/>
          <w:color w:val="000000"/>
          <w:bdr w:val="none" w:sz="0" w:space="0" w:color="auto" w:frame="1"/>
          <w:lang w:val="uk-UA"/>
        </w:rPr>
        <w:t>Правил утримання жилих будинків та прибудинкових територій»</w:t>
      </w:r>
      <w:bookmarkStart w:id="0" w:name="o3"/>
      <w:bookmarkEnd w:id="0"/>
      <w:r w:rsidR="00F21B56" w:rsidRPr="00086213">
        <w:rPr>
          <w:bCs/>
          <w:color w:val="000000"/>
          <w:bdr w:val="none" w:sz="0" w:space="0" w:color="auto" w:frame="1"/>
          <w:lang w:val="uk-UA"/>
        </w:rPr>
        <w:t>,</w:t>
      </w:r>
    </w:p>
    <w:p w:rsidR="00920D8B" w:rsidRPr="00086213" w:rsidRDefault="00920D8B" w:rsidP="00920D8B">
      <w:pPr>
        <w:ind w:firstLine="709"/>
        <w:jc w:val="both"/>
        <w:rPr>
          <w:bCs/>
          <w:color w:val="000000"/>
          <w:shd w:val="clear" w:color="auto" w:fill="FFFFFF"/>
          <w:lang w:val="uk-UA"/>
        </w:rPr>
      </w:pPr>
      <w:r w:rsidRPr="00086213">
        <w:rPr>
          <w:bCs/>
          <w:color w:val="000000"/>
          <w:bdr w:val="none" w:sz="0" w:space="0" w:color="auto" w:frame="1"/>
          <w:lang w:val="uk-UA"/>
        </w:rPr>
        <w:t xml:space="preserve">- </w:t>
      </w:r>
      <w:r w:rsidR="00BE3078" w:rsidRPr="00086213">
        <w:rPr>
          <w:bCs/>
          <w:color w:val="000000"/>
          <w:bdr w:val="none" w:sz="0" w:space="0" w:color="auto" w:frame="1"/>
          <w:lang w:val="uk-UA"/>
        </w:rPr>
        <w:t>наказом Державного комітету України з питань житлово-комунального господарства від 10.08.2004 № 150 «</w:t>
      </w:r>
      <w:r w:rsidR="00BE3078" w:rsidRPr="00086213">
        <w:rPr>
          <w:bCs/>
          <w:color w:val="000000"/>
          <w:shd w:val="clear" w:color="auto" w:fill="FFFFFF"/>
          <w:lang w:val="uk-UA"/>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rsidR="00F21B56" w:rsidRPr="00086213" w:rsidRDefault="00F21B56" w:rsidP="00F21B56">
      <w:pPr>
        <w:ind w:firstLine="709"/>
        <w:jc w:val="both"/>
        <w:rPr>
          <w:bCs/>
          <w:color w:val="000000"/>
          <w:shd w:val="clear" w:color="auto" w:fill="FFFFFF"/>
          <w:lang w:val="uk-UA"/>
        </w:rPr>
      </w:pPr>
      <w:r w:rsidRPr="00086213">
        <w:rPr>
          <w:bCs/>
          <w:color w:val="000000"/>
          <w:shd w:val="clear" w:color="auto" w:fill="FFFFFF"/>
          <w:lang w:val="uk-UA"/>
        </w:rPr>
        <w:t>- наказом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w:t>
      </w:r>
    </w:p>
    <w:p w:rsidR="00920D8B" w:rsidRPr="00086213" w:rsidRDefault="00920D8B" w:rsidP="00920D8B">
      <w:pPr>
        <w:ind w:firstLine="709"/>
        <w:jc w:val="both"/>
        <w:rPr>
          <w:lang w:val="uk-UA"/>
        </w:rPr>
      </w:pPr>
      <w:r w:rsidRPr="00086213">
        <w:rPr>
          <w:bCs/>
          <w:color w:val="000000"/>
          <w:shd w:val="clear" w:color="auto" w:fill="FFFFFF"/>
          <w:lang w:val="uk-UA"/>
        </w:rPr>
        <w:t xml:space="preserve">- </w:t>
      </w:r>
      <w:r w:rsidR="00BE3078" w:rsidRPr="00086213">
        <w:rPr>
          <w:bCs/>
          <w:color w:val="000000"/>
          <w:shd w:val="clear" w:color="auto" w:fill="FFFFFF"/>
          <w:lang w:val="uk-UA"/>
        </w:rPr>
        <w:t>н</w:t>
      </w:r>
      <w:r w:rsidR="00BE3078" w:rsidRPr="00086213">
        <w:rPr>
          <w:lang w:val="uk-UA"/>
        </w:rPr>
        <w:t xml:space="preserve">аказом Державного комітету будівництва, архітектури та житлової політики </w:t>
      </w:r>
      <w:r w:rsidR="00BE3078" w:rsidRPr="00086213">
        <w:rPr>
          <w:color w:val="000000"/>
          <w:lang w:val="uk-UA"/>
        </w:rPr>
        <w:t>України</w:t>
      </w:r>
      <w:r w:rsidR="00BE3078" w:rsidRPr="00086213">
        <w:rPr>
          <w:lang w:val="uk-UA"/>
        </w:rPr>
        <w:t xml:space="preserve"> від 10.04.2000 № 73 «Про затвердження державних нормативних документів», </w:t>
      </w:r>
    </w:p>
    <w:p w:rsidR="00920D8B" w:rsidRPr="00086213" w:rsidRDefault="00920D8B" w:rsidP="00920D8B">
      <w:pPr>
        <w:ind w:firstLine="709"/>
        <w:jc w:val="both"/>
        <w:rPr>
          <w:bCs/>
          <w:color w:val="000000"/>
          <w:bdr w:val="none" w:sz="0" w:space="0" w:color="auto" w:frame="1"/>
          <w:lang w:val="uk-UA"/>
        </w:rPr>
      </w:pPr>
      <w:r w:rsidRPr="00086213">
        <w:rPr>
          <w:lang w:val="uk-UA"/>
        </w:rPr>
        <w:t xml:space="preserve">- </w:t>
      </w:r>
      <w:r w:rsidR="00BE3078" w:rsidRPr="00086213">
        <w:rPr>
          <w:lang w:val="uk-UA"/>
        </w:rPr>
        <w:t>н</w:t>
      </w:r>
      <w:r w:rsidR="00BE3078" w:rsidRPr="00086213">
        <w:rPr>
          <w:color w:val="000000"/>
          <w:lang w:val="uk-UA"/>
        </w:rPr>
        <w:t>аказом Державного комітету України з промислової безпеки, охорони праці та гірничого нагляду від 01.09.2008  N 190 «</w:t>
      </w:r>
      <w:r w:rsidR="00BE3078" w:rsidRPr="00086213">
        <w:rPr>
          <w:bCs/>
          <w:color w:val="000000"/>
          <w:bdr w:val="none" w:sz="0" w:space="0" w:color="auto" w:frame="1"/>
          <w:lang w:val="uk-UA"/>
        </w:rPr>
        <w:t xml:space="preserve">Про затвердження Правил будови і безпечної </w:t>
      </w:r>
      <w:r w:rsidR="00BE3078" w:rsidRPr="00086213">
        <w:rPr>
          <w:bCs/>
          <w:color w:val="000000"/>
          <w:bdr w:val="none" w:sz="0" w:space="0" w:color="auto" w:frame="1"/>
          <w:lang w:val="uk-UA"/>
        </w:rPr>
        <w:br/>
        <w:t xml:space="preserve">експлуатації ліфтів», </w:t>
      </w:r>
    </w:p>
    <w:p w:rsidR="00920D8B" w:rsidRPr="00086213" w:rsidRDefault="00920D8B" w:rsidP="00920D8B">
      <w:pPr>
        <w:ind w:firstLine="709"/>
        <w:jc w:val="both"/>
        <w:rPr>
          <w:bCs/>
          <w:color w:val="000000"/>
          <w:bdr w:val="none" w:sz="0" w:space="0" w:color="auto" w:frame="1"/>
          <w:lang w:val="uk-UA"/>
        </w:rPr>
      </w:pPr>
      <w:r w:rsidRPr="00086213">
        <w:rPr>
          <w:bCs/>
          <w:color w:val="000000"/>
          <w:bdr w:val="none" w:sz="0" w:space="0" w:color="auto" w:frame="1"/>
          <w:lang w:val="uk-UA"/>
        </w:rPr>
        <w:t xml:space="preserve">- </w:t>
      </w:r>
      <w:r w:rsidR="00BE3078" w:rsidRPr="00086213">
        <w:rPr>
          <w:bCs/>
          <w:color w:val="000000"/>
          <w:bdr w:val="none" w:sz="0" w:space="0" w:color="auto" w:frame="1"/>
          <w:lang w:val="uk-UA"/>
        </w:rPr>
        <w:t xml:space="preserve">наказом </w:t>
      </w:r>
      <w:r w:rsidR="00BE3078" w:rsidRPr="00086213">
        <w:rPr>
          <w:lang w:val="uk-UA"/>
        </w:rPr>
        <w:t xml:space="preserve">Міністерством палива та енергетики України від 14.02.2007 № 71 </w:t>
      </w:r>
      <w:r w:rsidR="00BE3078" w:rsidRPr="00086213">
        <w:rPr>
          <w:bCs/>
          <w:color w:val="000000"/>
          <w:bdr w:val="none" w:sz="0" w:space="0" w:color="auto" w:frame="1"/>
          <w:lang w:val="uk-UA"/>
        </w:rPr>
        <w:t xml:space="preserve">«Про затвердження Правил технічної експлуатації теплових установок і мереж», </w:t>
      </w:r>
    </w:p>
    <w:p w:rsidR="00920D8B" w:rsidRPr="00086213" w:rsidRDefault="00920D8B" w:rsidP="00920D8B">
      <w:pPr>
        <w:ind w:firstLine="709"/>
        <w:jc w:val="both"/>
        <w:rPr>
          <w:rStyle w:val="rvts9"/>
          <w:bCs/>
          <w:color w:val="000000"/>
          <w:bdr w:val="none" w:sz="0" w:space="0" w:color="auto" w:frame="1"/>
          <w:shd w:val="clear" w:color="auto" w:fill="FFFFFF"/>
          <w:lang w:val="uk-UA"/>
        </w:rPr>
      </w:pPr>
      <w:r w:rsidRPr="00086213">
        <w:rPr>
          <w:bCs/>
          <w:color w:val="000000"/>
          <w:bdr w:val="none" w:sz="0" w:space="0" w:color="auto" w:frame="1"/>
          <w:lang w:val="uk-UA"/>
        </w:rPr>
        <w:t xml:space="preserve">- </w:t>
      </w:r>
      <w:r w:rsidR="00BE3078" w:rsidRPr="00086213">
        <w:rPr>
          <w:rStyle w:val="rvts9"/>
          <w:bCs/>
          <w:color w:val="000000"/>
          <w:bdr w:val="none" w:sz="0" w:space="0" w:color="auto" w:frame="1"/>
          <w:shd w:val="clear" w:color="auto" w:fill="FFFFFF"/>
          <w:lang w:val="uk-UA"/>
        </w:rPr>
        <w:t>Наказ</w:t>
      </w:r>
      <w:r w:rsidR="00BE3078" w:rsidRPr="00086213">
        <w:rPr>
          <w:rStyle w:val="apple-converted-space"/>
          <w:color w:val="000000"/>
          <w:shd w:val="clear" w:color="auto" w:fill="FFFFFF"/>
          <w:lang w:val="uk-UA"/>
        </w:rPr>
        <w:t xml:space="preserve">ом </w:t>
      </w:r>
      <w:r w:rsidR="00BE3078" w:rsidRPr="00086213">
        <w:rPr>
          <w:rStyle w:val="rvts9"/>
          <w:bCs/>
          <w:color w:val="000000"/>
          <w:bdr w:val="none" w:sz="0" w:space="0" w:color="auto" w:frame="1"/>
          <w:shd w:val="clear" w:color="auto" w:fill="FFFFFF"/>
          <w:lang w:val="uk-UA"/>
        </w:rPr>
        <w:t>Міністерства енергетики та вугільної промисловості України 15.05.2015 № 285 «Про затвердження Правил</w:t>
      </w:r>
      <w:r w:rsidR="00BE3078" w:rsidRPr="00086213">
        <w:rPr>
          <w:lang w:val="uk-UA"/>
        </w:rPr>
        <w:t xml:space="preserve"> безпеки систем газопостачання</w:t>
      </w:r>
      <w:r w:rsidR="00BE3078" w:rsidRPr="00086213">
        <w:rPr>
          <w:rStyle w:val="rvts9"/>
          <w:bCs/>
          <w:color w:val="000000"/>
          <w:bdr w:val="none" w:sz="0" w:space="0" w:color="auto" w:frame="1"/>
          <w:shd w:val="clear" w:color="auto" w:fill="FFFFFF"/>
          <w:lang w:val="uk-UA"/>
        </w:rPr>
        <w:t xml:space="preserve">» </w:t>
      </w:r>
    </w:p>
    <w:p w:rsidR="00BE3078" w:rsidRPr="00086213" w:rsidRDefault="00920D8B" w:rsidP="00920D8B">
      <w:pPr>
        <w:ind w:firstLine="709"/>
        <w:jc w:val="both"/>
        <w:rPr>
          <w:lang w:val="uk-UA"/>
        </w:rPr>
      </w:pPr>
      <w:r w:rsidRPr="00086213">
        <w:rPr>
          <w:rStyle w:val="rvts9"/>
          <w:bCs/>
          <w:color w:val="000000"/>
          <w:bdr w:val="none" w:sz="0" w:space="0" w:color="auto" w:frame="1"/>
          <w:shd w:val="clear" w:color="auto" w:fill="FFFFFF"/>
          <w:lang w:val="uk-UA"/>
        </w:rPr>
        <w:t xml:space="preserve">- </w:t>
      </w:r>
      <w:r w:rsidR="00BE3078" w:rsidRPr="00086213">
        <w:rPr>
          <w:rStyle w:val="rvts9"/>
          <w:bCs/>
          <w:color w:val="000000"/>
          <w:bdr w:val="none" w:sz="0" w:space="0" w:color="auto" w:frame="1"/>
          <w:shd w:val="clear" w:color="auto" w:fill="FFFFFF"/>
          <w:lang w:val="uk-UA"/>
        </w:rPr>
        <w:t>та інши</w:t>
      </w:r>
      <w:r w:rsidRPr="00086213">
        <w:rPr>
          <w:rStyle w:val="rvts9"/>
          <w:bCs/>
          <w:color w:val="000000"/>
          <w:bdr w:val="none" w:sz="0" w:space="0" w:color="auto" w:frame="1"/>
          <w:shd w:val="clear" w:color="auto" w:fill="FFFFFF"/>
          <w:lang w:val="uk-UA"/>
        </w:rPr>
        <w:t>ми</w:t>
      </w:r>
      <w:r w:rsidR="00BE3078" w:rsidRPr="00086213">
        <w:rPr>
          <w:rStyle w:val="rvts9"/>
          <w:bCs/>
          <w:color w:val="000000"/>
          <w:bdr w:val="none" w:sz="0" w:space="0" w:color="auto" w:frame="1"/>
          <w:shd w:val="clear" w:color="auto" w:fill="FFFFFF"/>
          <w:lang w:val="uk-UA"/>
        </w:rPr>
        <w:t xml:space="preserve"> нормативно-правови</w:t>
      </w:r>
      <w:r w:rsidRPr="00086213">
        <w:rPr>
          <w:rStyle w:val="rvts9"/>
          <w:bCs/>
          <w:color w:val="000000"/>
          <w:bdr w:val="none" w:sz="0" w:space="0" w:color="auto" w:frame="1"/>
          <w:shd w:val="clear" w:color="auto" w:fill="FFFFFF"/>
          <w:lang w:val="uk-UA"/>
        </w:rPr>
        <w:t>ми</w:t>
      </w:r>
      <w:r w:rsidR="00BE3078" w:rsidRPr="00086213">
        <w:rPr>
          <w:rStyle w:val="rvts9"/>
          <w:bCs/>
          <w:color w:val="000000"/>
          <w:bdr w:val="none" w:sz="0" w:space="0" w:color="auto" w:frame="1"/>
          <w:shd w:val="clear" w:color="auto" w:fill="FFFFFF"/>
          <w:lang w:val="uk-UA"/>
        </w:rPr>
        <w:t xml:space="preserve"> акт</w:t>
      </w:r>
      <w:r w:rsidRPr="00086213">
        <w:rPr>
          <w:rStyle w:val="rvts9"/>
          <w:bCs/>
          <w:color w:val="000000"/>
          <w:bdr w:val="none" w:sz="0" w:space="0" w:color="auto" w:frame="1"/>
          <w:shd w:val="clear" w:color="auto" w:fill="FFFFFF"/>
          <w:lang w:val="uk-UA"/>
        </w:rPr>
        <w:t>ами</w:t>
      </w:r>
      <w:r w:rsidR="00BE3078" w:rsidRPr="00086213">
        <w:rPr>
          <w:rStyle w:val="rvts9"/>
          <w:bCs/>
          <w:color w:val="000000"/>
          <w:bdr w:val="none" w:sz="0" w:space="0" w:color="auto" w:frame="1"/>
          <w:shd w:val="clear" w:color="auto" w:fill="FFFFFF"/>
          <w:lang w:val="uk-UA"/>
        </w:rPr>
        <w:t xml:space="preserve"> у сфері житлово-комунального господарства.</w:t>
      </w:r>
    </w:p>
    <w:p w:rsidR="00BE3078" w:rsidRPr="00086213" w:rsidRDefault="00BE3078" w:rsidP="00302937">
      <w:pPr>
        <w:pStyle w:val="HTML"/>
        <w:shd w:val="clear" w:color="auto" w:fill="FFFFFF"/>
        <w:textAlignment w:val="baseline"/>
        <w:rPr>
          <w:rFonts w:ascii="Times New Roman" w:hAnsi="Times New Roman" w:cs="Times New Roman"/>
          <w:color w:val="000000"/>
          <w:sz w:val="24"/>
          <w:szCs w:val="24"/>
          <w:lang w:val="uk-UA"/>
        </w:rPr>
      </w:pPr>
    </w:p>
    <w:p w:rsidR="00BE3078" w:rsidRPr="00086213" w:rsidRDefault="008557E5" w:rsidP="008557E5">
      <w:pPr>
        <w:ind w:firstLine="709"/>
        <w:jc w:val="both"/>
        <w:rPr>
          <w:lang w:val="uk-UA" w:eastAsia="uk-UA"/>
        </w:rPr>
      </w:pPr>
      <w:r w:rsidRPr="00086213">
        <w:rPr>
          <w:lang w:val="uk-UA"/>
        </w:rPr>
        <w:t xml:space="preserve">5. </w:t>
      </w:r>
      <w:r w:rsidR="00BE3078" w:rsidRPr="00086213">
        <w:rPr>
          <w:lang w:val="uk-UA"/>
        </w:rPr>
        <w:t xml:space="preserve">Перелік </w:t>
      </w:r>
      <w:r w:rsidR="00BE3078" w:rsidRPr="00086213">
        <w:rPr>
          <w:lang w:val="uk-UA" w:eastAsia="uk-UA"/>
        </w:rPr>
        <w:t>об’єктів конкурсу</w:t>
      </w:r>
      <w:r w:rsidR="00530A06" w:rsidRPr="00086213">
        <w:rPr>
          <w:lang w:val="uk-UA" w:eastAsia="uk-UA"/>
        </w:rPr>
        <w:t xml:space="preserve"> (групи будинків)</w:t>
      </w:r>
      <w:r w:rsidRPr="00086213">
        <w:rPr>
          <w:lang w:val="uk-UA" w:eastAsia="uk-UA"/>
        </w:rPr>
        <w:t>:</w:t>
      </w:r>
    </w:p>
    <w:p w:rsidR="008557E5" w:rsidRPr="00574153" w:rsidRDefault="00530A06" w:rsidP="008557E5">
      <w:pPr>
        <w:ind w:firstLine="709"/>
        <w:jc w:val="both"/>
        <w:rPr>
          <w:highlight w:val="yellow"/>
          <w:lang w:val="uk-UA" w:eastAsia="uk-UA"/>
        </w:rPr>
      </w:pPr>
      <w:r w:rsidRPr="00574153">
        <w:rPr>
          <w:highlight w:val="yellow"/>
          <w:lang w:val="uk-UA" w:eastAsia="uk-UA"/>
        </w:rPr>
        <w:t xml:space="preserve">- </w:t>
      </w:r>
      <w:r w:rsidR="008557E5" w:rsidRPr="00574153">
        <w:rPr>
          <w:highlight w:val="yellow"/>
          <w:lang w:val="uk-UA" w:eastAsia="uk-UA"/>
        </w:rPr>
        <w:t>Об'єк</w:t>
      </w:r>
      <w:r w:rsidR="00C0370F" w:rsidRPr="00574153">
        <w:rPr>
          <w:highlight w:val="yellow"/>
          <w:lang w:val="uk-UA" w:eastAsia="uk-UA"/>
        </w:rPr>
        <w:t>т конкурсу (</w:t>
      </w:r>
      <w:r w:rsidRPr="00574153">
        <w:rPr>
          <w:highlight w:val="yellow"/>
          <w:lang w:val="uk-UA" w:eastAsia="uk-UA"/>
        </w:rPr>
        <w:t>група будинків) №1;</w:t>
      </w:r>
    </w:p>
    <w:p w:rsidR="00574153" w:rsidRPr="00574153" w:rsidRDefault="00574153" w:rsidP="00574153">
      <w:pPr>
        <w:ind w:firstLine="709"/>
        <w:jc w:val="both"/>
        <w:rPr>
          <w:highlight w:val="yellow"/>
          <w:lang w:val="uk-UA" w:eastAsia="uk-UA"/>
        </w:rPr>
      </w:pPr>
      <w:r w:rsidRPr="00574153">
        <w:rPr>
          <w:highlight w:val="yellow"/>
          <w:lang w:val="uk-UA" w:eastAsia="uk-UA"/>
        </w:rPr>
        <w:t>- Об'єкт конкурсу (група будинків) №2;</w:t>
      </w:r>
    </w:p>
    <w:p w:rsidR="00574153" w:rsidRPr="00574153" w:rsidRDefault="00574153" w:rsidP="00574153">
      <w:pPr>
        <w:ind w:firstLine="709"/>
        <w:jc w:val="both"/>
        <w:rPr>
          <w:highlight w:val="yellow"/>
          <w:lang w:val="uk-UA" w:eastAsia="uk-UA"/>
        </w:rPr>
      </w:pPr>
      <w:r w:rsidRPr="00574153">
        <w:rPr>
          <w:highlight w:val="yellow"/>
          <w:lang w:val="uk-UA" w:eastAsia="uk-UA"/>
        </w:rPr>
        <w:t>- Об'єкт конкурсу (група будинків) №3;</w:t>
      </w:r>
    </w:p>
    <w:p w:rsidR="00574153" w:rsidRPr="00574153" w:rsidRDefault="00574153" w:rsidP="00574153">
      <w:pPr>
        <w:ind w:firstLine="709"/>
        <w:jc w:val="both"/>
        <w:rPr>
          <w:highlight w:val="yellow"/>
          <w:lang w:val="uk-UA" w:eastAsia="uk-UA"/>
        </w:rPr>
      </w:pPr>
      <w:r w:rsidRPr="00574153">
        <w:rPr>
          <w:highlight w:val="yellow"/>
          <w:lang w:val="uk-UA" w:eastAsia="uk-UA"/>
        </w:rPr>
        <w:t>- Об'єкт конкурсу (група будинків) №4;</w:t>
      </w:r>
    </w:p>
    <w:p w:rsidR="00574153" w:rsidRPr="00574153" w:rsidRDefault="00574153" w:rsidP="00574153">
      <w:pPr>
        <w:ind w:firstLine="709"/>
        <w:jc w:val="both"/>
        <w:rPr>
          <w:highlight w:val="yellow"/>
          <w:lang w:val="uk-UA" w:eastAsia="uk-UA"/>
        </w:rPr>
      </w:pPr>
      <w:r w:rsidRPr="00574153">
        <w:rPr>
          <w:highlight w:val="yellow"/>
          <w:lang w:val="uk-UA" w:eastAsia="uk-UA"/>
        </w:rPr>
        <w:t>- Об'єкт конкурсу (група будинків) №5;</w:t>
      </w:r>
    </w:p>
    <w:p w:rsidR="00574153" w:rsidRPr="00574153" w:rsidRDefault="00574153" w:rsidP="00574153">
      <w:pPr>
        <w:ind w:firstLine="709"/>
        <w:jc w:val="both"/>
        <w:rPr>
          <w:highlight w:val="yellow"/>
          <w:lang w:val="uk-UA" w:eastAsia="uk-UA"/>
        </w:rPr>
      </w:pPr>
      <w:r w:rsidRPr="00574153">
        <w:rPr>
          <w:highlight w:val="yellow"/>
          <w:lang w:val="uk-UA" w:eastAsia="uk-UA"/>
        </w:rPr>
        <w:t>- Об'єкт конкурсу (група будинків) №6;</w:t>
      </w:r>
    </w:p>
    <w:p w:rsidR="00574153" w:rsidRPr="00574153" w:rsidRDefault="00574153" w:rsidP="00574153">
      <w:pPr>
        <w:ind w:firstLine="709"/>
        <w:jc w:val="both"/>
        <w:rPr>
          <w:highlight w:val="yellow"/>
          <w:lang w:val="uk-UA" w:eastAsia="uk-UA"/>
        </w:rPr>
      </w:pPr>
      <w:r w:rsidRPr="00574153">
        <w:rPr>
          <w:highlight w:val="yellow"/>
          <w:lang w:val="uk-UA" w:eastAsia="uk-UA"/>
        </w:rPr>
        <w:lastRenderedPageBreak/>
        <w:t>- Об'єкт конкурсу (група будинків) №7;</w:t>
      </w:r>
    </w:p>
    <w:p w:rsidR="00574153" w:rsidRPr="00574153" w:rsidRDefault="00574153" w:rsidP="00574153">
      <w:pPr>
        <w:ind w:firstLine="709"/>
        <w:jc w:val="both"/>
        <w:rPr>
          <w:highlight w:val="yellow"/>
          <w:lang w:val="uk-UA" w:eastAsia="uk-UA"/>
        </w:rPr>
      </w:pPr>
      <w:r w:rsidRPr="00574153">
        <w:rPr>
          <w:highlight w:val="yellow"/>
          <w:lang w:val="uk-UA" w:eastAsia="uk-UA"/>
        </w:rPr>
        <w:t>- Об'єкт конкурсу (група будинків) №8;</w:t>
      </w:r>
    </w:p>
    <w:p w:rsidR="00574153" w:rsidRPr="00086213" w:rsidRDefault="00574153" w:rsidP="00574153">
      <w:pPr>
        <w:ind w:firstLine="709"/>
        <w:jc w:val="both"/>
        <w:rPr>
          <w:lang w:val="uk-UA" w:eastAsia="uk-UA"/>
        </w:rPr>
      </w:pPr>
      <w:r w:rsidRPr="00574153">
        <w:rPr>
          <w:highlight w:val="yellow"/>
          <w:lang w:val="uk-UA" w:eastAsia="uk-UA"/>
        </w:rPr>
        <w:t>- Об'єкт конкурсу (група будинків) №9;</w:t>
      </w:r>
    </w:p>
    <w:p w:rsidR="0003300C" w:rsidRDefault="0003300C" w:rsidP="001667E2">
      <w:pPr>
        <w:ind w:firstLine="709"/>
        <w:jc w:val="both"/>
        <w:rPr>
          <w:lang w:val="uk-UA" w:eastAsia="uk-UA"/>
        </w:rPr>
      </w:pPr>
    </w:p>
    <w:p w:rsidR="001667E2" w:rsidRPr="00086213" w:rsidRDefault="0069677A" w:rsidP="001667E2">
      <w:pPr>
        <w:ind w:firstLine="709"/>
        <w:jc w:val="both"/>
        <w:rPr>
          <w:lang w:val="uk-UA" w:eastAsia="uk-UA"/>
        </w:rPr>
      </w:pPr>
      <w:r w:rsidRPr="00086213">
        <w:rPr>
          <w:lang w:val="uk-UA" w:eastAsia="uk-UA"/>
        </w:rPr>
        <w:t xml:space="preserve">6. </w:t>
      </w:r>
      <w:r w:rsidR="00681126" w:rsidRPr="00086213">
        <w:rPr>
          <w:lang w:val="uk-UA" w:eastAsia="uk-UA"/>
        </w:rPr>
        <w:t>Перелік будинків, що входять до об’єктів конкурсу, та т</w:t>
      </w:r>
      <w:r w:rsidRPr="00086213">
        <w:rPr>
          <w:lang w:val="uk-UA" w:eastAsia="uk-UA"/>
        </w:rPr>
        <w:t>ехнічн</w:t>
      </w:r>
      <w:r w:rsidR="00380EB0" w:rsidRPr="00086213">
        <w:rPr>
          <w:lang w:val="uk-UA" w:eastAsia="uk-UA"/>
        </w:rPr>
        <w:t>а</w:t>
      </w:r>
      <w:r w:rsidRPr="00086213">
        <w:rPr>
          <w:lang w:val="uk-UA" w:eastAsia="uk-UA"/>
        </w:rPr>
        <w:t xml:space="preserve"> характеристик</w:t>
      </w:r>
      <w:r w:rsidR="00380EB0" w:rsidRPr="00086213">
        <w:rPr>
          <w:lang w:val="uk-UA" w:eastAsia="uk-UA"/>
        </w:rPr>
        <w:t>а</w:t>
      </w:r>
      <w:r w:rsidRPr="00086213">
        <w:rPr>
          <w:lang w:val="uk-UA" w:eastAsia="uk-UA"/>
        </w:rPr>
        <w:t xml:space="preserve"> </w:t>
      </w:r>
      <w:r w:rsidR="00380EB0" w:rsidRPr="00086213">
        <w:rPr>
          <w:lang w:val="uk-UA" w:eastAsia="uk-UA"/>
        </w:rPr>
        <w:t xml:space="preserve">багатоквартирних будинків (що входять до </w:t>
      </w:r>
      <w:r w:rsidRPr="00086213">
        <w:rPr>
          <w:lang w:val="uk-UA" w:eastAsia="uk-UA"/>
        </w:rPr>
        <w:t>об’єкт</w:t>
      </w:r>
      <w:r w:rsidR="00380EB0" w:rsidRPr="00086213">
        <w:rPr>
          <w:lang w:val="uk-UA" w:eastAsia="uk-UA"/>
        </w:rPr>
        <w:t>ів</w:t>
      </w:r>
      <w:r w:rsidRPr="00086213">
        <w:rPr>
          <w:lang w:val="uk-UA" w:eastAsia="uk-UA"/>
        </w:rPr>
        <w:t xml:space="preserve"> конкурсу</w:t>
      </w:r>
      <w:r w:rsidR="00380EB0" w:rsidRPr="00086213">
        <w:rPr>
          <w:lang w:val="uk-UA" w:eastAsia="uk-UA"/>
        </w:rPr>
        <w:t>)</w:t>
      </w:r>
      <w:r w:rsidRPr="00086213">
        <w:rPr>
          <w:lang w:val="uk-UA" w:eastAsia="uk-UA"/>
        </w:rPr>
        <w:t xml:space="preserve"> міст</w:t>
      </w:r>
      <w:r w:rsidR="00380EB0" w:rsidRPr="00086213">
        <w:rPr>
          <w:lang w:val="uk-UA" w:eastAsia="uk-UA"/>
        </w:rPr>
        <w:t>и</w:t>
      </w:r>
      <w:r w:rsidRPr="00086213">
        <w:rPr>
          <w:lang w:val="uk-UA" w:eastAsia="uk-UA"/>
        </w:rPr>
        <w:t>ться у додатку 1 до Конкурсної документації</w:t>
      </w:r>
      <w:r w:rsidR="001667E2" w:rsidRPr="00086213">
        <w:rPr>
          <w:lang w:val="uk-UA" w:eastAsia="uk-UA"/>
        </w:rPr>
        <w:t>.</w:t>
      </w:r>
    </w:p>
    <w:p w:rsidR="001667E2" w:rsidRPr="00086213" w:rsidRDefault="001667E2" w:rsidP="001667E2">
      <w:pPr>
        <w:ind w:firstLine="709"/>
        <w:jc w:val="both"/>
        <w:rPr>
          <w:lang w:val="uk-UA" w:eastAsia="uk-UA"/>
        </w:rPr>
      </w:pPr>
    </w:p>
    <w:p w:rsidR="00BE3078" w:rsidRPr="00086213" w:rsidRDefault="001667E2" w:rsidP="008E6517">
      <w:pPr>
        <w:ind w:firstLine="709"/>
        <w:jc w:val="both"/>
        <w:rPr>
          <w:lang w:val="uk-UA"/>
        </w:rPr>
      </w:pPr>
      <w:r w:rsidRPr="00086213">
        <w:rPr>
          <w:lang w:val="uk-UA" w:eastAsia="uk-UA"/>
        </w:rPr>
        <w:t xml:space="preserve">7. </w:t>
      </w:r>
      <w:r w:rsidR="00BE3078" w:rsidRPr="00086213">
        <w:rPr>
          <w:lang w:val="uk-UA"/>
        </w:rPr>
        <w:t>Критер</w:t>
      </w:r>
      <w:r w:rsidRPr="00086213">
        <w:rPr>
          <w:lang w:val="uk-UA"/>
        </w:rPr>
        <w:t>ії оцінки конкурсних пропозицій.</w:t>
      </w:r>
      <w:r w:rsidR="008E6517" w:rsidRPr="00086213">
        <w:rPr>
          <w:lang w:val="uk-UA"/>
        </w:rPr>
        <w:t xml:space="preserve"> </w:t>
      </w:r>
      <w:r w:rsidR="00BE3078" w:rsidRPr="00086213">
        <w:rPr>
          <w:lang w:val="uk-UA"/>
        </w:rPr>
        <w:t xml:space="preserve">Конкурсні пропозиції учасників </w:t>
      </w:r>
      <w:r w:rsidRPr="00086213">
        <w:rPr>
          <w:lang w:val="uk-UA"/>
        </w:rPr>
        <w:t xml:space="preserve">конкурсу </w:t>
      </w:r>
      <w:r w:rsidR="00BE3078" w:rsidRPr="00086213">
        <w:rPr>
          <w:lang w:val="uk-UA"/>
        </w:rPr>
        <w:t>оцінюють</w:t>
      </w:r>
      <w:r w:rsidRPr="00086213">
        <w:rPr>
          <w:lang w:val="uk-UA"/>
        </w:rPr>
        <w:t>ся за наступн</w:t>
      </w:r>
      <w:r w:rsidR="00C0370F" w:rsidRPr="00086213">
        <w:rPr>
          <w:lang w:val="uk-UA"/>
        </w:rPr>
        <w:t>ою бальною системою</w:t>
      </w:r>
      <w:r w:rsidRPr="00086213">
        <w:rPr>
          <w:lang w:val="uk-UA"/>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43"/>
      </w:tblGrid>
      <w:tr w:rsidR="00BE3078" w:rsidRPr="00086213" w:rsidTr="00737559">
        <w:trPr>
          <w:trHeight w:val="148"/>
        </w:trPr>
        <w:tc>
          <w:tcPr>
            <w:tcW w:w="4077" w:type="dxa"/>
            <w:tcBorders>
              <w:top w:val="single" w:sz="4" w:space="0" w:color="auto"/>
              <w:left w:val="single" w:sz="4" w:space="0" w:color="auto"/>
              <w:bottom w:val="single" w:sz="4" w:space="0" w:color="auto"/>
              <w:right w:val="single" w:sz="4" w:space="0" w:color="auto"/>
            </w:tcBorders>
            <w:hideMark/>
          </w:tcPr>
          <w:p w:rsidR="00BE3078" w:rsidRPr="00086213" w:rsidRDefault="00BE3078" w:rsidP="001667E2">
            <w:pPr>
              <w:tabs>
                <w:tab w:val="num" w:pos="567"/>
              </w:tabs>
              <w:jc w:val="center"/>
              <w:rPr>
                <w:b/>
                <w:lang w:val="uk-UA"/>
              </w:rPr>
            </w:pPr>
            <w:r w:rsidRPr="00086213">
              <w:rPr>
                <w:b/>
                <w:lang w:val="uk-UA"/>
              </w:rPr>
              <w:t>Критерій</w:t>
            </w:r>
          </w:p>
        </w:tc>
        <w:tc>
          <w:tcPr>
            <w:tcW w:w="5643" w:type="dxa"/>
            <w:tcBorders>
              <w:top w:val="single" w:sz="4" w:space="0" w:color="auto"/>
              <w:left w:val="single" w:sz="4" w:space="0" w:color="auto"/>
              <w:bottom w:val="single" w:sz="4" w:space="0" w:color="auto"/>
              <w:right w:val="single" w:sz="4" w:space="0" w:color="auto"/>
            </w:tcBorders>
            <w:hideMark/>
          </w:tcPr>
          <w:p w:rsidR="00BE3078" w:rsidRPr="00086213" w:rsidRDefault="00EB4FD3" w:rsidP="00205DF1">
            <w:pPr>
              <w:tabs>
                <w:tab w:val="num" w:pos="567"/>
              </w:tabs>
              <w:jc w:val="center"/>
              <w:rPr>
                <w:b/>
                <w:lang w:val="uk-UA"/>
              </w:rPr>
            </w:pPr>
            <w:r w:rsidRPr="00086213">
              <w:rPr>
                <w:b/>
                <w:lang w:val="uk-UA"/>
              </w:rPr>
              <w:t>Бали</w:t>
            </w:r>
          </w:p>
        </w:tc>
      </w:tr>
      <w:tr w:rsidR="00BE3078" w:rsidRPr="00086213" w:rsidTr="00737559">
        <w:trPr>
          <w:trHeight w:val="148"/>
        </w:trPr>
        <w:tc>
          <w:tcPr>
            <w:tcW w:w="4077" w:type="dxa"/>
            <w:tcBorders>
              <w:top w:val="single" w:sz="4" w:space="0" w:color="auto"/>
              <w:left w:val="single" w:sz="4" w:space="0" w:color="auto"/>
              <w:bottom w:val="single" w:sz="4" w:space="0" w:color="auto"/>
              <w:right w:val="single" w:sz="4" w:space="0" w:color="auto"/>
            </w:tcBorders>
            <w:hideMark/>
          </w:tcPr>
          <w:p w:rsidR="00BE3078" w:rsidRPr="00086213" w:rsidRDefault="001667E2" w:rsidP="001667E2">
            <w:pPr>
              <w:tabs>
                <w:tab w:val="num" w:pos="567"/>
              </w:tabs>
              <w:jc w:val="both"/>
              <w:rPr>
                <w:lang w:val="uk-UA"/>
              </w:rPr>
            </w:pPr>
            <w:r w:rsidRPr="00086213">
              <w:rPr>
                <w:lang w:val="uk-UA"/>
              </w:rPr>
              <w:t>Ціна послуги, що включає відповідно до статті 12 Закону України «Про особливості здійснення права власності у багатоквартирному будинку», зокрема,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м</w:t>
            </w:r>
            <w:r w:rsidR="0074160E" w:rsidRPr="00086213">
              <w:rPr>
                <w:lang w:val="uk-UA"/>
              </w:rPr>
              <w:t>.</w:t>
            </w:r>
            <w:r w:rsidRPr="00086213">
              <w:rPr>
                <w:lang w:val="uk-UA"/>
              </w:rPr>
              <w:t xml:space="preserve"> кв. загальної площі об’єкта конкурсу</w:t>
            </w:r>
            <w:r w:rsidR="00233C39" w:rsidRPr="00086213">
              <w:rPr>
                <w:lang w:val="uk-UA"/>
              </w:rPr>
              <w:t>.</w:t>
            </w:r>
          </w:p>
          <w:p w:rsidR="00233C39" w:rsidRPr="00086213" w:rsidRDefault="00233C39" w:rsidP="001667E2">
            <w:pPr>
              <w:tabs>
                <w:tab w:val="num" w:pos="567"/>
              </w:tabs>
              <w:jc w:val="both"/>
              <w:rPr>
                <w:lang w:val="uk-UA"/>
              </w:rPr>
            </w:pPr>
          </w:p>
        </w:tc>
        <w:tc>
          <w:tcPr>
            <w:tcW w:w="5643" w:type="dxa"/>
            <w:tcBorders>
              <w:top w:val="single" w:sz="4" w:space="0" w:color="auto"/>
              <w:left w:val="single" w:sz="4" w:space="0" w:color="auto"/>
              <w:bottom w:val="single" w:sz="4" w:space="0" w:color="auto"/>
              <w:right w:val="single" w:sz="4" w:space="0" w:color="auto"/>
            </w:tcBorders>
            <w:hideMark/>
          </w:tcPr>
          <w:p w:rsidR="00C303D4" w:rsidRPr="00086213" w:rsidRDefault="00C303D4" w:rsidP="00C303D4">
            <w:pPr>
              <w:tabs>
                <w:tab w:val="num" w:pos="567"/>
              </w:tabs>
              <w:jc w:val="both"/>
              <w:rPr>
                <w:b/>
                <w:lang w:val="uk-UA"/>
              </w:rPr>
            </w:pPr>
            <w:r w:rsidRPr="00086213">
              <w:rPr>
                <w:b/>
                <w:lang w:val="uk-UA"/>
              </w:rPr>
              <w:t>Максимальна кількість балів – 50 балів.</w:t>
            </w:r>
          </w:p>
          <w:p w:rsidR="00BE3078" w:rsidRPr="00086213" w:rsidRDefault="00BE3078" w:rsidP="00302937">
            <w:pPr>
              <w:tabs>
                <w:tab w:val="num" w:pos="567"/>
              </w:tabs>
              <w:jc w:val="both"/>
              <w:rPr>
                <w:lang w:val="uk-UA"/>
              </w:rPr>
            </w:pPr>
            <w:r w:rsidRPr="00086213">
              <w:rPr>
                <w:lang w:val="uk-UA"/>
              </w:rPr>
              <w:t xml:space="preserve">Оцінювання </w:t>
            </w:r>
            <w:r w:rsidR="00995E2A" w:rsidRPr="00086213">
              <w:rPr>
                <w:lang w:val="uk-UA"/>
              </w:rPr>
              <w:t xml:space="preserve">пропозицій </w:t>
            </w:r>
            <w:r w:rsidRPr="00086213">
              <w:rPr>
                <w:lang w:val="uk-UA"/>
              </w:rPr>
              <w:t>здійснюється по кожному будинку, що входить до об’єкту ко</w:t>
            </w:r>
            <w:r w:rsidR="00681126" w:rsidRPr="00086213">
              <w:rPr>
                <w:lang w:val="uk-UA"/>
              </w:rPr>
              <w:t>нкурсу (групи будинків), окремо.</w:t>
            </w:r>
          </w:p>
          <w:p w:rsidR="00681126" w:rsidRPr="00086213" w:rsidRDefault="00681126" w:rsidP="00302937">
            <w:pPr>
              <w:tabs>
                <w:tab w:val="num" w:pos="567"/>
              </w:tabs>
              <w:jc w:val="both"/>
              <w:rPr>
                <w:lang w:val="uk-UA"/>
              </w:rPr>
            </w:pPr>
            <w:r w:rsidRPr="00086213">
              <w:rPr>
                <w:lang w:val="uk-UA"/>
              </w:rPr>
              <w:t>Максимально можливу кількість балів</w:t>
            </w:r>
            <w:r w:rsidR="00995E2A" w:rsidRPr="00086213">
              <w:rPr>
                <w:lang w:val="uk-UA"/>
              </w:rPr>
              <w:t xml:space="preserve"> щодо певного будинку</w:t>
            </w:r>
            <w:r w:rsidRPr="00086213">
              <w:rPr>
                <w:lang w:val="uk-UA"/>
              </w:rPr>
              <w:t xml:space="preserve"> (50 балів) отримує учасник, який запропонував найнижчу ціну послуги для </w:t>
            </w:r>
            <w:r w:rsidR="00995E2A" w:rsidRPr="00086213">
              <w:rPr>
                <w:lang w:val="uk-UA"/>
              </w:rPr>
              <w:t>цього будинку</w:t>
            </w:r>
            <w:r w:rsidRPr="00086213">
              <w:rPr>
                <w:lang w:val="uk-UA"/>
              </w:rPr>
              <w:t>.</w:t>
            </w:r>
          </w:p>
          <w:p w:rsidR="00681126" w:rsidRPr="00086213" w:rsidRDefault="00681126" w:rsidP="00302937">
            <w:pPr>
              <w:tabs>
                <w:tab w:val="num" w:pos="567"/>
              </w:tabs>
              <w:jc w:val="both"/>
              <w:rPr>
                <w:lang w:val="uk-UA"/>
              </w:rPr>
            </w:pPr>
            <w:r w:rsidRPr="00086213">
              <w:rPr>
                <w:lang w:val="uk-UA"/>
              </w:rPr>
              <w:t>Бали інши</w:t>
            </w:r>
            <w:r w:rsidR="00205DF1" w:rsidRPr="00086213">
              <w:rPr>
                <w:lang w:val="uk-UA"/>
              </w:rPr>
              <w:t>х</w:t>
            </w:r>
            <w:r w:rsidRPr="00086213">
              <w:rPr>
                <w:lang w:val="uk-UA"/>
              </w:rPr>
              <w:t xml:space="preserve"> учасник</w:t>
            </w:r>
            <w:r w:rsidR="00205DF1" w:rsidRPr="00086213">
              <w:rPr>
                <w:lang w:val="uk-UA"/>
              </w:rPr>
              <w:t>ів</w:t>
            </w:r>
            <w:r w:rsidR="009472DD" w:rsidRPr="00086213">
              <w:rPr>
                <w:lang w:val="uk-UA"/>
              </w:rPr>
              <w:t xml:space="preserve"> щодо цього ж будинку </w:t>
            </w:r>
            <w:r w:rsidRPr="00086213">
              <w:rPr>
                <w:lang w:val="uk-UA"/>
              </w:rPr>
              <w:t xml:space="preserve"> розраховуються за формулою:</w:t>
            </w:r>
          </w:p>
          <w:p w:rsidR="00995E2A" w:rsidRPr="00086213" w:rsidRDefault="00995E2A" w:rsidP="00205DF1">
            <w:pPr>
              <w:autoSpaceDE w:val="0"/>
              <w:autoSpaceDN w:val="0"/>
              <w:adjustRightInd w:val="0"/>
              <w:jc w:val="center"/>
              <w:rPr>
                <w:b/>
                <w:lang w:val="uk-UA"/>
              </w:rPr>
            </w:pPr>
            <w:r w:rsidRPr="00086213">
              <w:rPr>
                <w:b/>
                <w:lang w:val="uk-UA"/>
              </w:rPr>
              <w:t>Бал</w:t>
            </w:r>
            <w:r w:rsidRPr="00086213">
              <w:rPr>
                <w:b/>
                <w:vertAlign w:val="subscript"/>
                <w:lang w:val="uk-UA"/>
              </w:rPr>
              <w:t>(n учасника)</w:t>
            </w:r>
            <w:r w:rsidRPr="00086213">
              <w:rPr>
                <w:b/>
                <w:lang w:val="uk-UA"/>
              </w:rPr>
              <w:t xml:space="preserve"> = Ц</w:t>
            </w:r>
            <w:r w:rsidRPr="00086213">
              <w:rPr>
                <w:b/>
                <w:vertAlign w:val="subscript"/>
                <w:lang w:val="uk-UA"/>
              </w:rPr>
              <w:t>мін</w:t>
            </w:r>
            <w:r w:rsidR="009472DD" w:rsidRPr="00086213">
              <w:rPr>
                <w:b/>
                <w:lang w:val="uk-UA"/>
              </w:rPr>
              <w:t xml:space="preserve"> </w:t>
            </w:r>
            <w:r w:rsidRPr="00086213">
              <w:rPr>
                <w:b/>
                <w:lang w:val="uk-UA"/>
              </w:rPr>
              <w:t>/</w:t>
            </w:r>
            <w:r w:rsidR="009472DD" w:rsidRPr="00086213">
              <w:rPr>
                <w:b/>
                <w:lang w:val="uk-UA"/>
              </w:rPr>
              <w:t xml:space="preserve"> </w:t>
            </w:r>
            <w:r w:rsidRPr="00086213">
              <w:rPr>
                <w:b/>
                <w:lang w:val="uk-UA"/>
              </w:rPr>
              <w:t>Ц</w:t>
            </w:r>
            <w:r w:rsidRPr="00086213">
              <w:rPr>
                <w:b/>
                <w:vertAlign w:val="subscript"/>
                <w:lang w:val="uk-UA"/>
              </w:rPr>
              <w:t>(n учасника)</w:t>
            </w:r>
            <w:r w:rsidRPr="00086213">
              <w:rPr>
                <w:b/>
                <w:lang w:val="uk-UA"/>
              </w:rPr>
              <w:t xml:space="preserve"> </w:t>
            </w:r>
            <w:r w:rsidR="009472DD" w:rsidRPr="00086213">
              <w:rPr>
                <w:rFonts w:eastAsiaTheme="minorHAnsi"/>
                <w:lang w:val="uk-UA" w:eastAsia="en-US"/>
              </w:rPr>
              <w:t xml:space="preserve">· </w:t>
            </w:r>
            <w:r w:rsidRPr="00086213">
              <w:rPr>
                <w:b/>
                <w:lang w:val="uk-UA"/>
              </w:rPr>
              <w:t>50.</w:t>
            </w:r>
          </w:p>
          <w:p w:rsidR="00995E2A" w:rsidRPr="00086213" w:rsidRDefault="00EB4FD3" w:rsidP="00995E2A">
            <w:pPr>
              <w:tabs>
                <w:tab w:val="num" w:pos="567"/>
              </w:tabs>
              <w:jc w:val="both"/>
              <w:rPr>
                <w:lang w:val="uk-UA"/>
              </w:rPr>
            </w:pPr>
            <w:r w:rsidRPr="00086213">
              <w:rPr>
                <w:lang w:val="uk-UA"/>
              </w:rPr>
              <w:t>Де: Бал</w:t>
            </w:r>
            <w:r w:rsidRPr="00086213">
              <w:rPr>
                <w:vertAlign w:val="subscript"/>
                <w:lang w:val="uk-UA"/>
              </w:rPr>
              <w:t>(n учасника)</w:t>
            </w:r>
            <w:r w:rsidRPr="00086213">
              <w:rPr>
                <w:lang w:val="uk-UA"/>
              </w:rPr>
              <w:t xml:space="preserve"> – к</w:t>
            </w:r>
            <w:r w:rsidR="00995E2A" w:rsidRPr="00086213">
              <w:rPr>
                <w:lang w:val="uk-UA"/>
              </w:rPr>
              <w:t>ількіс</w:t>
            </w:r>
            <w:r w:rsidR="00233C39" w:rsidRPr="00086213">
              <w:rPr>
                <w:lang w:val="uk-UA"/>
              </w:rPr>
              <w:t>ть балів, що отримує n учасник;</w:t>
            </w:r>
          </w:p>
          <w:p w:rsidR="00995E2A" w:rsidRPr="00086213" w:rsidRDefault="00995E2A" w:rsidP="00995E2A">
            <w:pPr>
              <w:tabs>
                <w:tab w:val="num" w:pos="567"/>
              </w:tabs>
              <w:jc w:val="both"/>
              <w:rPr>
                <w:lang w:val="uk-UA"/>
              </w:rPr>
            </w:pPr>
            <w:r w:rsidRPr="00086213">
              <w:rPr>
                <w:lang w:val="uk-UA"/>
              </w:rPr>
              <w:t>Ц</w:t>
            </w:r>
            <w:r w:rsidRPr="00086213">
              <w:rPr>
                <w:vertAlign w:val="subscript"/>
                <w:lang w:val="uk-UA"/>
              </w:rPr>
              <w:t>мін</w:t>
            </w:r>
            <w:r w:rsidR="00EB4FD3" w:rsidRPr="00086213">
              <w:rPr>
                <w:lang w:val="uk-UA"/>
              </w:rPr>
              <w:t xml:space="preserve"> </w:t>
            </w:r>
            <w:r w:rsidRPr="00086213">
              <w:rPr>
                <w:lang w:val="uk-UA"/>
              </w:rPr>
              <w:t xml:space="preserve">- </w:t>
            </w:r>
            <w:r w:rsidR="00EB4FD3" w:rsidRPr="00086213">
              <w:rPr>
                <w:lang w:val="uk-UA"/>
              </w:rPr>
              <w:t>н</w:t>
            </w:r>
            <w:r w:rsidRPr="00086213">
              <w:rPr>
                <w:lang w:val="uk-UA"/>
              </w:rPr>
              <w:t xml:space="preserve">айнижча ціна послуги для </w:t>
            </w:r>
            <w:r w:rsidR="009472DD" w:rsidRPr="00086213">
              <w:rPr>
                <w:lang w:val="uk-UA"/>
              </w:rPr>
              <w:t>цього</w:t>
            </w:r>
            <w:r w:rsidRPr="00086213">
              <w:rPr>
                <w:lang w:val="uk-UA"/>
              </w:rPr>
              <w:t xml:space="preserve"> будинку, з запропонованих учасниками, грн.;</w:t>
            </w:r>
          </w:p>
          <w:p w:rsidR="00995E2A" w:rsidRPr="00086213" w:rsidRDefault="00995E2A" w:rsidP="00995E2A">
            <w:pPr>
              <w:tabs>
                <w:tab w:val="num" w:pos="567"/>
              </w:tabs>
              <w:jc w:val="both"/>
              <w:rPr>
                <w:lang w:val="uk-UA"/>
              </w:rPr>
            </w:pPr>
            <w:r w:rsidRPr="00086213">
              <w:rPr>
                <w:lang w:val="uk-UA"/>
              </w:rPr>
              <w:t>Ц</w:t>
            </w:r>
            <w:r w:rsidRPr="00086213">
              <w:rPr>
                <w:vertAlign w:val="subscript"/>
                <w:lang w:val="uk-UA"/>
              </w:rPr>
              <w:t>(n учасника)</w:t>
            </w:r>
            <w:r w:rsidRPr="00086213">
              <w:rPr>
                <w:lang w:val="uk-UA"/>
              </w:rPr>
              <w:t xml:space="preserve"> – ціна послуги для цього ж будинку, запропонована n учасником</w:t>
            </w:r>
            <w:r w:rsidR="00233C39" w:rsidRPr="00086213">
              <w:rPr>
                <w:lang w:val="uk-UA"/>
              </w:rPr>
              <w:t>, грн.</w:t>
            </w:r>
          </w:p>
          <w:p w:rsidR="00EB4FD3" w:rsidRPr="00086213" w:rsidRDefault="007C30A5" w:rsidP="008365B6">
            <w:pPr>
              <w:tabs>
                <w:tab w:val="num" w:pos="567"/>
              </w:tabs>
              <w:jc w:val="both"/>
              <w:rPr>
                <w:b/>
                <w:lang w:val="uk-UA"/>
              </w:rPr>
            </w:pPr>
            <w:r w:rsidRPr="00086213">
              <w:rPr>
                <w:lang w:val="uk-UA"/>
              </w:rPr>
              <w:t xml:space="preserve">У зв’язку з тим, що </w:t>
            </w:r>
            <w:r w:rsidR="00EB4FD3" w:rsidRPr="00086213">
              <w:rPr>
                <w:lang w:val="uk-UA"/>
              </w:rPr>
              <w:t xml:space="preserve">кожен об’єкт конкурсу складається з групи будинків, оцінювання конкурсних пропозицій за критерієм «ціна послуги» здійснюється шляхом додавання балів, визначених окремо за кожним багатоквартирним будинком. </w:t>
            </w:r>
            <w:r w:rsidR="009130DE" w:rsidRPr="00086213">
              <w:rPr>
                <w:lang w:val="uk-UA"/>
              </w:rPr>
              <w:t>Оскільки максимальна кількість балів під час оцінювання критерію</w:t>
            </w:r>
            <w:r w:rsidR="00177B33" w:rsidRPr="00086213">
              <w:rPr>
                <w:lang w:val="uk-UA"/>
              </w:rPr>
              <w:t>, згідно з Порядком</w:t>
            </w:r>
            <w:r w:rsidR="008365B6">
              <w:rPr>
                <w:lang w:val="uk-UA"/>
              </w:rPr>
              <w:t xml:space="preserve"> </w:t>
            </w:r>
            <w:r w:rsidR="008365B6" w:rsidRPr="008365B6">
              <w:rPr>
                <w:lang w:val="uk-UA"/>
              </w:rPr>
              <w:t>проведення конкурсу з призначення управителя багатоквартирного будинку</w:t>
            </w:r>
            <w:r w:rsidR="008365B6">
              <w:rPr>
                <w:lang w:val="uk-UA"/>
              </w:rPr>
              <w:t xml:space="preserve">, затвердженим </w:t>
            </w:r>
            <w:r w:rsidR="008365B6" w:rsidRPr="008365B6">
              <w:rPr>
                <w:lang w:val="uk-UA"/>
              </w:rPr>
              <w:t>Наказ</w:t>
            </w:r>
            <w:r w:rsidR="008365B6">
              <w:rPr>
                <w:lang w:val="uk-UA"/>
              </w:rPr>
              <w:t>ом</w:t>
            </w:r>
            <w:r w:rsidR="008365B6" w:rsidRPr="008365B6">
              <w:rPr>
                <w:lang w:val="uk-UA"/>
              </w:rPr>
              <w:t xml:space="preserve"> Мін</w:t>
            </w:r>
            <w:r w:rsidR="008365B6">
              <w:rPr>
                <w:lang w:val="uk-UA"/>
              </w:rPr>
              <w:t xml:space="preserve">регіонбуду від </w:t>
            </w:r>
            <w:r w:rsidR="008365B6" w:rsidRPr="008365B6">
              <w:rPr>
                <w:lang w:val="uk-UA"/>
              </w:rPr>
              <w:t xml:space="preserve">13.06.2016 </w:t>
            </w:r>
            <w:r w:rsidR="008365B6">
              <w:rPr>
                <w:lang w:val="uk-UA"/>
              </w:rPr>
              <w:t xml:space="preserve">року </w:t>
            </w:r>
            <w:r w:rsidR="008365B6" w:rsidRPr="008365B6">
              <w:rPr>
                <w:lang w:val="uk-UA"/>
              </w:rPr>
              <w:t>№150</w:t>
            </w:r>
            <w:r w:rsidR="00177B33" w:rsidRPr="00086213">
              <w:rPr>
                <w:lang w:val="uk-UA"/>
              </w:rPr>
              <w:t>,</w:t>
            </w:r>
            <w:r w:rsidR="009130DE" w:rsidRPr="00086213">
              <w:rPr>
                <w:lang w:val="uk-UA"/>
              </w:rPr>
              <w:t xml:space="preserve"> не повинна перевищувати 50 балів, </w:t>
            </w:r>
            <w:r w:rsidR="00177B33" w:rsidRPr="00086213">
              <w:rPr>
                <w:lang w:val="uk-UA"/>
              </w:rPr>
              <w:t xml:space="preserve">здійснюється коригування отриманих учасниками балів по кожному будинку </w:t>
            </w:r>
            <w:r w:rsidR="00E35F15" w:rsidRPr="00086213">
              <w:rPr>
                <w:lang w:val="uk-UA"/>
              </w:rPr>
              <w:t xml:space="preserve">на </w:t>
            </w:r>
            <w:r w:rsidR="002E4629" w:rsidRPr="00086213">
              <w:rPr>
                <w:lang w:val="uk-UA"/>
              </w:rPr>
              <w:t>питом</w:t>
            </w:r>
            <w:r w:rsidR="00E35F15" w:rsidRPr="00086213">
              <w:rPr>
                <w:lang w:val="uk-UA"/>
              </w:rPr>
              <w:t>у</w:t>
            </w:r>
            <w:r w:rsidR="002E4629" w:rsidRPr="00086213">
              <w:rPr>
                <w:lang w:val="uk-UA"/>
              </w:rPr>
              <w:t xml:space="preserve"> ваг</w:t>
            </w:r>
            <w:r w:rsidR="00E35F15" w:rsidRPr="00086213">
              <w:rPr>
                <w:lang w:val="uk-UA"/>
              </w:rPr>
              <w:t>у</w:t>
            </w:r>
            <w:r w:rsidR="002E4629" w:rsidRPr="00086213">
              <w:rPr>
                <w:lang w:val="uk-UA"/>
              </w:rPr>
              <w:t xml:space="preserve"> </w:t>
            </w:r>
            <w:r w:rsidR="00233C39" w:rsidRPr="00086213">
              <w:rPr>
                <w:lang w:val="uk-UA"/>
              </w:rPr>
              <w:t>загальної площі</w:t>
            </w:r>
            <w:r w:rsidR="0099421A" w:rsidRPr="00086213">
              <w:rPr>
                <w:lang w:val="uk-UA"/>
              </w:rPr>
              <w:t xml:space="preserve"> цього</w:t>
            </w:r>
            <w:r w:rsidR="002E4629" w:rsidRPr="00086213">
              <w:rPr>
                <w:lang w:val="uk-UA"/>
              </w:rPr>
              <w:t xml:space="preserve"> будинку у загальній площі </w:t>
            </w:r>
            <w:r w:rsidR="0099421A" w:rsidRPr="00086213">
              <w:rPr>
                <w:lang w:val="uk-UA"/>
              </w:rPr>
              <w:t xml:space="preserve">усіх </w:t>
            </w:r>
            <w:r w:rsidR="002E4629" w:rsidRPr="00086213">
              <w:rPr>
                <w:lang w:val="uk-UA"/>
              </w:rPr>
              <w:t>будинків, що входять до одного об’єкту конкурсу.</w:t>
            </w:r>
            <w:r w:rsidR="009130DE" w:rsidRPr="00086213">
              <w:rPr>
                <w:lang w:val="uk-UA"/>
              </w:rPr>
              <w:t xml:space="preserve"> </w:t>
            </w:r>
          </w:p>
        </w:tc>
      </w:tr>
      <w:tr w:rsidR="005264E4" w:rsidRPr="00F71AE7" w:rsidTr="00737559">
        <w:trPr>
          <w:trHeight w:val="148"/>
        </w:trPr>
        <w:tc>
          <w:tcPr>
            <w:tcW w:w="4077" w:type="dxa"/>
            <w:tcBorders>
              <w:top w:val="single" w:sz="4" w:space="0" w:color="auto"/>
              <w:left w:val="single" w:sz="4" w:space="0" w:color="auto"/>
              <w:bottom w:val="single" w:sz="4" w:space="0" w:color="auto"/>
              <w:right w:val="single" w:sz="4" w:space="0" w:color="auto"/>
            </w:tcBorders>
            <w:hideMark/>
          </w:tcPr>
          <w:p w:rsidR="005264E4" w:rsidRPr="00086213" w:rsidRDefault="005264E4" w:rsidP="00D73863">
            <w:pPr>
              <w:tabs>
                <w:tab w:val="num" w:pos="567"/>
              </w:tabs>
              <w:jc w:val="both"/>
              <w:rPr>
                <w:b/>
                <w:lang w:val="uk-UA"/>
              </w:rPr>
            </w:pPr>
            <w:r w:rsidRPr="00086213">
              <w:rPr>
                <w:lang w:val="uk-UA" w:eastAsia="uk-UA"/>
              </w:rPr>
              <w:t>Рівень забезпеченості учасника конкурсу матеріально-технічною базою</w:t>
            </w:r>
          </w:p>
        </w:tc>
        <w:tc>
          <w:tcPr>
            <w:tcW w:w="5643" w:type="dxa"/>
            <w:tcBorders>
              <w:top w:val="single" w:sz="4" w:space="0" w:color="auto"/>
              <w:left w:val="single" w:sz="4" w:space="0" w:color="auto"/>
              <w:bottom w:val="single" w:sz="4" w:space="0" w:color="auto"/>
              <w:right w:val="single" w:sz="4" w:space="0" w:color="auto"/>
            </w:tcBorders>
            <w:hideMark/>
          </w:tcPr>
          <w:p w:rsidR="005264E4" w:rsidRPr="001E547F" w:rsidRDefault="005264E4" w:rsidP="00F766C1">
            <w:pPr>
              <w:tabs>
                <w:tab w:val="left" w:pos="567"/>
              </w:tabs>
              <w:jc w:val="both"/>
              <w:rPr>
                <w:lang w:val="uk-UA"/>
              </w:rPr>
            </w:pPr>
            <w:r w:rsidRPr="001E547F">
              <w:rPr>
                <w:lang w:val="uk-UA"/>
              </w:rPr>
              <w:t>Максимальна кількість балів – 10 балів.</w:t>
            </w:r>
          </w:p>
          <w:p w:rsidR="005264E4" w:rsidRPr="00086213" w:rsidRDefault="005264E4" w:rsidP="00574153">
            <w:pPr>
              <w:tabs>
                <w:tab w:val="num" w:pos="567"/>
              </w:tabs>
              <w:jc w:val="both"/>
              <w:rPr>
                <w:b/>
                <w:bCs/>
                <w:lang w:val="uk-UA"/>
              </w:rPr>
            </w:pPr>
            <w:r w:rsidRPr="001E547F">
              <w:rPr>
                <w:lang w:val="uk-UA"/>
              </w:rPr>
              <w:t xml:space="preserve">Оцінюється стан учасника конкурсу про наявність спеціалізованого транспорту і </w:t>
            </w:r>
            <w:r w:rsidRPr="001E547F">
              <w:rPr>
                <w:bCs/>
                <w:lang w:val="uk-UA"/>
              </w:rPr>
              <w:t>спеціалізованого обладнання,</w:t>
            </w:r>
            <w:r>
              <w:rPr>
                <w:lang w:val="uk-UA"/>
              </w:rPr>
              <w:t xml:space="preserve"> </w:t>
            </w:r>
            <w:r w:rsidRPr="001E547F">
              <w:rPr>
                <w:lang w:val="uk-UA"/>
              </w:rPr>
              <w:t>комп’ютерної техніки,</w:t>
            </w:r>
            <w:r>
              <w:rPr>
                <w:lang w:val="uk-UA"/>
              </w:rPr>
              <w:t xml:space="preserve"> </w:t>
            </w:r>
            <w:r w:rsidRPr="001E547F">
              <w:rPr>
                <w:lang w:val="uk-UA"/>
              </w:rPr>
              <w:t>адміністратив</w:t>
            </w:r>
            <w:r>
              <w:rPr>
                <w:lang w:val="uk-UA"/>
              </w:rPr>
              <w:softHyphen/>
            </w:r>
            <w:r w:rsidRPr="001E547F">
              <w:rPr>
                <w:lang w:val="uk-UA"/>
              </w:rPr>
              <w:t>них</w:t>
            </w:r>
            <w:r>
              <w:rPr>
                <w:lang w:val="uk-UA"/>
              </w:rPr>
              <w:t xml:space="preserve"> </w:t>
            </w:r>
            <w:r w:rsidRPr="001E547F">
              <w:rPr>
                <w:lang w:val="uk-UA"/>
              </w:rPr>
              <w:t xml:space="preserve">та виробничих приміщень, програмного забезпечення, що підтверджують спроможність надавати послуги з управління, у повному обсязі, групою будинків, що входять до переліку на який учасник конкурсу подав </w:t>
            </w:r>
            <w:r>
              <w:rPr>
                <w:lang w:val="uk-UA"/>
              </w:rPr>
              <w:t>відповідні конкурсні пропозиції</w:t>
            </w:r>
            <w:r w:rsidRPr="001E547F">
              <w:rPr>
                <w:lang w:val="uk-UA"/>
              </w:rPr>
              <w:t xml:space="preserve"> (з урахуванням відомостей щодо </w:t>
            </w:r>
            <w:r w:rsidRPr="001E547F">
              <w:rPr>
                <w:lang w:val="uk-UA"/>
              </w:rPr>
              <w:lastRenderedPageBreak/>
              <w:t>суб’єктів господарювання, пов’язаних відносинами контролю господарської діяльності з учасником в розумінні статті 1 Закону України «Про захист економічної конкуренції»).</w:t>
            </w:r>
          </w:p>
        </w:tc>
      </w:tr>
      <w:tr w:rsidR="005264E4" w:rsidRPr="00F71AE7" w:rsidTr="00737559">
        <w:trPr>
          <w:trHeight w:val="148"/>
        </w:trPr>
        <w:tc>
          <w:tcPr>
            <w:tcW w:w="4077" w:type="dxa"/>
            <w:tcBorders>
              <w:top w:val="single" w:sz="4" w:space="0" w:color="auto"/>
              <w:left w:val="single" w:sz="4" w:space="0" w:color="auto"/>
              <w:bottom w:val="single" w:sz="4" w:space="0" w:color="auto"/>
              <w:right w:val="single" w:sz="4" w:space="0" w:color="auto"/>
            </w:tcBorders>
            <w:hideMark/>
          </w:tcPr>
          <w:p w:rsidR="005264E4" w:rsidRPr="00086213" w:rsidRDefault="005264E4" w:rsidP="00D73863">
            <w:pPr>
              <w:jc w:val="both"/>
              <w:rPr>
                <w:lang w:val="uk-UA" w:eastAsia="uk-UA"/>
              </w:rPr>
            </w:pPr>
            <w:r w:rsidRPr="00086213">
              <w:rPr>
                <w:lang w:val="uk-UA" w:eastAsia="uk-UA"/>
              </w:rPr>
              <w:lastRenderedPageBreak/>
              <w:t xml:space="preserve">Наявність персоналу, що відповідає кваліфікаційним вимогам до професій працівників та має </w:t>
            </w:r>
            <w:r w:rsidRPr="00086213">
              <w:rPr>
                <w:shd w:val="clear" w:color="auto" w:fill="FFFFFF"/>
                <w:lang w:val="uk-UA"/>
              </w:rPr>
              <w:t>необхідні знання і досвід (з урахуванням договорів щодо залучення співвиконавців)</w:t>
            </w:r>
          </w:p>
        </w:tc>
        <w:tc>
          <w:tcPr>
            <w:tcW w:w="5643" w:type="dxa"/>
            <w:tcBorders>
              <w:top w:val="single" w:sz="4" w:space="0" w:color="auto"/>
              <w:left w:val="single" w:sz="4" w:space="0" w:color="auto"/>
              <w:bottom w:val="single" w:sz="4" w:space="0" w:color="auto"/>
              <w:right w:val="single" w:sz="4" w:space="0" w:color="auto"/>
            </w:tcBorders>
            <w:hideMark/>
          </w:tcPr>
          <w:p w:rsidR="005264E4" w:rsidRPr="001E547F" w:rsidRDefault="005264E4" w:rsidP="00F766C1">
            <w:pPr>
              <w:tabs>
                <w:tab w:val="left" w:pos="567"/>
              </w:tabs>
              <w:jc w:val="both"/>
              <w:rPr>
                <w:lang w:val="uk-UA"/>
              </w:rPr>
            </w:pPr>
            <w:r w:rsidRPr="001E547F">
              <w:rPr>
                <w:lang w:val="uk-UA"/>
              </w:rPr>
              <w:t>Максимальна кількість балів – 10 балів.</w:t>
            </w:r>
          </w:p>
          <w:p w:rsidR="005264E4" w:rsidRPr="00086213" w:rsidRDefault="005264E4" w:rsidP="00D73863">
            <w:pPr>
              <w:tabs>
                <w:tab w:val="num" w:pos="567"/>
              </w:tabs>
              <w:jc w:val="both"/>
              <w:rPr>
                <w:b/>
                <w:lang w:val="uk-UA"/>
              </w:rPr>
            </w:pPr>
            <w:r w:rsidRPr="001E547F">
              <w:rPr>
                <w:lang w:val="uk-UA"/>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надавати послуги з управління, у повному обсязі, групою будинків, що входять до переліку на який учасник конкурсу подав відповідні конкурсні пропозиції, та відомостей щодо суб’єктів господарювання, пов’язаних відносинами контролю господарської діяльності з учасником в розумінні статті 1 Закону України «Про захист економічної конкуренції»)</w:t>
            </w:r>
          </w:p>
        </w:tc>
      </w:tr>
      <w:tr w:rsidR="005264E4" w:rsidRPr="00F71AE7" w:rsidTr="00737559">
        <w:trPr>
          <w:trHeight w:val="1469"/>
        </w:trPr>
        <w:tc>
          <w:tcPr>
            <w:tcW w:w="4077" w:type="dxa"/>
            <w:tcBorders>
              <w:top w:val="single" w:sz="4" w:space="0" w:color="auto"/>
              <w:left w:val="single" w:sz="4" w:space="0" w:color="auto"/>
              <w:bottom w:val="single" w:sz="4" w:space="0" w:color="auto"/>
              <w:right w:val="single" w:sz="4" w:space="0" w:color="auto"/>
            </w:tcBorders>
            <w:hideMark/>
          </w:tcPr>
          <w:p w:rsidR="005264E4" w:rsidRPr="00086213" w:rsidRDefault="005264E4" w:rsidP="00D73863">
            <w:pPr>
              <w:tabs>
                <w:tab w:val="num" w:pos="567"/>
              </w:tabs>
              <w:jc w:val="both"/>
              <w:rPr>
                <w:b/>
                <w:lang w:val="uk-UA"/>
              </w:rPr>
            </w:pPr>
            <w:r w:rsidRPr="00086213">
              <w:rPr>
                <w:lang w:val="uk-UA"/>
              </w:rPr>
              <w:t>Фінансова спроможність учасника конкурсу</w:t>
            </w:r>
          </w:p>
        </w:tc>
        <w:tc>
          <w:tcPr>
            <w:tcW w:w="5643" w:type="dxa"/>
            <w:tcBorders>
              <w:top w:val="single" w:sz="4" w:space="0" w:color="auto"/>
              <w:left w:val="single" w:sz="4" w:space="0" w:color="auto"/>
              <w:bottom w:val="single" w:sz="4" w:space="0" w:color="auto"/>
              <w:right w:val="single" w:sz="4" w:space="0" w:color="auto"/>
            </w:tcBorders>
            <w:hideMark/>
          </w:tcPr>
          <w:p w:rsidR="005264E4" w:rsidRDefault="005264E4" w:rsidP="00F766C1">
            <w:pPr>
              <w:tabs>
                <w:tab w:val="left" w:pos="567"/>
              </w:tabs>
              <w:rPr>
                <w:lang w:val="uk-UA"/>
              </w:rPr>
            </w:pPr>
            <w:r>
              <w:rPr>
                <w:lang w:val="uk-UA"/>
              </w:rPr>
              <w:t>Максимальна кількість балів  – 10 балів.</w:t>
            </w:r>
          </w:p>
          <w:p w:rsidR="005264E4" w:rsidRDefault="005264E4" w:rsidP="00F766C1">
            <w:pPr>
              <w:tabs>
                <w:tab w:val="left" w:pos="567"/>
              </w:tabs>
              <w:rPr>
                <w:lang w:val="uk-UA"/>
              </w:rPr>
            </w:pPr>
            <w:r>
              <w:rPr>
                <w:lang w:val="uk-UA"/>
              </w:rPr>
              <w:t xml:space="preserve">Оцінюється наявність бухгалтерських та інших документів що підтверджують в тому числі наявність фінансових ресурсів для забезпечення розрахунків за  </w:t>
            </w:r>
            <w:r w:rsidRPr="00A041AC">
              <w:rPr>
                <w:lang w:val="uk-UA"/>
              </w:rPr>
              <w:t xml:space="preserve">надані послуги </w:t>
            </w:r>
            <w:r>
              <w:rPr>
                <w:lang w:val="uk-UA"/>
              </w:rPr>
              <w:t>з управління багатоквартирним будинком</w:t>
            </w:r>
            <w:r w:rsidRPr="00A041AC">
              <w:rPr>
                <w:lang w:val="uk-UA"/>
              </w:rPr>
              <w:t xml:space="preserve"> (заробітна плата, податки, тощо),</w:t>
            </w:r>
            <w:r>
              <w:rPr>
                <w:lang w:val="uk-UA"/>
              </w:rPr>
              <w:t xml:space="preserve"> </w:t>
            </w:r>
            <w:r w:rsidRPr="00A041AC">
              <w:rPr>
                <w:lang w:val="uk-UA"/>
              </w:rPr>
              <w:t>групі будинків,</w:t>
            </w:r>
            <w:r>
              <w:rPr>
                <w:lang w:val="uk-UA"/>
              </w:rPr>
              <w:t xml:space="preserve"> що входять до переліку на який учасник конкурсу подав відповідні конкурсні пропозиції, у розмірі 50% від місячного нарахування </w:t>
            </w:r>
            <w:r w:rsidRPr="00A041AC">
              <w:rPr>
                <w:lang w:val="uk-UA"/>
              </w:rPr>
              <w:t>протягом 1,5 місяця</w:t>
            </w:r>
            <w:r>
              <w:rPr>
                <w:lang w:val="uk-UA"/>
              </w:rPr>
              <w:t>;</w:t>
            </w:r>
          </w:p>
          <w:p w:rsidR="005264E4" w:rsidRPr="00086213" w:rsidRDefault="005264E4" w:rsidP="00D73863">
            <w:pPr>
              <w:tabs>
                <w:tab w:val="num" w:pos="567"/>
              </w:tabs>
              <w:rPr>
                <w:b/>
                <w:lang w:val="uk-UA"/>
              </w:rPr>
            </w:pPr>
            <w:r w:rsidRPr="008E3927">
              <w:rPr>
                <w:lang w:val="uk-UA"/>
              </w:rPr>
              <w:t>(з урахуванням відомостей щодо суб’єктів господарювання, пов’язаних відносинами контролю господарської діяльності з учасником в розумінні статті 1 Закону України «Про захист економічної конкуренції»).</w:t>
            </w:r>
          </w:p>
        </w:tc>
      </w:tr>
      <w:tr w:rsidR="005264E4" w:rsidRPr="00F71AE7" w:rsidTr="00737559">
        <w:trPr>
          <w:trHeight w:val="834"/>
        </w:trPr>
        <w:tc>
          <w:tcPr>
            <w:tcW w:w="4077" w:type="dxa"/>
            <w:tcBorders>
              <w:top w:val="single" w:sz="4" w:space="0" w:color="auto"/>
              <w:left w:val="single" w:sz="4" w:space="0" w:color="auto"/>
              <w:bottom w:val="single" w:sz="4" w:space="0" w:color="auto"/>
              <w:right w:val="single" w:sz="4" w:space="0" w:color="auto"/>
            </w:tcBorders>
            <w:hideMark/>
          </w:tcPr>
          <w:p w:rsidR="005264E4" w:rsidRPr="00086213" w:rsidRDefault="005264E4" w:rsidP="00D73863">
            <w:pPr>
              <w:jc w:val="both"/>
              <w:rPr>
                <w:b/>
                <w:lang w:val="uk-UA"/>
              </w:rPr>
            </w:pPr>
            <w:r w:rsidRPr="00086213">
              <w:rPr>
                <w:lang w:val="uk-UA" w:eastAsia="uk-UA"/>
              </w:rPr>
              <w:t>Наявність досвіду роботи з надання послуг у сфері житлово-комунального господарства</w:t>
            </w:r>
          </w:p>
        </w:tc>
        <w:tc>
          <w:tcPr>
            <w:tcW w:w="5643" w:type="dxa"/>
            <w:tcBorders>
              <w:top w:val="single" w:sz="4" w:space="0" w:color="auto"/>
              <w:left w:val="single" w:sz="4" w:space="0" w:color="auto"/>
              <w:bottom w:val="single" w:sz="4" w:space="0" w:color="auto"/>
              <w:right w:val="single" w:sz="4" w:space="0" w:color="auto"/>
            </w:tcBorders>
            <w:hideMark/>
          </w:tcPr>
          <w:p w:rsidR="005264E4" w:rsidRPr="001E547F" w:rsidRDefault="005264E4" w:rsidP="00F766C1">
            <w:pPr>
              <w:tabs>
                <w:tab w:val="left" w:pos="567"/>
              </w:tabs>
              <w:jc w:val="both"/>
              <w:rPr>
                <w:lang w:val="uk-UA"/>
              </w:rPr>
            </w:pPr>
            <w:r w:rsidRPr="001E547F">
              <w:rPr>
                <w:lang w:val="uk-UA"/>
              </w:rPr>
              <w:t>Максимальна кількість балів – 20 балів.</w:t>
            </w:r>
          </w:p>
          <w:p w:rsidR="005264E4" w:rsidRPr="00086213" w:rsidRDefault="005264E4" w:rsidP="007C30A5">
            <w:pPr>
              <w:tabs>
                <w:tab w:val="num" w:pos="567"/>
              </w:tabs>
              <w:jc w:val="both"/>
              <w:rPr>
                <w:b/>
                <w:lang w:val="uk-UA"/>
              </w:rPr>
            </w:pPr>
            <w:r w:rsidRPr="001E547F">
              <w:rPr>
                <w:lang w:val="uk-UA"/>
              </w:rPr>
              <w:t>Оцінюється наявність досвіду роботи учасника конкурсу з надання послуг у сфері житлово-комунального господарства (з урахуванням: досвіду надання  учасниками послуг згідно з переліком складових послуги з управління багатоквартирним будинком, зазначеним у п. 3 цієї конкурсної документації, тривалості та географії надання послуг учасником конкурсу та досвіду засновників з урахуванням досвіду суб’єктів господарювання, пов’язаних відносинами контролю господарської діяльності з учасником в розумінні статті 1 Закону України «Про захист економічної конкуренції»</w:t>
            </w:r>
            <w:r>
              <w:rPr>
                <w:lang w:val="uk-UA"/>
              </w:rPr>
              <w:t>)</w:t>
            </w:r>
            <w:r w:rsidRPr="001E547F">
              <w:rPr>
                <w:lang w:val="uk-UA"/>
              </w:rPr>
              <w:t>.</w:t>
            </w:r>
          </w:p>
        </w:tc>
      </w:tr>
    </w:tbl>
    <w:p w:rsidR="00BE3078" w:rsidRPr="00086213" w:rsidRDefault="00BE3078" w:rsidP="00302937">
      <w:pPr>
        <w:ind w:firstLine="708"/>
        <w:jc w:val="both"/>
        <w:rPr>
          <w:b/>
          <w:lang w:val="uk-UA"/>
        </w:rPr>
      </w:pPr>
    </w:p>
    <w:p w:rsidR="00BE3078" w:rsidRPr="00086213" w:rsidRDefault="00BE3078" w:rsidP="00205DF1">
      <w:pPr>
        <w:ind w:firstLine="709"/>
        <w:jc w:val="both"/>
        <w:rPr>
          <w:shd w:val="clear" w:color="auto" w:fill="FFFFFF"/>
          <w:lang w:val="uk-UA"/>
        </w:rPr>
      </w:pPr>
      <w:r w:rsidRPr="00086213">
        <w:rPr>
          <w:lang w:val="uk-UA"/>
        </w:rPr>
        <w:t xml:space="preserve">Максимальна </w:t>
      </w:r>
      <w:r w:rsidR="00C303D4" w:rsidRPr="00086213">
        <w:rPr>
          <w:lang w:val="uk-UA"/>
        </w:rPr>
        <w:t>сума</w:t>
      </w:r>
      <w:r w:rsidRPr="00086213">
        <w:rPr>
          <w:lang w:val="uk-UA"/>
        </w:rPr>
        <w:t xml:space="preserve"> балів дорівнює 100</w:t>
      </w:r>
      <w:r w:rsidR="00C303D4" w:rsidRPr="00086213">
        <w:rPr>
          <w:lang w:val="uk-UA"/>
        </w:rPr>
        <w:t xml:space="preserve"> балам</w:t>
      </w:r>
      <w:r w:rsidRPr="00086213">
        <w:rPr>
          <w:lang w:val="uk-UA"/>
        </w:rPr>
        <w:t>.</w:t>
      </w:r>
      <w:r w:rsidR="00C303D4" w:rsidRPr="00086213">
        <w:rPr>
          <w:lang w:val="uk-UA"/>
        </w:rPr>
        <w:t xml:space="preserve"> Мінімальна кількість балів, яка дозволяє обрати учасника конкурсу управителем - 70 балів.</w:t>
      </w:r>
    </w:p>
    <w:p w:rsidR="00205DF1" w:rsidRPr="00086213" w:rsidRDefault="00205DF1" w:rsidP="00205DF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p>
    <w:p w:rsidR="00BE3078" w:rsidRPr="00086213" w:rsidRDefault="00205DF1" w:rsidP="00205DF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lang w:val="uk-UA"/>
        </w:rPr>
      </w:pPr>
      <w:r w:rsidRPr="00086213">
        <w:rPr>
          <w:lang w:val="uk-UA" w:eastAsia="uk-UA"/>
        </w:rPr>
        <w:t xml:space="preserve">8. </w:t>
      </w:r>
      <w:r w:rsidR="00BE3078" w:rsidRPr="00086213">
        <w:rPr>
          <w:lang w:val="uk-UA" w:eastAsia="uk-UA"/>
        </w:rPr>
        <w:t xml:space="preserve">Переможцем конкурсу </w:t>
      </w:r>
      <w:r w:rsidR="005264E4" w:rsidRPr="00086213">
        <w:rPr>
          <w:shd w:val="clear" w:color="auto" w:fill="FFFFFF"/>
          <w:lang w:val="uk-UA"/>
        </w:rPr>
        <w:t xml:space="preserve">щодо </w:t>
      </w:r>
      <w:r w:rsidR="005264E4">
        <w:rPr>
          <w:shd w:val="clear" w:color="auto" w:fill="FFFFFF"/>
          <w:lang w:val="uk-UA"/>
        </w:rPr>
        <w:t xml:space="preserve">певного </w:t>
      </w:r>
      <w:r w:rsidR="005264E4" w:rsidRPr="00086213">
        <w:rPr>
          <w:shd w:val="clear" w:color="auto" w:fill="FFFFFF"/>
          <w:lang w:val="uk-UA"/>
        </w:rPr>
        <w:t>об’єкта</w:t>
      </w:r>
      <w:r w:rsidR="005264E4">
        <w:rPr>
          <w:shd w:val="clear" w:color="auto" w:fill="FFFFFF"/>
          <w:lang w:val="uk-UA"/>
        </w:rPr>
        <w:t xml:space="preserve"> </w:t>
      </w:r>
      <w:r w:rsidR="005264E4" w:rsidRPr="00086213">
        <w:rPr>
          <w:shd w:val="clear" w:color="auto" w:fill="FFFFFF"/>
          <w:lang w:val="uk-UA"/>
        </w:rPr>
        <w:t>конкурсу</w:t>
      </w:r>
      <w:r w:rsidR="005264E4">
        <w:rPr>
          <w:shd w:val="clear" w:color="auto" w:fill="FFFFFF"/>
          <w:lang w:val="uk-UA"/>
        </w:rPr>
        <w:t xml:space="preserve"> </w:t>
      </w:r>
      <w:r w:rsidR="005264E4" w:rsidRPr="00086213">
        <w:rPr>
          <w:shd w:val="clear" w:color="auto" w:fill="FFFFFF"/>
          <w:lang w:val="uk-UA"/>
        </w:rPr>
        <w:t>(</w:t>
      </w:r>
      <w:r w:rsidR="005264E4" w:rsidRPr="00086213">
        <w:rPr>
          <w:lang w:val="uk-UA"/>
        </w:rPr>
        <w:t>групи будинків)</w:t>
      </w:r>
      <w:r w:rsidR="005264E4">
        <w:rPr>
          <w:lang w:val="uk-UA"/>
        </w:rPr>
        <w:t xml:space="preserve"> </w:t>
      </w:r>
      <w:r w:rsidR="00BE3078" w:rsidRPr="00086213">
        <w:rPr>
          <w:lang w:val="uk-UA" w:eastAsia="uk-UA"/>
        </w:rPr>
        <w:t xml:space="preserve">визначається </w:t>
      </w:r>
      <w:r w:rsidRPr="00086213">
        <w:rPr>
          <w:lang w:val="uk-UA" w:eastAsia="uk-UA"/>
        </w:rPr>
        <w:t>у</w:t>
      </w:r>
      <w:r w:rsidR="00BE3078" w:rsidRPr="00086213">
        <w:rPr>
          <w:lang w:val="uk-UA" w:eastAsia="uk-UA"/>
        </w:rPr>
        <w:t xml:space="preserve">часник, що </w:t>
      </w:r>
      <w:r w:rsidR="00BE3078" w:rsidRPr="00086213">
        <w:rPr>
          <w:shd w:val="clear" w:color="auto" w:fill="FFFFFF"/>
          <w:lang w:val="uk-UA"/>
        </w:rPr>
        <w:t xml:space="preserve">набрав максимальну кількість балів щодо </w:t>
      </w:r>
      <w:r w:rsidR="005264E4">
        <w:rPr>
          <w:shd w:val="clear" w:color="auto" w:fill="FFFFFF"/>
          <w:lang w:val="uk-UA"/>
        </w:rPr>
        <w:t xml:space="preserve">цього </w:t>
      </w:r>
      <w:r w:rsidR="00BE3078" w:rsidRPr="00086213">
        <w:rPr>
          <w:shd w:val="clear" w:color="auto" w:fill="FFFFFF"/>
          <w:lang w:val="uk-UA"/>
        </w:rPr>
        <w:t>об’єкта</w:t>
      </w:r>
      <w:r w:rsidRPr="00086213">
        <w:rPr>
          <w:shd w:val="clear" w:color="auto" w:fill="FFFFFF"/>
          <w:lang w:val="uk-UA"/>
        </w:rPr>
        <w:t xml:space="preserve"> </w:t>
      </w:r>
      <w:r w:rsidR="00BE3078" w:rsidRPr="00086213">
        <w:rPr>
          <w:shd w:val="clear" w:color="auto" w:fill="FFFFFF"/>
          <w:lang w:val="uk-UA"/>
        </w:rPr>
        <w:t>конкурсу</w:t>
      </w:r>
      <w:r w:rsidR="00835275" w:rsidRPr="00086213">
        <w:rPr>
          <w:shd w:val="clear" w:color="auto" w:fill="FFFFFF"/>
          <w:lang w:val="uk-UA"/>
        </w:rPr>
        <w:t xml:space="preserve"> </w:t>
      </w:r>
      <w:r w:rsidR="00BE3078" w:rsidRPr="00086213">
        <w:rPr>
          <w:shd w:val="clear" w:color="auto" w:fill="FFFFFF"/>
          <w:lang w:val="uk-UA"/>
        </w:rPr>
        <w:t>(</w:t>
      </w:r>
      <w:r w:rsidR="00BE3078" w:rsidRPr="00086213">
        <w:rPr>
          <w:lang w:val="uk-UA"/>
        </w:rPr>
        <w:t>групи будинків)</w:t>
      </w:r>
      <w:r w:rsidR="00BE3078" w:rsidRPr="00086213">
        <w:rPr>
          <w:shd w:val="clear" w:color="auto" w:fill="FFFFFF"/>
          <w:lang w:val="uk-UA"/>
        </w:rPr>
        <w:t>.</w:t>
      </w:r>
    </w:p>
    <w:p w:rsidR="00BE3078" w:rsidRPr="00086213" w:rsidRDefault="00BE3078" w:rsidP="00205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bookmarkStart w:id="1" w:name="o99"/>
      <w:bookmarkEnd w:id="1"/>
      <w:r w:rsidRPr="00086213">
        <w:rPr>
          <w:lang w:val="uk-UA"/>
        </w:rPr>
        <w:lastRenderedPageBreak/>
        <w:t xml:space="preserve">У разі, коли у конкурсі </w:t>
      </w:r>
      <w:r w:rsidR="00835275" w:rsidRPr="00086213">
        <w:rPr>
          <w:shd w:val="clear" w:color="auto" w:fill="FFFFFF"/>
          <w:lang w:val="uk-UA"/>
        </w:rPr>
        <w:t>щодо певного об’єкта конкурсу (</w:t>
      </w:r>
      <w:r w:rsidR="00835275" w:rsidRPr="00086213">
        <w:rPr>
          <w:lang w:val="uk-UA"/>
        </w:rPr>
        <w:t xml:space="preserve">групи будинків) </w:t>
      </w:r>
      <w:r w:rsidRPr="00086213">
        <w:rPr>
          <w:lang w:val="uk-UA"/>
        </w:rPr>
        <w:t xml:space="preserve">взяв участь тільки один </w:t>
      </w:r>
      <w:r w:rsidR="00205DF1" w:rsidRPr="00086213">
        <w:rPr>
          <w:lang w:val="uk-UA"/>
        </w:rPr>
        <w:t>у</w:t>
      </w:r>
      <w:r w:rsidRPr="00086213">
        <w:rPr>
          <w:lang w:val="uk-UA"/>
        </w:rPr>
        <w:t>часник і його</w:t>
      </w:r>
      <w:r w:rsidR="00205DF1" w:rsidRPr="00086213">
        <w:rPr>
          <w:lang w:val="uk-UA"/>
        </w:rPr>
        <w:t xml:space="preserve"> </w:t>
      </w:r>
      <w:r w:rsidRPr="00086213">
        <w:rPr>
          <w:lang w:val="uk-UA"/>
        </w:rPr>
        <w:t>пропозиція не була</w:t>
      </w:r>
      <w:r w:rsidR="00205DF1" w:rsidRPr="00086213">
        <w:rPr>
          <w:lang w:val="uk-UA"/>
        </w:rPr>
        <w:t xml:space="preserve"> </w:t>
      </w:r>
      <w:r w:rsidRPr="00086213">
        <w:rPr>
          <w:lang w:val="uk-UA"/>
        </w:rPr>
        <w:t>відхилена, він</w:t>
      </w:r>
      <w:r w:rsidR="00205DF1" w:rsidRPr="00086213">
        <w:rPr>
          <w:lang w:val="uk-UA"/>
        </w:rPr>
        <w:t xml:space="preserve"> </w:t>
      </w:r>
      <w:r w:rsidRPr="00086213">
        <w:rPr>
          <w:lang w:val="uk-UA"/>
        </w:rPr>
        <w:t>оголошується</w:t>
      </w:r>
      <w:r w:rsidR="00205DF1" w:rsidRPr="00086213">
        <w:rPr>
          <w:lang w:val="uk-UA"/>
        </w:rPr>
        <w:t xml:space="preserve"> </w:t>
      </w:r>
      <w:r w:rsidRPr="00086213">
        <w:rPr>
          <w:lang w:val="uk-UA"/>
        </w:rPr>
        <w:t>переможцем конкурсу.</w:t>
      </w:r>
    </w:p>
    <w:p w:rsidR="00BE3078" w:rsidRPr="00086213" w:rsidRDefault="00BE3078" w:rsidP="00205DF1">
      <w:pPr>
        <w:pStyle w:val="af8"/>
        <w:spacing w:before="0"/>
        <w:ind w:firstLine="709"/>
        <w:jc w:val="both"/>
        <w:rPr>
          <w:rFonts w:ascii="Times New Roman" w:hAnsi="Times New Roman"/>
          <w:sz w:val="24"/>
          <w:szCs w:val="24"/>
          <w:lang w:eastAsia="uk-UA"/>
        </w:rPr>
      </w:pPr>
      <w:r w:rsidRPr="00086213">
        <w:rPr>
          <w:rFonts w:ascii="Times New Roman" w:hAnsi="Times New Roman"/>
          <w:sz w:val="24"/>
          <w:szCs w:val="24"/>
          <w:lang w:eastAsia="uk-UA"/>
        </w:rPr>
        <w:t>У разі відмови переможця конкурсу від підписання договор</w:t>
      </w:r>
      <w:r w:rsidR="006B26D1" w:rsidRPr="00086213">
        <w:rPr>
          <w:rFonts w:ascii="Times New Roman" w:hAnsi="Times New Roman"/>
          <w:sz w:val="24"/>
          <w:szCs w:val="24"/>
          <w:lang w:eastAsia="uk-UA"/>
        </w:rPr>
        <w:t>ів</w:t>
      </w:r>
      <w:r w:rsidRPr="00086213">
        <w:rPr>
          <w:rFonts w:ascii="Times New Roman" w:hAnsi="Times New Roman"/>
          <w:sz w:val="24"/>
          <w:szCs w:val="24"/>
          <w:lang w:eastAsia="uk-UA"/>
        </w:rPr>
        <w:t xml:space="preserve"> про надання послуги або неукладення договор</w:t>
      </w:r>
      <w:r w:rsidR="006B26D1" w:rsidRPr="00086213">
        <w:rPr>
          <w:rFonts w:ascii="Times New Roman" w:hAnsi="Times New Roman"/>
          <w:sz w:val="24"/>
          <w:szCs w:val="24"/>
          <w:lang w:eastAsia="uk-UA"/>
        </w:rPr>
        <w:t>ів</w:t>
      </w:r>
      <w:r w:rsidRPr="00086213">
        <w:rPr>
          <w:rFonts w:ascii="Times New Roman" w:hAnsi="Times New Roman"/>
          <w:sz w:val="24"/>
          <w:szCs w:val="24"/>
          <w:lang w:eastAsia="uk-UA"/>
        </w:rPr>
        <w:t xml:space="preserve"> з його вини у встановлений термін,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w:t>
      </w:r>
    </w:p>
    <w:p w:rsidR="00BE3078" w:rsidRPr="00086213" w:rsidRDefault="00BE3078" w:rsidP="00302937">
      <w:pPr>
        <w:ind w:firstLine="709"/>
        <w:jc w:val="both"/>
        <w:rPr>
          <w:lang w:val="uk-UA"/>
        </w:rPr>
      </w:pPr>
    </w:p>
    <w:p w:rsidR="00205DF1" w:rsidRPr="00086213" w:rsidRDefault="00205DF1" w:rsidP="00205DF1">
      <w:pPr>
        <w:tabs>
          <w:tab w:val="left" w:pos="0"/>
        </w:tabs>
        <w:ind w:firstLine="709"/>
        <w:jc w:val="both"/>
        <w:rPr>
          <w:lang w:val="uk-UA"/>
        </w:rPr>
      </w:pPr>
      <w:r w:rsidRPr="00086213">
        <w:rPr>
          <w:lang w:val="uk-UA"/>
        </w:rPr>
        <w:t>9</w:t>
      </w:r>
      <w:r w:rsidR="00BE3078" w:rsidRPr="00086213">
        <w:rPr>
          <w:lang w:val="uk-UA"/>
        </w:rPr>
        <w:t xml:space="preserve">. </w:t>
      </w:r>
      <w:r w:rsidRPr="00086213">
        <w:rPr>
          <w:color w:val="000000"/>
          <w:bdr w:val="none" w:sz="0" w:space="0" w:color="auto" w:frame="1"/>
          <w:lang w:val="uk-UA"/>
        </w:rPr>
        <w:t>Вимоги до конкурсних пропозицій та перелік документів, оригінали або копії яких подаються учасниками конкурсу для їх оцінювання</w:t>
      </w:r>
      <w:r w:rsidRPr="00086213">
        <w:rPr>
          <w:lang w:val="uk-UA"/>
        </w:rPr>
        <w:t>.</w:t>
      </w:r>
    </w:p>
    <w:p w:rsidR="00C303D4" w:rsidRDefault="00C303D4" w:rsidP="00C303D4">
      <w:pPr>
        <w:tabs>
          <w:tab w:val="left" w:pos="0"/>
        </w:tabs>
        <w:ind w:firstLine="709"/>
        <w:jc w:val="both"/>
        <w:rPr>
          <w:lang w:val="uk-UA"/>
        </w:rPr>
      </w:pPr>
      <w:r w:rsidRPr="00086213">
        <w:rPr>
          <w:lang w:val="uk-UA"/>
        </w:rPr>
        <w:t xml:space="preserve">Перелік документів, що подаються учасниками конкурсу </w:t>
      </w:r>
      <w:r w:rsidR="00FC45B1" w:rsidRPr="00086213">
        <w:rPr>
          <w:lang w:val="uk-UA"/>
        </w:rPr>
        <w:t xml:space="preserve">у складі конкурсної документації </w:t>
      </w:r>
      <w:r w:rsidRPr="00086213">
        <w:rPr>
          <w:lang w:val="uk-UA"/>
        </w:rPr>
        <w:t>для їх оцінювання</w:t>
      </w:r>
      <w:r w:rsidR="008A72F9">
        <w:rPr>
          <w:lang w:val="uk-UA"/>
        </w:rPr>
        <w:t xml:space="preserve"> </w:t>
      </w:r>
      <w:r w:rsidR="008A72F9" w:rsidRPr="001E547F">
        <w:rPr>
          <w:lang w:val="uk-UA"/>
        </w:rPr>
        <w:t>(з урахуванням відомостей щодо суб’єктів господарювання, пов’язаних відносинами контролю господарської діяльності з учасником в розумінні статті 1 Закону України «Про захист економічної конкуренції»)</w:t>
      </w:r>
      <w:r w:rsidRPr="00086213">
        <w:rPr>
          <w:lang w:val="uk-UA"/>
        </w:rPr>
        <w:t>:</w:t>
      </w:r>
    </w:p>
    <w:p w:rsidR="002F5438" w:rsidRPr="000A5AFB" w:rsidRDefault="002F5438" w:rsidP="002F5438">
      <w:pPr>
        <w:ind w:firstLine="709"/>
        <w:jc w:val="both"/>
        <w:textAlignment w:val="baseline"/>
        <w:rPr>
          <w:color w:val="000000"/>
          <w:bdr w:val="none" w:sz="0" w:space="0" w:color="auto" w:frame="1"/>
          <w:lang w:val="uk-UA"/>
        </w:rPr>
      </w:pPr>
      <w:r>
        <w:rPr>
          <w:color w:val="000000"/>
          <w:bdr w:val="none" w:sz="0" w:space="0" w:color="auto" w:frame="1"/>
          <w:lang w:val="uk-UA"/>
        </w:rPr>
        <w:t>- д</w:t>
      </w:r>
      <w:r w:rsidRPr="000A5AFB">
        <w:rPr>
          <w:color w:val="000000"/>
          <w:bdr w:val="none" w:sz="0" w:space="0" w:color="auto" w:frame="1"/>
          <w:lang w:val="uk-UA"/>
        </w:rPr>
        <w:t>ля участі у конкурсі учасники конкурсу подають заяву, у якій зазначають:</w:t>
      </w:r>
    </w:p>
    <w:p w:rsidR="002F5438" w:rsidRPr="000A5AFB" w:rsidRDefault="002F5438" w:rsidP="002F5438">
      <w:pPr>
        <w:ind w:firstLine="709"/>
        <w:jc w:val="both"/>
        <w:textAlignment w:val="baseline"/>
        <w:rPr>
          <w:color w:val="000000"/>
          <w:bdr w:val="none" w:sz="0" w:space="0" w:color="auto" w:frame="1"/>
          <w:lang w:val="uk-UA"/>
        </w:rPr>
      </w:pPr>
      <w:bookmarkStart w:id="2" w:name="n61"/>
      <w:bookmarkEnd w:id="2"/>
      <w:r w:rsidRPr="000A5AFB">
        <w:rPr>
          <w:color w:val="000000"/>
          <w:bdr w:val="none" w:sz="0" w:space="0" w:color="auto" w:frame="1"/>
          <w:lang w:val="uk-UA"/>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2F5438" w:rsidRPr="00086213" w:rsidRDefault="002F5438" w:rsidP="002F5438">
      <w:pPr>
        <w:tabs>
          <w:tab w:val="left" w:pos="0"/>
        </w:tabs>
        <w:ind w:firstLine="709"/>
        <w:jc w:val="both"/>
        <w:rPr>
          <w:lang w:val="uk-UA"/>
        </w:rPr>
      </w:pPr>
      <w:bookmarkStart w:id="3" w:name="n62"/>
      <w:bookmarkEnd w:id="3"/>
      <w:r w:rsidRPr="000A5AFB">
        <w:rPr>
          <w:color w:val="000000"/>
          <w:bdr w:val="none" w:sz="0" w:space="0" w:color="auto" w:frame="1"/>
          <w:lang w:val="uk-UA"/>
        </w:rPr>
        <w:t>юридичні особи - повне найменування, код за ЄДРПОУ</w:t>
      </w:r>
      <w:r>
        <w:rPr>
          <w:color w:val="000000"/>
          <w:bdr w:val="none" w:sz="0" w:space="0" w:color="auto" w:frame="1"/>
          <w:lang w:val="uk-UA"/>
        </w:rPr>
        <w:t>;</w:t>
      </w:r>
    </w:p>
    <w:p w:rsidR="00CA42CF" w:rsidRPr="00086213" w:rsidRDefault="00CA42CF" w:rsidP="00C303D4">
      <w:pPr>
        <w:tabs>
          <w:tab w:val="left" w:pos="0"/>
        </w:tabs>
        <w:ind w:firstLine="709"/>
        <w:jc w:val="both"/>
        <w:rPr>
          <w:lang w:val="uk-UA"/>
        </w:rPr>
      </w:pPr>
      <w:r w:rsidRPr="00086213">
        <w:rPr>
          <w:lang w:val="uk-UA"/>
        </w:rPr>
        <w:t>- засвідчені учасником конкурсу копії документів, що засвідчують повноваження керівника чи представника учасника конкурсу;</w:t>
      </w:r>
    </w:p>
    <w:p w:rsidR="00C303D4" w:rsidRPr="00086213" w:rsidRDefault="00C303D4" w:rsidP="00C303D4">
      <w:pPr>
        <w:tabs>
          <w:tab w:val="left" w:pos="0"/>
        </w:tabs>
        <w:ind w:firstLine="709"/>
        <w:jc w:val="both"/>
        <w:rPr>
          <w:lang w:val="uk-UA"/>
        </w:rPr>
      </w:pPr>
      <w:r w:rsidRPr="00086213">
        <w:rPr>
          <w:lang w:val="uk-UA"/>
        </w:rPr>
        <w:t xml:space="preserve">- </w:t>
      </w:r>
      <w:r w:rsidR="004561EF" w:rsidRPr="00086213">
        <w:rPr>
          <w:lang w:val="uk-UA"/>
        </w:rPr>
        <w:t xml:space="preserve">засвідчена учасником конкурсу </w:t>
      </w:r>
      <w:r w:rsidR="00BD7B7D" w:rsidRPr="00086213">
        <w:rPr>
          <w:lang w:val="uk-UA"/>
        </w:rPr>
        <w:t>копія статуту</w:t>
      </w:r>
      <w:r w:rsidRPr="00086213">
        <w:rPr>
          <w:lang w:val="uk-UA"/>
        </w:rPr>
        <w:t xml:space="preserve"> (положення чи інший засновницький документ відповідно до закону) юридичної особи – учасника конкурсу;</w:t>
      </w:r>
    </w:p>
    <w:p w:rsidR="00C303D4" w:rsidRPr="00086213" w:rsidRDefault="00C303D4" w:rsidP="00C303D4">
      <w:pPr>
        <w:tabs>
          <w:tab w:val="left" w:pos="0"/>
        </w:tabs>
        <w:ind w:firstLine="709"/>
        <w:jc w:val="both"/>
        <w:rPr>
          <w:lang w:val="uk-UA"/>
        </w:rPr>
      </w:pPr>
      <w:r w:rsidRPr="00086213">
        <w:rPr>
          <w:lang w:val="uk-UA"/>
        </w:rPr>
        <w:t xml:space="preserve">- </w:t>
      </w:r>
      <w:r w:rsidR="004561EF" w:rsidRPr="00086213">
        <w:rPr>
          <w:lang w:val="uk-UA"/>
        </w:rPr>
        <w:t xml:space="preserve">засвідчена учасником конкурсу </w:t>
      </w:r>
      <w:r w:rsidR="00BD7B7D" w:rsidRPr="00086213">
        <w:rPr>
          <w:lang w:val="uk-UA"/>
        </w:rPr>
        <w:t xml:space="preserve">копія </w:t>
      </w:r>
      <w:r w:rsidR="00A86566" w:rsidRPr="00086213">
        <w:rPr>
          <w:lang w:val="uk-UA"/>
        </w:rPr>
        <w:t>фінансової звітності</w:t>
      </w:r>
      <w:r w:rsidRPr="00086213">
        <w:rPr>
          <w:lang w:val="uk-UA"/>
        </w:rPr>
        <w:t xml:space="preserve"> суб’єкта господарювання за останній звітний період;</w:t>
      </w:r>
    </w:p>
    <w:p w:rsidR="00C303D4" w:rsidRPr="00086213" w:rsidRDefault="00C303D4" w:rsidP="00C303D4">
      <w:pPr>
        <w:tabs>
          <w:tab w:val="left" w:pos="0"/>
        </w:tabs>
        <w:ind w:firstLine="709"/>
        <w:jc w:val="both"/>
        <w:rPr>
          <w:lang w:val="uk-UA"/>
        </w:rPr>
      </w:pPr>
      <w:r w:rsidRPr="00086213">
        <w:rPr>
          <w:lang w:val="uk-UA"/>
        </w:rPr>
        <w:t xml:space="preserve">- </w:t>
      </w:r>
      <w:r w:rsidR="004561EF" w:rsidRPr="00086213">
        <w:rPr>
          <w:lang w:val="uk-UA"/>
        </w:rPr>
        <w:t xml:space="preserve">засвідчена учасником конкурсу </w:t>
      </w:r>
      <w:r w:rsidR="00BD7B7D" w:rsidRPr="00086213">
        <w:rPr>
          <w:lang w:val="uk-UA"/>
        </w:rPr>
        <w:t xml:space="preserve">копія </w:t>
      </w:r>
      <w:r w:rsidRPr="00086213">
        <w:rPr>
          <w:lang w:val="uk-UA"/>
        </w:rPr>
        <w:t>свідоцтв</w:t>
      </w:r>
      <w:r w:rsidR="00BD7B7D" w:rsidRPr="00086213">
        <w:rPr>
          <w:lang w:val="uk-UA"/>
        </w:rPr>
        <w:t>а</w:t>
      </w:r>
      <w:r w:rsidRPr="00086213">
        <w:rPr>
          <w:lang w:val="uk-UA"/>
        </w:rPr>
        <w:t xml:space="preserve"> про </w:t>
      </w:r>
      <w:r w:rsidR="00BD7B7D" w:rsidRPr="00086213">
        <w:rPr>
          <w:lang w:val="uk-UA"/>
        </w:rPr>
        <w:t xml:space="preserve">державну </w:t>
      </w:r>
      <w:r w:rsidRPr="00086213">
        <w:rPr>
          <w:lang w:val="uk-UA"/>
        </w:rPr>
        <w:t>реєстрацію суб’єкта господарювання</w:t>
      </w:r>
      <w:r w:rsidR="00BD7B7D" w:rsidRPr="00086213">
        <w:rPr>
          <w:lang w:val="uk-UA"/>
        </w:rPr>
        <w:t xml:space="preserve"> (за наявності)</w:t>
      </w:r>
      <w:r w:rsidRPr="00086213">
        <w:rPr>
          <w:lang w:val="uk-UA"/>
        </w:rPr>
        <w:t>;</w:t>
      </w:r>
    </w:p>
    <w:p w:rsidR="00BD7B7D" w:rsidRPr="00086213" w:rsidRDefault="00BD7B7D" w:rsidP="00C303D4">
      <w:pPr>
        <w:tabs>
          <w:tab w:val="left" w:pos="0"/>
        </w:tabs>
        <w:ind w:firstLine="709"/>
        <w:jc w:val="both"/>
        <w:rPr>
          <w:lang w:val="uk-UA"/>
        </w:rPr>
      </w:pPr>
      <w:r w:rsidRPr="00086213">
        <w:rPr>
          <w:lang w:val="uk-UA"/>
        </w:rPr>
        <w:t xml:space="preserve">- </w:t>
      </w:r>
      <w:r w:rsidR="004561EF" w:rsidRPr="00086213">
        <w:rPr>
          <w:lang w:val="uk-UA"/>
        </w:rPr>
        <w:t xml:space="preserve">засвідчена учасником конкурсу </w:t>
      </w:r>
      <w:r w:rsidRPr="00086213">
        <w:rPr>
          <w:lang w:val="uk-UA"/>
        </w:rPr>
        <w:t>копія свідоцтва платника податку на додану вартість (якщо учасник є платником ПДВ</w:t>
      </w:r>
      <w:r w:rsidR="00737ED7" w:rsidRPr="00086213">
        <w:rPr>
          <w:lang w:val="uk-UA"/>
        </w:rPr>
        <w:t>)</w:t>
      </w:r>
      <w:r w:rsidRPr="00086213">
        <w:rPr>
          <w:lang w:val="uk-UA"/>
        </w:rPr>
        <w:t>;</w:t>
      </w:r>
    </w:p>
    <w:p w:rsidR="00BD7B7D" w:rsidRPr="00086213" w:rsidRDefault="00BD7B7D" w:rsidP="00C303D4">
      <w:pPr>
        <w:tabs>
          <w:tab w:val="left" w:pos="0"/>
        </w:tabs>
        <w:ind w:firstLine="709"/>
        <w:jc w:val="both"/>
        <w:rPr>
          <w:lang w:val="uk-UA"/>
        </w:rPr>
      </w:pPr>
      <w:r w:rsidRPr="00086213">
        <w:rPr>
          <w:lang w:val="uk-UA"/>
        </w:rPr>
        <w:t xml:space="preserve">- </w:t>
      </w:r>
      <w:r w:rsidR="004561EF" w:rsidRPr="00086213">
        <w:rPr>
          <w:lang w:val="uk-UA"/>
        </w:rPr>
        <w:t xml:space="preserve">засвідчена учасником конкурсу </w:t>
      </w:r>
      <w:r w:rsidRPr="00086213">
        <w:rPr>
          <w:lang w:val="uk-UA"/>
        </w:rPr>
        <w:t>копія свідоцтва платника єдиного податку (якщо учасник є платником єдиного податку);</w:t>
      </w:r>
    </w:p>
    <w:p w:rsidR="00420721" w:rsidRPr="00086213" w:rsidRDefault="00420721" w:rsidP="00C303D4">
      <w:pPr>
        <w:tabs>
          <w:tab w:val="left" w:pos="0"/>
        </w:tabs>
        <w:ind w:firstLine="709"/>
        <w:jc w:val="both"/>
        <w:rPr>
          <w:lang w:val="uk-UA"/>
        </w:rPr>
      </w:pPr>
      <w:r w:rsidRPr="00086213">
        <w:rPr>
          <w:lang w:val="uk-UA"/>
        </w:rPr>
        <w:t xml:space="preserve">- засвідчена учасником конкурсу копія </w:t>
      </w:r>
      <w:r w:rsidR="00737ED7" w:rsidRPr="00086213">
        <w:rPr>
          <w:lang w:val="uk-UA"/>
        </w:rPr>
        <w:t>декларації платника єдиного податку за останній звітний період (якщо учасник є платником єдиного податку);</w:t>
      </w:r>
    </w:p>
    <w:p w:rsidR="00C303D4" w:rsidRPr="00086213" w:rsidRDefault="00C303D4" w:rsidP="00C303D4">
      <w:pPr>
        <w:tabs>
          <w:tab w:val="left" w:pos="0"/>
        </w:tabs>
        <w:ind w:firstLine="709"/>
        <w:jc w:val="both"/>
        <w:rPr>
          <w:lang w:val="uk-UA"/>
        </w:rPr>
      </w:pPr>
      <w:r w:rsidRPr="00086213">
        <w:rPr>
          <w:lang w:val="uk-UA"/>
        </w:rPr>
        <w:t xml:space="preserve">- </w:t>
      </w:r>
      <w:r w:rsidR="0024226B" w:rsidRPr="00086213">
        <w:rPr>
          <w:lang w:val="uk-UA"/>
        </w:rPr>
        <w:t xml:space="preserve">оригінал </w:t>
      </w:r>
      <w:r w:rsidRPr="00086213">
        <w:rPr>
          <w:lang w:val="uk-UA"/>
        </w:rPr>
        <w:t>витяг</w:t>
      </w:r>
      <w:r w:rsidR="0024226B" w:rsidRPr="00086213">
        <w:rPr>
          <w:lang w:val="uk-UA"/>
        </w:rPr>
        <w:t>у</w:t>
      </w:r>
      <w:r w:rsidRPr="00086213">
        <w:rPr>
          <w:lang w:val="uk-UA"/>
        </w:rPr>
        <w:t xml:space="preserve"> з ЄДРПОУ, що підтверджує здійснення</w:t>
      </w:r>
      <w:r w:rsidR="00D1612E" w:rsidRPr="00086213">
        <w:rPr>
          <w:lang w:val="uk-UA"/>
        </w:rPr>
        <w:t xml:space="preserve"> учасником</w:t>
      </w:r>
      <w:r w:rsidRPr="00086213">
        <w:rPr>
          <w:lang w:val="uk-UA"/>
        </w:rPr>
        <w:t xml:space="preserve"> </w:t>
      </w:r>
      <w:r w:rsidR="00D1612E" w:rsidRPr="00086213">
        <w:rPr>
          <w:lang w:val="uk-UA"/>
        </w:rPr>
        <w:t xml:space="preserve">конкурсу </w:t>
      </w:r>
      <w:r w:rsidRPr="00086213">
        <w:rPr>
          <w:lang w:val="uk-UA"/>
        </w:rPr>
        <w:t xml:space="preserve">економічної діяльності в сфері управління </w:t>
      </w:r>
      <w:r w:rsidR="00D1612E" w:rsidRPr="00086213">
        <w:rPr>
          <w:lang w:val="uk-UA"/>
        </w:rPr>
        <w:t>нерухомим майном</w:t>
      </w:r>
      <w:r w:rsidRPr="00086213">
        <w:rPr>
          <w:lang w:val="uk-UA"/>
        </w:rPr>
        <w:t>;</w:t>
      </w:r>
    </w:p>
    <w:p w:rsidR="00C303D4" w:rsidRPr="00086213" w:rsidRDefault="00C303D4" w:rsidP="00C303D4">
      <w:pPr>
        <w:tabs>
          <w:tab w:val="left" w:pos="0"/>
        </w:tabs>
        <w:ind w:firstLine="709"/>
        <w:jc w:val="both"/>
        <w:rPr>
          <w:lang w:val="uk-UA"/>
        </w:rPr>
      </w:pPr>
      <w:r w:rsidRPr="00086213">
        <w:rPr>
          <w:lang w:val="uk-UA"/>
        </w:rPr>
        <w:t>-</w:t>
      </w:r>
      <w:r w:rsidR="0024226B" w:rsidRPr="00086213">
        <w:rPr>
          <w:lang w:val="uk-UA"/>
        </w:rPr>
        <w:t xml:space="preserve"> оригінал </w:t>
      </w:r>
      <w:r w:rsidRPr="00086213">
        <w:rPr>
          <w:lang w:val="uk-UA"/>
        </w:rPr>
        <w:t>довідк</w:t>
      </w:r>
      <w:r w:rsidR="0024226B" w:rsidRPr="00086213">
        <w:rPr>
          <w:lang w:val="uk-UA"/>
        </w:rPr>
        <w:t>и</w:t>
      </w:r>
      <w:r w:rsidRPr="00086213">
        <w:rPr>
          <w:lang w:val="uk-UA"/>
        </w:rPr>
        <w:t xml:space="preserve"> </w:t>
      </w:r>
      <w:r w:rsidR="0024226B" w:rsidRPr="00086213">
        <w:rPr>
          <w:lang w:val="uk-UA"/>
        </w:rPr>
        <w:t>державної</w:t>
      </w:r>
      <w:r w:rsidRPr="00086213">
        <w:rPr>
          <w:lang w:val="uk-UA"/>
        </w:rPr>
        <w:t xml:space="preserve"> податкової інспекції про відсутність (наявність) заборгованості </w:t>
      </w:r>
      <w:r w:rsidR="0024226B" w:rsidRPr="00086213">
        <w:rPr>
          <w:lang w:val="uk-UA"/>
        </w:rPr>
        <w:t xml:space="preserve">з податків та </w:t>
      </w:r>
      <w:r w:rsidRPr="00086213">
        <w:rPr>
          <w:lang w:val="uk-UA"/>
        </w:rPr>
        <w:t>обов’язкових платеж</w:t>
      </w:r>
      <w:r w:rsidR="0024226B" w:rsidRPr="00086213">
        <w:rPr>
          <w:lang w:val="uk-UA"/>
        </w:rPr>
        <w:t>ів до бюджету</w:t>
      </w:r>
      <w:r w:rsidRPr="00086213">
        <w:rPr>
          <w:lang w:val="uk-UA"/>
        </w:rPr>
        <w:t>, дійсна на час подання пропозицій;</w:t>
      </w:r>
    </w:p>
    <w:p w:rsidR="00361CBB" w:rsidRPr="00361CBB" w:rsidRDefault="00361CBB" w:rsidP="00361CBB">
      <w:pPr>
        <w:tabs>
          <w:tab w:val="left" w:pos="0"/>
        </w:tabs>
        <w:ind w:firstLine="709"/>
        <w:jc w:val="both"/>
        <w:rPr>
          <w:lang w:val="uk-UA"/>
        </w:rPr>
      </w:pPr>
      <w:r w:rsidRPr="005264E4">
        <w:rPr>
          <w:lang w:val="uk-UA"/>
        </w:rPr>
        <w:t>- оригінал довідки учасника у довільній формі про фінансову спроможність чи  наявність коштів, необхідних для надання послуги з управління у повному обсязі не менше одного місяця, з наданням підтверджуючих документів (в т.ч. - оригінали довідок з банків, що підтверджують наявність коштів).</w:t>
      </w:r>
    </w:p>
    <w:p w:rsidR="00C303D4" w:rsidRPr="00086213" w:rsidRDefault="00C303D4" w:rsidP="0024226B">
      <w:pPr>
        <w:tabs>
          <w:tab w:val="left" w:pos="0"/>
        </w:tabs>
        <w:ind w:firstLine="709"/>
        <w:jc w:val="both"/>
        <w:rPr>
          <w:lang w:val="uk-UA"/>
        </w:rPr>
      </w:pPr>
      <w:r w:rsidRPr="00086213">
        <w:rPr>
          <w:lang w:val="uk-UA"/>
        </w:rPr>
        <w:t xml:space="preserve">- </w:t>
      </w:r>
      <w:r w:rsidR="0024226B" w:rsidRPr="00086213">
        <w:rPr>
          <w:lang w:val="uk-UA"/>
        </w:rPr>
        <w:t xml:space="preserve">оригінал </w:t>
      </w:r>
      <w:r w:rsidRPr="00086213">
        <w:rPr>
          <w:lang w:val="uk-UA"/>
        </w:rPr>
        <w:t>довідк</w:t>
      </w:r>
      <w:r w:rsidR="0024226B" w:rsidRPr="00086213">
        <w:rPr>
          <w:lang w:val="uk-UA"/>
        </w:rPr>
        <w:t>и учасника</w:t>
      </w:r>
      <w:r w:rsidRPr="00086213">
        <w:rPr>
          <w:lang w:val="uk-UA"/>
        </w:rPr>
        <w:t xml:space="preserve"> </w:t>
      </w:r>
      <w:r w:rsidR="00D1612E" w:rsidRPr="00086213">
        <w:rPr>
          <w:lang w:val="uk-UA"/>
        </w:rPr>
        <w:t xml:space="preserve">конкурсу </w:t>
      </w:r>
      <w:r w:rsidRPr="00086213">
        <w:rPr>
          <w:lang w:val="uk-UA"/>
        </w:rPr>
        <w:t xml:space="preserve">довільної форми, що містить інформацію про </w:t>
      </w:r>
      <w:r w:rsidR="0024226B" w:rsidRPr="00086213">
        <w:rPr>
          <w:lang w:val="uk-UA"/>
        </w:rPr>
        <w:t>рівень забезпеченості учасника конкурсу матеріально-технічною базою;</w:t>
      </w:r>
    </w:p>
    <w:p w:rsidR="00C303D4" w:rsidRPr="00086213" w:rsidRDefault="00C303D4" w:rsidP="00C303D4">
      <w:pPr>
        <w:tabs>
          <w:tab w:val="left" w:pos="0"/>
        </w:tabs>
        <w:ind w:firstLine="709"/>
        <w:jc w:val="both"/>
        <w:rPr>
          <w:lang w:val="uk-UA"/>
        </w:rPr>
      </w:pPr>
      <w:r w:rsidRPr="00086213">
        <w:rPr>
          <w:lang w:val="uk-UA"/>
        </w:rPr>
        <w:t xml:space="preserve">- </w:t>
      </w:r>
      <w:r w:rsidR="004561EF" w:rsidRPr="00086213">
        <w:rPr>
          <w:lang w:val="uk-UA"/>
        </w:rPr>
        <w:t xml:space="preserve">засвідчені учасником конкурсу </w:t>
      </w:r>
      <w:r w:rsidRPr="00086213">
        <w:rPr>
          <w:lang w:val="uk-UA"/>
        </w:rPr>
        <w:t>копії технічних паспортів на транспортні засоби</w:t>
      </w:r>
      <w:r w:rsidR="0024226B" w:rsidRPr="00086213">
        <w:rPr>
          <w:lang w:val="uk-UA"/>
        </w:rPr>
        <w:t xml:space="preserve"> учасника</w:t>
      </w:r>
      <w:r w:rsidRPr="00086213">
        <w:rPr>
          <w:lang w:val="uk-UA"/>
        </w:rPr>
        <w:t>;</w:t>
      </w:r>
    </w:p>
    <w:p w:rsidR="00C303D4" w:rsidRPr="00086213" w:rsidRDefault="00C303D4" w:rsidP="00C303D4">
      <w:pPr>
        <w:tabs>
          <w:tab w:val="left" w:pos="0"/>
        </w:tabs>
        <w:ind w:firstLine="709"/>
        <w:jc w:val="both"/>
        <w:rPr>
          <w:lang w:val="uk-UA"/>
        </w:rPr>
      </w:pPr>
      <w:r w:rsidRPr="00086213">
        <w:rPr>
          <w:lang w:val="uk-UA"/>
        </w:rPr>
        <w:t xml:space="preserve">- </w:t>
      </w:r>
      <w:r w:rsidR="0024226B" w:rsidRPr="00086213">
        <w:rPr>
          <w:lang w:val="uk-UA"/>
        </w:rPr>
        <w:t xml:space="preserve">оригінал </w:t>
      </w:r>
      <w:r w:rsidRPr="00086213">
        <w:rPr>
          <w:lang w:val="uk-UA"/>
        </w:rPr>
        <w:t>довідк</w:t>
      </w:r>
      <w:r w:rsidR="0024226B" w:rsidRPr="00086213">
        <w:rPr>
          <w:lang w:val="uk-UA"/>
        </w:rPr>
        <w:t xml:space="preserve">и учасника </w:t>
      </w:r>
      <w:r w:rsidRPr="00086213">
        <w:rPr>
          <w:lang w:val="uk-UA"/>
        </w:rPr>
        <w:t>довільної форми, яка містить інформацію про персонал;</w:t>
      </w:r>
    </w:p>
    <w:p w:rsidR="00B83E12" w:rsidRPr="00086213" w:rsidRDefault="00C303D4" w:rsidP="00B83E12">
      <w:pPr>
        <w:tabs>
          <w:tab w:val="left" w:pos="0"/>
        </w:tabs>
        <w:ind w:firstLine="709"/>
        <w:jc w:val="both"/>
        <w:rPr>
          <w:lang w:val="uk-UA"/>
        </w:rPr>
      </w:pPr>
      <w:r w:rsidRPr="00086213">
        <w:rPr>
          <w:lang w:val="uk-UA"/>
        </w:rPr>
        <w:t xml:space="preserve">- </w:t>
      </w:r>
      <w:r w:rsidR="00A62802" w:rsidRPr="00086213">
        <w:rPr>
          <w:lang w:val="uk-UA"/>
        </w:rPr>
        <w:t>обґрунтовані розрахунки</w:t>
      </w:r>
      <w:r w:rsidRPr="00086213">
        <w:rPr>
          <w:lang w:val="uk-UA"/>
        </w:rPr>
        <w:t xml:space="preserve"> </w:t>
      </w:r>
      <w:r w:rsidR="00A62802" w:rsidRPr="00086213">
        <w:rPr>
          <w:lang w:val="uk-UA"/>
        </w:rPr>
        <w:t xml:space="preserve">ціни </w:t>
      </w:r>
      <w:r w:rsidRPr="00086213">
        <w:rPr>
          <w:lang w:val="uk-UA"/>
        </w:rPr>
        <w:t>послуги з управління на кожний багатоквартирний будинок</w:t>
      </w:r>
      <w:r w:rsidR="00A62802" w:rsidRPr="00086213">
        <w:rPr>
          <w:lang w:val="uk-UA"/>
        </w:rPr>
        <w:t>, що вход</w:t>
      </w:r>
      <w:r w:rsidR="00CA42CF" w:rsidRPr="00086213">
        <w:rPr>
          <w:lang w:val="uk-UA"/>
        </w:rPr>
        <w:t>ить до об’єкта конкурсу, окремо</w:t>
      </w:r>
      <w:r w:rsidR="00B83E12">
        <w:rPr>
          <w:lang w:val="uk-UA"/>
        </w:rPr>
        <w:t xml:space="preserve"> </w:t>
      </w:r>
      <w:r w:rsidR="005264E4" w:rsidRPr="005264E4">
        <w:rPr>
          <w:highlight w:val="yellow"/>
          <w:lang w:val="uk-UA"/>
        </w:rPr>
        <w:t>(</w:t>
      </w:r>
      <w:r w:rsidR="00B83E12" w:rsidRPr="005264E4">
        <w:rPr>
          <w:highlight w:val="yellow"/>
          <w:lang w:val="uk-UA"/>
        </w:rPr>
        <w:t xml:space="preserve">здійснені у відповідності до Порядку формування тарифів на послуги з утримання будинків і споруд та прибудинкових територій, затвердженого Постановою Кабінету Міністрів України від 01 червня 2011 р. №869 «Про </w:t>
      </w:r>
      <w:r w:rsidR="00B83E12" w:rsidRPr="005264E4">
        <w:rPr>
          <w:highlight w:val="yellow"/>
          <w:lang w:val="uk-UA"/>
        </w:rPr>
        <w:lastRenderedPageBreak/>
        <w:t>забезпечення єдиного підходу до формування тарифів на житлово-комунальні послуги», та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w:t>
      </w:r>
      <w:r w:rsidR="005264E4" w:rsidRPr="005264E4">
        <w:rPr>
          <w:highlight w:val="yellow"/>
          <w:lang w:val="uk-UA"/>
        </w:rPr>
        <w:t>)</w:t>
      </w:r>
      <w:r w:rsidR="00B83E12" w:rsidRPr="005264E4">
        <w:rPr>
          <w:bCs/>
          <w:color w:val="000000"/>
          <w:highlight w:val="yellow"/>
          <w:shd w:val="clear" w:color="auto" w:fill="FFFFFF"/>
          <w:lang w:val="uk-UA"/>
        </w:rPr>
        <w:t>.</w:t>
      </w:r>
    </w:p>
    <w:p w:rsidR="002F1A74" w:rsidRPr="00330B83" w:rsidRDefault="00095AB8" w:rsidP="002F1A74">
      <w:pPr>
        <w:tabs>
          <w:tab w:val="left" w:pos="0"/>
        </w:tabs>
        <w:ind w:firstLine="709"/>
        <w:jc w:val="both"/>
        <w:rPr>
          <w:lang w:val="uk-UA" w:eastAsia="uk-UA"/>
        </w:rPr>
      </w:pPr>
      <w:r>
        <w:rPr>
          <w:lang w:val="uk-UA" w:eastAsia="uk-UA"/>
        </w:rPr>
        <w:t xml:space="preserve">- </w:t>
      </w:r>
      <w:r w:rsidR="002F1A74" w:rsidRPr="002F1A74">
        <w:rPr>
          <w:lang w:val="uk-UA" w:eastAsia="uk-UA"/>
        </w:rPr>
        <w:t>оригінал довідки учасника у довільній формі, що містить відомості про досвід роботи у сфері надання житлово-комунальних послуг</w:t>
      </w:r>
      <w:r w:rsidR="002F1A74">
        <w:rPr>
          <w:lang w:val="uk-UA" w:eastAsia="uk-UA"/>
        </w:rPr>
        <w:t xml:space="preserve"> (управління або утримання будинків</w:t>
      </w:r>
      <w:r w:rsidR="005264E4">
        <w:rPr>
          <w:lang w:val="uk-UA" w:eastAsia="uk-UA"/>
        </w:rPr>
        <w:t xml:space="preserve">) </w:t>
      </w:r>
      <w:r w:rsidR="002F1A74">
        <w:rPr>
          <w:lang w:val="uk-UA" w:eastAsia="uk-UA"/>
        </w:rPr>
        <w:t xml:space="preserve">з врахуванням досвіду </w:t>
      </w:r>
      <w:r w:rsidR="002F1A74" w:rsidRPr="002F1A74">
        <w:rPr>
          <w:lang w:val="uk-UA" w:eastAsia="uk-UA"/>
        </w:rPr>
        <w:t>засновників</w:t>
      </w:r>
      <w:r w:rsidR="005264E4">
        <w:rPr>
          <w:lang w:val="uk-UA" w:eastAsia="uk-UA"/>
        </w:rPr>
        <w:t xml:space="preserve"> та</w:t>
      </w:r>
      <w:r w:rsidR="00330B83" w:rsidRPr="002F1A74">
        <w:rPr>
          <w:lang w:val="uk-UA" w:eastAsia="uk-UA"/>
        </w:rPr>
        <w:t xml:space="preserve"> наданням копій підтверджуючих документів;</w:t>
      </w:r>
    </w:p>
    <w:p w:rsidR="00CA42CF" w:rsidRPr="00086213" w:rsidRDefault="00CA42CF" w:rsidP="00C303D4">
      <w:pPr>
        <w:tabs>
          <w:tab w:val="left" w:pos="0"/>
        </w:tabs>
        <w:ind w:firstLine="709"/>
        <w:jc w:val="both"/>
        <w:rPr>
          <w:lang w:val="uk-UA"/>
        </w:rPr>
      </w:pPr>
      <w:r w:rsidRPr="00095AB8">
        <w:rPr>
          <w:lang w:val="uk-UA"/>
        </w:rPr>
        <w:t xml:space="preserve">- оригінал довідки учасника довільної форми, яка містить інформацію про </w:t>
      </w:r>
      <w:r w:rsidR="006D1C9B" w:rsidRPr="00095AB8">
        <w:rPr>
          <w:lang w:val="uk-UA"/>
        </w:rPr>
        <w:t xml:space="preserve">розміщення адміністративних та виробничих приміщень учасника, </w:t>
      </w:r>
      <w:r w:rsidRPr="00095AB8">
        <w:rPr>
          <w:lang w:val="uk-UA"/>
        </w:rPr>
        <w:t>засоби зв’язку з керівництвом учасника та банківські реквізити учасника конкурсу.</w:t>
      </w:r>
    </w:p>
    <w:p w:rsidR="00C303D4" w:rsidRPr="00086213" w:rsidRDefault="00C303D4" w:rsidP="00C303D4">
      <w:pPr>
        <w:tabs>
          <w:tab w:val="left" w:pos="0"/>
        </w:tabs>
        <w:ind w:firstLine="709"/>
        <w:jc w:val="both"/>
        <w:rPr>
          <w:lang w:val="uk-UA"/>
        </w:rPr>
      </w:pPr>
      <w:r w:rsidRPr="00086213">
        <w:rPr>
          <w:lang w:val="uk-UA"/>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2E1D1D" w:rsidRPr="00086213" w:rsidRDefault="002E1D1D" w:rsidP="00205DF1">
      <w:pPr>
        <w:tabs>
          <w:tab w:val="left" w:pos="0"/>
        </w:tabs>
        <w:ind w:firstLine="709"/>
        <w:jc w:val="both"/>
        <w:rPr>
          <w:lang w:val="uk-UA"/>
        </w:rPr>
      </w:pPr>
      <w:r w:rsidRPr="00086213">
        <w:rPr>
          <w:lang w:val="uk-UA"/>
        </w:rPr>
        <w:t>Надана у</w:t>
      </w:r>
      <w:r w:rsidR="00D2323A" w:rsidRPr="00086213">
        <w:rPr>
          <w:lang w:val="uk-UA"/>
        </w:rPr>
        <w:t xml:space="preserve">часником </w:t>
      </w:r>
      <w:r w:rsidRPr="00086213">
        <w:rPr>
          <w:lang w:val="uk-UA"/>
        </w:rPr>
        <w:t>інформація має підтверджуватись копіями документів, засвідченими учасником конкурсу.</w:t>
      </w:r>
    </w:p>
    <w:p w:rsidR="00C848DF" w:rsidRDefault="0040081B" w:rsidP="00205DF1">
      <w:pPr>
        <w:tabs>
          <w:tab w:val="left" w:pos="0"/>
        </w:tabs>
        <w:ind w:firstLine="709"/>
        <w:jc w:val="both"/>
        <w:rPr>
          <w:lang w:val="uk-UA"/>
        </w:rPr>
      </w:pPr>
      <w:r w:rsidRPr="008365B6">
        <w:rPr>
          <w:highlight w:val="yellow"/>
          <w:lang w:val="uk-UA"/>
        </w:rPr>
        <w:t xml:space="preserve">У розрахунках ціни послуги з управління учасники повинні визначити вартість </w:t>
      </w:r>
      <w:r w:rsidR="007B6785" w:rsidRPr="008365B6">
        <w:rPr>
          <w:highlight w:val="yellow"/>
          <w:lang w:val="uk-UA"/>
        </w:rPr>
        <w:t>кожної складової послуги з управління</w:t>
      </w:r>
      <w:r w:rsidRPr="008365B6">
        <w:rPr>
          <w:highlight w:val="yellow"/>
          <w:lang w:val="uk-UA"/>
        </w:rPr>
        <w:t xml:space="preserve"> (згідно з п.3 цієї конкурсної документації)</w:t>
      </w:r>
      <w:r w:rsidR="000522C4" w:rsidRPr="008365B6">
        <w:rPr>
          <w:highlight w:val="yellow"/>
          <w:lang w:val="uk-UA"/>
        </w:rPr>
        <w:t xml:space="preserve"> з врахуванням вимог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w:t>
      </w:r>
      <w:r w:rsidR="00C848DF" w:rsidRPr="008365B6">
        <w:rPr>
          <w:highlight w:val="yellow"/>
          <w:lang w:val="uk-UA"/>
        </w:rPr>
        <w:t>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(Реєстраційний номер 7 від 31 січня 2017 року).</w:t>
      </w:r>
    </w:p>
    <w:p w:rsidR="006D1C9B" w:rsidRPr="00086213" w:rsidRDefault="006D1C9B" w:rsidP="006D1C9B">
      <w:pPr>
        <w:tabs>
          <w:tab w:val="left" w:pos="0"/>
        </w:tabs>
        <w:ind w:firstLine="709"/>
        <w:jc w:val="both"/>
        <w:rPr>
          <w:lang w:val="uk-UA"/>
        </w:rPr>
      </w:pPr>
      <w:r w:rsidRPr="00086213">
        <w:rPr>
          <w:lang w:val="uk-UA"/>
        </w:rPr>
        <w:t xml:space="preserve">Конкурсна пропозиція подається щодо кожного об’єкта </w:t>
      </w:r>
      <w:r w:rsidR="00D1612E" w:rsidRPr="00086213">
        <w:rPr>
          <w:lang w:val="uk-UA"/>
        </w:rPr>
        <w:t xml:space="preserve">конкурсу </w:t>
      </w:r>
      <w:r w:rsidRPr="00086213">
        <w:rPr>
          <w:lang w:val="uk-UA"/>
        </w:rPr>
        <w:t>окремо.</w:t>
      </w:r>
    </w:p>
    <w:p w:rsidR="006427BE" w:rsidRPr="00086213" w:rsidRDefault="006427BE" w:rsidP="00205DF1">
      <w:pPr>
        <w:tabs>
          <w:tab w:val="left" w:pos="0"/>
        </w:tabs>
        <w:ind w:firstLine="709"/>
        <w:jc w:val="both"/>
        <w:rPr>
          <w:lang w:val="uk-UA"/>
        </w:rPr>
      </w:pPr>
      <w:r w:rsidRPr="00086213">
        <w:rPr>
          <w:lang w:val="uk-UA"/>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6D1C9B" w:rsidRPr="00086213" w:rsidRDefault="006D1C9B" w:rsidP="00186FE5">
      <w:pPr>
        <w:ind w:firstLine="709"/>
        <w:jc w:val="both"/>
        <w:rPr>
          <w:lang w:val="uk-UA"/>
        </w:rPr>
      </w:pPr>
      <w:r w:rsidRPr="00086213">
        <w:rPr>
          <w:lang w:val="uk-UA"/>
        </w:rPr>
        <w:t>Конкурсна пропозиція повинна мати реєстр наданих документів, в якому зазначено найменування поданих документів в складі конкурсної пропозиції з визначенням номерів сторінок, на якій він знаходиться.</w:t>
      </w:r>
    </w:p>
    <w:p w:rsidR="00186FE5" w:rsidRPr="00086213" w:rsidRDefault="00186FE5" w:rsidP="00186FE5">
      <w:pPr>
        <w:ind w:firstLine="708"/>
        <w:jc w:val="both"/>
        <w:rPr>
          <w:lang w:val="uk-UA"/>
        </w:rPr>
      </w:pPr>
      <w:r w:rsidRPr="00086213">
        <w:rPr>
          <w:lang w:val="uk-UA"/>
        </w:rPr>
        <w:t>Всі сторінки пропозиції мають містити відбитки печатки учасника та підпис керівника або уповноваженої особи.</w:t>
      </w:r>
      <w:r w:rsidRPr="00086213">
        <w:rPr>
          <w:rFonts w:eastAsia="Calibri"/>
          <w:bCs/>
          <w:lang w:val="uk-UA"/>
        </w:rPr>
        <w:t xml:space="preserve"> В</w:t>
      </w:r>
      <w:r w:rsidRPr="00086213">
        <w:rPr>
          <w:rFonts w:eastAsia="Calibri"/>
          <w:lang w:val="uk-UA"/>
        </w:rPr>
        <w:t>имога щодо наявності печатки учасника не стосується учасників, які здійснюють діяльність без печатки.</w:t>
      </w:r>
    </w:p>
    <w:p w:rsidR="006D1C9B" w:rsidRPr="00D95F3A" w:rsidRDefault="006D1C9B" w:rsidP="00186FE5">
      <w:pPr>
        <w:ind w:firstLine="709"/>
        <w:jc w:val="both"/>
        <w:rPr>
          <w:b/>
          <w:lang w:val="uk-UA"/>
        </w:rPr>
      </w:pPr>
      <w:r w:rsidRPr="00086213">
        <w:rPr>
          <w:lang w:val="uk-UA"/>
        </w:rPr>
        <w:t xml:space="preserve">Конкурсна пропозиція запечатується в одному конверті (пакеті), який у місцях склеювання повинен містити відбитки печатки </w:t>
      </w:r>
      <w:r w:rsidR="00D1612E" w:rsidRPr="00086213">
        <w:rPr>
          <w:lang w:val="uk-UA"/>
        </w:rPr>
        <w:t>у</w:t>
      </w:r>
      <w:r w:rsidRPr="00086213">
        <w:rPr>
          <w:lang w:val="uk-UA"/>
        </w:rPr>
        <w:t>часника конкурсу. На конверті (пакеті) повинно бути зазначено «На конкурс з призначення управител</w:t>
      </w:r>
      <w:r w:rsidR="00D1612E" w:rsidRPr="00086213">
        <w:rPr>
          <w:lang w:val="uk-UA"/>
        </w:rPr>
        <w:t>ів</w:t>
      </w:r>
      <w:r w:rsidRPr="00086213">
        <w:rPr>
          <w:lang w:val="uk-UA"/>
        </w:rPr>
        <w:t xml:space="preserve"> багатоквартирн</w:t>
      </w:r>
      <w:r w:rsidR="00D1612E" w:rsidRPr="00086213">
        <w:rPr>
          <w:lang w:val="uk-UA"/>
        </w:rPr>
        <w:t>их</w:t>
      </w:r>
      <w:r w:rsidRPr="00086213">
        <w:rPr>
          <w:lang w:val="uk-UA"/>
        </w:rPr>
        <w:t xml:space="preserve"> будинк</w:t>
      </w:r>
      <w:r w:rsidR="00D1612E" w:rsidRPr="00086213">
        <w:rPr>
          <w:lang w:val="uk-UA"/>
        </w:rPr>
        <w:t>ів</w:t>
      </w:r>
      <w:r w:rsidRPr="00086213">
        <w:rPr>
          <w:lang w:val="uk-UA"/>
        </w:rPr>
        <w:t xml:space="preserve">», № об’єкта конкурсу (групи будинків), вказано повне найменування, місцезнаходження організатора конкурсу, </w:t>
      </w:r>
      <w:r w:rsidRPr="00086213">
        <w:rPr>
          <w:lang w:val="uk-UA" w:eastAsia="uk-UA"/>
        </w:rPr>
        <w:t xml:space="preserve">дата та час проведення конкурсу, </w:t>
      </w:r>
      <w:r w:rsidRPr="00086213">
        <w:rPr>
          <w:lang w:val="uk-UA"/>
        </w:rPr>
        <w:t>повне найменування (прізвище, ім’я, по батькові) учасника конкурсу, його місцезнаходження (місце проживання) (у разі наявності різниці між юридичною адресою та фактичним місцезнаходженням учасника - вказувати окремо кожну адресу), код за ЄДРПОУ</w:t>
      </w:r>
      <w:r w:rsidRPr="00086213">
        <w:rPr>
          <w:color w:val="000000"/>
          <w:lang w:val="uk-UA"/>
        </w:rPr>
        <w:t xml:space="preserve"> (для юридичних осіб), реєстраційний номер облікової картки платника податків (для фізичних </w:t>
      </w:r>
      <w:r w:rsidRPr="00D95F3A">
        <w:rPr>
          <w:color w:val="000000"/>
          <w:lang w:val="uk-UA"/>
        </w:rPr>
        <w:t>осіб)</w:t>
      </w:r>
      <w:r w:rsidRPr="00D95F3A">
        <w:rPr>
          <w:lang w:val="uk-UA"/>
        </w:rPr>
        <w:t>, номери контактних телефонів учасника</w:t>
      </w:r>
      <w:r w:rsidR="00C939AE" w:rsidRPr="00D95F3A">
        <w:rPr>
          <w:lang w:val="uk-UA"/>
        </w:rPr>
        <w:t xml:space="preserve"> конкурсу</w:t>
      </w:r>
      <w:r w:rsidRPr="00D95F3A">
        <w:rPr>
          <w:lang w:val="uk-UA"/>
        </w:rPr>
        <w:t>.</w:t>
      </w:r>
    </w:p>
    <w:p w:rsidR="00CA42CF" w:rsidRPr="00086213" w:rsidRDefault="00CA42CF" w:rsidP="00CA42CF">
      <w:pPr>
        <w:tabs>
          <w:tab w:val="left" w:pos="0"/>
        </w:tabs>
        <w:ind w:firstLine="709"/>
        <w:jc w:val="both"/>
        <w:rPr>
          <w:lang w:val="uk-UA"/>
        </w:rPr>
      </w:pPr>
      <w:r w:rsidRPr="00D95F3A">
        <w:rPr>
          <w:lang w:val="uk-UA"/>
        </w:rPr>
        <w:t xml:space="preserve">Конкурсні пропозиції, отримані після закінчення строку їх подання, </w:t>
      </w:r>
      <w:r w:rsidR="00C939AE" w:rsidRPr="00D95F3A">
        <w:rPr>
          <w:lang w:val="uk-UA"/>
        </w:rPr>
        <w:t xml:space="preserve">або подані не учасниками конкурсу, </w:t>
      </w:r>
      <w:r w:rsidRPr="00D95F3A">
        <w:rPr>
          <w:lang w:val="uk-UA"/>
        </w:rPr>
        <w:t xml:space="preserve">не розкриваються і повертаються </w:t>
      </w:r>
      <w:r w:rsidR="00C939AE" w:rsidRPr="00D95F3A">
        <w:rPr>
          <w:lang w:val="uk-UA"/>
        </w:rPr>
        <w:t>особам</w:t>
      </w:r>
      <w:r w:rsidRPr="00D95F3A">
        <w:rPr>
          <w:lang w:val="uk-UA"/>
        </w:rPr>
        <w:t>, які їх подали.</w:t>
      </w:r>
    </w:p>
    <w:p w:rsidR="00CA42CF" w:rsidRPr="00086213" w:rsidRDefault="00CA42CF" w:rsidP="00CA42CF">
      <w:pPr>
        <w:tabs>
          <w:tab w:val="left" w:pos="0"/>
        </w:tabs>
        <w:ind w:firstLine="709"/>
        <w:jc w:val="both"/>
        <w:rPr>
          <w:lang w:val="uk-UA"/>
        </w:rPr>
      </w:pPr>
      <w:r w:rsidRPr="00086213">
        <w:rPr>
          <w:lang w:val="uk-UA"/>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C303D4" w:rsidRPr="00086213" w:rsidRDefault="00C303D4" w:rsidP="00205DF1">
      <w:pPr>
        <w:tabs>
          <w:tab w:val="left" w:pos="0"/>
        </w:tabs>
        <w:ind w:firstLine="709"/>
        <w:jc w:val="both"/>
        <w:rPr>
          <w:lang w:val="uk-UA"/>
        </w:rPr>
      </w:pPr>
    </w:p>
    <w:p w:rsidR="00577AF1" w:rsidRPr="00086213" w:rsidRDefault="00577AF1" w:rsidP="00205DF1">
      <w:pPr>
        <w:tabs>
          <w:tab w:val="left" w:pos="0"/>
        </w:tabs>
        <w:ind w:firstLine="709"/>
        <w:jc w:val="both"/>
        <w:rPr>
          <w:lang w:val="uk-UA"/>
        </w:rPr>
      </w:pPr>
      <w:r w:rsidRPr="00086213">
        <w:rPr>
          <w:lang w:val="uk-UA"/>
        </w:rPr>
        <w:t>10. Порядок надання роз'яснень щодо змісту конкурсної документації.</w:t>
      </w:r>
    </w:p>
    <w:p w:rsidR="00577AF1" w:rsidRPr="00086213" w:rsidRDefault="00577AF1" w:rsidP="00577AF1">
      <w:pPr>
        <w:tabs>
          <w:tab w:val="left" w:pos="0"/>
        </w:tabs>
        <w:ind w:firstLine="709"/>
        <w:jc w:val="both"/>
        <w:rPr>
          <w:lang w:val="uk-UA"/>
        </w:rPr>
      </w:pPr>
      <w:r w:rsidRPr="00086213">
        <w:rPr>
          <w:lang w:val="uk-UA"/>
        </w:rPr>
        <w:t xml:space="preserve">10.1. Учасник конкурсу має право не пізніше ніж за десять календарних днів до </w:t>
      </w:r>
      <w:r w:rsidRPr="00D95F3A">
        <w:rPr>
          <w:lang w:val="uk-UA"/>
        </w:rPr>
        <w:t>закінчення строку подання конкурсних пропозицій письмово звернутися за роз'ясненнями</w:t>
      </w:r>
      <w:r w:rsidRPr="00086213">
        <w:rPr>
          <w:lang w:val="uk-UA"/>
        </w:rPr>
        <w:t xml:space="preserve">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та оприлюднити її на своєму офіційному веб-сайті.</w:t>
      </w:r>
    </w:p>
    <w:p w:rsidR="00577AF1" w:rsidRPr="00086213" w:rsidRDefault="00577AF1" w:rsidP="00577AF1">
      <w:pPr>
        <w:tabs>
          <w:tab w:val="left" w:pos="0"/>
        </w:tabs>
        <w:ind w:firstLine="709"/>
        <w:jc w:val="both"/>
        <w:rPr>
          <w:lang w:val="uk-UA"/>
        </w:rPr>
      </w:pPr>
      <w:r w:rsidRPr="00086213">
        <w:rPr>
          <w:lang w:val="uk-UA"/>
        </w:rPr>
        <w:t>10.2. 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rsidR="00577AF1" w:rsidRPr="00086213" w:rsidRDefault="00577AF1" w:rsidP="00577AF1">
      <w:pPr>
        <w:tabs>
          <w:tab w:val="left" w:pos="0"/>
        </w:tabs>
        <w:ind w:firstLine="709"/>
        <w:jc w:val="both"/>
        <w:rPr>
          <w:lang w:val="uk-UA"/>
        </w:rPr>
      </w:pPr>
    </w:p>
    <w:p w:rsidR="00577AF1" w:rsidRPr="00086213" w:rsidRDefault="00577AF1" w:rsidP="00577AF1">
      <w:pPr>
        <w:tabs>
          <w:tab w:val="left" w:pos="0"/>
        </w:tabs>
        <w:ind w:firstLine="709"/>
        <w:jc w:val="both"/>
        <w:rPr>
          <w:lang w:val="uk-UA"/>
        </w:rPr>
      </w:pPr>
      <w:r w:rsidRPr="00086213">
        <w:rPr>
          <w:lang w:val="uk-UA"/>
        </w:rPr>
        <w:t>11. Дата огляду об’єктів конкурсу та доступу до них.</w:t>
      </w:r>
    </w:p>
    <w:p w:rsidR="00D45D7A" w:rsidRPr="00D95F3A" w:rsidRDefault="00D45D7A" w:rsidP="00D45D7A">
      <w:pPr>
        <w:tabs>
          <w:tab w:val="left" w:pos="0"/>
        </w:tabs>
        <w:ind w:firstLine="709"/>
        <w:jc w:val="both"/>
        <w:rPr>
          <w:highlight w:val="yellow"/>
          <w:lang w:val="uk-UA"/>
        </w:rPr>
      </w:pPr>
      <w:r w:rsidRPr="00086213">
        <w:rPr>
          <w:lang w:val="uk-UA"/>
        </w:rPr>
        <w:t xml:space="preserve">Доступ до </w:t>
      </w:r>
      <w:r w:rsidRPr="00086213">
        <w:rPr>
          <w:lang w:val="uk-UA" w:eastAsia="uk-UA"/>
        </w:rPr>
        <w:t>Об'єкту конкурсу (група будинків) №1</w:t>
      </w:r>
      <w:r w:rsidRPr="00086213">
        <w:rPr>
          <w:lang w:val="uk-UA"/>
        </w:rPr>
        <w:t xml:space="preserve"> та огляд будинків буде проводитись </w:t>
      </w:r>
      <w:r w:rsidRPr="00D95F3A">
        <w:rPr>
          <w:highlight w:val="yellow"/>
          <w:lang w:val="uk-UA"/>
        </w:rPr>
        <w:t xml:space="preserve">з </w:t>
      </w:r>
      <w:r w:rsidR="00D95F3A" w:rsidRPr="00D95F3A">
        <w:rPr>
          <w:highlight w:val="yellow"/>
          <w:lang w:val="uk-UA"/>
        </w:rPr>
        <w:t>____</w:t>
      </w:r>
      <w:r w:rsidRPr="00D95F3A">
        <w:rPr>
          <w:highlight w:val="yellow"/>
          <w:lang w:val="uk-UA"/>
        </w:rPr>
        <w:t xml:space="preserve"> 201</w:t>
      </w:r>
      <w:r w:rsidR="00D95F3A" w:rsidRPr="00D95F3A">
        <w:rPr>
          <w:highlight w:val="yellow"/>
          <w:lang w:val="uk-UA"/>
        </w:rPr>
        <w:t>8</w:t>
      </w:r>
      <w:r w:rsidRPr="00D95F3A">
        <w:rPr>
          <w:highlight w:val="yellow"/>
          <w:lang w:val="uk-UA"/>
        </w:rPr>
        <w:t xml:space="preserve"> року по </w:t>
      </w:r>
      <w:r w:rsidR="00D95F3A" w:rsidRPr="00D95F3A">
        <w:rPr>
          <w:highlight w:val="yellow"/>
          <w:lang w:val="uk-UA"/>
        </w:rPr>
        <w:t xml:space="preserve">____ 2018 </w:t>
      </w:r>
      <w:r w:rsidRPr="00D95F3A">
        <w:rPr>
          <w:highlight w:val="yellow"/>
          <w:lang w:val="uk-UA"/>
        </w:rPr>
        <w:t xml:space="preserve">року з 10.00 до 16.00 години. </w:t>
      </w:r>
    </w:p>
    <w:p w:rsidR="00D45D7A" w:rsidRDefault="00D45D7A" w:rsidP="00D45D7A">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№2</w:t>
      </w:r>
      <w:r w:rsidRPr="00330B83">
        <w:rPr>
          <w:lang w:val="uk-UA"/>
        </w:rPr>
        <w:t xml:space="preserve"> та огляд будинків буде проводитись </w:t>
      </w:r>
      <w:r w:rsidRPr="00D95F3A">
        <w:rPr>
          <w:highlight w:val="yellow"/>
          <w:lang w:val="uk-UA"/>
        </w:rPr>
        <w:t xml:space="preserve">з </w:t>
      </w:r>
      <w:r w:rsidR="00D95F3A" w:rsidRPr="00D95F3A">
        <w:rPr>
          <w:highlight w:val="yellow"/>
          <w:lang w:val="uk-UA"/>
        </w:rPr>
        <w:t xml:space="preserve">____ 2018 </w:t>
      </w:r>
      <w:r w:rsidRPr="00D95F3A">
        <w:rPr>
          <w:highlight w:val="yellow"/>
          <w:lang w:val="uk-UA"/>
        </w:rPr>
        <w:t xml:space="preserve">року по </w:t>
      </w:r>
      <w:r w:rsidR="00D95F3A" w:rsidRPr="00D95F3A">
        <w:rPr>
          <w:highlight w:val="yellow"/>
          <w:lang w:val="uk-UA"/>
        </w:rPr>
        <w:t xml:space="preserve">____ 2018 </w:t>
      </w:r>
      <w:r w:rsidRPr="00D95F3A">
        <w:rPr>
          <w:highlight w:val="yellow"/>
          <w:lang w:val="uk-UA"/>
        </w:rPr>
        <w:t>року з 10.00 до 16.00 години.</w:t>
      </w:r>
      <w:r w:rsidRPr="00086213">
        <w:rPr>
          <w:lang w:val="uk-UA"/>
        </w:rPr>
        <w:t xml:space="preserve"> </w:t>
      </w:r>
    </w:p>
    <w:p w:rsidR="008365B6" w:rsidRPr="00086213" w:rsidRDefault="008365B6" w:rsidP="008365B6">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w:t>
      </w:r>
      <w:r>
        <w:rPr>
          <w:lang w:val="uk-UA" w:eastAsia="uk-UA"/>
        </w:rPr>
        <w:t>3</w:t>
      </w:r>
      <w:r w:rsidRPr="00330B83">
        <w:rPr>
          <w:lang w:val="uk-UA"/>
        </w:rPr>
        <w:t xml:space="preserve"> та огляд будинків буде проводитись </w:t>
      </w:r>
      <w:r w:rsidRPr="00D95F3A">
        <w:rPr>
          <w:highlight w:val="yellow"/>
          <w:lang w:val="uk-UA"/>
        </w:rPr>
        <w:t>з ____ 2018 року по ____ 2018 року з 10.00 до 16.00 години.</w:t>
      </w:r>
      <w:r w:rsidRPr="00086213">
        <w:rPr>
          <w:lang w:val="uk-UA"/>
        </w:rPr>
        <w:t xml:space="preserve"> </w:t>
      </w:r>
    </w:p>
    <w:p w:rsidR="008365B6" w:rsidRPr="00086213" w:rsidRDefault="008365B6" w:rsidP="008365B6">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w:t>
      </w:r>
      <w:r>
        <w:rPr>
          <w:lang w:val="uk-UA" w:eastAsia="uk-UA"/>
        </w:rPr>
        <w:t>4</w:t>
      </w:r>
      <w:r w:rsidRPr="00330B83">
        <w:rPr>
          <w:lang w:val="uk-UA"/>
        </w:rPr>
        <w:t xml:space="preserve"> та огляд будинків буде проводитись </w:t>
      </w:r>
      <w:r w:rsidRPr="00D95F3A">
        <w:rPr>
          <w:highlight w:val="yellow"/>
          <w:lang w:val="uk-UA"/>
        </w:rPr>
        <w:t>з ____ 2018 року по ____ 2018 року з 10.00 до 16.00 години.</w:t>
      </w:r>
      <w:r w:rsidRPr="00086213">
        <w:rPr>
          <w:lang w:val="uk-UA"/>
        </w:rPr>
        <w:t xml:space="preserve"> </w:t>
      </w:r>
    </w:p>
    <w:p w:rsidR="008365B6" w:rsidRPr="00086213" w:rsidRDefault="008365B6" w:rsidP="008365B6">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w:t>
      </w:r>
      <w:r>
        <w:rPr>
          <w:lang w:val="uk-UA" w:eastAsia="uk-UA"/>
        </w:rPr>
        <w:t>5</w:t>
      </w:r>
      <w:r w:rsidRPr="00330B83">
        <w:rPr>
          <w:lang w:val="uk-UA"/>
        </w:rPr>
        <w:t xml:space="preserve"> та огляд будинків буде проводитись </w:t>
      </w:r>
      <w:r w:rsidRPr="00D95F3A">
        <w:rPr>
          <w:highlight w:val="yellow"/>
          <w:lang w:val="uk-UA"/>
        </w:rPr>
        <w:t>з ____ 2018 року по ____ 2018 року з 10.00 до 16.00 години.</w:t>
      </w:r>
      <w:r w:rsidRPr="00086213">
        <w:rPr>
          <w:lang w:val="uk-UA"/>
        </w:rPr>
        <w:t xml:space="preserve"> </w:t>
      </w:r>
    </w:p>
    <w:p w:rsidR="008365B6" w:rsidRPr="00086213" w:rsidRDefault="008365B6" w:rsidP="008365B6">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w:t>
      </w:r>
      <w:r>
        <w:rPr>
          <w:lang w:val="uk-UA" w:eastAsia="uk-UA"/>
        </w:rPr>
        <w:t>6</w:t>
      </w:r>
      <w:r w:rsidRPr="00330B83">
        <w:rPr>
          <w:lang w:val="uk-UA"/>
        </w:rPr>
        <w:t xml:space="preserve"> та огляд будинків буде проводитись </w:t>
      </w:r>
      <w:r w:rsidRPr="00D95F3A">
        <w:rPr>
          <w:highlight w:val="yellow"/>
          <w:lang w:val="uk-UA"/>
        </w:rPr>
        <w:t>з ____ 2018 року по ____ 2018 року з 10.00 до 16.00 години.</w:t>
      </w:r>
      <w:r w:rsidRPr="00086213">
        <w:rPr>
          <w:lang w:val="uk-UA"/>
        </w:rPr>
        <w:t xml:space="preserve"> </w:t>
      </w:r>
    </w:p>
    <w:p w:rsidR="008365B6" w:rsidRPr="00086213" w:rsidRDefault="008365B6" w:rsidP="008365B6">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w:t>
      </w:r>
      <w:r>
        <w:rPr>
          <w:lang w:val="uk-UA" w:eastAsia="uk-UA"/>
        </w:rPr>
        <w:t>7</w:t>
      </w:r>
      <w:r w:rsidRPr="00330B83">
        <w:rPr>
          <w:lang w:val="uk-UA"/>
        </w:rPr>
        <w:t xml:space="preserve"> та огляд будинків буде проводитись </w:t>
      </w:r>
      <w:r w:rsidRPr="00D95F3A">
        <w:rPr>
          <w:highlight w:val="yellow"/>
          <w:lang w:val="uk-UA"/>
        </w:rPr>
        <w:t>з ____ 2018 року по ____ 2018 року з 10.00 до 16.00 години.</w:t>
      </w:r>
      <w:r w:rsidRPr="00086213">
        <w:rPr>
          <w:lang w:val="uk-UA"/>
        </w:rPr>
        <w:t xml:space="preserve"> </w:t>
      </w:r>
    </w:p>
    <w:p w:rsidR="008365B6" w:rsidRPr="00086213" w:rsidRDefault="008365B6" w:rsidP="008365B6">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w:t>
      </w:r>
      <w:r>
        <w:rPr>
          <w:lang w:val="uk-UA" w:eastAsia="uk-UA"/>
        </w:rPr>
        <w:t>8</w:t>
      </w:r>
      <w:r w:rsidRPr="00330B83">
        <w:rPr>
          <w:lang w:val="uk-UA"/>
        </w:rPr>
        <w:t xml:space="preserve"> та огляд будинків буде проводитись </w:t>
      </w:r>
      <w:r w:rsidRPr="00D95F3A">
        <w:rPr>
          <w:highlight w:val="yellow"/>
          <w:lang w:val="uk-UA"/>
        </w:rPr>
        <w:t>з ____ 2018 року по ____ 2018 року з 10.00 до 16.00 години.</w:t>
      </w:r>
      <w:r w:rsidRPr="00086213">
        <w:rPr>
          <w:lang w:val="uk-UA"/>
        </w:rPr>
        <w:t xml:space="preserve"> </w:t>
      </w:r>
    </w:p>
    <w:p w:rsidR="008365B6" w:rsidRPr="00086213" w:rsidRDefault="008365B6" w:rsidP="008365B6">
      <w:pPr>
        <w:tabs>
          <w:tab w:val="left" w:pos="0"/>
        </w:tabs>
        <w:ind w:firstLine="709"/>
        <w:jc w:val="both"/>
        <w:rPr>
          <w:lang w:val="uk-UA"/>
        </w:rPr>
      </w:pPr>
      <w:r w:rsidRPr="00330B83">
        <w:rPr>
          <w:lang w:val="uk-UA"/>
        </w:rPr>
        <w:t xml:space="preserve">Доступ до </w:t>
      </w:r>
      <w:r w:rsidRPr="00330B83">
        <w:rPr>
          <w:lang w:val="uk-UA" w:eastAsia="uk-UA"/>
        </w:rPr>
        <w:t>Об'єкту конкурсу (група будинків) №</w:t>
      </w:r>
      <w:r>
        <w:rPr>
          <w:lang w:val="uk-UA" w:eastAsia="uk-UA"/>
        </w:rPr>
        <w:t>9</w:t>
      </w:r>
      <w:r w:rsidRPr="00330B83">
        <w:rPr>
          <w:lang w:val="uk-UA"/>
        </w:rPr>
        <w:t xml:space="preserve"> та огляд будинків буде проводитись </w:t>
      </w:r>
      <w:r w:rsidRPr="00D95F3A">
        <w:rPr>
          <w:highlight w:val="yellow"/>
          <w:lang w:val="uk-UA"/>
        </w:rPr>
        <w:t>з ____ 2018 року по ____ 2018 року з 10.00 до 16.00 години.</w:t>
      </w:r>
      <w:r w:rsidRPr="00086213">
        <w:rPr>
          <w:lang w:val="uk-UA"/>
        </w:rPr>
        <w:t xml:space="preserve"> </w:t>
      </w:r>
    </w:p>
    <w:p w:rsidR="008365B6" w:rsidRPr="00086213" w:rsidRDefault="008365B6" w:rsidP="00D45D7A">
      <w:pPr>
        <w:tabs>
          <w:tab w:val="left" w:pos="0"/>
        </w:tabs>
        <w:ind w:firstLine="709"/>
        <w:jc w:val="both"/>
        <w:rPr>
          <w:lang w:val="uk-UA"/>
        </w:rPr>
      </w:pPr>
    </w:p>
    <w:p w:rsidR="00577AF1" w:rsidRPr="00086213" w:rsidRDefault="005F15D6" w:rsidP="00577AF1">
      <w:pPr>
        <w:tabs>
          <w:tab w:val="left" w:pos="0"/>
        </w:tabs>
        <w:ind w:firstLine="709"/>
        <w:jc w:val="both"/>
        <w:rPr>
          <w:lang w:val="uk-UA"/>
        </w:rPr>
      </w:pPr>
      <w:r w:rsidRPr="00086213">
        <w:rPr>
          <w:lang w:val="uk-UA"/>
        </w:rPr>
        <w:t>Учасники конкурсу, що бажають взяти участь у огляді об’єктів конкурсу, повідомляють про це секретаря конкурсної комісії не пізніше ніж за день до огляду.</w:t>
      </w:r>
    </w:p>
    <w:p w:rsidR="005F15D6" w:rsidRPr="00086213" w:rsidRDefault="005F15D6" w:rsidP="00577AF1">
      <w:pPr>
        <w:tabs>
          <w:tab w:val="left" w:pos="0"/>
        </w:tabs>
        <w:ind w:firstLine="709"/>
        <w:jc w:val="both"/>
        <w:rPr>
          <w:lang w:val="uk-UA"/>
        </w:rPr>
      </w:pPr>
    </w:p>
    <w:p w:rsidR="005F15D6" w:rsidRPr="00086213" w:rsidRDefault="005F15D6" w:rsidP="005F15D6">
      <w:pPr>
        <w:tabs>
          <w:tab w:val="left" w:pos="0"/>
        </w:tabs>
        <w:ind w:firstLine="709"/>
        <w:jc w:val="both"/>
        <w:rPr>
          <w:lang w:val="uk-UA"/>
        </w:rPr>
      </w:pPr>
      <w:r w:rsidRPr="00086213">
        <w:rPr>
          <w:lang w:val="uk-UA"/>
        </w:rPr>
        <w:t xml:space="preserve">12. Інформація про наявність та загальний обсяг заборгованості співвласників за послуги з утримання будинків і споруд та прибудинкових територій:  </w:t>
      </w:r>
      <w:r w:rsidR="00D95F3A" w:rsidRPr="00D95F3A">
        <w:rPr>
          <w:highlight w:val="yellow"/>
          <w:lang w:val="uk-UA"/>
        </w:rPr>
        <w:t>00000000,00</w:t>
      </w:r>
      <w:r w:rsidR="00AF49D9" w:rsidRPr="00D95F3A">
        <w:rPr>
          <w:highlight w:val="yellow"/>
          <w:lang w:val="uk-UA"/>
        </w:rPr>
        <w:t xml:space="preserve"> грн</w:t>
      </w:r>
      <w:r w:rsidRPr="00D95F3A">
        <w:rPr>
          <w:highlight w:val="yellow"/>
          <w:lang w:val="uk-UA"/>
        </w:rPr>
        <w:t>.</w:t>
      </w:r>
    </w:p>
    <w:p w:rsidR="005F15D6" w:rsidRPr="00086213" w:rsidRDefault="005F15D6" w:rsidP="005F15D6">
      <w:pPr>
        <w:tabs>
          <w:tab w:val="left" w:pos="0"/>
        </w:tabs>
        <w:ind w:firstLine="709"/>
        <w:jc w:val="both"/>
        <w:rPr>
          <w:lang w:val="uk-UA"/>
        </w:rPr>
      </w:pPr>
      <w:r w:rsidRPr="00086213">
        <w:rPr>
          <w:lang w:val="uk-UA"/>
        </w:rPr>
        <w:t xml:space="preserve">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w:t>
      </w:r>
      <w:r w:rsidRPr="008365B6">
        <w:rPr>
          <w:highlight w:val="yellow"/>
          <w:lang w:val="uk-UA"/>
        </w:rPr>
        <w:t>невиконані зобов’язання відсутні</w:t>
      </w:r>
      <w:r w:rsidRPr="00086213">
        <w:rPr>
          <w:lang w:val="uk-UA"/>
        </w:rPr>
        <w:t>.</w:t>
      </w:r>
    </w:p>
    <w:p w:rsidR="00C303D4" w:rsidRPr="00086213" w:rsidRDefault="00C303D4" w:rsidP="00205DF1">
      <w:pPr>
        <w:tabs>
          <w:tab w:val="left" w:pos="0"/>
        </w:tabs>
        <w:ind w:firstLine="709"/>
        <w:jc w:val="both"/>
        <w:rPr>
          <w:lang w:val="uk-UA"/>
        </w:rPr>
      </w:pPr>
    </w:p>
    <w:p w:rsidR="00C303D4" w:rsidRPr="00086213" w:rsidRDefault="00EE192E" w:rsidP="00205DF1">
      <w:pPr>
        <w:tabs>
          <w:tab w:val="left" w:pos="0"/>
        </w:tabs>
        <w:ind w:firstLine="709"/>
        <w:jc w:val="both"/>
        <w:rPr>
          <w:lang w:val="uk-UA"/>
        </w:rPr>
      </w:pPr>
      <w:r w:rsidRPr="00086213">
        <w:rPr>
          <w:lang w:val="uk-UA"/>
        </w:rPr>
        <w:t>13. Способи, місце та кінцевий строк подання конкурсних пропозицій.</w:t>
      </w:r>
    </w:p>
    <w:p w:rsidR="00EE192E" w:rsidRPr="00086213" w:rsidRDefault="00EE192E" w:rsidP="00EE192E">
      <w:pPr>
        <w:tabs>
          <w:tab w:val="left" w:pos="0"/>
        </w:tabs>
        <w:ind w:firstLine="709"/>
        <w:jc w:val="both"/>
        <w:rPr>
          <w:lang w:val="uk-UA"/>
        </w:rPr>
      </w:pPr>
      <w:r w:rsidRPr="00086213">
        <w:rPr>
          <w:lang w:val="uk-UA"/>
        </w:rPr>
        <w:t>1</w:t>
      </w:r>
      <w:r w:rsidR="006427BE" w:rsidRPr="00086213">
        <w:rPr>
          <w:lang w:val="uk-UA"/>
        </w:rPr>
        <w:t>3</w:t>
      </w:r>
      <w:r w:rsidRPr="00086213">
        <w:rPr>
          <w:lang w:val="uk-UA"/>
        </w:rPr>
        <w:t xml:space="preserve">.1. Конкурсна пропозиція подається особисто або через уповноважену належним чином особу </w:t>
      </w:r>
      <w:r w:rsidR="006427BE" w:rsidRPr="00086213">
        <w:rPr>
          <w:lang w:val="uk-UA"/>
        </w:rPr>
        <w:t xml:space="preserve">учасника конкурсу. Конкурсна пропозиція подається </w:t>
      </w:r>
      <w:r w:rsidR="00D45D7A" w:rsidRPr="00086213">
        <w:rPr>
          <w:lang w:val="uk-UA"/>
        </w:rPr>
        <w:t>конкурсній комісії через особу, уповноважену здійснювати зв'язок з учасниками конкурсу</w:t>
      </w:r>
      <w:r w:rsidR="006427BE" w:rsidRPr="00086213">
        <w:rPr>
          <w:lang w:val="uk-UA"/>
        </w:rPr>
        <w:t>,</w:t>
      </w:r>
      <w:r w:rsidRPr="00086213">
        <w:rPr>
          <w:lang w:val="uk-UA"/>
        </w:rPr>
        <w:t xml:space="preserve"> чи надсилається поштою конкурсній комісії</w:t>
      </w:r>
      <w:r w:rsidR="006427BE" w:rsidRPr="00086213">
        <w:rPr>
          <w:lang w:val="uk-UA"/>
        </w:rPr>
        <w:t>,</w:t>
      </w:r>
      <w:r w:rsidRPr="00086213">
        <w:rPr>
          <w:lang w:val="uk-UA"/>
        </w:rPr>
        <w:t xml:space="preserve">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EE192E" w:rsidRPr="00086213" w:rsidRDefault="00EE192E" w:rsidP="00EE192E">
      <w:pPr>
        <w:tabs>
          <w:tab w:val="left" w:pos="0"/>
        </w:tabs>
        <w:ind w:firstLine="709"/>
        <w:jc w:val="both"/>
        <w:rPr>
          <w:lang w:val="uk-UA"/>
        </w:rPr>
      </w:pPr>
      <w:r w:rsidRPr="00086213">
        <w:rPr>
          <w:lang w:val="uk-UA"/>
        </w:rPr>
        <w:t>1</w:t>
      </w:r>
      <w:r w:rsidR="006427BE" w:rsidRPr="00086213">
        <w:rPr>
          <w:lang w:val="uk-UA"/>
        </w:rPr>
        <w:t>3</w:t>
      </w:r>
      <w:r w:rsidRPr="00086213">
        <w:rPr>
          <w:lang w:val="uk-UA"/>
        </w:rPr>
        <w:t xml:space="preserve">.2. Конкурсна пропозиція подається учасником конкурсу </w:t>
      </w:r>
      <w:r w:rsidR="006427BE" w:rsidRPr="00086213">
        <w:rPr>
          <w:lang w:val="uk-UA"/>
        </w:rPr>
        <w:t>за адресою</w:t>
      </w:r>
      <w:r w:rsidRPr="00086213">
        <w:rPr>
          <w:lang w:val="uk-UA"/>
        </w:rPr>
        <w:t xml:space="preserve">: </w:t>
      </w:r>
      <w:r w:rsidR="008365B6" w:rsidRPr="008365B6">
        <w:rPr>
          <w:lang w:val="uk-UA"/>
        </w:rPr>
        <w:t xml:space="preserve">54030, Миколаївська обл., місто Миколаїв, </w:t>
      </w:r>
      <w:r w:rsidR="008365B6">
        <w:rPr>
          <w:lang w:val="uk-UA"/>
        </w:rPr>
        <w:t>вул. Адмірала Макарова</w:t>
      </w:r>
      <w:r w:rsidR="008365B6" w:rsidRPr="008365B6">
        <w:rPr>
          <w:lang w:val="uk-UA"/>
        </w:rPr>
        <w:t>, буд</w:t>
      </w:r>
      <w:r w:rsidR="008365B6">
        <w:rPr>
          <w:lang w:val="uk-UA"/>
        </w:rPr>
        <w:t>.</w:t>
      </w:r>
      <w:r w:rsidR="008365B6" w:rsidRPr="008365B6">
        <w:rPr>
          <w:lang w:val="uk-UA"/>
        </w:rPr>
        <w:t xml:space="preserve"> 7</w:t>
      </w:r>
      <w:r w:rsidR="008365B6">
        <w:rPr>
          <w:lang w:val="uk-UA"/>
        </w:rPr>
        <w:t>, каб.</w:t>
      </w:r>
      <w:r w:rsidR="008365B6" w:rsidRPr="008365B6">
        <w:rPr>
          <w:highlight w:val="yellow"/>
          <w:lang w:val="uk-UA"/>
        </w:rPr>
        <w:t>____</w:t>
      </w:r>
      <w:r w:rsidRPr="00086213">
        <w:rPr>
          <w:lang w:val="uk-UA"/>
        </w:rPr>
        <w:t>.</w:t>
      </w:r>
    </w:p>
    <w:p w:rsidR="00EE192E" w:rsidRPr="00086213" w:rsidRDefault="00EE192E" w:rsidP="00EE192E">
      <w:pPr>
        <w:tabs>
          <w:tab w:val="left" w:pos="0"/>
        </w:tabs>
        <w:ind w:firstLine="709"/>
        <w:jc w:val="both"/>
        <w:rPr>
          <w:lang w:val="uk-UA"/>
        </w:rPr>
      </w:pPr>
      <w:r w:rsidRPr="00086213">
        <w:rPr>
          <w:lang w:val="uk-UA"/>
        </w:rPr>
        <w:t>1</w:t>
      </w:r>
      <w:r w:rsidR="006427BE" w:rsidRPr="00086213">
        <w:rPr>
          <w:lang w:val="uk-UA"/>
        </w:rPr>
        <w:t>3</w:t>
      </w:r>
      <w:r w:rsidRPr="00086213">
        <w:rPr>
          <w:lang w:val="uk-UA"/>
        </w:rPr>
        <w:t xml:space="preserve">.3. Кінцевий строк подачі </w:t>
      </w:r>
      <w:r w:rsidR="00CE75C3" w:rsidRPr="00086213">
        <w:rPr>
          <w:lang w:val="uk-UA"/>
        </w:rPr>
        <w:t>конкурсних пропозицій</w:t>
      </w:r>
      <w:r w:rsidRPr="00086213">
        <w:rPr>
          <w:lang w:val="uk-UA"/>
        </w:rPr>
        <w:t>: до 16.00 год</w:t>
      </w:r>
      <w:r w:rsidR="006427BE" w:rsidRPr="00086213">
        <w:rPr>
          <w:lang w:val="uk-UA"/>
        </w:rPr>
        <w:t>ин</w:t>
      </w:r>
      <w:r w:rsidRPr="00086213">
        <w:rPr>
          <w:lang w:val="uk-UA"/>
        </w:rPr>
        <w:t xml:space="preserve"> </w:t>
      </w:r>
      <w:r w:rsidR="00D95F3A" w:rsidRPr="00D95F3A">
        <w:rPr>
          <w:highlight w:val="yellow"/>
          <w:lang w:val="uk-UA"/>
        </w:rPr>
        <w:t>_</w:t>
      </w:r>
      <w:r w:rsidR="008A72F9">
        <w:rPr>
          <w:highlight w:val="yellow"/>
          <w:lang w:val="uk-UA"/>
        </w:rPr>
        <w:t>___</w:t>
      </w:r>
      <w:r w:rsidR="00D95F3A" w:rsidRPr="00D95F3A">
        <w:rPr>
          <w:highlight w:val="yellow"/>
          <w:lang w:val="uk-UA"/>
        </w:rPr>
        <w:t>__ 2018</w:t>
      </w:r>
      <w:r w:rsidR="00D95F3A" w:rsidRPr="00086213">
        <w:rPr>
          <w:lang w:val="uk-UA"/>
        </w:rPr>
        <w:t xml:space="preserve"> </w:t>
      </w:r>
      <w:r w:rsidR="006427BE" w:rsidRPr="00086213">
        <w:rPr>
          <w:lang w:val="uk-UA"/>
        </w:rPr>
        <w:t xml:space="preserve">року. </w:t>
      </w:r>
    </w:p>
    <w:p w:rsidR="00EE192E" w:rsidRPr="00086213" w:rsidRDefault="00EE192E" w:rsidP="00205DF1">
      <w:pPr>
        <w:tabs>
          <w:tab w:val="left" w:pos="0"/>
        </w:tabs>
        <w:ind w:firstLine="709"/>
        <w:jc w:val="both"/>
        <w:rPr>
          <w:lang w:val="uk-UA"/>
        </w:rPr>
      </w:pPr>
    </w:p>
    <w:p w:rsidR="00EE192E" w:rsidRPr="00086213" w:rsidRDefault="00EE192E" w:rsidP="00205DF1">
      <w:pPr>
        <w:tabs>
          <w:tab w:val="left" w:pos="0"/>
        </w:tabs>
        <w:ind w:firstLine="709"/>
        <w:jc w:val="both"/>
        <w:rPr>
          <w:lang w:val="uk-UA"/>
        </w:rPr>
      </w:pPr>
      <w:r w:rsidRPr="00086213">
        <w:rPr>
          <w:lang w:val="uk-UA"/>
        </w:rPr>
        <w:t>14. Місце, дат</w:t>
      </w:r>
      <w:r w:rsidR="00FC45B1" w:rsidRPr="00086213">
        <w:rPr>
          <w:lang w:val="uk-UA"/>
        </w:rPr>
        <w:t>а</w:t>
      </w:r>
      <w:r w:rsidRPr="00086213">
        <w:rPr>
          <w:lang w:val="uk-UA"/>
        </w:rPr>
        <w:t xml:space="preserve"> та час розкриття конвертів з конкурсними пропозиціями.</w:t>
      </w:r>
    </w:p>
    <w:p w:rsidR="00CA42CF" w:rsidRPr="00086213" w:rsidRDefault="00CA42CF" w:rsidP="00CA42CF">
      <w:pPr>
        <w:tabs>
          <w:tab w:val="left" w:pos="0"/>
        </w:tabs>
        <w:ind w:firstLine="709"/>
        <w:jc w:val="both"/>
        <w:rPr>
          <w:lang w:val="uk-UA"/>
        </w:rPr>
      </w:pPr>
      <w:r w:rsidRPr="00086213">
        <w:rPr>
          <w:lang w:val="uk-UA"/>
        </w:rPr>
        <w:lastRenderedPageBreak/>
        <w:t xml:space="preserve">14.1. Місце: </w:t>
      </w:r>
      <w:r w:rsidR="008365B6">
        <w:rPr>
          <w:lang w:val="uk-UA"/>
        </w:rPr>
        <w:t>департамент житлово-комунального господарства Миколаївської міської ради</w:t>
      </w:r>
      <w:r w:rsidR="008365B6" w:rsidRPr="008365B6">
        <w:rPr>
          <w:lang w:val="uk-UA"/>
        </w:rPr>
        <w:t xml:space="preserve">, місто Миколаїв, </w:t>
      </w:r>
      <w:r w:rsidR="008365B6">
        <w:rPr>
          <w:lang w:val="uk-UA"/>
        </w:rPr>
        <w:t>вул. Адмірала Макарова</w:t>
      </w:r>
      <w:r w:rsidR="008365B6" w:rsidRPr="008365B6">
        <w:rPr>
          <w:lang w:val="uk-UA"/>
        </w:rPr>
        <w:t>, буд</w:t>
      </w:r>
      <w:r w:rsidR="008365B6">
        <w:rPr>
          <w:lang w:val="uk-UA"/>
        </w:rPr>
        <w:t>.</w:t>
      </w:r>
      <w:r w:rsidR="008365B6" w:rsidRPr="008365B6">
        <w:rPr>
          <w:lang w:val="uk-UA"/>
        </w:rPr>
        <w:t xml:space="preserve"> 7</w:t>
      </w:r>
      <w:r w:rsidR="008365B6">
        <w:rPr>
          <w:lang w:val="uk-UA"/>
        </w:rPr>
        <w:t xml:space="preserve">, каб. </w:t>
      </w:r>
      <w:r w:rsidR="008365B6" w:rsidRPr="008A72F9">
        <w:rPr>
          <w:highlight w:val="yellow"/>
          <w:lang w:val="uk-UA"/>
        </w:rPr>
        <w:t>____</w:t>
      </w:r>
      <w:r w:rsidRPr="008A72F9">
        <w:rPr>
          <w:highlight w:val="yellow"/>
          <w:lang w:val="uk-UA"/>
        </w:rPr>
        <w:t>.</w:t>
      </w:r>
    </w:p>
    <w:p w:rsidR="00CA42CF" w:rsidRPr="00086213" w:rsidRDefault="00CA42CF" w:rsidP="00CA42CF">
      <w:pPr>
        <w:tabs>
          <w:tab w:val="left" w:pos="0"/>
        </w:tabs>
        <w:ind w:firstLine="709"/>
        <w:jc w:val="both"/>
        <w:rPr>
          <w:lang w:val="uk-UA"/>
        </w:rPr>
      </w:pPr>
      <w:r w:rsidRPr="00086213">
        <w:rPr>
          <w:lang w:val="uk-UA"/>
        </w:rPr>
        <w:t>1</w:t>
      </w:r>
      <w:r w:rsidR="00FC45B1" w:rsidRPr="00086213">
        <w:rPr>
          <w:lang w:val="uk-UA"/>
        </w:rPr>
        <w:t>4</w:t>
      </w:r>
      <w:r w:rsidRPr="00086213">
        <w:rPr>
          <w:lang w:val="uk-UA"/>
        </w:rPr>
        <w:t xml:space="preserve">.2. Дата: </w:t>
      </w:r>
      <w:r w:rsidR="00D95F3A" w:rsidRPr="00D95F3A">
        <w:rPr>
          <w:highlight w:val="yellow"/>
          <w:lang w:val="uk-UA"/>
        </w:rPr>
        <w:t>___</w:t>
      </w:r>
      <w:r w:rsidR="008A72F9">
        <w:rPr>
          <w:highlight w:val="yellow"/>
          <w:lang w:val="uk-UA"/>
        </w:rPr>
        <w:t>___</w:t>
      </w:r>
      <w:r w:rsidR="00D95F3A" w:rsidRPr="00D95F3A">
        <w:rPr>
          <w:highlight w:val="yellow"/>
          <w:lang w:val="uk-UA"/>
        </w:rPr>
        <w:t>_ 2018</w:t>
      </w:r>
      <w:r w:rsidR="00D95F3A" w:rsidRPr="00086213">
        <w:rPr>
          <w:lang w:val="uk-UA"/>
        </w:rPr>
        <w:t xml:space="preserve"> </w:t>
      </w:r>
      <w:r w:rsidRPr="00086213">
        <w:rPr>
          <w:lang w:val="uk-UA"/>
        </w:rPr>
        <w:t>року.</w:t>
      </w:r>
    </w:p>
    <w:p w:rsidR="00C303D4" w:rsidRPr="00086213" w:rsidRDefault="00CA42CF" w:rsidP="00CA42CF">
      <w:pPr>
        <w:tabs>
          <w:tab w:val="left" w:pos="0"/>
        </w:tabs>
        <w:ind w:firstLine="709"/>
        <w:jc w:val="both"/>
        <w:rPr>
          <w:lang w:val="uk-UA"/>
        </w:rPr>
      </w:pPr>
      <w:r w:rsidRPr="00086213">
        <w:rPr>
          <w:lang w:val="uk-UA"/>
        </w:rPr>
        <w:t>1</w:t>
      </w:r>
      <w:r w:rsidR="00FC45B1" w:rsidRPr="00086213">
        <w:rPr>
          <w:lang w:val="uk-UA"/>
        </w:rPr>
        <w:t>4</w:t>
      </w:r>
      <w:r w:rsidRPr="00086213">
        <w:rPr>
          <w:lang w:val="uk-UA"/>
        </w:rPr>
        <w:t>.3. Час: 1</w:t>
      </w:r>
      <w:r w:rsidR="0044767B" w:rsidRPr="00086213">
        <w:rPr>
          <w:lang w:val="uk-UA"/>
        </w:rPr>
        <w:t>0</w:t>
      </w:r>
      <w:r w:rsidRPr="00086213">
        <w:rPr>
          <w:lang w:val="uk-UA"/>
        </w:rPr>
        <w:t>.00 год.</w:t>
      </w:r>
    </w:p>
    <w:p w:rsidR="004936A1" w:rsidRPr="00086213" w:rsidRDefault="004936A1" w:rsidP="00F97D78">
      <w:pPr>
        <w:tabs>
          <w:tab w:val="left" w:pos="0"/>
        </w:tabs>
        <w:ind w:firstLine="709"/>
        <w:jc w:val="both"/>
        <w:rPr>
          <w:lang w:val="uk-UA"/>
        </w:rPr>
      </w:pPr>
    </w:p>
    <w:p w:rsidR="004936A1" w:rsidRPr="00086213" w:rsidRDefault="004936A1" w:rsidP="00F97D78">
      <w:pPr>
        <w:tabs>
          <w:tab w:val="left" w:pos="0"/>
        </w:tabs>
        <w:ind w:firstLine="709"/>
        <w:jc w:val="both"/>
        <w:rPr>
          <w:lang w:val="uk-UA"/>
        </w:rPr>
      </w:pPr>
      <w:r w:rsidRPr="00086213">
        <w:rPr>
          <w:lang w:val="uk-UA"/>
        </w:rPr>
        <w:t>15. Розкриття конвертів та подальші дії конкурсної комісії</w:t>
      </w:r>
      <w:r w:rsidR="00F97D78" w:rsidRPr="00086213">
        <w:rPr>
          <w:lang w:val="uk-UA"/>
        </w:rPr>
        <w:t>.</w:t>
      </w:r>
    </w:p>
    <w:p w:rsidR="00BE3078" w:rsidRPr="00086213" w:rsidRDefault="004936A1" w:rsidP="00F97D78">
      <w:pPr>
        <w:tabs>
          <w:tab w:val="left" w:pos="0"/>
        </w:tabs>
        <w:ind w:firstLine="709"/>
        <w:jc w:val="both"/>
        <w:rPr>
          <w:lang w:val="uk-UA" w:eastAsia="uk-UA"/>
        </w:rPr>
      </w:pPr>
      <w:r w:rsidRPr="00086213">
        <w:rPr>
          <w:lang w:val="uk-UA"/>
        </w:rPr>
        <w:t xml:space="preserve">15.1 </w:t>
      </w:r>
      <w:r w:rsidR="00BE3078" w:rsidRPr="00086213">
        <w:rPr>
          <w:lang w:val="uk-UA" w:eastAsia="uk-UA"/>
        </w:rPr>
        <w:t xml:space="preserve">Розкриття конвертів з  конкурсними пропозиціями здійснюється в присутності </w:t>
      </w:r>
      <w:r w:rsidR="00F97D78" w:rsidRPr="00086213">
        <w:rPr>
          <w:lang w:val="uk-UA" w:eastAsia="uk-UA"/>
        </w:rPr>
        <w:t>у</w:t>
      </w:r>
      <w:r w:rsidR="00BE3078" w:rsidRPr="00086213">
        <w:rPr>
          <w:lang w:val="uk-UA" w:eastAsia="uk-UA"/>
        </w:rPr>
        <w:t xml:space="preserve">часників конкурсу, що подали конкурсні пропозиції, або уповноважених ними осіб. </w:t>
      </w:r>
      <w:bookmarkStart w:id="4" w:name="o79"/>
      <w:bookmarkEnd w:id="4"/>
    </w:p>
    <w:p w:rsidR="00BE3078" w:rsidRPr="00086213" w:rsidRDefault="00BE3078" w:rsidP="0030293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 xml:space="preserve">Відсутність </w:t>
      </w:r>
      <w:r w:rsidR="00F97D78" w:rsidRPr="00086213">
        <w:rPr>
          <w:lang w:val="uk-UA" w:eastAsia="uk-UA"/>
        </w:rPr>
        <w:t>у</w:t>
      </w:r>
      <w:r w:rsidRPr="00086213">
        <w:rPr>
          <w:lang w:val="uk-UA" w:eastAsia="uk-UA"/>
        </w:rPr>
        <w:t>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15.2.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Усі відомості щодо розкриття конвертів з конкурсними пропозиціями вносяться до протоколу засідання конкурсної комісії.</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15.3. Під час розгляду конкурсних пропозицій конкурсна комісія має право звернутися до учасників конкурсу за роз'ясненнями їх пропозицій.</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15.4. За результатами розгляду конкурсних пропозицій конкурсна комісія відхиляє їх за наявності таких підстав:</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конкурсна пропозиція не відповідає конкурсній документації;</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прийнято рішення про припинення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встановлено факт подання учасником конкурсу недостовірної інформації, що впливає на прийняття рішення;</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учасником конкурсу порушено вимоги пункту 2 розділу ІІІ Порядку</w:t>
      </w:r>
      <w:r w:rsidR="008365B6">
        <w:rPr>
          <w:lang w:val="uk-UA" w:eastAsia="uk-UA"/>
        </w:rPr>
        <w:t xml:space="preserve"> </w:t>
      </w:r>
      <w:r w:rsidR="008365B6" w:rsidRPr="008365B6">
        <w:rPr>
          <w:lang w:val="uk-UA"/>
        </w:rPr>
        <w:t>проведення конкурсу з призначення управителя багатоквартирного будинку</w:t>
      </w:r>
      <w:r w:rsidR="008365B6">
        <w:rPr>
          <w:lang w:val="uk-UA"/>
        </w:rPr>
        <w:t xml:space="preserve">, затвердженим </w:t>
      </w:r>
      <w:r w:rsidR="008365B6" w:rsidRPr="008365B6">
        <w:rPr>
          <w:lang w:val="uk-UA"/>
        </w:rPr>
        <w:t>Наказ</w:t>
      </w:r>
      <w:r w:rsidR="008365B6">
        <w:rPr>
          <w:lang w:val="uk-UA"/>
        </w:rPr>
        <w:t>ом</w:t>
      </w:r>
      <w:r w:rsidR="008365B6" w:rsidRPr="008365B6">
        <w:rPr>
          <w:lang w:val="uk-UA"/>
        </w:rPr>
        <w:t xml:space="preserve"> Мін</w:t>
      </w:r>
      <w:r w:rsidR="008365B6">
        <w:rPr>
          <w:lang w:val="uk-UA"/>
        </w:rPr>
        <w:t xml:space="preserve">регіонбуду від </w:t>
      </w:r>
      <w:r w:rsidR="008365B6" w:rsidRPr="008365B6">
        <w:rPr>
          <w:lang w:val="uk-UA"/>
        </w:rPr>
        <w:t xml:space="preserve">13.06.2016 </w:t>
      </w:r>
      <w:r w:rsidR="008365B6">
        <w:rPr>
          <w:lang w:val="uk-UA"/>
        </w:rPr>
        <w:t xml:space="preserve">року </w:t>
      </w:r>
      <w:r w:rsidR="008365B6" w:rsidRPr="008365B6">
        <w:rPr>
          <w:lang w:val="uk-UA"/>
        </w:rPr>
        <w:t>№150</w:t>
      </w:r>
      <w:r w:rsidRPr="00086213">
        <w:rPr>
          <w:lang w:val="uk-UA" w:eastAsia="uk-UA"/>
        </w:rPr>
        <w:t>.</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15.5. Конкурсні пропозиції, які не було відхилено, оцінюються конкурсною комісією окремо щодо кожного об’єкта конкурсу.</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15.6. Конкурс може бути визнаний таким, що не відбувся, в частині одного або декількох об’єктів конкурсу у разі:</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відсутності конкурсних пропозицій;</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відхилення всіх конкурсних пропозицій.</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15.7. 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15.8. Переможцем конкурсу визначається його учасник, що набрав максимальну кількість балів щодо об’єкта конкурсу.</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15.9.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15.10.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p w:rsidR="004936A1" w:rsidRPr="00086213" w:rsidRDefault="004936A1" w:rsidP="004936A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15.11. У разі якщо у конкурсі взяв участь тільки один учасник і його пропозиція не була відхилена, він оголошується переможцем конкурсу.</w:t>
      </w:r>
    </w:p>
    <w:p w:rsidR="00D36146" w:rsidRDefault="00C45F97" w:rsidP="00C45F9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sidRPr="00086213">
        <w:rPr>
          <w:lang w:val="uk-UA" w:eastAsia="uk-UA"/>
        </w:rPr>
        <w:t>15.12. Підписаний протокол засідання конкурсної комісії є підставою для прийняття організатором конкурсу протягом п’яти календарних днів з моменту його підписання рішення про призначення управител</w:t>
      </w:r>
      <w:r w:rsidR="004B00CC" w:rsidRPr="00086213">
        <w:rPr>
          <w:lang w:val="uk-UA" w:eastAsia="uk-UA"/>
        </w:rPr>
        <w:t>ів</w:t>
      </w:r>
      <w:r w:rsidRPr="00086213">
        <w:rPr>
          <w:lang w:val="uk-UA" w:eastAsia="uk-UA"/>
        </w:rPr>
        <w:t>.</w:t>
      </w:r>
      <w:r w:rsidR="00D36146">
        <w:rPr>
          <w:lang w:val="uk-UA" w:eastAsia="uk-UA"/>
        </w:rPr>
        <w:t xml:space="preserve"> </w:t>
      </w:r>
    </w:p>
    <w:p w:rsidR="00D36146" w:rsidRDefault="00D36146" w:rsidP="00C45F9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r>
        <w:rPr>
          <w:lang w:val="uk-UA" w:eastAsia="uk-UA"/>
        </w:rPr>
        <w:lastRenderedPageBreak/>
        <w:t>Якщо в будь-який момент процедури проведення конкурсу співвласники багатоквартирного будинку створять об’єднання співвласників багатоквартирного будинку, цей будинок автоматично виключається зі складу об’єкта конкурсу.</w:t>
      </w:r>
    </w:p>
    <w:p w:rsidR="00D36146" w:rsidRDefault="00D36146" w:rsidP="00C45F9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eastAsia="uk-UA"/>
        </w:rPr>
      </w:pPr>
    </w:p>
    <w:p w:rsidR="00BE3078" w:rsidRPr="00D73863" w:rsidRDefault="00BE3078" w:rsidP="00302937">
      <w:pPr>
        <w:tabs>
          <w:tab w:val="left" w:pos="0"/>
        </w:tabs>
        <w:jc w:val="both"/>
        <w:rPr>
          <w:lang w:val="uk-UA"/>
        </w:rPr>
      </w:pPr>
    </w:p>
    <w:p w:rsidR="00F71AE7" w:rsidRDefault="00F71AE7" w:rsidP="00F71AE7">
      <w:pPr>
        <w:shd w:val="clear" w:color="auto" w:fill="FFFFFF"/>
        <w:jc w:val="both"/>
        <w:rPr>
          <w:lang w:val="uk-UA"/>
        </w:rPr>
      </w:pPr>
      <w:r>
        <w:rPr>
          <w:lang w:val="uk-UA"/>
        </w:rPr>
        <w:t xml:space="preserve">Заступник директора департаменту </w:t>
      </w:r>
    </w:p>
    <w:p w:rsidR="00F71AE7" w:rsidRDefault="00F71AE7" w:rsidP="00F71AE7">
      <w:pPr>
        <w:shd w:val="clear" w:color="auto" w:fill="FFFFFF"/>
        <w:jc w:val="both"/>
        <w:rPr>
          <w:lang w:val="uk-UA"/>
        </w:rPr>
      </w:pPr>
      <w:r>
        <w:rPr>
          <w:lang w:val="uk-UA"/>
        </w:rPr>
        <w:t xml:space="preserve">житлово-комунального господарства </w:t>
      </w:r>
    </w:p>
    <w:p w:rsidR="00F71AE7" w:rsidRDefault="00F71AE7" w:rsidP="00F71AE7">
      <w:pPr>
        <w:shd w:val="clear" w:color="auto" w:fill="FFFFFF"/>
        <w:jc w:val="both"/>
        <w:rPr>
          <w:lang w:val="uk-UA"/>
        </w:rPr>
      </w:pPr>
      <w:r>
        <w:rPr>
          <w:lang w:val="uk-UA"/>
        </w:rPr>
        <w:t xml:space="preserve">Миколаївської міської ради – начальник </w:t>
      </w:r>
    </w:p>
    <w:p w:rsidR="00F71AE7" w:rsidRPr="00E56BBE" w:rsidRDefault="00F71AE7" w:rsidP="00F71AE7">
      <w:pPr>
        <w:shd w:val="clear" w:color="auto" w:fill="FFFFFF"/>
        <w:jc w:val="both"/>
        <w:rPr>
          <w:lang w:val="uk-UA"/>
        </w:rPr>
      </w:pPr>
      <w:r>
        <w:rPr>
          <w:lang w:val="uk-UA"/>
        </w:rPr>
        <w:t>управління комунального господарства</w:t>
      </w:r>
      <w:r>
        <w:rPr>
          <w:lang w:val="uk-UA"/>
        </w:rPr>
        <w:tab/>
      </w:r>
      <w:r>
        <w:rPr>
          <w:lang w:val="uk-UA"/>
        </w:rPr>
        <w:tab/>
      </w:r>
      <w:r>
        <w:rPr>
          <w:lang w:val="uk-UA"/>
        </w:rPr>
        <w:tab/>
      </w:r>
      <w:r>
        <w:rPr>
          <w:lang w:val="uk-UA"/>
        </w:rPr>
        <w:tab/>
      </w:r>
      <w:r>
        <w:rPr>
          <w:lang w:val="uk-UA"/>
        </w:rPr>
        <w:tab/>
        <w:t xml:space="preserve"> </w:t>
      </w:r>
      <w:r>
        <w:rPr>
          <w:lang w:val="uk-UA"/>
        </w:rPr>
        <w:t xml:space="preserve">            </w:t>
      </w:r>
      <w:bookmarkStart w:id="5" w:name="_GoBack"/>
      <w:bookmarkEnd w:id="5"/>
      <w:r>
        <w:rPr>
          <w:lang w:val="uk-UA"/>
        </w:rPr>
        <w:t xml:space="preserve"> Осецька Н.В.</w:t>
      </w:r>
    </w:p>
    <w:p w:rsidR="008A72F9" w:rsidRPr="00E56BBE" w:rsidRDefault="008A72F9" w:rsidP="00F71AE7">
      <w:pPr>
        <w:shd w:val="clear" w:color="auto" w:fill="FFFFFF"/>
        <w:jc w:val="both"/>
        <w:rPr>
          <w:lang w:val="uk-UA"/>
        </w:rPr>
      </w:pPr>
    </w:p>
    <w:sectPr w:rsidR="008A72F9" w:rsidRPr="00E56BBE" w:rsidSect="008A72F9">
      <w:headerReference w:type="even" r:id="rId7"/>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CC" w:rsidRDefault="005C7FCC">
      <w:r>
        <w:separator/>
      </w:r>
    </w:p>
  </w:endnote>
  <w:endnote w:type="continuationSeparator" w:id="0">
    <w:p w:rsidR="005C7FCC" w:rsidRDefault="005C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CC" w:rsidRDefault="005C7FCC">
      <w:r>
        <w:separator/>
      </w:r>
    </w:p>
  </w:footnote>
  <w:footnote w:type="continuationSeparator" w:id="0">
    <w:p w:rsidR="005C7FCC" w:rsidRDefault="005C7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E5" w:rsidRDefault="008557E5" w:rsidP="0073755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557E5" w:rsidRDefault="008557E5" w:rsidP="00737559">
    <w:pPr>
      <w:pStyle w:val="af1"/>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E5" w:rsidRDefault="008557E5" w:rsidP="0073755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71AE7">
      <w:rPr>
        <w:rStyle w:val="af3"/>
        <w:noProof/>
      </w:rPr>
      <w:t>10</w:t>
    </w:r>
    <w:r>
      <w:rPr>
        <w:rStyle w:val="af3"/>
      </w:rPr>
      <w:fldChar w:fldCharType="end"/>
    </w:r>
  </w:p>
  <w:p w:rsidR="008557E5" w:rsidRDefault="008557E5" w:rsidP="00737559">
    <w:pPr>
      <w:pStyle w:val="af1"/>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D3"/>
    <w:multiLevelType w:val="hybridMultilevel"/>
    <w:tmpl w:val="6E6C83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F17FA9"/>
    <w:multiLevelType w:val="multilevel"/>
    <w:tmpl w:val="3B905406"/>
    <w:lvl w:ilvl="0">
      <w:start w:val="1"/>
      <w:numFmt w:val="decimal"/>
      <w:lvlText w:val="%1."/>
      <w:lvlJc w:val="left"/>
      <w:pPr>
        <w:ind w:left="785" w:hanging="360"/>
      </w:pPr>
      <w:rPr>
        <w:rFonts w:hint="default"/>
        <w:b/>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929" w:hanging="180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2" w15:restartNumberingAfterBreak="0">
    <w:nsid w:val="111345AE"/>
    <w:multiLevelType w:val="hybridMultilevel"/>
    <w:tmpl w:val="466AD9EC"/>
    <w:lvl w:ilvl="0" w:tplc="5EF0BA0E">
      <w:start w:val="5"/>
      <w:numFmt w:val="bullet"/>
      <w:lvlText w:val="-"/>
      <w:lvlJc w:val="left"/>
      <w:pPr>
        <w:ind w:left="928" w:hanging="360"/>
      </w:pPr>
      <w:rPr>
        <w:rFonts w:ascii="Times New Roman" w:eastAsia="Times New Roman" w:hAnsi="Times New Roman" w:cs="Times New Roman"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79B4AF5"/>
    <w:multiLevelType w:val="hybridMultilevel"/>
    <w:tmpl w:val="B6069BEC"/>
    <w:lvl w:ilvl="0" w:tplc="2A382830">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0654E"/>
    <w:multiLevelType w:val="hybridMultilevel"/>
    <w:tmpl w:val="ABEC0996"/>
    <w:lvl w:ilvl="0" w:tplc="2092EB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83A7357"/>
    <w:multiLevelType w:val="hybridMultilevel"/>
    <w:tmpl w:val="595ED854"/>
    <w:lvl w:ilvl="0" w:tplc="F5765A58">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927FD1"/>
    <w:multiLevelType w:val="hybridMultilevel"/>
    <w:tmpl w:val="2C9E2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261B0"/>
    <w:multiLevelType w:val="hybridMultilevel"/>
    <w:tmpl w:val="D952A996"/>
    <w:lvl w:ilvl="0" w:tplc="7E029738">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A48A5"/>
    <w:multiLevelType w:val="hybridMultilevel"/>
    <w:tmpl w:val="F24015E4"/>
    <w:lvl w:ilvl="0" w:tplc="1076EB8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7852ACB"/>
    <w:multiLevelType w:val="hybridMultilevel"/>
    <w:tmpl w:val="AFA0276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5248CC"/>
    <w:multiLevelType w:val="hybridMultilevel"/>
    <w:tmpl w:val="6FC67D50"/>
    <w:lvl w:ilvl="0" w:tplc="F496A1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9633984"/>
    <w:multiLevelType w:val="hybridMultilevel"/>
    <w:tmpl w:val="36B89450"/>
    <w:lvl w:ilvl="0" w:tplc="B18261E6">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6031F9F"/>
    <w:multiLevelType w:val="hybridMultilevel"/>
    <w:tmpl w:val="78605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642D95"/>
    <w:multiLevelType w:val="hybridMultilevel"/>
    <w:tmpl w:val="E40639BC"/>
    <w:lvl w:ilvl="0" w:tplc="118800B2">
      <w:start w:val="5"/>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E432D7E2">
      <w:start w:val="5"/>
      <w:numFmt w:val="bullet"/>
      <w:lvlText w:val="-"/>
      <w:lvlJc w:val="left"/>
      <w:pPr>
        <w:tabs>
          <w:tab w:val="num" w:pos="1070"/>
        </w:tabs>
        <w:ind w:left="1070" w:hanging="360"/>
      </w:pPr>
      <w:rPr>
        <w:rFonts w:ascii="Times New Roman" w:eastAsia="Times New Roman" w:hAnsi="Times New Roman" w:cs="Times New Roman" w:hint="default"/>
      </w:rPr>
    </w:lvl>
    <w:lvl w:ilvl="3" w:tplc="0C06B6AA">
      <w:start w:val="9"/>
      <w:numFmt w:val="decimal"/>
      <w:lvlText w:val="%4"/>
      <w:lvlJc w:val="left"/>
      <w:pPr>
        <w:tabs>
          <w:tab w:val="num" w:pos="2880"/>
        </w:tabs>
        <w:ind w:left="2880" w:hanging="360"/>
      </w:pPr>
      <w:rPr>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0232250"/>
    <w:multiLevelType w:val="hybridMultilevel"/>
    <w:tmpl w:val="798E9D30"/>
    <w:lvl w:ilvl="0" w:tplc="CBCE2868">
      <w:start w:val="5"/>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542317E0"/>
    <w:multiLevelType w:val="hybridMultilevel"/>
    <w:tmpl w:val="2A546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CC369F"/>
    <w:multiLevelType w:val="hybridMultilevel"/>
    <w:tmpl w:val="34C8527C"/>
    <w:lvl w:ilvl="0" w:tplc="FFAAC3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93695C"/>
    <w:multiLevelType w:val="multilevel"/>
    <w:tmpl w:val="317E09C0"/>
    <w:lvl w:ilvl="0">
      <w:start w:val="15"/>
      <w:numFmt w:val="decimal"/>
      <w:lvlText w:val="%1"/>
      <w:lvlJc w:val="left"/>
      <w:pPr>
        <w:ind w:left="525" w:hanging="525"/>
      </w:pPr>
      <w:rPr>
        <w:rFonts w:hint="default"/>
        <w:b/>
      </w:rPr>
    </w:lvl>
    <w:lvl w:ilvl="1">
      <w:start w:val="1"/>
      <w:numFmt w:val="decimal"/>
      <w:lvlText w:val="%1.%2"/>
      <w:lvlJc w:val="left"/>
      <w:pPr>
        <w:ind w:left="1093" w:hanging="525"/>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18" w15:restartNumberingAfterBreak="0">
    <w:nsid w:val="6FA72BA7"/>
    <w:multiLevelType w:val="hybridMultilevel"/>
    <w:tmpl w:val="48928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2DA6568"/>
    <w:multiLevelType w:val="hybridMultilevel"/>
    <w:tmpl w:val="58565B70"/>
    <w:lvl w:ilvl="0" w:tplc="620CD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A9A3B1E"/>
    <w:multiLevelType w:val="hybridMultilevel"/>
    <w:tmpl w:val="5B148934"/>
    <w:lvl w:ilvl="0" w:tplc="3828D394">
      <w:start w:val="1"/>
      <w:numFmt w:val="decimal"/>
      <w:lvlText w:val="%1."/>
      <w:lvlJc w:val="left"/>
      <w:pPr>
        <w:tabs>
          <w:tab w:val="num" w:pos="720"/>
        </w:tabs>
        <w:ind w:left="720" w:hanging="360"/>
      </w:pPr>
      <w:rPr>
        <w:rFonts w:hint="default"/>
      </w:rPr>
    </w:lvl>
    <w:lvl w:ilvl="1" w:tplc="94BEC942">
      <w:numFmt w:val="none"/>
      <w:lvlText w:val=""/>
      <w:lvlJc w:val="left"/>
      <w:pPr>
        <w:tabs>
          <w:tab w:val="num" w:pos="360"/>
        </w:tabs>
      </w:pPr>
    </w:lvl>
    <w:lvl w:ilvl="2" w:tplc="5D342944">
      <w:numFmt w:val="none"/>
      <w:lvlText w:val=""/>
      <w:lvlJc w:val="left"/>
      <w:pPr>
        <w:tabs>
          <w:tab w:val="num" w:pos="360"/>
        </w:tabs>
      </w:pPr>
    </w:lvl>
    <w:lvl w:ilvl="3" w:tplc="7A349A6C">
      <w:numFmt w:val="none"/>
      <w:lvlText w:val=""/>
      <w:lvlJc w:val="left"/>
      <w:pPr>
        <w:tabs>
          <w:tab w:val="num" w:pos="360"/>
        </w:tabs>
      </w:pPr>
    </w:lvl>
    <w:lvl w:ilvl="4" w:tplc="BC940ACA">
      <w:numFmt w:val="none"/>
      <w:lvlText w:val=""/>
      <w:lvlJc w:val="left"/>
      <w:pPr>
        <w:tabs>
          <w:tab w:val="num" w:pos="360"/>
        </w:tabs>
      </w:pPr>
    </w:lvl>
    <w:lvl w:ilvl="5" w:tplc="288CE768">
      <w:numFmt w:val="none"/>
      <w:lvlText w:val=""/>
      <w:lvlJc w:val="left"/>
      <w:pPr>
        <w:tabs>
          <w:tab w:val="num" w:pos="360"/>
        </w:tabs>
      </w:pPr>
    </w:lvl>
    <w:lvl w:ilvl="6" w:tplc="0818F976">
      <w:numFmt w:val="none"/>
      <w:lvlText w:val=""/>
      <w:lvlJc w:val="left"/>
      <w:pPr>
        <w:tabs>
          <w:tab w:val="num" w:pos="360"/>
        </w:tabs>
      </w:pPr>
    </w:lvl>
    <w:lvl w:ilvl="7" w:tplc="D7FA511A">
      <w:numFmt w:val="none"/>
      <w:lvlText w:val=""/>
      <w:lvlJc w:val="left"/>
      <w:pPr>
        <w:tabs>
          <w:tab w:val="num" w:pos="360"/>
        </w:tabs>
      </w:pPr>
    </w:lvl>
    <w:lvl w:ilvl="8" w:tplc="A15CBA22">
      <w:numFmt w:val="none"/>
      <w:lvlText w:val=""/>
      <w:lvlJc w:val="left"/>
      <w:pPr>
        <w:tabs>
          <w:tab w:val="num" w:pos="360"/>
        </w:tabs>
      </w:pPr>
    </w:lvl>
  </w:abstractNum>
  <w:num w:numId="1">
    <w:abstractNumId w:val="20"/>
  </w:num>
  <w:num w:numId="2">
    <w:abstractNumId w:val="9"/>
  </w:num>
  <w:num w:numId="3">
    <w:abstractNumId w:val="12"/>
  </w:num>
  <w:num w:numId="4">
    <w:abstractNumId w:val="18"/>
  </w:num>
  <w:num w:numId="5">
    <w:abstractNumId w:val="1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1"/>
    </w:lvlOverride>
    <w:lvlOverride w:ilvl="2"/>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4"/>
  </w:num>
  <w:num w:numId="15">
    <w:abstractNumId w:val="11"/>
  </w:num>
  <w:num w:numId="16">
    <w:abstractNumId w:val="17"/>
  </w:num>
  <w:num w:numId="17">
    <w:abstractNumId w:val="19"/>
  </w:num>
  <w:num w:numId="18">
    <w:abstractNumId w:val="10"/>
  </w:num>
  <w:num w:numId="19">
    <w:abstractNumId w:val="14"/>
  </w:num>
  <w:num w:numId="20">
    <w:abstractNumId w:val="16"/>
  </w:num>
  <w:num w:numId="21">
    <w:abstractNumId w:val="2"/>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05"/>
    <w:rsid w:val="0003300C"/>
    <w:rsid w:val="0005085D"/>
    <w:rsid w:val="000522C4"/>
    <w:rsid w:val="00086213"/>
    <w:rsid w:val="00095AB8"/>
    <w:rsid w:val="00113D91"/>
    <w:rsid w:val="0012317F"/>
    <w:rsid w:val="00131D1E"/>
    <w:rsid w:val="001667E2"/>
    <w:rsid w:val="00177B33"/>
    <w:rsid w:val="00186FE5"/>
    <w:rsid w:val="00205DF1"/>
    <w:rsid w:val="00233C39"/>
    <w:rsid w:val="0024226B"/>
    <w:rsid w:val="00253BFD"/>
    <w:rsid w:val="002E1D1D"/>
    <w:rsid w:val="002E4629"/>
    <w:rsid w:val="002F1A74"/>
    <w:rsid w:val="002F5438"/>
    <w:rsid w:val="00302937"/>
    <w:rsid w:val="00313D06"/>
    <w:rsid w:val="00322F68"/>
    <w:rsid w:val="00330B83"/>
    <w:rsid w:val="00361CBB"/>
    <w:rsid w:val="00380EB0"/>
    <w:rsid w:val="0040081B"/>
    <w:rsid w:val="00420721"/>
    <w:rsid w:val="0043656F"/>
    <w:rsid w:val="0044767B"/>
    <w:rsid w:val="004561EF"/>
    <w:rsid w:val="004936A1"/>
    <w:rsid w:val="004B00CC"/>
    <w:rsid w:val="004B61C5"/>
    <w:rsid w:val="004D37D2"/>
    <w:rsid w:val="004F34C4"/>
    <w:rsid w:val="005264E4"/>
    <w:rsid w:val="00530A06"/>
    <w:rsid w:val="00537557"/>
    <w:rsid w:val="00574153"/>
    <w:rsid w:val="00577AF1"/>
    <w:rsid w:val="005C7FCC"/>
    <w:rsid w:val="005D5D0C"/>
    <w:rsid w:val="005F15D6"/>
    <w:rsid w:val="006427BE"/>
    <w:rsid w:val="00681126"/>
    <w:rsid w:val="0069677A"/>
    <w:rsid w:val="006B26D1"/>
    <w:rsid w:val="006D1C9B"/>
    <w:rsid w:val="007320E8"/>
    <w:rsid w:val="00737559"/>
    <w:rsid w:val="00737ED7"/>
    <w:rsid w:val="0074160E"/>
    <w:rsid w:val="007418BC"/>
    <w:rsid w:val="007B6785"/>
    <w:rsid w:val="007C30A5"/>
    <w:rsid w:val="007C5713"/>
    <w:rsid w:val="00800505"/>
    <w:rsid w:val="00816AA0"/>
    <w:rsid w:val="00835275"/>
    <w:rsid w:val="008365B6"/>
    <w:rsid w:val="008557E5"/>
    <w:rsid w:val="00862D9C"/>
    <w:rsid w:val="008A72F9"/>
    <w:rsid w:val="008E6517"/>
    <w:rsid w:val="008E6917"/>
    <w:rsid w:val="009130DE"/>
    <w:rsid w:val="00920D8B"/>
    <w:rsid w:val="009472DD"/>
    <w:rsid w:val="009711E6"/>
    <w:rsid w:val="0099421A"/>
    <w:rsid w:val="00995E2A"/>
    <w:rsid w:val="00A10782"/>
    <w:rsid w:val="00A62802"/>
    <w:rsid w:val="00A86566"/>
    <w:rsid w:val="00AF49D9"/>
    <w:rsid w:val="00B753DB"/>
    <w:rsid w:val="00B83E12"/>
    <w:rsid w:val="00BC16FF"/>
    <w:rsid w:val="00BC4C6B"/>
    <w:rsid w:val="00BC58AA"/>
    <w:rsid w:val="00BD7B7D"/>
    <w:rsid w:val="00BE3078"/>
    <w:rsid w:val="00C0370F"/>
    <w:rsid w:val="00C14C90"/>
    <w:rsid w:val="00C2066E"/>
    <w:rsid w:val="00C2612D"/>
    <w:rsid w:val="00C303D4"/>
    <w:rsid w:val="00C45F97"/>
    <w:rsid w:val="00C515D3"/>
    <w:rsid w:val="00C57F42"/>
    <w:rsid w:val="00C848DF"/>
    <w:rsid w:val="00C939AE"/>
    <w:rsid w:val="00CA2A02"/>
    <w:rsid w:val="00CA42CF"/>
    <w:rsid w:val="00CD7F07"/>
    <w:rsid w:val="00CE75C3"/>
    <w:rsid w:val="00D1612E"/>
    <w:rsid w:val="00D2323A"/>
    <w:rsid w:val="00D36146"/>
    <w:rsid w:val="00D45D7A"/>
    <w:rsid w:val="00D73863"/>
    <w:rsid w:val="00D95F3A"/>
    <w:rsid w:val="00E35F15"/>
    <w:rsid w:val="00E37916"/>
    <w:rsid w:val="00EB4FD3"/>
    <w:rsid w:val="00EE192E"/>
    <w:rsid w:val="00F21B56"/>
    <w:rsid w:val="00F71AE7"/>
    <w:rsid w:val="00F87195"/>
    <w:rsid w:val="00F902E5"/>
    <w:rsid w:val="00F97D78"/>
    <w:rsid w:val="00FA6522"/>
    <w:rsid w:val="00FB2E42"/>
    <w:rsid w:val="00FC45B1"/>
    <w:rsid w:val="00FF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620C"/>
  <w15:docId w15:val="{5A815A7C-9E33-430C-BACF-BD5F068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6522"/>
    <w:pPr>
      <w:keepNext/>
      <w:suppressAutoHyphens/>
      <w:spacing w:before="240" w:after="60"/>
      <w:jc w:val="center"/>
      <w:outlineLvl w:val="0"/>
    </w:pPr>
    <w:rPr>
      <w:b/>
      <w:kern w:val="1"/>
      <w:sz w:val="36"/>
      <w:szCs w:val="20"/>
      <w:lang w:eastAsia="ar-SA"/>
    </w:rPr>
  </w:style>
  <w:style w:type="paragraph" w:styleId="2">
    <w:name w:val="heading 2"/>
    <w:basedOn w:val="a"/>
    <w:next w:val="a"/>
    <w:link w:val="20"/>
    <w:qFormat/>
    <w:rsid w:val="00BE3078"/>
    <w:pPr>
      <w:keepNext/>
      <w:jc w:val="center"/>
      <w:outlineLvl w:val="1"/>
    </w:pPr>
    <w:rPr>
      <w:b/>
      <w:bCs/>
      <w:sz w:val="28"/>
      <w:lang w:val="uk-UA"/>
    </w:rPr>
  </w:style>
  <w:style w:type="paragraph" w:styleId="3">
    <w:name w:val="heading 3"/>
    <w:basedOn w:val="a"/>
    <w:next w:val="a"/>
    <w:link w:val="30"/>
    <w:uiPriority w:val="9"/>
    <w:unhideWhenUsed/>
    <w:qFormat/>
    <w:rsid w:val="00BE3078"/>
    <w:pPr>
      <w:keepNext/>
      <w:keepLines/>
      <w:spacing w:before="200"/>
      <w:outlineLvl w:val="2"/>
    </w:pPr>
    <w:rPr>
      <w:rFonts w:asciiTheme="majorHAnsi" w:eastAsiaTheme="majorEastAsia" w:hAnsiTheme="majorHAnsi" w:cstheme="majorBidi"/>
      <w:b/>
      <w:bCs/>
      <w:color w:val="4F81BD" w:themeColor="accent1"/>
      <w:sz w:val="28"/>
      <w:szCs w:val="28"/>
    </w:rPr>
  </w:style>
  <w:style w:type="paragraph" w:styleId="5">
    <w:name w:val="heading 5"/>
    <w:basedOn w:val="a"/>
    <w:next w:val="a"/>
    <w:link w:val="50"/>
    <w:qFormat/>
    <w:rsid w:val="00BE3078"/>
    <w:pPr>
      <w:keepNext/>
      <w:jc w:val="center"/>
      <w:outlineLvl w:val="4"/>
    </w:pPr>
    <w:rPr>
      <w:b/>
      <w:sz w:val="32"/>
      <w:szCs w:val="20"/>
      <w:lang w:val="uk-UA"/>
    </w:rPr>
  </w:style>
  <w:style w:type="paragraph" w:styleId="6">
    <w:name w:val="heading 6"/>
    <w:basedOn w:val="a"/>
    <w:next w:val="a"/>
    <w:link w:val="60"/>
    <w:uiPriority w:val="9"/>
    <w:unhideWhenUsed/>
    <w:qFormat/>
    <w:rsid w:val="00BE3078"/>
    <w:pPr>
      <w:keepNext/>
      <w:keepLines/>
      <w:spacing w:before="200"/>
      <w:outlineLvl w:val="5"/>
    </w:pPr>
    <w:rPr>
      <w:rFonts w:asciiTheme="majorHAnsi" w:eastAsiaTheme="majorEastAsia" w:hAnsiTheme="majorHAnsi" w:cstheme="majorBidi"/>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22"/>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BE3078"/>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
    <w:rsid w:val="00BE3078"/>
    <w:rPr>
      <w:rFonts w:asciiTheme="majorHAnsi" w:eastAsiaTheme="majorEastAsia" w:hAnsiTheme="majorHAnsi" w:cstheme="majorBidi"/>
      <w:b/>
      <w:bCs/>
      <w:color w:val="4F81BD" w:themeColor="accent1"/>
      <w:sz w:val="28"/>
      <w:szCs w:val="28"/>
      <w:lang w:eastAsia="ru-RU"/>
    </w:rPr>
  </w:style>
  <w:style w:type="character" w:customStyle="1" w:styleId="50">
    <w:name w:val="Заголовок 5 Знак"/>
    <w:basedOn w:val="a0"/>
    <w:link w:val="5"/>
    <w:rsid w:val="00BE3078"/>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uiPriority w:val="9"/>
    <w:rsid w:val="00BE3078"/>
    <w:rPr>
      <w:rFonts w:asciiTheme="majorHAnsi" w:eastAsiaTheme="majorEastAsia" w:hAnsiTheme="majorHAnsi" w:cstheme="majorBidi"/>
      <w:i/>
      <w:iCs/>
      <w:color w:val="243F60" w:themeColor="accent1" w:themeShade="7F"/>
      <w:sz w:val="28"/>
      <w:szCs w:val="28"/>
      <w:lang w:eastAsia="ru-RU"/>
    </w:rPr>
  </w:style>
  <w:style w:type="paragraph" w:customStyle="1" w:styleId="a3">
    <w:name w:val="Заголовок статьи"/>
    <w:basedOn w:val="a"/>
    <w:next w:val="a"/>
    <w:rsid w:val="00FA6522"/>
    <w:pPr>
      <w:widowControl w:val="0"/>
      <w:autoSpaceDE w:val="0"/>
      <w:autoSpaceDN w:val="0"/>
      <w:adjustRightInd w:val="0"/>
      <w:ind w:left="1612" w:hanging="892"/>
      <w:jc w:val="both"/>
    </w:pPr>
    <w:rPr>
      <w:rFonts w:ascii="Arial" w:hAnsi="Arial"/>
      <w:sz w:val="20"/>
      <w:szCs w:val="20"/>
    </w:rPr>
  </w:style>
  <w:style w:type="paragraph" w:customStyle="1" w:styleId="a4">
    <w:name w:val="Комментарий"/>
    <w:basedOn w:val="a"/>
    <w:next w:val="a"/>
    <w:rsid w:val="00FA6522"/>
    <w:pPr>
      <w:widowControl w:val="0"/>
      <w:autoSpaceDE w:val="0"/>
      <w:autoSpaceDN w:val="0"/>
      <w:adjustRightInd w:val="0"/>
      <w:ind w:left="170"/>
      <w:jc w:val="both"/>
    </w:pPr>
    <w:rPr>
      <w:rFonts w:ascii="Arial" w:hAnsi="Arial"/>
      <w:i/>
      <w:iCs/>
      <w:color w:val="800080"/>
      <w:sz w:val="20"/>
      <w:szCs w:val="20"/>
    </w:rPr>
  </w:style>
  <w:style w:type="table" w:styleId="a5">
    <w:name w:val="Table Grid"/>
    <w:basedOn w:val="a1"/>
    <w:uiPriority w:val="59"/>
    <w:rsid w:val="00FA6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FA6522"/>
    <w:rPr>
      <w:color w:val="0000FF"/>
      <w:u w:val="single"/>
    </w:rPr>
  </w:style>
  <w:style w:type="paragraph" w:styleId="a7">
    <w:name w:val="Body Text"/>
    <w:basedOn w:val="a"/>
    <w:link w:val="a8"/>
    <w:rsid w:val="00FA6522"/>
    <w:pPr>
      <w:suppressAutoHyphens/>
      <w:spacing w:after="120"/>
      <w:jc w:val="both"/>
    </w:pPr>
    <w:rPr>
      <w:szCs w:val="20"/>
      <w:lang w:eastAsia="ar-SA"/>
    </w:rPr>
  </w:style>
  <w:style w:type="character" w:customStyle="1" w:styleId="a8">
    <w:name w:val="Основной текст Знак"/>
    <w:basedOn w:val="a0"/>
    <w:link w:val="a7"/>
    <w:rsid w:val="00FA6522"/>
    <w:rPr>
      <w:rFonts w:ascii="Times New Roman" w:eastAsia="Times New Roman" w:hAnsi="Times New Roman" w:cs="Times New Roman"/>
      <w:sz w:val="24"/>
      <w:szCs w:val="20"/>
      <w:lang w:eastAsia="ar-SA"/>
    </w:rPr>
  </w:style>
  <w:style w:type="paragraph" w:styleId="a9">
    <w:name w:val="Plain Text"/>
    <w:basedOn w:val="a"/>
    <w:link w:val="aa"/>
    <w:rsid w:val="00FA6522"/>
    <w:rPr>
      <w:rFonts w:ascii="Courier New" w:hAnsi="Courier New" w:cs="Courier New"/>
      <w:sz w:val="20"/>
      <w:szCs w:val="20"/>
    </w:rPr>
  </w:style>
  <w:style w:type="character" w:customStyle="1" w:styleId="aa">
    <w:name w:val="Текст Знак"/>
    <w:basedOn w:val="a0"/>
    <w:link w:val="a9"/>
    <w:rsid w:val="00FA6522"/>
    <w:rPr>
      <w:rFonts w:ascii="Courier New" w:eastAsia="Times New Roman" w:hAnsi="Courier New" w:cs="Courier New"/>
      <w:sz w:val="20"/>
      <w:szCs w:val="20"/>
      <w:lang w:eastAsia="ru-RU"/>
    </w:rPr>
  </w:style>
  <w:style w:type="paragraph" w:customStyle="1" w:styleId="ab">
    <w:name w:val="Таблицы (моноширинный)"/>
    <w:basedOn w:val="a"/>
    <w:next w:val="a"/>
    <w:uiPriority w:val="99"/>
    <w:rsid w:val="00FA6522"/>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FA6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A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FA6522"/>
    <w:pPr>
      <w:spacing w:after="120"/>
      <w:ind w:left="283"/>
    </w:pPr>
  </w:style>
  <w:style w:type="character" w:customStyle="1" w:styleId="ad">
    <w:name w:val="Основной текст с отступом Знак"/>
    <w:basedOn w:val="a0"/>
    <w:link w:val="ac"/>
    <w:rsid w:val="00FA6522"/>
    <w:rPr>
      <w:rFonts w:ascii="Times New Roman" w:eastAsia="Times New Roman" w:hAnsi="Times New Roman" w:cs="Times New Roman"/>
      <w:sz w:val="24"/>
      <w:szCs w:val="24"/>
      <w:lang w:eastAsia="ru-RU"/>
    </w:rPr>
  </w:style>
  <w:style w:type="paragraph" w:customStyle="1" w:styleId="ae">
    <w:name w:val="Вертикальный отступ"/>
    <w:basedOn w:val="a"/>
    <w:rsid w:val="00FA6522"/>
    <w:pPr>
      <w:jc w:val="center"/>
    </w:pPr>
    <w:rPr>
      <w:sz w:val="28"/>
      <w:szCs w:val="20"/>
      <w:lang w:val="en-US"/>
    </w:rPr>
  </w:style>
  <w:style w:type="paragraph" w:customStyle="1" w:styleId="11">
    <w:name w:val="Обычный1"/>
    <w:rsid w:val="00FA6522"/>
    <w:pPr>
      <w:widowControl w:val="0"/>
      <w:spacing w:before="80" w:after="0" w:line="300" w:lineRule="auto"/>
      <w:ind w:firstLine="860"/>
      <w:jc w:val="both"/>
    </w:pPr>
    <w:rPr>
      <w:rFonts w:ascii="Times New Roman" w:eastAsia="Times New Roman" w:hAnsi="Times New Roman" w:cs="Times New Roman"/>
      <w:snapToGrid w:val="0"/>
      <w:szCs w:val="20"/>
      <w:lang w:eastAsia="ru-RU"/>
    </w:rPr>
  </w:style>
  <w:style w:type="paragraph" w:styleId="af">
    <w:name w:val="Balloon Text"/>
    <w:basedOn w:val="a"/>
    <w:link w:val="af0"/>
    <w:uiPriority w:val="99"/>
    <w:semiHidden/>
    <w:rsid w:val="00FA6522"/>
    <w:rPr>
      <w:rFonts w:ascii="Tahoma" w:hAnsi="Tahoma" w:cs="Tahoma"/>
      <w:sz w:val="16"/>
      <w:szCs w:val="16"/>
    </w:rPr>
  </w:style>
  <w:style w:type="character" w:customStyle="1" w:styleId="af0">
    <w:name w:val="Текст выноски Знак"/>
    <w:basedOn w:val="a0"/>
    <w:link w:val="af"/>
    <w:uiPriority w:val="99"/>
    <w:semiHidden/>
    <w:rsid w:val="00FA6522"/>
    <w:rPr>
      <w:rFonts w:ascii="Tahoma" w:eastAsia="Times New Roman" w:hAnsi="Tahoma" w:cs="Tahoma"/>
      <w:sz w:val="16"/>
      <w:szCs w:val="16"/>
      <w:lang w:eastAsia="ru-RU"/>
    </w:rPr>
  </w:style>
  <w:style w:type="paragraph" w:customStyle="1" w:styleId="rvps2">
    <w:name w:val="rvps2"/>
    <w:basedOn w:val="a"/>
    <w:rsid w:val="00FA6522"/>
    <w:pPr>
      <w:spacing w:before="100" w:beforeAutospacing="1" w:after="100" w:afterAutospacing="1"/>
    </w:pPr>
  </w:style>
  <w:style w:type="paragraph" w:customStyle="1" w:styleId="rvps7">
    <w:name w:val="rvps7"/>
    <w:basedOn w:val="a"/>
    <w:rsid w:val="00FA6522"/>
    <w:pPr>
      <w:spacing w:before="100" w:beforeAutospacing="1" w:after="100" w:afterAutospacing="1"/>
    </w:pPr>
  </w:style>
  <w:style w:type="character" w:customStyle="1" w:styleId="rvts15">
    <w:name w:val="rvts15"/>
    <w:basedOn w:val="a0"/>
    <w:rsid w:val="00FA6522"/>
  </w:style>
  <w:style w:type="paragraph" w:styleId="af1">
    <w:name w:val="header"/>
    <w:basedOn w:val="a"/>
    <w:link w:val="af2"/>
    <w:uiPriority w:val="99"/>
    <w:rsid w:val="00FA6522"/>
    <w:pPr>
      <w:tabs>
        <w:tab w:val="center" w:pos="4819"/>
        <w:tab w:val="right" w:pos="9639"/>
      </w:tabs>
    </w:pPr>
  </w:style>
  <w:style w:type="character" w:customStyle="1" w:styleId="af2">
    <w:name w:val="Верхний колонтитул Знак"/>
    <w:basedOn w:val="a0"/>
    <w:link w:val="af1"/>
    <w:uiPriority w:val="99"/>
    <w:rsid w:val="00FA6522"/>
    <w:rPr>
      <w:rFonts w:ascii="Times New Roman" w:eastAsia="Times New Roman" w:hAnsi="Times New Roman" w:cs="Times New Roman"/>
      <w:sz w:val="24"/>
      <w:szCs w:val="24"/>
      <w:lang w:eastAsia="ru-RU"/>
    </w:rPr>
  </w:style>
  <w:style w:type="character" w:styleId="af3">
    <w:name w:val="page number"/>
    <w:basedOn w:val="a0"/>
    <w:rsid w:val="00FA6522"/>
  </w:style>
  <w:style w:type="paragraph" w:customStyle="1" w:styleId="af4">
    <w:name w:val="Знак"/>
    <w:basedOn w:val="a"/>
    <w:rsid w:val="00FA6522"/>
    <w:rPr>
      <w:rFonts w:ascii="Verdana" w:hAnsi="Verdana" w:cs="Verdana"/>
      <w:sz w:val="20"/>
      <w:szCs w:val="20"/>
      <w:lang w:val="en-US" w:eastAsia="en-US"/>
    </w:rPr>
  </w:style>
  <w:style w:type="paragraph" w:styleId="af5">
    <w:name w:val="Normal (Web)"/>
    <w:basedOn w:val="a"/>
    <w:rsid w:val="00BE3078"/>
    <w:pPr>
      <w:spacing w:before="100" w:beforeAutospacing="1" w:after="100" w:afterAutospacing="1"/>
    </w:pPr>
  </w:style>
  <w:style w:type="paragraph" w:styleId="af6">
    <w:name w:val="No Spacing"/>
    <w:uiPriority w:val="1"/>
    <w:qFormat/>
    <w:rsid w:val="00BE3078"/>
    <w:pPr>
      <w:spacing w:after="0" w:line="240" w:lineRule="auto"/>
    </w:pPr>
    <w:rPr>
      <w:rFonts w:ascii="Calibri" w:eastAsia="Calibri" w:hAnsi="Calibri" w:cs="Times New Roman"/>
    </w:rPr>
  </w:style>
  <w:style w:type="paragraph" w:styleId="af7">
    <w:name w:val="List Paragraph"/>
    <w:basedOn w:val="a"/>
    <w:uiPriority w:val="34"/>
    <w:qFormat/>
    <w:rsid w:val="00BE3078"/>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pple-converted-space">
    <w:name w:val="apple-converted-space"/>
    <w:basedOn w:val="a0"/>
    <w:rsid w:val="00BE3078"/>
  </w:style>
  <w:style w:type="paragraph" w:customStyle="1" w:styleId="rvps4">
    <w:name w:val="rvps4"/>
    <w:basedOn w:val="a"/>
    <w:rsid w:val="00BE3078"/>
    <w:pPr>
      <w:spacing w:before="100" w:beforeAutospacing="1" w:after="100" w:afterAutospacing="1"/>
    </w:pPr>
  </w:style>
  <w:style w:type="paragraph" w:customStyle="1" w:styleId="af8">
    <w:name w:val="Нормальний текст"/>
    <w:basedOn w:val="a"/>
    <w:rsid w:val="00BE3078"/>
    <w:pPr>
      <w:spacing w:before="120"/>
      <w:ind w:firstLine="567"/>
    </w:pPr>
    <w:rPr>
      <w:rFonts w:ascii="Antiqua" w:hAnsi="Antiqua"/>
      <w:sz w:val="26"/>
      <w:szCs w:val="20"/>
      <w:lang w:val="uk-UA"/>
    </w:rPr>
  </w:style>
  <w:style w:type="paragraph" w:styleId="HTML">
    <w:name w:val="HTML Preformatted"/>
    <w:basedOn w:val="a"/>
    <w:link w:val="HTML0"/>
    <w:uiPriority w:val="99"/>
    <w:rsid w:val="00BE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E3078"/>
    <w:rPr>
      <w:rFonts w:ascii="Courier New" w:eastAsia="Times New Roman" w:hAnsi="Courier New" w:cs="Courier New"/>
      <w:sz w:val="20"/>
      <w:szCs w:val="20"/>
      <w:lang w:eastAsia="ru-RU"/>
    </w:rPr>
  </w:style>
  <w:style w:type="character" w:customStyle="1" w:styleId="rvts9">
    <w:name w:val="rvts9"/>
    <w:basedOn w:val="a0"/>
    <w:rsid w:val="00BE3078"/>
  </w:style>
  <w:style w:type="character" w:styleId="af9">
    <w:name w:val="FollowedHyperlink"/>
    <w:basedOn w:val="a0"/>
    <w:uiPriority w:val="99"/>
    <w:semiHidden/>
    <w:unhideWhenUsed/>
    <w:rsid w:val="00BE3078"/>
    <w:rPr>
      <w:color w:val="800080"/>
      <w:u w:val="single"/>
    </w:rPr>
  </w:style>
  <w:style w:type="paragraph" w:customStyle="1" w:styleId="xl67">
    <w:name w:val="xl67"/>
    <w:basedOn w:val="a"/>
    <w:rsid w:val="00BE3078"/>
    <w:pPr>
      <w:spacing w:before="100" w:beforeAutospacing="1" w:after="100" w:afterAutospacing="1"/>
    </w:pPr>
    <w:rPr>
      <w:sz w:val="26"/>
      <w:szCs w:val="26"/>
    </w:rPr>
  </w:style>
  <w:style w:type="paragraph" w:customStyle="1" w:styleId="xl68">
    <w:name w:val="xl68"/>
    <w:basedOn w:val="a"/>
    <w:rsid w:val="00BE3078"/>
    <w:pPr>
      <w:spacing w:before="100" w:beforeAutospacing="1" w:after="100" w:afterAutospacing="1"/>
    </w:pPr>
    <w:rPr>
      <w:b/>
      <w:bCs/>
      <w:sz w:val="26"/>
      <w:szCs w:val="26"/>
    </w:rPr>
  </w:style>
  <w:style w:type="paragraph" w:customStyle="1" w:styleId="xl69">
    <w:name w:val="xl69"/>
    <w:basedOn w:val="a"/>
    <w:rsid w:val="00BE3078"/>
    <w:pPr>
      <w:spacing w:before="100" w:beforeAutospacing="1" w:after="100" w:afterAutospacing="1"/>
    </w:pPr>
    <w:rPr>
      <w:b/>
      <w:bCs/>
      <w:sz w:val="26"/>
      <w:szCs w:val="26"/>
      <w:u w:val="single"/>
    </w:rPr>
  </w:style>
  <w:style w:type="paragraph" w:customStyle="1" w:styleId="xl70">
    <w:name w:val="xl70"/>
    <w:basedOn w:val="a"/>
    <w:rsid w:val="00BE307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color w:val="000000"/>
    </w:rPr>
  </w:style>
  <w:style w:type="paragraph" w:customStyle="1" w:styleId="xl71">
    <w:name w:val="xl71"/>
    <w:basedOn w:val="a"/>
    <w:rsid w:val="00BE307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color w:val="000000"/>
    </w:rPr>
  </w:style>
  <w:style w:type="paragraph" w:customStyle="1" w:styleId="xl72">
    <w:name w:val="xl72"/>
    <w:basedOn w:val="a"/>
    <w:rsid w:val="00BE3078"/>
    <w:pPr>
      <w:spacing w:before="100" w:beforeAutospacing="1" w:after="100" w:afterAutospacing="1"/>
      <w:jc w:val="right"/>
    </w:pPr>
    <w:rPr>
      <w:b/>
      <w:bCs/>
      <w:sz w:val="26"/>
      <w:szCs w:val="26"/>
      <w:u w:val="single"/>
    </w:rPr>
  </w:style>
  <w:style w:type="paragraph" w:customStyle="1" w:styleId="xl73">
    <w:name w:val="xl73"/>
    <w:basedOn w:val="a"/>
    <w:rsid w:val="00BE3078"/>
    <w:pPr>
      <w:pBdr>
        <w:top w:val="single" w:sz="8" w:space="0" w:color="auto"/>
        <w:left w:val="single" w:sz="4" w:space="0" w:color="auto"/>
        <w:bottom w:val="single" w:sz="8" w:space="0" w:color="auto"/>
      </w:pBdr>
      <w:shd w:val="clear" w:color="000000" w:fill="FFFFFF"/>
      <w:spacing w:before="100" w:beforeAutospacing="1" w:after="100" w:afterAutospacing="1"/>
      <w:jc w:val="center"/>
    </w:pPr>
    <w:rPr>
      <w:b/>
      <w:bCs/>
      <w:color w:val="000000"/>
    </w:rPr>
  </w:style>
  <w:style w:type="paragraph" w:customStyle="1" w:styleId="xl74">
    <w:name w:val="xl74"/>
    <w:basedOn w:val="a"/>
    <w:rsid w:val="00BE307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75">
    <w:name w:val="xl75"/>
    <w:basedOn w:val="a"/>
    <w:rsid w:val="00BE30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BE30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BE30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
    <w:name w:val="xl78"/>
    <w:basedOn w:val="a"/>
    <w:rsid w:val="00BE307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BE30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0">
    <w:name w:val="xl80"/>
    <w:basedOn w:val="a"/>
    <w:rsid w:val="00BE30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21">
    <w:name w:val="Body Text 2"/>
    <w:basedOn w:val="a"/>
    <w:link w:val="22"/>
    <w:rsid w:val="00BE3078"/>
    <w:pPr>
      <w:jc w:val="both"/>
    </w:pPr>
    <w:rPr>
      <w:sz w:val="28"/>
      <w:szCs w:val="20"/>
      <w:lang w:val="uk-UA"/>
    </w:rPr>
  </w:style>
  <w:style w:type="character" w:customStyle="1" w:styleId="22">
    <w:name w:val="Основной текст 2 Знак"/>
    <w:basedOn w:val="a0"/>
    <w:link w:val="21"/>
    <w:rsid w:val="00BE3078"/>
    <w:rPr>
      <w:rFonts w:ascii="Times New Roman" w:eastAsia="Times New Roman" w:hAnsi="Times New Roman" w:cs="Times New Roman"/>
      <w:sz w:val="28"/>
      <w:szCs w:val="20"/>
      <w:lang w:val="uk-UA" w:eastAsia="ru-RU"/>
    </w:rPr>
  </w:style>
  <w:style w:type="paragraph" w:styleId="afa">
    <w:name w:val="footer"/>
    <w:basedOn w:val="a"/>
    <w:link w:val="afb"/>
    <w:uiPriority w:val="99"/>
    <w:semiHidden/>
    <w:unhideWhenUsed/>
    <w:rsid w:val="00BE3078"/>
    <w:pPr>
      <w:tabs>
        <w:tab w:val="center" w:pos="4677"/>
        <w:tab w:val="right" w:pos="9355"/>
      </w:tabs>
    </w:pPr>
    <w:rPr>
      <w:sz w:val="28"/>
      <w:szCs w:val="28"/>
    </w:rPr>
  </w:style>
  <w:style w:type="character" w:customStyle="1" w:styleId="afb">
    <w:name w:val="Нижний колонтитул Знак"/>
    <w:basedOn w:val="a0"/>
    <w:link w:val="afa"/>
    <w:uiPriority w:val="99"/>
    <w:semiHidden/>
    <w:rsid w:val="00BE307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49617">
      <w:bodyDiv w:val="1"/>
      <w:marLeft w:val="0"/>
      <w:marRight w:val="0"/>
      <w:marTop w:val="0"/>
      <w:marBottom w:val="0"/>
      <w:divBdr>
        <w:top w:val="none" w:sz="0" w:space="0" w:color="auto"/>
        <w:left w:val="none" w:sz="0" w:space="0" w:color="auto"/>
        <w:bottom w:val="none" w:sz="0" w:space="0" w:color="auto"/>
        <w:right w:val="none" w:sz="0" w:space="0" w:color="auto"/>
      </w:divBdr>
    </w:div>
    <w:div w:id="1492478498">
      <w:bodyDiv w:val="1"/>
      <w:marLeft w:val="0"/>
      <w:marRight w:val="0"/>
      <w:marTop w:val="0"/>
      <w:marBottom w:val="0"/>
      <w:divBdr>
        <w:top w:val="none" w:sz="0" w:space="0" w:color="auto"/>
        <w:left w:val="none" w:sz="0" w:space="0" w:color="auto"/>
        <w:bottom w:val="none" w:sz="0" w:space="0" w:color="auto"/>
        <w:right w:val="none" w:sz="0" w:space="0" w:color="auto"/>
      </w:divBdr>
    </w:div>
    <w:div w:id="1884637865">
      <w:bodyDiv w:val="1"/>
      <w:marLeft w:val="0"/>
      <w:marRight w:val="0"/>
      <w:marTop w:val="0"/>
      <w:marBottom w:val="0"/>
      <w:divBdr>
        <w:top w:val="none" w:sz="0" w:space="0" w:color="auto"/>
        <w:left w:val="none" w:sz="0" w:space="0" w:color="auto"/>
        <w:bottom w:val="none" w:sz="0" w:space="0" w:color="auto"/>
        <w:right w:val="none" w:sz="0" w:space="0" w:color="auto"/>
      </w:divBdr>
    </w:div>
    <w:div w:id="20971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3834</Words>
  <Characters>21857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2018-04-27T15:03:00Z</dcterms:created>
  <dcterms:modified xsi:type="dcterms:W3CDTF">2018-04-27T15:03:00Z</dcterms:modified>
</cp:coreProperties>
</file>