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22D03" w14:textId="5EF3E86A" w:rsidR="006E0A49" w:rsidRDefault="006E0A49" w:rsidP="006E0A49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S-zr-200/3</w:t>
      </w:r>
      <w:r w:rsidR="00167F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25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167F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72E58D46" w14:textId="77777777" w:rsidR="006E0A49" w:rsidRPr="00D05B11" w:rsidRDefault="006E0A49" w:rsidP="006E0A49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B69B7AE" w14:textId="77777777" w:rsidR="006E0A49" w:rsidRPr="00D05B11" w:rsidRDefault="006E0A49" w:rsidP="006E0A49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51B874C9" w14:textId="77777777" w:rsidR="006E0A49" w:rsidRPr="00D05B11" w:rsidRDefault="006E0A49" w:rsidP="006E0A49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2C65367C" w14:textId="77777777" w:rsidR="006E0A49" w:rsidRPr="00D05B11" w:rsidRDefault="006E0A49" w:rsidP="006E0A49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A4188F0" w14:textId="08012E4A" w:rsidR="00167F1A" w:rsidRPr="00167F1A" w:rsidRDefault="006E0A49" w:rsidP="00167F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178584725"/>
      <w:bookmarkStart w:id="3" w:name="_Hlk170906490"/>
      <w:r w:rsidRPr="00D05B11">
        <w:rPr>
          <w:rFonts w:ascii="Times New Roman" w:hAnsi="Times New Roman" w:cs="Times New Roman"/>
          <w:sz w:val="28"/>
          <w:szCs w:val="28"/>
        </w:rPr>
        <w:t>«</w:t>
      </w:r>
      <w:bookmarkStart w:id="4" w:name="_Hlk197010995"/>
      <w:r>
        <w:rPr>
          <w:rFonts w:ascii="Times New Roman" w:eastAsia="Times New Roman" w:hAnsi="Times New Roman" w:cs="Calibri"/>
          <w:color w:val="000000"/>
          <w:spacing w:val="-4"/>
          <w:sz w:val="28"/>
          <w:szCs w:val="28"/>
          <w:lang w:eastAsia="ru-RU"/>
        </w:rPr>
        <w:t xml:space="preserve"> </w:t>
      </w:r>
      <w:r w:rsidR="00167F1A" w:rsidRPr="00167F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  з</w:t>
      </w:r>
      <w:r w:rsidR="00167F1A" w:rsidRPr="00167F1A">
        <w:rPr>
          <w:rFonts w:ascii="Times New Roman" w:eastAsia="Times New Roman" w:hAnsi="Times New Roman" w:cs="Times New Roman"/>
          <w:color w:val="000000"/>
          <w:sz w:val="28"/>
          <w:szCs w:val="28"/>
        </w:rPr>
        <w:t>атвердження    технічної   документаці</w:t>
      </w:r>
      <w:r w:rsidR="00074B4E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="00167F1A" w:rsidRPr="00167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із</w:t>
      </w:r>
      <w:r w:rsidR="00167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7F1A" w:rsidRPr="00167F1A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землеустрою   щодо     встановлення   (відновлення)</w:t>
      </w:r>
      <w:r w:rsidR="00167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7F1A" w:rsidRPr="00167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    земельної    ділянки в   натурі  (на місцевості) </w:t>
      </w:r>
    </w:p>
    <w:p w14:paraId="71BCDB6F" w14:textId="2D670DFC" w:rsidR="00167F1A" w:rsidRPr="00167F1A" w:rsidRDefault="00167F1A" w:rsidP="00167F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     кадастровим        № 4810136300:02:028:0008    з метою    виправлення      помилок    у      відомостях Державного     земельного  кадастру  про   земельну </w:t>
      </w:r>
    </w:p>
    <w:p w14:paraId="29F250F8" w14:textId="4FD7EE52" w:rsidR="00167F1A" w:rsidRPr="00167F1A" w:rsidRDefault="00167F1A" w:rsidP="0016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ділянку        та </w:t>
      </w:r>
      <w:r w:rsidRPr="0016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внесення         змін   до     рішення  Миколаївської міської ради від 30.05.2024  № 33/119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F1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3F9D13F" w14:textId="29DE8FBD" w:rsidR="006E0A49" w:rsidRPr="00167F1A" w:rsidRDefault="00167F1A" w:rsidP="00167F1A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303030"/>
          <w:sz w:val="21"/>
          <w:szCs w:val="21"/>
          <w:lang w:eastAsia="uk-UA"/>
        </w:rPr>
      </w:pPr>
      <w:r w:rsidRPr="00167F1A">
        <w:rPr>
          <w:rFonts w:ascii="Open Sans" w:eastAsia="Times New Roman" w:hAnsi="Open Sans" w:cs="Open Sans"/>
          <w:color w:val="303030"/>
          <w:sz w:val="21"/>
          <w:szCs w:val="21"/>
          <w:lang w:eastAsia="uk-UA"/>
        </w:rPr>
        <w:t> </w:t>
      </w:r>
      <w:bookmarkEnd w:id="2"/>
      <w:bookmarkEnd w:id="3"/>
      <w:bookmarkEnd w:id="4"/>
    </w:p>
    <w:p w14:paraId="11DD1AA8" w14:textId="77777777" w:rsidR="006E0A49" w:rsidRPr="00D05B11" w:rsidRDefault="006E0A49" w:rsidP="006E0A49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11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05B1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                                     (м.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D05B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6A545E6B" w14:textId="77777777" w:rsidR="006E0A49" w:rsidRPr="00D05B11" w:rsidRDefault="006E0A49" w:rsidP="006E0A49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 заступника директора департаменту-начальника управління земельних відносин департаменту архітектури та містобудування Миколаївської міської ради (м.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D05B11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D05B11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41B72256" w14:textId="6AFE3F78" w:rsidR="006E0A49" w:rsidRPr="00D05B11" w:rsidRDefault="006E0A49" w:rsidP="006E0A49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167F1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  вул. Адміральська, 20,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9AD1390" w14:textId="73C964A9" w:rsidR="006E0A49" w:rsidRPr="00167F1A" w:rsidRDefault="006E0A49" w:rsidP="00167F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</w:t>
      </w:r>
      <w:r w:rsidR="0016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внесення уточнених даних, розглянувши </w:t>
      </w:r>
      <w:r w:rsidR="00167F1A" w:rsidRPr="001E3A01"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r w:rsidR="00167F1A">
        <w:rPr>
          <w:rFonts w:ascii="Times New Roman" w:eastAsia="Times New Roman" w:hAnsi="Times New Roman" w:cs="Times New Roman"/>
          <w:sz w:val="28"/>
          <w:szCs w:val="28"/>
        </w:rPr>
        <w:t xml:space="preserve"> громадян </w:t>
      </w:r>
      <w:r w:rsidR="00167F1A" w:rsidRPr="00416B8B">
        <w:rPr>
          <w:rFonts w:ascii="Open Sans" w:hAnsi="Open Sans" w:cs="Open Sans"/>
          <w:color w:val="303030"/>
          <w:sz w:val="21"/>
          <w:szCs w:val="21"/>
          <w:shd w:val="clear" w:color="auto" w:fill="FFFFFF"/>
        </w:rPr>
        <w:t xml:space="preserve"> </w:t>
      </w:r>
      <w:r w:rsidR="00167F1A" w:rsidRPr="00416B8B">
        <w:rPr>
          <w:rFonts w:ascii="Times New Roman" w:hAnsi="Times New Roman" w:cs="Times New Roman"/>
          <w:sz w:val="28"/>
          <w:szCs w:val="28"/>
          <w:shd w:val="clear" w:color="auto" w:fill="FFFFFF"/>
        </w:rPr>
        <w:t>Бродовського  Олександра Анатолійовича,</w:t>
      </w:r>
      <w:r w:rsidR="00167F1A" w:rsidRPr="00416B8B">
        <w:rPr>
          <w:rFonts w:ascii="Open Sans" w:hAnsi="Open Sans" w:cs="Open Sans"/>
          <w:sz w:val="21"/>
          <w:szCs w:val="21"/>
          <w:shd w:val="clear" w:color="auto" w:fill="FFFFFF"/>
        </w:rPr>
        <w:t xml:space="preserve">  </w:t>
      </w:r>
      <w:proofErr w:type="spellStart"/>
      <w:r w:rsidR="00167F1A" w:rsidRPr="00416B8B">
        <w:rPr>
          <w:rFonts w:ascii="Times New Roman" w:hAnsi="Times New Roman" w:cs="Times New Roman"/>
          <w:sz w:val="28"/>
          <w:szCs w:val="28"/>
          <w:shd w:val="clear" w:color="auto" w:fill="FFFFFF"/>
        </w:rPr>
        <w:t>Тарєлкіної</w:t>
      </w:r>
      <w:proofErr w:type="spellEnd"/>
      <w:r w:rsidR="00167F1A" w:rsidRPr="00416B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Лариси Володимирівни,</w:t>
      </w:r>
      <w:r w:rsidR="00167F1A" w:rsidRPr="00416B8B"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proofErr w:type="spellStart"/>
      <w:r w:rsidR="00167F1A" w:rsidRPr="00416B8B">
        <w:rPr>
          <w:rFonts w:ascii="Times New Roman" w:hAnsi="Times New Roman" w:cs="Times New Roman"/>
          <w:sz w:val="28"/>
          <w:szCs w:val="28"/>
          <w:shd w:val="clear" w:color="auto" w:fill="FFFFFF"/>
        </w:rPr>
        <w:t>Тарєлкіна</w:t>
      </w:r>
      <w:proofErr w:type="spellEnd"/>
      <w:r w:rsidR="00167F1A" w:rsidRPr="00416B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Владислава Вікторовича,</w:t>
      </w:r>
      <w:r w:rsidR="00167F1A" w:rsidRPr="00416B8B"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proofErr w:type="spellStart"/>
      <w:r w:rsidR="00167F1A" w:rsidRPr="00416B8B">
        <w:rPr>
          <w:rFonts w:ascii="Times New Roman" w:hAnsi="Times New Roman" w:cs="Times New Roman"/>
          <w:sz w:val="28"/>
          <w:szCs w:val="28"/>
          <w:shd w:val="clear" w:color="auto" w:fill="FFFFFF"/>
        </w:rPr>
        <w:t>Нетрусової</w:t>
      </w:r>
      <w:proofErr w:type="spellEnd"/>
      <w:r w:rsidR="00167F1A" w:rsidRPr="00416B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Вікторії Вікторівни, </w:t>
      </w:r>
      <w:proofErr w:type="spellStart"/>
      <w:r w:rsidR="00167F1A" w:rsidRPr="00416B8B">
        <w:rPr>
          <w:rFonts w:ascii="Times New Roman" w:hAnsi="Times New Roman" w:cs="Times New Roman"/>
          <w:sz w:val="28"/>
          <w:szCs w:val="28"/>
          <w:shd w:val="clear" w:color="auto" w:fill="FFFFFF"/>
        </w:rPr>
        <w:t>Тарєлкіна</w:t>
      </w:r>
      <w:proofErr w:type="spellEnd"/>
      <w:r w:rsidR="00167F1A" w:rsidRPr="00416B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Віктора Дмитровича</w:t>
      </w:r>
      <w:r w:rsid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67F1A" w:rsidRPr="00416B8B">
        <w:rPr>
          <w:rFonts w:ascii="Times New Roman" w:hAnsi="Times New Roman" w:cs="Times New Roman"/>
          <w:sz w:val="28"/>
          <w:szCs w:val="28"/>
        </w:rPr>
        <w:t xml:space="preserve"> </w:t>
      </w:r>
      <w:r w:rsidR="00167F1A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дозвільну справу від </w:t>
      </w:r>
      <w:r w:rsidR="00167F1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03</w:t>
      </w:r>
      <w:r w:rsidR="00167F1A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167F1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06</w:t>
      </w:r>
      <w:r w:rsidR="00167F1A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 w:rsidR="00167F1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</w:t>
      </w:r>
      <w:r w:rsidR="00167F1A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 </w:t>
      </w:r>
      <w:r w:rsidR="00167F1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19.04-06/28508/2025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C72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равлі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ям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емельних відносин </w:t>
      </w:r>
      <w:r w:rsidRPr="003C7287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ико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аївської міської рад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ід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отов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роєкт</w:t>
      </w:r>
      <w:proofErr w:type="spellEnd"/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ріше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я: </w:t>
      </w:r>
      <w:bookmarkStart w:id="5" w:name="_page_22_0"/>
      <w:bookmarkEnd w:id="0"/>
      <w:r w:rsidRPr="003C728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67F1A" w:rsidRPr="00167F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  з</w:t>
      </w:r>
      <w:r w:rsidR="00167F1A" w:rsidRPr="00167F1A">
        <w:rPr>
          <w:rFonts w:ascii="Times New Roman" w:eastAsia="Times New Roman" w:hAnsi="Times New Roman" w:cs="Times New Roman"/>
          <w:color w:val="000000"/>
          <w:sz w:val="28"/>
          <w:szCs w:val="28"/>
        </w:rPr>
        <w:t>атвердження    технічної   документаці</w:t>
      </w:r>
      <w:r w:rsidR="00074B4E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bookmarkStart w:id="6" w:name="_GoBack"/>
      <w:bookmarkEnd w:id="6"/>
      <w:r w:rsidR="00167F1A" w:rsidRPr="00167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із</w:t>
      </w:r>
      <w:r w:rsidR="00167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7F1A" w:rsidRPr="00167F1A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землеустрою   щодо     встановлення   (відновлення)</w:t>
      </w:r>
      <w:r w:rsidR="00167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7F1A" w:rsidRPr="00167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    земельної    ділянки в   натурі  (на місцевості) з      кадастровим        </w:t>
      </w:r>
      <w:r w:rsidR="00167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167F1A" w:rsidRPr="00167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4810136300:02:028:0008    з метою    виправлення      помилок    у      відомостях Державного     земельного  кадастру  про   земельну ділянку        та </w:t>
      </w:r>
      <w:r w:rsidR="00167F1A" w:rsidRPr="0016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внесення         </w:t>
      </w:r>
      <w:r w:rsidR="00167F1A" w:rsidRPr="00167F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змін   до     рішення  Миколаївської міської ради від 30.05.2024  № 33/119</w:t>
      </w:r>
      <w:r w:rsidR="0016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F1A" w:rsidRPr="00167F1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(забудована земельна ділянка)</w:t>
      </w:r>
      <w:r w:rsidR="00167F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7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для в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есе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ня на сесію міської рад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E395F4" w14:textId="404A082B" w:rsidR="00167F1A" w:rsidRPr="00167F1A" w:rsidRDefault="006E0A49" w:rsidP="00167F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до </w:t>
      </w:r>
      <w:proofErr w:type="spellStart"/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о:</w:t>
      </w:r>
      <w:bookmarkStart w:id="7" w:name="_Hlk181777175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167F1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167F1A" w:rsidRPr="00167F1A">
        <w:rPr>
          <w:rFonts w:ascii="Times New Roman" w:eastAsia="Times New Roman" w:hAnsi="Times New Roman" w:cs="Times New Roman"/>
          <w:color w:val="000000"/>
          <w:sz w:val="28"/>
          <w:szCs w:val="28"/>
        </w:rPr>
        <w:t>1.  Затвердити технічну документацію із землеустрою щодо встановлення (відновлення) меж земельної ділянки в натурі (на місцевості) площею 996 </w:t>
      </w:r>
      <w:proofErr w:type="spellStart"/>
      <w:r w:rsidR="00167F1A" w:rsidRPr="00167F1A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proofErr w:type="spellEnd"/>
      <w:r w:rsidR="00167F1A" w:rsidRPr="00167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м (кадастровий </w:t>
      </w:r>
      <w:r w:rsidR="00167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167F1A" w:rsidRPr="00167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4810136300:02:028:0008 ) </w:t>
      </w:r>
      <w:r w:rsidR="00167F1A" w:rsidRPr="00167F1A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розташованої по вул. Радісній, 3А, 3А/1 в Заводському районі міста Миколаєва, </w:t>
      </w:r>
      <w:r w:rsidR="00167F1A" w:rsidRPr="00167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метою виправлення    помилок  у   відомостях Державного земельного кадастру   про земельну ділянку відповідно до </w:t>
      </w:r>
      <w:r w:rsidR="00167F1A" w:rsidRPr="00167F1A">
        <w:rPr>
          <w:rFonts w:ascii="Times New Roman" w:eastAsia="Times New Roman" w:hAnsi="Times New Roman" w:cs="Times New Roman"/>
          <w:sz w:val="28"/>
          <w:szCs w:val="28"/>
        </w:rPr>
        <w:t>висновку департаменту архітектури та містобудування Миколаївської міської ради від  04.06.2025  № 30945/12.02-13/25-2.</w:t>
      </w:r>
    </w:p>
    <w:p w14:paraId="52FC8722" w14:textId="77777777" w:rsidR="00167F1A" w:rsidRPr="00167F1A" w:rsidRDefault="00167F1A" w:rsidP="00167F1A">
      <w:pPr>
        <w:tabs>
          <w:tab w:val="num" w:pos="-180"/>
          <w:tab w:val="left" w:pos="72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   на   використання    земельної  ділянки  згідно з додатком 6 до Порядку ведення Державного земельного кадастру, затвердженого постановою  Кабінету Міністрів України від 17.10.2012  № 1051,  відсутні.</w:t>
      </w:r>
    </w:p>
    <w:p w14:paraId="3CD906DB" w14:textId="77777777" w:rsidR="00167F1A" w:rsidRPr="00167F1A" w:rsidRDefault="00167F1A" w:rsidP="00167F1A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proofErr w:type="spellStart"/>
      <w:r w:rsidRPr="00167F1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Pr="0016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рішення Миколаївської міської ради від  30.05.2024                      № 33/119 «</w:t>
      </w:r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надання згоди громадянину Бродовському  Олександру Анатолійовичу та громадянам </w:t>
      </w:r>
      <w:proofErr w:type="spellStart"/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>Тарєлкіній</w:t>
      </w:r>
      <w:proofErr w:type="spellEnd"/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Ларисі Володимирівні, </w:t>
      </w:r>
      <w:proofErr w:type="spellStart"/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>Тарєлкіну</w:t>
      </w:r>
      <w:proofErr w:type="spellEnd"/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Владиславу </w:t>
      </w:r>
      <w:proofErr w:type="spellStart"/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>Вікторовичу,Тарєлкіній</w:t>
      </w:r>
      <w:proofErr w:type="spellEnd"/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Вікторії Вікторівні, </w:t>
      </w:r>
      <w:proofErr w:type="spellStart"/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>Тарєлкіну</w:t>
      </w:r>
      <w:proofErr w:type="spellEnd"/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Віктору Дмитровичу  на поділ земельної ділянки для обслуговування нерухомого майна по вул. Радісній, 3А/1 та по вул. Радісній, 3А в Заводському районі м. Миколаєва (забудована земельна ділянка)».</w:t>
      </w:r>
    </w:p>
    <w:p w14:paraId="6CE8E1CA" w14:textId="77777777" w:rsidR="00167F1A" w:rsidRPr="00167F1A" w:rsidRDefault="00167F1A" w:rsidP="00167F1A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8" w:name="_Hlk196992792"/>
      <w:r w:rsidRPr="0016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2.1. Пункт 1 викласти у такій редакції</w:t>
      </w:r>
      <w:r w:rsidRPr="00167F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</w:p>
    <w:p w14:paraId="3D2AE13E" w14:textId="77777777" w:rsidR="00167F1A" w:rsidRPr="00167F1A" w:rsidRDefault="00167F1A" w:rsidP="00167F1A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7F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16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Розробити технічну документацію із землеустрою щодо поділу земельної ділянки загальною площею 996 </w:t>
      </w:r>
      <w:proofErr w:type="spellStart"/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(кадастровий номер 4810136300:02:028:0008), з метою передачі у власність  земельну ділянку № 1 орієнтовною  площею 709 </w:t>
      </w:r>
      <w:proofErr w:type="spellStart"/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громадянину Бродовському  Олександру Анатолійовичу для обслуговування житлового будинку, господарських будівель та споруд по вул. Радісній, 3А/1 та  земельну ділянку № 2 орієнтовною площею 287 </w:t>
      </w:r>
      <w:proofErr w:type="spellStart"/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метою передачі в оренду  громадянам </w:t>
      </w:r>
      <w:proofErr w:type="spellStart"/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>Тарєлкіній</w:t>
      </w:r>
      <w:proofErr w:type="spellEnd"/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Ларисі Володимирівні, </w:t>
      </w:r>
      <w:proofErr w:type="spellStart"/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>Тарєлкіну</w:t>
      </w:r>
      <w:proofErr w:type="spellEnd"/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Владиславу Вікторовичу, </w:t>
      </w:r>
      <w:proofErr w:type="spellStart"/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>Нетрусовій</w:t>
      </w:r>
      <w:proofErr w:type="spellEnd"/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Вікторії Вікторівні, </w:t>
      </w:r>
      <w:proofErr w:type="spellStart"/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>Тарєлкіну</w:t>
      </w:r>
      <w:proofErr w:type="spellEnd"/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Віктору Дмитровичу  для визнання права власності на житловий будинок , господарські будівлі та споруди по вул. Радісній, 3 А в Заводському  районі м. Миколаєва відповідно до висновків департаменту архітектури та містобудування Миколаївської міської ради від 08.02.2024 № 67/12.01-24/24-2 та від 20.09.2019 № 15-868/2 (забудована земельна ділянка).»</w:t>
      </w:r>
    </w:p>
    <w:p w14:paraId="310FDFDD" w14:textId="77777777" w:rsidR="00167F1A" w:rsidRPr="00167F1A" w:rsidRDefault="00167F1A" w:rsidP="00167F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2.2. </w:t>
      </w:r>
      <w:r w:rsidRPr="0016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</w:t>
      </w:r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викласти у такій редакції:</w:t>
      </w:r>
    </w:p>
    <w:p w14:paraId="490C010B" w14:textId="77777777" w:rsidR="00167F1A" w:rsidRPr="00167F1A" w:rsidRDefault="00167F1A" w:rsidP="00167F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«2.</w:t>
      </w:r>
      <w:r w:rsidRPr="0016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Громадянину Бродовському  Олександру Анатолійовичу та громадянам </w:t>
      </w:r>
      <w:proofErr w:type="spellStart"/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>Тарєлкіній</w:t>
      </w:r>
      <w:proofErr w:type="spellEnd"/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Ларисі Володимирівні, </w:t>
      </w:r>
      <w:proofErr w:type="spellStart"/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>Тарєлкіну</w:t>
      </w:r>
      <w:proofErr w:type="spellEnd"/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Владиславу Вікторовичу, </w:t>
      </w:r>
      <w:proofErr w:type="spellStart"/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>Нетрусовій</w:t>
      </w:r>
      <w:proofErr w:type="spellEnd"/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Вікторії Вікторівні, </w:t>
      </w:r>
      <w:proofErr w:type="spellStart"/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>Тарєлкіну</w:t>
      </w:r>
      <w:proofErr w:type="spellEnd"/>
      <w:r w:rsidRPr="00167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Віктору Дмитровичу   замовити розроблення документації із землеустрою та надати її до департаменту з надання адміністративних послуг Миколаївської міської ради</w:t>
      </w:r>
      <w:r w:rsidRPr="00167F1A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bookmarkEnd w:id="8"/>
    <w:p w14:paraId="6C90E214" w14:textId="77777777" w:rsidR="00167F1A" w:rsidRPr="00167F1A" w:rsidRDefault="00167F1A" w:rsidP="00167F1A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1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</w:t>
      </w:r>
      <w:r w:rsidRPr="00167F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Pr="00167F1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 уточнень щодо  даних</w:t>
      </w:r>
      <w:r w:rsidRPr="00167F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6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дозвільної справи </w:t>
      </w:r>
      <w:r w:rsidRPr="00167F1A">
        <w:rPr>
          <w:rFonts w:ascii="Times New Roman" w:hAnsi="Times New Roman" w:cs="Times New Roman"/>
          <w:sz w:val="28"/>
          <w:szCs w:val="28"/>
        </w:rPr>
        <w:t xml:space="preserve">від </w:t>
      </w:r>
      <w:r w:rsidRPr="00167F1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03.06.2025 № 19.04-06/28508/2025.</w:t>
      </w:r>
    </w:p>
    <w:p w14:paraId="47E35DA1" w14:textId="6A563000" w:rsidR="006E0A49" w:rsidRPr="00167F1A" w:rsidRDefault="00167F1A" w:rsidP="00167F1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167F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167F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 w:rsidR="006E0A4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»</w:t>
      </w:r>
      <w:bookmarkEnd w:id="7"/>
    </w:p>
    <w:p w14:paraId="788BCF3D" w14:textId="3E4A8A65" w:rsidR="006E0A49" w:rsidRPr="00D05B11" w:rsidRDefault="006E0A49" w:rsidP="006E0A49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67F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69A4AA0" w14:textId="77777777" w:rsidR="006E0A49" w:rsidRPr="00D05B11" w:rsidRDefault="006E0A49" w:rsidP="006E0A49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82DB285" w14:textId="77777777" w:rsidR="006E0A49" w:rsidRPr="00D05B11" w:rsidRDefault="006E0A49" w:rsidP="006E0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5C265C5A" w14:textId="77777777" w:rsidR="006E0A49" w:rsidRPr="00D05B11" w:rsidRDefault="006E0A49" w:rsidP="006E0A4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46B1BFD6" w14:textId="77777777" w:rsidR="006E0A49" w:rsidRPr="00D05B11" w:rsidRDefault="006E0A49" w:rsidP="006E0A4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2C195819" w14:textId="77777777" w:rsidR="006E0A49" w:rsidRPr="00D05B11" w:rsidRDefault="006E0A49" w:rsidP="006E0A4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05B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63558B60" w14:textId="77777777" w:rsidR="006E0A49" w:rsidRPr="00D05B11" w:rsidRDefault="006E0A49" w:rsidP="006E0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63D0C8F9" w14:textId="77777777" w:rsidR="006E0A49" w:rsidRPr="00D05B11" w:rsidRDefault="006E0A49" w:rsidP="006E0A49">
      <w:pPr>
        <w:rPr>
          <w:rFonts w:ascii="Times New Roman" w:hAnsi="Times New Roman" w:cs="Times New Roman"/>
          <w:sz w:val="28"/>
          <w:szCs w:val="28"/>
        </w:rPr>
      </w:pPr>
    </w:p>
    <w:p w14:paraId="5BBAF643" w14:textId="77777777" w:rsidR="006E0A49" w:rsidRPr="00D05B11" w:rsidRDefault="006E0A49" w:rsidP="006E0A49">
      <w:pPr>
        <w:rPr>
          <w:rFonts w:ascii="Times New Roman" w:hAnsi="Times New Roman" w:cs="Times New Roman"/>
          <w:sz w:val="28"/>
          <w:szCs w:val="28"/>
        </w:rPr>
      </w:pPr>
    </w:p>
    <w:p w14:paraId="2E864135" w14:textId="77777777" w:rsidR="006E0A49" w:rsidRPr="00D05B11" w:rsidRDefault="006E0A49" w:rsidP="006E0A49">
      <w:pPr>
        <w:rPr>
          <w:rFonts w:ascii="Times New Roman" w:hAnsi="Times New Roman" w:cs="Times New Roman"/>
          <w:sz w:val="28"/>
          <w:szCs w:val="28"/>
        </w:rPr>
      </w:pPr>
    </w:p>
    <w:p w14:paraId="6F805210" w14:textId="77777777" w:rsidR="006E0A49" w:rsidRPr="00D05B11" w:rsidRDefault="006E0A49" w:rsidP="006E0A49">
      <w:pPr>
        <w:rPr>
          <w:sz w:val="28"/>
          <w:szCs w:val="28"/>
        </w:rPr>
      </w:pPr>
    </w:p>
    <w:p w14:paraId="28D9186A" w14:textId="77777777" w:rsidR="006E0A49" w:rsidRDefault="006E0A49" w:rsidP="006E0A49"/>
    <w:p w14:paraId="4E0A5216" w14:textId="77777777" w:rsidR="006E0A49" w:rsidRDefault="006E0A49"/>
    <w:sectPr w:rsidR="006E0A49" w:rsidSect="005731BC">
      <w:pgSz w:w="11906" w:h="16838"/>
      <w:pgMar w:top="1134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49"/>
    <w:rsid w:val="00074B4E"/>
    <w:rsid w:val="00167F1A"/>
    <w:rsid w:val="006E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9862"/>
  <w15:chartTrackingRefBased/>
  <w15:docId w15:val="{412963E7-763D-4595-907D-ACE17CB9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A4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4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4482</Words>
  <Characters>2555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Ольга</cp:lastModifiedBy>
  <cp:revision>4</cp:revision>
  <cp:lastPrinted>2025-07-11T11:38:00Z</cp:lastPrinted>
  <dcterms:created xsi:type="dcterms:W3CDTF">2025-07-01T11:51:00Z</dcterms:created>
  <dcterms:modified xsi:type="dcterms:W3CDTF">2025-07-11T11:39:00Z</dcterms:modified>
</cp:coreProperties>
</file>