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ns3byxy1x9sk" w:id="0"/>
      <w:bookmarkEnd w:id="0"/>
      <w:r w:rsidDel="00000000" w:rsidR="00000000" w:rsidRPr="00000000">
        <w:rPr>
          <w:rFonts w:ascii="Times New Roman" w:cs="Times New Roman" w:eastAsia="Times New Roman" w:hAnsi="Times New Roman"/>
          <w:color w:val="000000"/>
          <w:sz w:val="28"/>
          <w:szCs w:val="28"/>
          <w:rtl w:val="0"/>
        </w:rPr>
        <w:t xml:space="preserve">S-zr-200/386</w:t>
        <w:tab/>
        <w:tab/>
        <w:t xml:space="preserve">     09.03.2026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8"/>
          <w:szCs w:val="28"/>
        </w:rPr>
      </w:pPr>
      <w:bookmarkStart w:colFirst="0" w:colLast="0" w:name="_gvykky3kgdxw" w:id="1"/>
      <w:bookmarkEnd w:id="1"/>
      <w:r w:rsidDel="00000000" w:rsidR="00000000" w:rsidRPr="00000000">
        <w:rPr>
          <w:rFonts w:ascii="Times New Roman" w:cs="Times New Roman" w:eastAsia="Times New Roman" w:hAnsi="Times New Roman"/>
          <w:sz w:val="28"/>
          <w:szCs w:val="28"/>
          <w:rtl w:val="0"/>
        </w:rPr>
        <w:t xml:space="preserve">«Про надання дозволу ТОВ «ГАРДЕКСПЕРТ» на складання проєкту землеустрою щодо відведення в оренду земельної ділянки для обслуговування нежитлового об’єкта по вул. 11 Лінії,80 в Інгульському  районі м. Миколаєва»</w:t>
      </w:r>
    </w:p>
    <w:p w:rsidR="00000000" w:rsidDel="00000000" w:rsidP="00000000" w:rsidRDefault="00000000" w:rsidRPr="00000000" w14:paraId="00000007">
      <w:pPr>
        <w:tabs>
          <w:tab w:val="left" w:leader="none" w:pos="540"/>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B">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C">
      <w:pPr>
        <w:widowControl w:val="0"/>
        <w:tabs>
          <w:tab w:val="left" w:leader="none" w:pos="1308"/>
          <w:tab w:val="left" w:leader="none" w:pos="3039"/>
          <w:tab w:val="left" w:leader="none" w:pos="4745"/>
        </w:tabs>
        <w:spacing w:after="0" w:line="240" w:lineRule="auto"/>
        <w:jc w:val="both"/>
        <w:rPr>
          <w:rFonts w:ascii="Times New Roman" w:cs="Times New Roman" w:eastAsia="Times New Roman" w:hAnsi="Times New Roman"/>
          <w:sz w:val="28"/>
          <w:szCs w:val="28"/>
        </w:rPr>
      </w:pPr>
      <w:bookmarkStart w:colFirst="0" w:colLast="0" w:name="_qbnb3ao7e64v" w:id="2"/>
      <w:bookmarkEnd w:id="2"/>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Розглянувши звернення   </w:t>
      </w:r>
      <w:r w:rsidDel="00000000" w:rsidR="00000000" w:rsidRPr="00000000">
        <w:rPr>
          <w:rFonts w:ascii="Times New Roman" w:cs="Times New Roman" w:eastAsia="Times New Roman" w:hAnsi="Times New Roman"/>
          <w:sz w:val="28"/>
          <w:szCs w:val="28"/>
          <w:rtl w:val="0"/>
        </w:rPr>
        <w:t xml:space="preserve">ТОВ «ГАРДЕКСПЕРТ»,  дозвільну справу від 09.03.2026 № 19.04-06/12996/2026</w:t>
      </w:r>
      <w:r w:rsidDel="00000000" w:rsidR="00000000" w:rsidRPr="00000000">
        <w:rPr>
          <w:rFonts w:ascii="Times New Roman" w:cs="Times New Roman" w:eastAsia="Times New Roman" w:hAnsi="Times New Roman"/>
          <w:color w:val="000000"/>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w:t>
      </w:r>
      <w:r w:rsidDel="00000000" w:rsidR="00000000" w:rsidRPr="00000000">
        <w:rPr>
          <w:rFonts w:ascii="Times New Roman" w:cs="Times New Roman" w:eastAsia="Times New Roman" w:hAnsi="Times New Roman"/>
          <w:sz w:val="26"/>
          <w:szCs w:val="26"/>
          <w:rtl w:val="0"/>
        </w:rPr>
        <w:t xml:space="preserve">Про надання дозволу ТОВ «ГАРДЕКСПЕРТ» на складання проєкту землеустрою щодо відведення в оренду земельної ділянки для обслуговування нежитлового об’єкта по вул. 11 Лінії,80 в Інгульському  районі м. Миколаєва</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color w:val="000000"/>
          <w:sz w:val="28"/>
          <w:szCs w:val="28"/>
          <w:rtl w:val="0"/>
        </w:rPr>
        <w:t xml:space="preserve"> для винесення на сесію міської ради.</w:t>
      </w:r>
      <w:r w:rsidDel="00000000" w:rsidR="00000000" w:rsidRPr="00000000">
        <w:rPr>
          <w:rtl w:val="0"/>
        </w:rPr>
      </w:r>
    </w:p>
    <w:p w:rsidR="00000000" w:rsidDel="00000000" w:rsidP="00000000" w:rsidRDefault="00000000" w:rsidRPr="00000000" w14:paraId="0000000D">
      <w:pPr>
        <w:tabs>
          <w:tab w:val="left" w:leader="none" w:pos="5245"/>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Відповідно до проєкту рішення передбачено:</w:t>
      </w:r>
      <w:r w:rsidDel="00000000" w:rsidR="00000000" w:rsidRPr="00000000">
        <w:rPr>
          <w:rFonts w:ascii="Times New Roman" w:cs="Times New Roman" w:eastAsia="Times New Roman" w:hAnsi="Times New Roman"/>
          <w:sz w:val="28"/>
          <w:szCs w:val="28"/>
          <w:rtl w:val="0"/>
        </w:rPr>
        <w:t xml:space="preserve"> </w:t>
        <w:tab/>
        <w:t xml:space="preserve">«1. Надати ТОВ «ГАРДЕКСПЕРТ» дозвіл на складання проєкту землеустрою щодо відведення в оренду земельної ділянки  орієнтовною площею 3994 кв.м, цільове призначення якої згідно із класифікацією видів цільового призначення земель</w:t>
      </w:r>
      <w:r w:rsidDel="00000000" w:rsidR="00000000" w:rsidRPr="00000000">
        <w:rPr>
          <w:rFonts w:ascii="Calibri" w:cs="Calibri" w:eastAsia="Calibri" w:hAnsi="Calibri"/>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11 Лінії,80 в Інгульському районі, згідно з витягом з Державного реєстру речових прав на нерухоме майно право власності зареєстровано на підставі договору купівлі-продажу від 30.01.2026 №84, відповідно до висновку департаменту архітектури та містобудування Миколаївської міської ради від 09.03.2026   № 13704/12.02-13/26-2 (забудована земельна ділянка).</w:t>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0F">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0">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1">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widowControl w:val="0"/>
        <w:spacing w:after="0" w:line="240" w:lineRule="auto"/>
        <w:ind w:right="-19"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6">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7">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Aptos" w:cs="Aptos" w:eastAsia="Aptos" w:hAnsi="Aptos"/>
        </w:rPr>
      </w:pPr>
      <w:r w:rsidDel="00000000" w:rsidR="00000000" w:rsidRPr="00000000">
        <w:rPr>
          <w:rtl w:val="0"/>
        </w:rPr>
      </w:r>
    </w:p>
    <w:p w:rsidR="00000000" w:rsidDel="00000000" w:rsidP="00000000" w:rsidRDefault="00000000" w:rsidRPr="00000000" w14:paraId="0000001B">
      <w:pPr>
        <w:rPr>
          <w:rFonts w:ascii="Aptos" w:cs="Aptos" w:eastAsia="Aptos" w:hAnsi="Aptos"/>
        </w:rPr>
      </w:pPr>
      <w:r w:rsidDel="00000000" w:rsidR="00000000" w:rsidRPr="00000000">
        <w:rPr>
          <w:rtl w:val="0"/>
        </w:rPr>
      </w:r>
    </w:p>
    <w:p w:rsidR="00000000" w:rsidDel="00000000" w:rsidP="00000000" w:rsidRDefault="00000000" w:rsidRPr="00000000" w14:paraId="0000001C">
      <w:pPr>
        <w:rPr>
          <w:rFonts w:ascii="Aptos" w:cs="Aptos" w:eastAsia="Aptos" w:hAnsi="Aptos"/>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8" w:w="11906" w:orient="portrait"/>
      <w:pgMar w:bottom="426"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