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7661"/>
        </w:tabs>
        <w:spacing w:after="0" w:line="240" w:lineRule="auto"/>
        <w:ind w:left="7070" w:right="28" w:hanging="7070"/>
        <w:rPr>
          <w:rFonts w:ascii="Times New Roman" w:cs="Times New Roman" w:eastAsia="Times New Roman" w:hAnsi="Times New Roman"/>
          <w:color w:val="000000"/>
          <w:sz w:val="28"/>
          <w:szCs w:val="28"/>
        </w:rPr>
      </w:pPr>
      <w:bookmarkStart w:colFirst="0" w:colLast="0" w:name="_528jzfubu4sk" w:id="0"/>
      <w:bookmarkEnd w:id="0"/>
      <w:r w:rsidDel="00000000" w:rsidR="00000000" w:rsidRPr="00000000">
        <w:rPr>
          <w:rFonts w:ascii="Times New Roman" w:cs="Times New Roman" w:eastAsia="Times New Roman" w:hAnsi="Times New Roman"/>
          <w:color w:val="000000"/>
          <w:sz w:val="28"/>
          <w:szCs w:val="28"/>
          <w:rtl w:val="0"/>
        </w:rPr>
        <w:t xml:space="preserve">S-zr-200/378</w:t>
        <w:tab/>
        <w:tab/>
        <w:t xml:space="preserve">     23.02.2026 оновлена редакція</w:t>
      </w:r>
    </w:p>
    <w:p w:rsidR="00000000" w:rsidDel="00000000" w:rsidP="00000000" w:rsidRDefault="00000000" w:rsidRPr="00000000" w14:paraId="00000002">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widowControl w:val="0"/>
        <w:spacing w:after="0" w:line="240" w:lineRule="auto"/>
        <w:ind w:left="2658"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ПОЯСНЮВАЛЬНА ЗАПИСКА</w:t>
      </w:r>
    </w:p>
    <w:p w:rsidR="00000000" w:rsidDel="00000000" w:rsidP="00000000" w:rsidRDefault="00000000" w:rsidRPr="00000000" w14:paraId="00000004">
      <w:pPr>
        <w:widowControl w:val="0"/>
        <w:spacing w:after="0" w:before="38" w:line="240" w:lineRule="auto"/>
        <w:ind w:left="1610" w:right="-20" w:firstLine="0"/>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до проєкту рішення Миколаївської міської ради</w:t>
      </w:r>
    </w:p>
    <w:p w:rsidR="00000000" w:rsidDel="00000000" w:rsidP="00000000" w:rsidRDefault="00000000" w:rsidRPr="00000000" w14:paraId="00000005">
      <w:pPr>
        <w:tabs>
          <w:tab w:val="left" w:leader="none" w:pos="8789"/>
        </w:tabs>
        <w:spacing w:after="0"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tabs>
          <w:tab w:val="left" w:leader="none" w:pos="5954"/>
        </w:tabs>
        <w:spacing w:after="0" w:line="240" w:lineRule="auto"/>
        <w:jc w:val="both"/>
        <w:rPr>
          <w:rFonts w:ascii="Times New Roman" w:cs="Times New Roman" w:eastAsia="Times New Roman" w:hAnsi="Times New Roman"/>
          <w:sz w:val="28"/>
          <w:szCs w:val="28"/>
        </w:rPr>
      </w:pPr>
      <w:bookmarkStart w:colFirst="0" w:colLast="0" w:name="_ujxzsqz5t7xk" w:id="1"/>
      <w:bookmarkEnd w:id="1"/>
      <w:r w:rsidDel="00000000" w:rsidR="00000000" w:rsidRPr="00000000">
        <w:rPr>
          <w:rFonts w:ascii="Times New Roman" w:cs="Times New Roman" w:eastAsia="Times New Roman" w:hAnsi="Times New Roman"/>
          <w:sz w:val="28"/>
          <w:szCs w:val="28"/>
          <w:rtl w:val="0"/>
        </w:rPr>
        <w:t xml:space="preserve">« Про відмову ТОВ «НИКОЛАЕВСТРОЙСЕРВИС» у продовженні договору оренди землі для будівництва та подальшого обслуговування перевантажувального комплексу по    вул. Космонавтів,1/20 в  Інгульському  районі м. Миколаєва»</w:t>
      </w:r>
    </w:p>
    <w:p w:rsidR="00000000" w:rsidDel="00000000" w:rsidP="00000000" w:rsidRDefault="00000000" w:rsidRPr="00000000" w14:paraId="00000007">
      <w:pPr>
        <w:widowControl w:val="0"/>
        <w:spacing w:after="0" w:line="240" w:lineRule="auto"/>
        <w:jc w:val="both"/>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tl w:val="0"/>
        </w:rPr>
      </w:r>
    </w:p>
    <w:p w:rsidR="00000000" w:rsidDel="00000000" w:rsidP="00000000" w:rsidRDefault="00000000" w:rsidRPr="00000000" w14:paraId="00000008">
      <w:pPr>
        <w:widowControl w:val="0"/>
        <w:spacing w:after="0" w:line="240" w:lineRule="auto"/>
        <w:ind w:right="3"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Суб’єктом подання, доповідачем проєкту рішення на пленарному засіданні міської ради є Поляков Євген Юрійович, директор департаменту архітектури та містобудування Миколаївської міської ради – головний архітектор міста                       (м. Миколаїв, вул. Адміральська,  20, тел.37-02-71).</w:t>
      </w:r>
    </w:p>
    <w:p w:rsidR="00000000" w:rsidDel="00000000" w:rsidP="00000000" w:rsidRDefault="00000000" w:rsidRPr="00000000" w14:paraId="00000009">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sz w:val="28"/>
          <w:szCs w:val="28"/>
          <w:rtl w:val="0"/>
        </w:rPr>
        <w:t xml:space="preserve">Розробником та відповідальним за супровід проєкту рішення є управління земельних відносин департаменту архітектури та містобудування Миколаївської міської ради в особі Платонова Юрія Михайловича, заступника директора департаменту-начальника управління земельних відносин департаменту архітектури та містобудування Миколаївської міської ради (м. Миколаїв, вул. Адміральська, 20, тел.37-32-35).</w:t>
      </w:r>
      <w:r w:rsidDel="00000000" w:rsidR="00000000" w:rsidRPr="00000000">
        <w:rPr>
          <w:rtl w:val="0"/>
        </w:rPr>
      </w:r>
    </w:p>
    <w:p w:rsidR="00000000" w:rsidDel="00000000" w:rsidP="00000000" w:rsidRDefault="00000000" w:rsidRPr="00000000" w14:paraId="0000000A">
      <w:pPr>
        <w:widowControl w:val="0"/>
        <w:spacing w:after="0" w:line="240" w:lineRule="auto"/>
        <w:ind w:right="1"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Виконавцем проєкту рішення є департамент архітектури та містобудування Миколаївської міської ради  в особі </w:t>
      </w:r>
      <w:r w:rsidDel="00000000" w:rsidR="00000000" w:rsidRPr="00000000">
        <w:rPr>
          <w:rFonts w:ascii="Times New Roman" w:cs="Times New Roman" w:eastAsia="Times New Roman" w:hAnsi="Times New Roman"/>
          <w:sz w:val="28"/>
          <w:szCs w:val="28"/>
          <w:rtl w:val="0"/>
        </w:rPr>
        <w:t xml:space="preserve">Торки Олени Володимирівни, начальника відділу земельних відносин та землеустрою  управління земельних відносин департаменту архітектури та містобудування Миколаївської міської ради                      </w:t>
      </w:r>
      <w:r w:rsidDel="00000000" w:rsidR="00000000" w:rsidRPr="00000000">
        <w:rPr>
          <w:rFonts w:ascii="Times New Roman" w:cs="Times New Roman" w:eastAsia="Times New Roman" w:hAnsi="Times New Roman"/>
          <w:color w:val="000000"/>
          <w:sz w:val="28"/>
          <w:szCs w:val="28"/>
          <w:rtl w:val="0"/>
        </w:rPr>
        <w:t xml:space="preserve">(м. Миколаїв, вул. Адміральська, 20, тел.37-32-35).</w:t>
      </w:r>
    </w:p>
    <w:p w:rsidR="00000000" w:rsidDel="00000000" w:rsidP="00000000" w:rsidRDefault="00000000" w:rsidRPr="00000000" w14:paraId="0000000B">
      <w:pPr>
        <w:widowControl w:val="0"/>
        <w:tabs>
          <w:tab w:val="left" w:leader="none" w:pos="1308"/>
          <w:tab w:val="left" w:leader="none" w:pos="3039"/>
          <w:tab w:val="left" w:leader="none" w:pos="4745"/>
        </w:tabs>
        <w:spacing w:after="0" w:line="240" w:lineRule="auto"/>
        <w:jc w:val="both"/>
        <w:rPr>
          <w:rFonts w:ascii="Times New Roman" w:cs="Times New Roman" w:eastAsia="Times New Roman" w:hAnsi="Times New Roman"/>
          <w:sz w:val="28"/>
          <w:szCs w:val="28"/>
        </w:rPr>
      </w:pPr>
      <w:bookmarkStart w:colFirst="0" w:colLast="0" w:name="_jp5eeirqq4fs" w:id="2"/>
      <w:bookmarkEnd w:id="2"/>
      <w:r w:rsidDel="00000000" w:rsidR="00000000" w:rsidRPr="00000000">
        <w:rPr>
          <w:rFonts w:ascii="Times New Roman" w:cs="Times New Roman" w:eastAsia="Times New Roman" w:hAnsi="Times New Roman"/>
          <w:sz w:val="28"/>
          <w:szCs w:val="28"/>
          <w:rtl w:val="0"/>
        </w:rPr>
        <w:t xml:space="preserve">           Розглянувши звернення   </w:t>
      </w:r>
      <w:r w:rsidDel="00000000" w:rsidR="00000000" w:rsidRPr="00000000">
        <w:rPr>
          <w:rFonts w:ascii="Times New Roman" w:cs="Times New Roman" w:eastAsia="Times New Roman" w:hAnsi="Times New Roman"/>
          <w:color w:val="000000"/>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ТОВ «НИКОЛАЕВСТРОЙСЕРВИС»,  дозвільну справу від 18.02.2026  № 19.04-06/9316/2026, рекомендації постійної комісії міської ради з питань екології, природокористування, просторового розвитку, містобудування, архітектури і будівництва, регулювання земельних відносин, керуючись Конституцією України, Земельним кодексом України, Законами України «Про оренду землі», «Про землеустрій», «Про місцеве самоврядування в Україні», </w:t>
      </w:r>
      <w:r w:rsidDel="00000000" w:rsidR="00000000" w:rsidRPr="00000000">
        <w:rPr>
          <w:rFonts w:ascii="Times New Roman" w:cs="Times New Roman" w:eastAsia="Times New Roman" w:hAnsi="Times New Roman"/>
          <w:color w:val="000000"/>
          <w:sz w:val="28"/>
          <w:szCs w:val="28"/>
          <w:rtl w:val="0"/>
        </w:rPr>
        <w:t xml:space="preserve">управлінням земельних відносин </w:t>
      </w:r>
      <w:r w:rsidDel="00000000" w:rsidR="00000000" w:rsidRPr="00000000">
        <w:rPr>
          <w:rFonts w:ascii="Times New Roman" w:cs="Times New Roman" w:eastAsia="Times New Roman" w:hAnsi="Times New Roman"/>
          <w:sz w:val="28"/>
          <w:szCs w:val="28"/>
          <w:rtl w:val="0"/>
        </w:rPr>
        <w:t xml:space="preserve">департаменту архітектури та містобудування</w:t>
      </w:r>
      <w:r w:rsidDel="00000000" w:rsidR="00000000" w:rsidRPr="00000000">
        <w:rPr>
          <w:rFonts w:ascii="Times New Roman" w:cs="Times New Roman" w:eastAsia="Times New Roman" w:hAnsi="Times New Roman"/>
          <w:color w:val="000000"/>
          <w:sz w:val="28"/>
          <w:szCs w:val="28"/>
          <w:rtl w:val="0"/>
        </w:rPr>
        <w:t xml:space="preserve"> Миколаївської міської ради підготовлено проєкт рішення: « </w:t>
      </w:r>
      <w:r w:rsidDel="00000000" w:rsidR="00000000" w:rsidRPr="00000000">
        <w:rPr>
          <w:rFonts w:ascii="Times New Roman" w:cs="Times New Roman" w:eastAsia="Times New Roman" w:hAnsi="Times New Roman"/>
          <w:sz w:val="26"/>
          <w:szCs w:val="26"/>
          <w:rtl w:val="0"/>
        </w:rPr>
        <w:t xml:space="preserve">Про відмову ТОВ «НИКОЛАЕВСТРОЙСЕРВИС» у продовженні договору оренди землі для будівництва та подальшого обслуговування перевантажувального комплексу по    вул. Космонавтів,1/20 в  Інгульському  районі м. Миколаєва</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 для винесення на сесію міської ради.</w:t>
      </w:r>
      <w:r w:rsidDel="00000000" w:rsidR="00000000" w:rsidRPr="00000000">
        <w:rPr>
          <w:rtl w:val="0"/>
        </w:rPr>
      </w:r>
    </w:p>
    <w:p w:rsidR="00000000" w:rsidDel="00000000" w:rsidP="00000000" w:rsidRDefault="00000000" w:rsidRPr="00000000" w14:paraId="0000000C">
      <w:pPr>
        <w:spacing w:after="0" w:line="240" w:lineRule="auto"/>
        <w:ind w:firstLine="567"/>
        <w:jc w:val="both"/>
        <w:rPr>
          <w:rFonts w:ascii="Times New Roman" w:cs="Times New Roman" w:eastAsia="Times New Roman" w:hAnsi="Times New Roman"/>
          <w:sz w:val="28"/>
          <w:szCs w:val="28"/>
        </w:rPr>
      </w:pPr>
      <w:bookmarkStart w:colFirst="0" w:colLast="0" w:name="_5uu6ysyc4hpd" w:id="3"/>
      <w:bookmarkEnd w:id="3"/>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color w:val="000000"/>
          <w:sz w:val="28"/>
          <w:szCs w:val="28"/>
          <w:rtl w:val="0"/>
        </w:rPr>
        <w:t xml:space="preserve">Відповідно до проєкту рішення передбачено: «</w:t>
      </w:r>
      <w:r w:rsidDel="00000000" w:rsidR="00000000" w:rsidRPr="00000000">
        <w:rPr>
          <w:rFonts w:ascii="Times New Roman" w:cs="Times New Roman" w:eastAsia="Times New Roman" w:hAnsi="Times New Roman"/>
          <w:sz w:val="28"/>
          <w:szCs w:val="28"/>
          <w:rtl w:val="0"/>
        </w:rPr>
        <w:t xml:space="preserve">1. Відмовити ТОВ «НИКОЛАЕВСТРОЙСЕРВИС» у продовженні договору оренди землі</w:t>
      </w:r>
      <w:r w:rsidDel="00000000" w:rsidR="00000000" w:rsidRPr="00000000">
        <w:rPr>
          <w:rFonts w:ascii="Calibri" w:cs="Calibri" w:eastAsia="Calibri" w:hAnsi="Calibri"/>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від 30.07.2015 № 10957, який було укладено на земельну ділянку (кадастровий номер 4810136900:05:004:0005) площею 81383 кв.м, з цільовим призначенням згідно із класифікацією видів цільового призначення земель: 12.08,  для будівництва та подальшого обслуговування перевантажувального комплексу по                                      вул. Космонавтів,1/20 в  Інгульському районі,</w:t>
      </w:r>
      <w:r w:rsidDel="00000000" w:rsidR="00000000" w:rsidRPr="00000000">
        <w:rPr>
          <w:rFonts w:ascii="Calibri" w:cs="Calibri" w:eastAsia="Calibri" w:hAnsi="Calibri"/>
          <w:sz w:val="28"/>
          <w:szCs w:val="28"/>
          <w:rtl w:val="0"/>
        </w:rPr>
        <w:t xml:space="preserve"> </w:t>
      </w:r>
      <w:r w:rsidDel="00000000" w:rsidR="00000000" w:rsidRPr="00000000">
        <w:rPr>
          <w:rFonts w:ascii="Times New Roman" w:cs="Times New Roman" w:eastAsia="Times New Roman" w:hAnsi="Times New Roman"/>
          <w:sz w:val="28"/>
          <w:szCs w:val="28"/>
          <w:rtl w:val="0"/>
        </w:rPr>
        <w:t xml:space="preserve">відповідно до висновку департаменту архітектури та містобудування Миколаївської міської ради від 20.02.2026   № 10083/12.01-17/26-2 (незабудована земельна ділянка).</w:t>
      </w:r>
    </w:p>
    <w:p w:rsidR="00000000" w:rsidDel="00000000" w:rsidP="00000000" w:rsidRDefault="00000000" w:rsidRPr="00000000" w14:paraId="0000000D">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Підстава: порушення статті 33 Закону України «Про оренду землі», а саме: орендар звернувся із заявою про поновлення договору оренди землі (укладення договору оренди землі на новий строк) із пропущенням строку, який передбачений пунктами 3.1, 9.4, 11.6 договору оренди землі від 30.07.2015 № 10957.</w:t>
      </w:r>
    </w:p>
    <w:p w:rsidR="00000000" w:rsidDel="00000000" w:rsidP="00000000" w:rsidRDefault="00000000" w:rsidRPr="00000000" w14:paraId="0000000E">
      <w:pPr>
        <w:spacing w:after="0" w:line="240" w:lineRule="auto"/>
        <w:ind w:firstLine="567"/>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 Контроль за виконанням даного рішення покласти на постійну комісію міської ради з питань екології, природокористування, просторового розвитку, містобудування, архітектури і будівництва, регулювання земельних відносин (Нестеренко), заступника міського голови Андрієнка Ю.Г.</w:t>
      </w:r>
      <w:r w:rsidDel="00000000" w:rsidR="00000000" w:rsidRPr="00000000">
        <w:rPr>
          <w:rFonts w:ascii="Times New Roman" w:cs="Times New Roman" w:eastAsia="Times New Roman" w:hAnsi="Times New Roman"/>
          <w:color w:val="000000"/>
          <w:sz w:val="28"/>
          <w:szCs w:val="28"/>
          <w:rtl w:val="0"/>
        </w:rPr>
        <w:t xml:space="preserve">»</w:t>
      </w:r>
      <w:r w:rsidDel="00000000" w:rsidR="00000000" w:rsidRPr="00000000">
        <w:rPr>
          <w:rtl w:val="0"/>
        </w:rPr>
      </w:r>
    </w:p>
    <w:p w:rsidR="00000000" w:rsidDel="00000000" w:rsidP="00000000" w:rsidRDefault="00000000" w:rsidRPr="00000000" w14:paraId="0000000F">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Проєкт рішення надсилається на електронну адресу відповідальної особи управління апарату Миколаївської міської ради з    метою    його оприлюднення </w:t>
      </w:r>
    </w:p>
    <w:p w:rsidR="00000000" w:rsidDel="00000000" w:rsidP="00000000" w:rsidRDefault="00000000" w:rsidRPr="00000000" w14:paraId="00000010">
      <w:pPr>
        <w:widowControl w:val="0"/>
        <w:spacing w:after="0" w:line="240" w:lineRule="auto"/>
        <w:ind w:right="-14"/>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на офіційному сайті Миколаївської міської ради.</w:t>
      </w:r>
    </w:p>
    <w:p w:rsidR="00000000" w:rsidDel="00000000" w:rsidP="00000000" w:rsidRDefault="00000000" w:rsidRPr="00000000" w14:paraId="00000011">
      <w:pPr>
        <w:widowControl w:val="0"/>
        <w:spacing w:after="0" w:line="240" w:lineRule="auto"/>
        <w:ind w:right="-14" w:firstLine="567"/>
        <w:jc w:val="both"/>
        <w:rPr>
          <w:rFonts w:ascii="Times New Roman" w:cs="Times New Roman" w:eastAsia="Times New Roman" w:hAnsi="Times New Roman"/>
          <w:color w:val="000000"/>
          <w:sz w:val="28"/>
          <w:szCs w:val="28"/>
        </w:rPr>
      </w:pPr>
      <w:r w:rsidDel="00000000" w:rsidR="00000000" w:rsidRPr="00000000">
        <w:rPr>
          <w:rFonts w:ascii="Times New Roman" w:cs="Times New Roman" w:eastAsia="Times New Roman" w:hAnsi="Times New Roman"/>
          <w:color w:val="000000"/>
          <w:sz w:val="28"/>
          <w:szCs w:val="28"/>
          <w:rtl w:val="0"/>
        </w:rPr>
        <w:t xml:space="preserve">Відповідно до вимог Закону України «Про доступ до публічної інформації» та Регламенту Миколаївської міської ради VIIІ скликання, розроблений проєкт рішення підлягає оприлюдненню на офіційному сайті Миколаївської міської ради не пізніш як за 10 робочих днів до дати їх розгляду на черговій сесії ради.</w:t>
      </w:r>
    </w:p>
    <w:p w:rsidR="00000000" w:rsidDel="00000000" w:rsidP="00000000" w:rsidRDefault="00000000" w:rsidRPr="00000000" w14:paraId="00000012">
      <w:pPr>
        <w:widowControl w:val="0"/>
        <w:spacing w:after="0" w:line="240" w:lineRule="auto"/>
        <w:ind w:right="-19" w:firstLine="567"/>
        <w:jc w:val="both"/>
        <w:rPr>
          <w:rFonts w:ascii="Times New Roman" w:cs="Times New Roman" w:eastAsia="Times New Roman" w:hAnsi="Times New Roman"/>
          <w:color w:val="000000"/>
          <w:sz w:val="28"/>
          <w:szCs w:val="28"/>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4">
      <w:pPr>
        <w:spacing w:after="0" w:line="240" w:lineRule="auto"/>
        <w:ind w:firstLine="567"/>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5">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Директор департаменту архітектури </w:t>
      </w:r>
    </w:p>
    <w:p w:rsidR="00000000" w:rsidDel="00000000" w:rsidP="00000000" w:rsidRDefault="00000000" w:rsidRPr="00000000" w14:paraId="00000016">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 містобудування Миколаївської міської ради – </w:t>
      </w:r>
    </w:p>
    <w:p w:rsidR="00000000" w:rsidDel="00000000" w:rsidP="00000000" w:rsidRDefault="00000000" w:rsidRPr="00000000" w14:paraId="00000017">
      <w:pPr>
        <w:spacing w:after="0" w:line="240" w:lineRule="auto"/>
        <w:ind w:right="-284"/>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головний архітектор міста                                                                     Є. ПОЛЯКОВ                     </w:t>
      </w:r>
    </w:p>
    <w:p w:rsidR="00000000" w:rsidDel="00000000" w:rsidP="00000000" w:rsidRDefault="00000000" w:rsidRPr="00000000" w14:paraId="00000018">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9">
      <w:pPr>
        <w:spacing w:line="259" w:lineRule="auto"/>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1A">
      <w:pPr>
        <w:rPr>
          <w:rFonts w:ascii="Aptos" w:cs="Aptos" w:eastAsia="Aptos" w:hAnsi="Aptos"/>
        </w:rPr>
      </w:pPr>
      <w:r w:rsidDel="00000000" w:rsidR="00000000" w:rsidRPr="00000000">
        <w:rPr>
          <w:rtl w:val="0"/>
        </w:rPr>
      </w:r>
    </w:p>
    <w:p w:rsidR="00000000" w:rsidDel="00000000" w:rsidP="00000000" w:rsidRDefault="00000000" w:rsidRPr="00000000" w14:paraId="0000001B">
      <w:pPr>
        <w:rPr>
          <w:rFonts w:ascii="Aptos" w:cs="Aptos" w:eastAsia="Aptos" w:hAnsi="Aptos"/>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sectPr>
      <w:pgSz w:h="16838" w:w="11906" w:orient="portrait"/>
      <w:pgMar w:bottom="709"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libri"/>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uk"/>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