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after="0" w:line="240" w:lineRule="auto"/>
        <w:ind w:left="7070" w:right="-417.9921259842507" w:hanging="7070"/>
        <w:rPr>
          <w:rFonts w:ascii="Times New Roman" w:cs="Times New Roman" w:eastAsia="Times New Roman" w:hAnsi="Times New Roman"/>
          <w:color w:val="000000"/>
          <w:sz w:val="28"/>
          <w:szCs w:val="28"/>
        </w:rPr>
      </w:pPr>
      <w:bookmarkStart w:colFirst="0" w:colLast="0" w:name="_4iiqy127s4ft" w:id="0"/>
      <w:bookmarkEnd w:id="0"/>
      <w:r w:rsidDel="00000000" w:rsidR="00000000" w:rsidRPr="00000000">
        <w:rPr>
          <w:rFonts w:ascii="Times New Roman" w:cs="Times New Roman" w:eastAsia="Times New Roman" w:hAnsi="Times New Roman"/>
          <w:color w:val="000000"/>
          <w:sz w:val="28"/>
          <w:szCs w:val="28"/>
          <w:rtl w:val="0"/>
        </w:rPr>
        <w:t xml:space="preserve">S-zr-200/373</w:t>
        <w:tab/>
        <w:tab/>
        <w:t xml:space="preserve">     30.01.2026 оновлена редакція</w:t>
      </w:r>
    </w:p>
    <w:p w:rsidR="00000000" w:rsidDel="00000000" w:rsidP="00000000" w:rsidRDefault="00000000" w:rsidRPr="00000000" w14:paraId="00000002">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spacing w:after="0" w:line="240" w:lineRule="auto"/>
        <w:ind w:left="2658"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ПОЯСНЮВАЛЬНА ЗАПИСКА</w:t>
      </w:r>
    </w:p>
    <w:p w:rsidR="00000000" w:rsidDel="00000000" w:rsidP="00000000" w:rsidRDefault="00000000" w:rsidRPr="00000000" w14:paraId="00000004">
      <w:pPr>
        <w:widowControl w:val="0"/>
        <w:spacing w:after="0" w:before="38" w:line="240" w:lineRule="auto"/>
        <w:ind w:left="1610"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до проєкту рішення Миколаївської міської ради</w:t>
      </w:r>
    </w:p>
    <w:p w:rsidR="00000000" w:rsidDel="00000000" w:rsidP="00000000" w:rsidRDefault="00000000" w:rsidRPr="00000000" w14:paraId="00000005">
      <w:pPr>
        <w:tabs>
          <w:tab w:val="left" w:leader="none" w:pos="8789"/>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0" w:line="240" w:lineRule="auto"/>
        <w:ind w:right="141"/>
        <w:jc w:val="both"/>
        <w:rPr>
          <w:rFonts w:ascii="Times New Roman" w:cs="Times New Roman" w:eastAsia="Times New Roman" w:hAnsi="Times New Roman"/>
          <w:color w:val="000000"/>
        </w:rPr>
      </w:pPr>
      <w:bookmarkStart w:colFirst="0" w:colLast="0" w:name="_m1rcrd8qm0v6" w:id="1"/>
      <w:bookmarkEnd w:id="1"/>
      <w:r w:rsidDel="00000000" w:rsidR="00000000" w:rsidRPr="00000000">
        <w:rPr>
          <w:rFonts w:ascii="Times New Roman" w:cs="Times New Roman" w:eastAsia="Times New Roman" w:hAnsi="Times New Roman"/>
          <w:sz w:val="28"/>
          <w:szCs w:val="28"/>
          <w:rtl w:val="0"/>
        </w:rPr>
        <w:t xml:space="preserve">« Про надання дозволу комунальному підприємству Миколаївської міської ради «Миколаївська ритуальна служба» на складання проєкту землеустрою щодо відведення в постійне користування земельної ділянки для обслуговування кладовища зі сторони вул. Руфіна  Судковського, поруч з кладовищем по пр. Богоявленському, в Корабельному районі м. Миколаєва (незабудована земельна ділянка)»</w:t>
      </w:r>
      <w:r w:rsidDel="00000000" w:rsidR="00000000" w:rsidRPr="00000000">
        <w:rPr>
          <w:rtl w:val="0"/>
        </w:rPr>
      </w:r>
    </w:p>
    <w:p w:rsidR="00000000" w:rsidDel="00000000" w:rsidP="00000000" w:rsidRDefault="00000000" w:rsidRPr="00000000" w14:paraId="00000007">
      <w:pPr>
        <w:widowControl w:val="0"/>
        <w:tabs>
          <w:tab w:val="left" w:leader="none" w:pos="1308"/>
          <w:tab w:val="left" w:leader="none" w:pos="3039"/>
          <w:tab w:val="left" w:leader="none" w:pos="4745"/>
        </w:tabs>
        <w:spacing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8">
      <w:pPr>
        <w:widowControl w:val="0"/>
        <w:spacing w:after="0" w:line="240" w:lineRule="auto"/>
        <w:ind w:right="3"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9">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заступника директора департаменту-начальника управління земельних відносин департаменту архітектури та містобудування Миколаївської міської ради (м. Миколаїв, вул. Адміральська, 20, тел.37-32-35).</w:t>
      </w:r>
      <w:r w:rsidDel="00000000" w:rsidR="00000000" w:rsidRPr="00000000">
        <w:rPr>
          <w:rtl w:val="0"/>
        </w:rPr>
      </w:r>
    </w:p>
    <w:p w:rsidR="00000000" w:rsidDel="00000000" w:rsidP="00000000" w:rsidRDefault="00000000" w:rsidRPr="00000000" w14:paraId="0000000A">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Виконавцем проєкту рішення є департамент архітектури та містобудування Миколаївської міської ради  в особі </w:t>
      </w:r>
      <w:r w:rsidDel="00000000" w:rsidR="00000000" w:rsidRPr="00000000">
        <w:rPr>
          <w:rFonts w:ascii="Times New Roman" w:cs="Times New Roman" w:eastAsia="Times New Roman" w:hAnsi="Times New Roman"/>
          <w:sz w:val="28"/>
          <w:szCs w:val="28"/>
          <w:rtl w:val="0"/>
        </w:rPr>
        <w:t xml:space="preserve">Торки Олени Володимирівни,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color w:val="000000"/>
          <w:sz w:val="28"/>
          <w:szCs w:val="28"/>
          <w:rtl w:val="0"/>
        </w:rPr>
        <w:t xml:space="preserve">(м. Миколаїв, вул. Адміральська, 20, тел.37-32-35).</w:t>
      </w:r>
    </w:p>
    <w:p w:rsidR="00000000" w:rsidDel="00000000" w:rsidP="00000000" w:rsidRDefault="00000000" w:rsidRPr="00000000" w14:paraId="0000000B">
      <w:pPr>
        <w:widowControl w:val="0"/>
        <w:tabs>
          <w:tab w:val="left" w:leader="none" w:pos="1308"/>
          <w:tab w:val="left" w:leader="none" w:pos="3039"/>
          <w:tab w:val="left" w:leader="none" w:pos="4745"/>
        </w:tabs>
        <w:spacing w:after="0" w:line="240" w:lineRule="auto"/>
        <w:jc w:val="both"/>
        <w:rPr>
          <w:rFonts w:ascii="Times New Roman" w:cs="Times New Roman" w:eastAsia="Times New Roman" w:hAnsi="Times New Roman"/>
          <w:sz w:val="28"/>
          <w:szCs w:val="28"/>
        </w:rPr>
      </w:pPr>
      <w:bookmarkStart w:colFirst="0" w:colLast="0" w:name="_qvc4dqamu0o2" w:id="2"/>
      <w:bookmarkEnd w:id="2"/>
      <w:r w:rsidDel="00000000" w:rsidR="00000000" w:rsidRPr="00000000">
        <w:rPr>
          <w:rFonts w:ascii="Times New Roman" w:cs="Times New Roman" w:eastAsia="Times New Roman" w:hAnsi="Times New Roman"/>
          <w:sz w:val="28"/>
          <w:szCs w:val="28"/>
          <w:rtl w:val="0"/>
        </w:rPr>
        <w:t xml:space="preserve">           Розглянувши звернення  комунального підприємства Миколаївської міської ради «Миколаївська ритуальна служба», дозвільну справу від 23.01.2026                         № 19.04-06/4407/2026,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w:t>
      </w:r>
      <w:r w:rsidDel="00000000" w:rsidR="00000000" w:rsidRPr="00000000">
        <w:rPr>
          <w:rFonts w:ascii="Times New Roman" w:cs="Times New Roman" w:eastAsia="Times New Roman" w:hAnsi="Times New Roman"/>
          <w:color w:val="000000"/>
          <w:sz w:val="28"/>
          <w:szCs w:val="28"/>
          <w:rtl w:val="0"/>
        </w:rPr>
        <w:t xml:space="preserve">управлінням земельних відносин </w:t>
      </w:r>
      <w:r w:rsidDel="00000000" w:rsidR="00000000" w:rsidRPr="00000000">
        <w:rPr>
          <w:rFonts w:ascii="Times New Roman" w:cs="Times New Roman" w:eastAsia="Times New Roman" w:hAnsi="Times New Roman"/>
          <w:sz w:val="28"/>
          <w:szCs w:val="28"/>
          <w:rtl w:val="0"/>
        </w:rPr>
        <w:t xml:space="preserve">департаменту архітектури та містобудування</w:t>
      </w:r>
      <w:r w:rsidDel="00000000" w:rsidR="00000000" w:rsidRPr="00000000">
        <w:rPr>
          <w:rFonts w:ascii="Times New Roman" w:cs="Times New Roman" w:eastAsia="Times New Roman" w:hAnsi="Times New Roman"/>
          <w:color w:val="000000"/>
          <w:sz w:val="28"/>
          <w:szCs w:val="28"/>
          <w:rtl w:val="0"/>
        </w:rPr>
        <w:t xml:space="preserve"> Миколаївської міської ради підготовлено проєкт рішення: «</w:t>
      </w:r>
      <w:r w:rsidDel="00000000" w:rsidR="00000000" w:rsidRPr="00000000">
        <w:rPr>
          <w:rFonts w:ascii="Times New Roman" w:cs="Times New Roman" w:eastAsia="Times New Roman" w:hAnsi="Times New Roman"/>
          <w:sz w:val="28"/>
          <w:szCs w:val="28"/>
          <w:rtl w:val="0"/>
        </w:rPr>
        <w:t xml:space="preserve">Про надання дозволу комунальному підприємству Миколаївської міської ради «Миколаївська ритуальна служба» на складання проєкту землеустрою щодо відведення в постійне користування земельної ділянки для обслуговування кладовища зі сторони вул. Руфіна  Судковського, поруч з кладовищем по пр. Богоявленському, в Корабельному районі м. Миколаєва (незабудована земельна ділянка)» </w:t>
      </w:r>
      <w:r w:rsidDel="00000000" w:rsidR="00000000" w:rsidRPr="00000000">
        <w:rPr>
          <w:rFonts w:ascii="Times New Roman" w:cs="Times New Roman" w:eastAsia="Times New Roman" w:hAnsi="Times New Roman"/>
          <w:color w:val="000000"/>
          <w:sz w:val="28"/>
          <w:szCs w:val="28"/>
          <w:rtl w:val="0"/>
        </w:rPr>
        <w:t xml:space="preserve"> для винесення на сесію міської ради.</w:t>
      </w:r>
      <w:r w:rsidDel="00000000" w:rsidR="00000000" w:rsidRPr="00000000">
        <w:rPr>
          <w:rtl w:val="0"/>
        </w:rPr>
      </w:r>
    </w:p>
    <w:p w:rsidR="00000000" w:rsidDel="00000000" w:rsidP="00000000" w:rsidRDefault="00000000" w:rsidRPr="00000000" w14:paraId="0000000C">
      <w:pPr>
        <w:spacing w:after="0" w:line="240" w:lineRule="auto"/>
        <w:ind w:firstLine="851"/>
        <w:jc w:val="both"/>
        <w:rPr>
          <w:rFonts w:ascii="Times New Roman" w:cs="Times New Roman" w:eastAsia="Times New Roman" w:hAnsi="Times New Roman"/>
          <w:sz w:val="28"/>
          <w:szCs w:val="28"/>
        </w:rPr>
      </w:pPr>
      <w:bookmarkStart w:colFirst="0" w:colLast="0" w:name="_gd4z0kf8kf9t" w:id="3"/>
      <w:bookmarkEnd w:id="3"/>
      <w:r w:rsidDel="00000000" w:rsidR="00000000" w:rsidRPr="00000000">
        <w:rPr>
          <w:rFonts w:ascii="Times New Roman" w:cs="Times New Roman" w:eastAsia="Times New Roman" w:hAnsi="Times New Roman"/>
          <w:color w:val="000000"/>
          <w:sz w:val="28"/>
          <w:szCs w:val="28"/>
          <w:rtl w:val="0"/>
        </w:rPr>
        <w:t xml:space="preserve">  Відповідно до проєкту рішення передбачено: «</w:t>
      </w:r>
      <w:r w:rsidDel="00000000" w:rsidR="00000000" w:rsidRPr="00000000">
        <w:rPr>
          <w:rFonts w:ascii="Times New Roman" w:cs="Times New Roman" w:eastAsia="Times New Roman" w:hAnsi="Times New Roman"/>
          <w:sz w:val="28"/>
          <w:szCs w:val="28"/>
          <w:rtl w:val="0"/>
        </w:rPr>
        <w:t xml:space="preserve">1. Надати дозвіл комунальному підприємству Миколаївської міської ради «Миколаївська ритуальна служба» на складання проєкту землеустрою щодо відведення в постійне користування земельної ділянки орієнтовною площею 1339 кв.м, за рахунок земель комунальної власності в постійне користування, з цільовим призначенням відповідно до класифікації видів цільового призначення земель: 07.09, для обслуговування кладовища зі сторони вул. Руфіна  Судковського, поруч з кладовищем по  пр. Богоявленському, в Корабельному районі м. Миколаєва (незабудована земельна ділянка), відповідно до висновку департаменту архітектури та містобудування Миколаївської міської ради від 27.01.2026 № 4847/12.01-17/26-2.</w:t>
      </w:r>
    </w:p>
    <w:p w:rsidR="00000000" w:rsidDel="00000000" w:rsidP="00000000" w:rsidRDefault="00000000" w:rsidRPr="00000000" w14:paraId="0000000D">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Площу земельної ділянки уточнити проєктом землеустрою. </w:t>
      </w:r>
    </w:p>
    <w:p w:rsidR="00000000" w:rsidDel="00000000" w:rsidP="00000000" w:rsidRDefault="00000000" w:rsidRPr="00000000" w14:paraId="0000000E">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Комунальному підприємству Миколаївської міської ради «Миколаївська ритуальна служба» замовити розроблення проєкту землеустрою та надати його до департаменту з надання адміністративних послуг Миколаївської міської ради. </w:t>
      </w:r>
    </w:p>
    <w:p w:rsidR="00000000" w:rsidDel="00000000" w:rsidP="00000000" w:rsidRDefault="00000000" w:rsidRPr="00000000" w14:paraId="0000000F">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10">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w:t>
      </w:r>
    </w:p>
    <w:p w:rsidR="00000000" w:rsidDel="00000000" w:rsidP="00000000" w:rsidRDefault="00000000" w:rsidRPr="00000000" w14:paraId="00000011">
      <w:pPr>
        <w:widowControl w:val="0"/>
        <w:spacing w:after="0" w:line="240" w:lineRule="auto"/>
        <w:ind w:right="-1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офіційному сайті Миколаївської міської ради.</w:t>
      </w:r>
    </w:p>
    <w:p w:rsidR="00000000" w:rsidDel="00000000" w:rsidP="00000000" w:rsidRDefault="00000000" w:rsidRPr="00000000" w14:paraId="00000012">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3">
      <w:pPr>
        <w:widowControl w:val="0"/>
        <w:spacing w:after="0" w:line="240" w:lineRule="auto"/>
        <w:ind w:right="-19" w:firstLine="567"/>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4">
      <w:pPr>
        <w:widowControl w:val="0"/>
        <w:spacing w:after="0" w:line="240" w:lineRule="auto"/>
        <w:ind w:right="-19"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5">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8">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9">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 ПОЛЯКОВ                     </w:t>
      </w:r>
    </w:p>
    <w:p w:rsidR="00000000" w:rsidDel="00000000" w:rsidP="00000000" w:rsidRDefault="00000000" w:rsidRPr="00000000" w14:paraId="0000001A">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rPr>
          <w:rFonts w:ascii="Aptos" w:cs="Aptos" w:eastAsia="Aptos" w:hAnsi="Aptos"/>
        </w:rPr>
      </w:pPr>
      <w:r w:rsidDel="00000000" w:rsidR="00000000" w:rsidRPr="00000000">
        <w:rPr>
          <w:rtl w:val="0"/>
        </w:rPr>
      </w:r>
    </w:p>
    <w:p w:rsidR="00000000" w:rsidDel="00000000" w:rsidP="00000000" w:rsidRDefault="00000000" w:rsidRPr="00000000" w14:paraId="0000001D">
      <w:pPr>
        <w:rPr>
          <w:rFonts w:ascii="Aptos" w:cs="Aptos" w:eastAsia="Aptos" w:hAnsi="Aptos"/>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6838" w:w="11906" w:orient="portrait"/>
      <w:pgMar w:bottom="1843" w:top="850" w:left="1133.8582677165364"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uk"/>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