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ywjidgrh9s9q" w:id="0"/>
      <w:bookmarkEnd w:id="0"/>
      <w:r w:rsidDel="00000000" w:rsidR="00000000" w:rsidRPr="00000000">
        <w:rPr>
          <w:rFonts w:ascii="Times New Roman" w:cs="Times New Roman" w:eastAsia="Times New Roman" w:hAnsi="Times New Roman"/>
          <w:color w:val="000000"/>
          <w:sz w:val="28"/>
          <w:szCs w:val="28"/>
          <w:rtl w:val="0"/>
        </w:rPr>
        <w:t xml:space="preserve">S-zr-200/368</w:t>
        <w:tab/>
        <w:tab/>
        <w:t xml:space="preserve">     22.01.2026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0" w:line="240" w:lineRule="auto"/>
        <w:ind w:left="101" w:firstLine="0"/>
        <w:jc w:val="both"/>
        <w:rPr>
          <w:rFonts w:ascii="Times New Roman" w:cs="Times New Roman" w:eastAsia="Times New Roman" w:hAnsi="Times New Roman"/>
          <w:sz w:val="28"/>
          <w:szCs w:val="28"/>
        </w:rPr>
      </w:pPr>
      <w:bookmarkStart w:colFirst="0" w:colLast="0" w:name="_a9lwt2vgostj" w:id="1"/>
      <w:bookmarkEnd w:id="1"/>
      <w:r w:rsidDel="00000000" w:rsidR="00000000" w:rsidRPr="00000000">
        <w:rPr>
          <w:rFonts w:ascii="Times New Roman" w:cs="Times New Roman" w:eastAsia="Times New Roman" w:hAnsi="Times New Roman"/>
          <w:sz w:val="28"/>
          <w:szCs w:val="28"/>
          <w:rtl w:val="0"/>
        </w:rPr>
        <w:t xml:space="preserve">«Про надання дозволу приватному акціонерному  товариству «ЛАКТАЛІС-МИКОЛАЇВ» на розроблення проєкту землеустрою щодо відведення земельної ділянки з метою встановлення платного земельного сервітуту  на право прокладання та експлуатації трубопроводу (окремого водопроводу) з метою забезпечення виробничих потреб підприємства від існуючої насосної станції по                        вул. Янтарній, 342-є до земельної ділянки (кадастровий номер 4810136900:05:025:0002) по вул. Виноградній, 2 в    м. Миколаєві»</w:t>
      </w:r>
    </w:p>
    <w:p w:rsidR="00000000" w:rsidDel="00000000" w:rsidP="00000000" w:rsidRDefault="00000000" w:rsidRPr="00000000" w14:paraId="00000007">
      <w:pPr>
        <w:widowControl w:val="0"/>
        <w:tabs>
          <w:tab w:val="left" w:leader="none" w:pos="1308"/>
          <w:tab w:val="left" w:leader="none" w:pos="3039"/>
          <w:tab w:val="left" w:leader="none" w:pos="4745"/>
        </w:tabs>
        <w:spacing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cdnmbcvullxp" w:id="2"/>
      <w:bookmarkEnd w:id="2"/>
      <w:r w:rsidDel="00000000" w:rsidR="00000000" w:rsidRPr="00000000">
        <w:rPr>
          <w:rFonts w:ascii="Times New Roman" w:cs="Times New Roman" w:eastAsia="Times New Roman" w:hAnsi="Times New Roman"/>
          <w:sz w:val="28"/>
          <w:szCs w:val="28"/>
          <w:rtl w:val="0"/>
        </w:rPr>
        <w:t xml:space="preserve">         Розглянувши звернення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приватного акціонерного  товариства «ЛАКТАЛІС-МИКОЛАЇВ», дозвільну  справу від 26.12.2025                                  № 19.04-06/76579/2025</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надання дозволу приватному акціонерному  товариству «ЛАКТАЛІС-МИКОЛАЇВ» на розроблення проєкту землеустрою щодо відведення земельної ділянки з метою встановлення платного земельного сервітуту  на право прокладання та експлуатації трубопроводу (окремого водопроводу) з метою забезпечення виробничих потреб підприємства від існуючої насосної станції по                              вул. Янтарній, 342-є до земельної ділянки (кадастровий номер 4810136900:05:025:0002) по вул. Виноградній, 2 в    м. Миколаєві</w:t>
      </w:r>
      <w:r w:rsidDel="00000000" w:rsidR="00000000" w:rsidRPr="00000000">
        <w:rPr>
          <w:rFonts w:ascii="Times New Roman" w:cs="Times New Roman" w:eastAsia="Times New Roman" w:hAnsi="Times New Roman"/>
          <w:color w:val="000000"/>
          <w:sz w:val="28"/>
          <w:szCs w:val="28"/>
          <w:rtl w:val="0"/>
        </w:rPr>
        <w:t xml:space="preserve"> »  для винесення на сесію міської ради.</w:t>
      </w:r>
      <w:r w:rsidDel="00000000" w:rsidR="00000000" w:rsidRPr="00000000">
        <w:rPr>
          <w:rtl w:val="0"/>
        </w:rPr>
      </w:r>
    </w:p>
    <w:p w:rsidR="00000000" w:rsidDel="00000000" w:rsidP="00000000" w:rsidRDefault="00000000" w:rsidRPr="00000000" w14:paraId="0000000C">
      <w:pPr>
        <w:widowControl w:val="0"/>
        <w:spacing w:after="0" w:line="240" w:lineRule="auto"/>
        <w:ind w:left="101" w:firstLine="0"/>
        <w:jc w:val="both"/>
        <w:rPr>
          <w:rFonts w:ascii="Times New Roman" w:cs="Times New Roman" w:eastAsia="Times New Roman" w:hAnsi="Times New Roman"/>
          <w:sz w:val="28"/>
          <w:szCs w:val="28"/>
        </w:rPr>
      </w:pPr>
      <w:bookmarkStart w:colFirst="0" w:colLast="0" w:name="_6umqy5bevg9v"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w:t>
      </w:r>
      <w:r w:rsidDel="00000000" w:rsidR="00000000" w:rsidRPr="00000000">
        <w:rPr>
          <w:rFonts w:ascii="Times New Roman" w:cs="Times New Roman" w:eastAsia="Times New Roman" w:hAnsi="Times New Roman"/>
          <w:sz w:val="28"/>
          <w:szCs w:val="28"/>
          <w:rtl w:val="0"/>
        </w:rPr>
        <w:t xml:space="preserve">1. Надати дозвіл  приватному акціонерному  товариству «ЛАКТАЛІС-МИКОЛАЇВ» на розроблення проєкту землеустрою щодо відведення земельної ділянки орієнтовною площею 1.0 га з метою встановлення платного земельного сервітуту  на право прокладення та експлуатації трубопроводу (окремого водопроводу) для забезпечення виробничих потреб підприємства від існуючої насосної станції по   вул. Янтарній, 342-є до земельної ділянки (кадастровий номер 4810136900:05:025:0002) по вул. Виноградній, 2 в  м. Миколаєві, з цільовим призначенням відповідно до класифікації видів цільового призначення земель: 12.13 - земельні ділянки загального користування, які використовуються як вулиці, майдани, проїзди, дороги, набережні відповідно до висновку департаменту архітектури та містобудування Миколаївської міської ради від 13.01.2026 № 2020/12.02-13/26-2 (незабудовані земельні ділянки).</w:t>
      </w:r>
    </w:p>
    <w:p w:rsidR="00000000" w:rsidDel="00000000" w:rsidP="00000000" w:rsidRDefault="00000000" w:rsidRPr="00000000" w14:paraId="0000000D">
      <w:pPr>
        <w:widowControl w:val="0"/>
        <w:spacing w:after="0" w:line="240" w:lineRule="auto"/>
        <w:ind w:right="68"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Площу земельної ділянки уточнити проєктом землеустрою щодо відведення земельної ділянки.</w:t>
      </w:r>
    </w:p>
    <w:p w:rsidR="00000000" w:rsidDel="00000000" w:rsidP="00000000" w:rsidRDefault="00000000" w:rsidRPr="00000000" w14:paraId="0000000E">
      <w:pPr>
        <w:widowControl w:val="0"/>
        <w:spacing w:after="0" w:line="240" w:lineRule="auto"/>
        <w:ind w:right="68"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color w:val="000000"/>
          <w:sz w:val="28"/>
          <w:szCs w:val="28"/>
          <w:highlight w:val="white"/>
          <w:rtl w:val="0"/>
        </w:rPr>
        <w:t xml:space="preserve">Зобов’язати департамент архітектури та містобудування  Миколаївської міської ради протягом десяти робочих днів з дати прийняття цього рішення  відобразити на картографічній основі Державного земельного кадастру орієнтовне місце розташування земельної ділянки, із зазначенням дати та номера відповідного рішення, а також майбутнього цільового призначення земельної ділянки.</w:t>
      </w:r>
    </w:p>
    <w:p w:rsidR="00000000" w:rsidDel="00000000" w:rsidP="00000000" w:rsidRDefault="00000000" w:rsidRPr="00000000" w14:paraId="0000000F">
      <w:pPr>
        <w:widowControl w:val="0"/>
        <w:spacing w:after="0" w:line="240" w:lineRule="auto"/>
        <w:ind w:right="-20"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w:t>
      </w:r>
      <w:r w:rsidDel="00000000" w:rsidR="00000000" w:rsidRPr="00000000">
        <w:rPr>
          <w:rFonts w:ascii="Times New Roman" w:cs="Times New Roman" w:eastAsia="Times New Roman" w:hAnsi="Times New Roman"/>
          <w:sz w:val="28"/>
          <w:szCs w:val="28"/>
          <w:rtl w:val="0"/>
        </w:rPr>
        <w:t xml:space="preserve">Замовнику </w:t>
      </w:r>
      <w:r w:rsidDel="00000000" w:rsidR="00000000" w:rsidRPr="00000000">
        <w:rPr>
          <w:rFonts w:ascii="Times New Roman" w:cs="Times New Roman" w:eastAsia="Times New Roman" w:hAnsi="Times New Roman"/>
          <w:sz w:val="28"/>
          <w:szCs w:val="28"/>
          <w:highlight w:val="white"/>
          <w:rtl w:val="0"/>
        </w:rPr>
        <w:t xml:space="preserve">надати до департаменту з надання адміністративних послуг Миколаївської міської ради розроблений проєкт землеустрою протягом шести місяців з дати прийняття цього рішення. </w:t>
      </w:r>
    </w:p>
    <w:p w:rsidR="00000000" w:rsidDel="00000000" w:rsidP="00000000" w:rsidRDefault="00000000" w:rsidRPr="00000000" w14:paraId="00000010">
      <w:pPr>
        <w:widowControl w:val="0"/>
        <w:tabs>
          <w:tab w:val="left" w:leader="none" w:pos="905"/>
        </w:tabs>
        <w:spacing w:after="0" w:line="240" w:lineRule="auto"/>
        <w:ind w:right="105"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tabs>
          <w:tab w:val="left" w:leader="none" w:pos="900"/>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При розробленні проєкту рішення  враховані пропозиції юридичного департаменту Миколаївської міської ради від 22.01.2026                                                              № 4104/02.06.01.01-04/26-2, а саме заявником надані уточнення до заяви від 26.12.2025 № 19.04-06/76579/2025 в частині мети встановлення земельного сервітуту та орієнтовної площі земельної ділянки. Також внесені техніко-юридичні правки до зазначеного проєкту рішення вказані у пропозиціях.</w:t>
      </w:r>
    </w:p>
    <w:p w:rsidR="00000000" w:rsidDel="00000000" w:rsidP="00000000" w:rsidRDefault="00000000" w:rsidRPr="00000000" w14:paraId="00000012">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3">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4">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