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prjsu3gy88lb" w:id="0"/>
      <w:bookmarkEnd w:id="0"/>
      <w:r w:rsidDel="00000000" w:rsidR="00000000" w:rsidRPr="00000000">
        <w:rPr>
          <w:rFonts w:ascii="Times New Roman" w:cs="Times New Roman" w:eastAsia="Times New Roman" w:hAnsi="Times New Roman"/>
          <w:color w:val="000000"/>
          <w:sz w:val="28"/>
          <w:szCs w:val="28"/>
          <w:rtl w:val="0"/>
        </w:rPr>
        <w:t xml:space="preserve">S-zr-200/361</w:t>
        <w:tab/>
        <w:tab/>
        <w:t xml:space="preserve">     02.01.2026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hd w:fill="ffffff" w:val="clear"/>
        <w:spacing w:line="240" w:lineRule="auto"/>
        <w:jc w:val="both"/>
        <w:rPr>
          <w:rFonts w:ascii="Times New Roman" w:cs="Times New Roman" w:eastAsia="Times New Roman" w:hAnsi="Times New Roman"/>
          <w:sz w:val="28"/>
          <w:szCs w:val="28"/>
        </w:rPr>
      </w:pPr>
      <w:bookmarkStart w:colFirst="0" w:colLast="0" w:name="_vf5qc9uuohyd" w:id="1"/>
      <w:bookmarkEnd w:id="1"/>
      <w:r w:rsidDel="00000000" w:rsidR="00000000" w:rsidRPr="00000000">
        <w:rPr>
          <w:rFonts w:ascii="Times New Roman" w:cs="Times New Roman" w:eastAsia="Times New Roman" w:hAnsi="Times New Roman"/>
          <w:sz w:val="28"/>
          <w:szCs w:val="28"/>
          <w:rtl w:val="0"/>
        </w:rPr>
        <w:t xml:space="preserve">«Про відмову в продажу земельної ділянки громадянці Харламенко Ользі Михайлівні для обслуговування житлового будинку господарських будівель і споруд по                пр.Героїв України, 38/14  в Центральному районі  м. Миколаєва (забудована земельна ділянка)»</w:t>
      </w:r>
    </w:p>
    <w:p w:rsidR="00000000" w:rsidDel="00000000" w:rsidP="00000000" w:rsidRDefault="00000000" w:rsidRPr="00000000" w14:paraId="00000007">
      <w:pPr>
        <w:shd w:fill="ffffff" w:val="clea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8"/>
          <w:szCs w:val="28"/>
        </w:rPr>
      </w:pPr>
      <w:bookmarkStart w:colFirst="0" w:colLast="0" w:name="_f7qatqm0f2pu" w:id="2"/>
      <w:bookmarkEnd w:id="2"/>
      <w:r w:rsidDel="00000000" w:rsidR="00000000" w:rsidRPr="00000000">
        <w:rPr>
          <w:rFonts w:ascii="Times New Roman" w:cs="Times New Roman" w:eastAsia="Times New Roman" w:hAnsi="Times New Roman"/>
          <w:sz w:val="28"/>
          <w:szCs w:val="28"/>
          <w:rtl w:val="0"/>
        </w:rPr>
        <w:t xml:space="preserve">          Розглянувши звернення громадянки Харламенко Ольги Михайлівни, дозвільну справу від 27.11.2025 № 19.04-06/70143/2025,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«Про відмову в продажу земельної ділянки громадянці Харламенко Ользі Михайлівні для обслуговування житлового будинку господарських будівель і споруд по                пр.Героїв України, 38/14  в Центральному районі  м. Миколаєва (забудована земельна ділянка)»  для винесення на сесію міської ради.</w:t>
      </w:r>
      <w:r w:rsidDel="00000000" w:rsidR="00000000" w:rsidRPr="00000000">
        <w:rPr>
          <w:rtl w:val="0"/>
        </w:rPr>
      </w:r>
    </w:p>
    <w:p w:rsidR="00000000" w:rsidDel="00000000" w:rsidP="00000000" w:rsidRDefault="00000000" w:rsidRPr="00000000" w14:paraId="0000000C">
      <w:pPr>
        <w:spacing w:after="0" w:line="240" w:lineRule="auto"/>
        <w:ind w:firstLine="567"/>
        <w:jc w:val="both"/>
        <w:rPr>
          <w:rFonts w:ascii="Times New Roman" w:cs="Times New Roman" w:eastAsia="Times New Roman" w:hAnsi="Times New Roman"/>
          <w:sz w:val="28"/>
          <w:szCs w:val="28"/>
        </w:rPr>
      </w:pPr>
      <w:bookmarkStart w:colFirst="0" w:colLast="0" w:name="_j2laul8zllk7" w:id="3"/>
      <w:bookmarkEnd w:id="3"/>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«1. Відмовити </w:t>
      </w:r>
      <w:r w:rsidDel="00000000" w:rsidR="00000000" w:rsidRPr="00000000">
        <w:rPr>
          <w:rFonts w:ascii="Times New Roman" w:cs="Times New Roman" w:eastAsia="Times New Roman" w:hAnsi="Times New Roman"/>
          <w:sz w:val="28"/>
          <w:szCs w:val="28"/>
          <w:rtl w:val="0"/>
        </w:rPr>
        <w:t xml:space="preserve">громадянці  Харламенко Ользі Михайлівні у продажу земельної ділянки площею 809  кв.м, кадастровий номер 4810137200:01:028:0007, </w:t>
      </w:r>
      <w:r w:rsidDel="00000000" w:rsidR="00000000" w:rsidRPr="00000000">
        <w:rPr>
          <w:rFonts w:ascii="Times New Roman" w:cs="Times New Roman" w:eastAsia="Times New Roman" w:hAnsi="Times New Roman"/>
          <w:color w:val="000000"/>
          <w:sz w:val="28"/>
          <w:szCs w:val="28"/>
          <w:rtl w:val="0"/>
        </w:rPr>
        <w:t xml:space="preserve">з цільовим призначенням згідно з класифікатором видів цільового призначення земельних ділянок: </w:t>
      </w:r>
      <w:r w:rsidDel="00000000" w:rsidR="00000000" w:rsidRPr="00000000">
        <w:rPr>
          <w:rFonts w:ascii="Times New Roman" w:cs="Times New Roman" w:eastAsia="Times New Roman" w:hAnsi="Times New Roman"/>
          <w:sz w:val="28"/>
          <w:szCs w:val="28"/>
          <w:rtl w:val="0"/>
        </w:rPr>
        <w:t xml:space="preserve">02.01,  для обслуговування  житлового будинку господарських будівель і споруд по                                                             пр. Героїв  України, 38/14  в Центральному районі м. Миколаєва.</w:t>
      </w:r>
    </w:p>
    <w:p w:rsidR="00000000" w:rsidDel="00000000" w:rsidP="00000000" w:rsidRDefault="00000000" w:rsidRPr="00000000" w14:paraId="0000000D">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Підстава:  п. «г» ч. 5 ст. 128 Земельного кодексу України, ч. 4 ст. 83 Земельного кодексу України, ст. 88 Водного кодексу України, ст. 58 Земельного кодексу України, а саме:</w:t>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highlight w:val="white"/>
          <w:rtl w:val="0"/>
        </w:rPr>
        <w:t xml:space="preserve">      - забороняється передавати землі комунальної власності у приватну власність, які </w:t>
      </w:r>
      <w:r w:rsidDel="00000000" w:rsidR="00000000" w:rsidRPr="00000000">
        <w:rPr>
          <w:rFonts w:ascii="Times New Roman" w:cs="Times New Roman" w:eastAsia="Times New Roman" w:hAnsi="Times New Roman"/>
          <w:color w:val="000000"/>
          <w:sz w:val="28"/>
          <w:szCs w:val="28"/>
          <w:rtl w:val="0"/>
        </w:rPr>
        <w:t xml:space="preserve">розташовані в межах прибережної захисної смуги лиману та водоохоронної зони,</w:t>
      </w:r>
      <w:r w:rsidDel="00000000" w:rsidR="00000000" w:rsidRPr="00000000">
        <w:rPr>
          <w:rFonts w:ascii="Times New Roman" w:cs="Times New Roman" w:eastAsia="Times New Roman" w:hAnsi="Times New Roman"/>
          <w:sz w:val="28"/>
          <w:szCs w:val="28"/>
          <w:highlight w:val="white"/>
          <w:rtl w:val="0"/>
        </w:rPr>
        <w:t xml:space="preserve"> що підтверджується висновком департаменту архітектури та містобудування Миколаївської міської ради від </w:t>
      </w:r>
      <w:r w:rsidDel="00000000" w:rsidR="00000000" w:rsidRPr="00000000">
        <w:rPr>
          <w:rFonts w:ascii="Times New Roman" w:cs="Times New Roman" w:eastAsia="Times New Roman" w:hAnsi="Times New Roman"/>
          <w:color w:val="000000"/>
          <w:sz w:val="28"/>
          <w:szCs w:val="28"/>
          <w:rtl w:val="0"/>
        </w:rPr>
        <w:t xml:space="preserve">01.12.2025                                                   № 68664/12.01-17/25-2</w:t>
      </w:r>
      <w:r w:rsidDel="00000000" w:rsidR="00000000" w:rsidRPr="00000000">
        <w:rPr>
          <w:rFonts w:ascii="Times New Roman" w:cs="Times New Roman" w:eastAsia="Times New Roman" w:hAnsi="Times New Roman"/>
          <w:sz w:val="28"/>
          <w:szCs w:val="28"/>
          <w:highlight w:val="white"/>
          <w:rtl w:val="0"/>
        </w:rPr>
        <w:t xml:space="preserve">, в якому зазначено, що на земельну ділянку площею                  809 кв.м (кадастровий номер </w:t>
      </w:r>
      <w:r w:rsidDel="00000000" w:rsidR="00000000" w:rsidRPr="00000000">
        <w:rPr>
          <w:rFonts w:ascii="Times New Roman" w:cs="Times New Roman" w:eastAsia="Times New Roman" w:hAnsi="Times New Roman"/>
          <w:sz w:val="28"/>
          <w:szCs w:val="28"/>
          <w:rtl w:val="0"/>
        </w:rPr>
        <w:t xml:space="preserve">4810137200:01:028:0007</w:t>
      </w:r>
      <w:r w:rsidDel="00000000" w:rsidR="00000000" w:rsidRPr="00000000">
        <w:rPr>
          <w:rFonts w:ascii="Times New Roman" w:cs="Times New Roman" w:eastAsia="Times New Roman" w:hAnsi="Times New Roman"/>
          <w:sz w:val="28"/>
          <w:szCs w:val="28"/>
          <w:highlight w:val="white"/>
          <w:rtl w:val="0"/>
        </w:rPr>
        <w:t xml:space="preserve">) діють обмеження природоохоронного характеру: прибережної смуги рік та лиману та водоохоронної зони рік та лиману та обмеження інженерно-геологічного характеру-ділянки з ухилами поверхні 8-15%;</w:t>
      </w:r>
      <w:r w:rsidDel="00000000" w:rsidR="00000000" w:rsidRPr="00000000">
        <w:rPr>
          <w:rtl w:val="0"/>
        </w:rPr>
      </w:r>
    </w:p>
    <w:p w:rsidR="00000000" w:rsidDel="00000000" w:rsidP="00000000" w:rsidRDefault="00000000" w:rsidRPr="00000000" w14:paraId="00000010">
      <w:pPr>
        <w:spacing w:after="0" w:line="240"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забороняється передавати землі комунальної власності у приватну власність, які належать до земель загального користування населених пунктів, що підтверджується висновком департаменту архітектури та містобудування Миколаївської міської ради від</w:t>
      </w:r>
      <w:r w:rsidDel="00000000" w:rsidR="00000000" w:rsidRPr="00000000">
        <w:rPr>
          <w:rFonts w:ascii="Times New Roman" w:cs="Times New Roman" w:eastAsia="Times New Roman" w:hAnsi="Times New Roman"/>
          <w:color w:val="000000"/>
          <w:sz w:val="28"/>
          <w:szCs w:val="28"/>
          <w:rtl w:val="0"/>
        </w:rPr>
        <w:t xml:space="preserve"> 01.12.2025 № 68664/12.01-17/25-2</w:t>
      </w:r>
      <w:r w:rsidDel="00000000" w:rsidR="00000000" w:rsidRPr="00000000">
        <w:rPr>
          <w:rFonts w:ascii="Times New Roman" w:cs="Times New Roman" w:eastAsia="Times New Roman" w:hAnsi="Times New Roman"/>
          <w:sz w:val="28"/>
          <w:szCs w:val="28"/>
          <w:highlight w:val="white"/>
          <w:rtl w:val="0"/>
        </w:rPr>
        <w:t xml:space="preserve">, в якому зазначено, що </w:t>
      </w:r>
      <w:r w:rsidDel="00000000" w:rsidR="00000000" w:rsidRPr="00000000">
        <w:rPr>
          <w:rFonts w:ascii="Times New Roman" w:cs="Times New Roman" w:eastAsia="Times New Roman" w:hAnsi="Times New Roman"/>
          <w:color w:val="000000"/>
          <w:sz w:val="28"/>
          <w:szCs w:val="28"/>
          <w:rtl w:val="0"/>
        </w:rPr>
        <w:t xml:space="preserve">згідно з Генеральним планом м. Миколаєва, затвердженим рішенням Миколаївської міської ради від 18.06.2009 № 35/18</w:t>
      </w:r>
      <w:r w:rsidDel="00000000" w:rsidR="00000000" w:rsidRPr="00000000">
        <w:rPr>
          <w:rFonts w:ascii="Times New Roman" w:cs="Times New Roman" w:eastAsia="Times New Roman" w:hAnsi="Times New Roman"/>
          <w:sz w:val="28"/>
          <w:szCs w:val="28"/>
          <w:highlight w:val="white"/>
          <w:rtl w:val="0"/>
        </w:rPr>
        <w:t xml:space="preserve">, земельна ділянка площею 809 кв.м (кадастровий номер </w:t>
      </w:r>
      <w:r w:rsidDel="00000000" w:rsidR="00000000" w:rsidRPr="00000000">
        <w:rPr>
          <w:rFonts w:ascii="Times New Roman" w:cs="Times New Roman" w:eastAsia="Times New Roman" w:hAnsi="Times New Roman"/>
          <w:sz w:val="28"/>
          <w:szCs w:val="28"/>
          <w:rtl w:val="0"/>
        </w:rPr>
        <w:t xml:space="preserve">4810137200:01:028:0007)</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належить до території зелених насаджень загального користування.</w:t>
      </w:r>
      <w:r w:rsidDel="00000000" w:rsidR="00000000" w:rsidRPr="00000000">
        <w:rPr>
          <w:rtl w:val="0"/>
        </w:rPr>
      </w:r>
    </w:p>
    <w:p w:rsidR="00000000" w:rsidDel="00000000" w:rsidP="00000000" w:rsidRDefault="00000000" w:rsidRPr="00000000" w14:paraId="00000011">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3">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4">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A">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Aptos" w:cs="Aptos" w:eastAsia="Aptos" w:hAnsi="Aptos"/>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