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F28A" w14:textId="680DC846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305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="00BC4F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0F5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DCF6396" w14:textId="77777777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82C47F6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D1735F" w14:textId="77777777" w:rsidR="00201D6D" w:rsidRPr="00F453FF" w:rsidRDefault="00201D6D" w:rsidP="00201D6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0F43D689" w14:textId="77777777" w:rsidR="00201D6D" w:rsidRPr="00F453FF" w:rsidRDefault="00201D6D" w:rsidP="00201D6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388A0323" w14:textId="77777777" w:rsidR="00201D6D" w:rsidRPr="0011612E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40327E25" w14:textId="271ACAAE" w:rsidR="0033196C" w:rsidRPr="005210D4" w:rsidRDefault="00201D6D" w:rsidP="00BC4FE1">
      <w:pPr>
        <w:pStyle w:val="a3"/>
        <w:tabs>
          <w:tab w:val="left" w:pos="278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0D4">
        <w:rPr>
          <w:rFonts w:ascii="Times New Roman" w:hAnsi="Times New Roman" w:cs="Times New Roman"/>
          <w:sz w:val="28"/>
          <w:szCs w:val="28"/>
        </w:rPr>
        <w:t>«</w:t>
      </w:r>
      <w:bookmarkStart w:id="1" w:name="_Hlk170906490"/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відмову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Іщенку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Ю.І.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продовженні договору оренди землі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розміщеного торговельного</w:t>
      </w:r>
      <w:r w:rsidR="00BC4FE1" w:rsidRPr="00BC4FE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вул. Пограничній,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 78-а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C4FE1" w:rsidRPr="00BC4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Заводському районі</w:t>
      </w:r>
      <w:r w:rsidR="00BC4FE1" w:rsidRPr="00BC4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  <w:r w:rsidR="0033196C" w:rsidRPr="005210D4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1"/>
    <w:p w14:paraId="51DEAC98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9030D6" w14:textId="77777777" w:rsidR="00201D6D" w:rsidRPr="00F453FF" w:rsidRDefault="00201D6D" w:rsidP="00201D6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ради є </w:t>
      </w:r>
      <w:r>
        <w:rPr>
          <w:rFonts w:ascii="Times New Roman" w:eastAsia="Times New Roman" w:hAnsi="Times New Roman" w:cs="Times New Roman"/>
          <w:sz w:val="28"/>
          <w:szCs w:val="28"/>
        </w:rPr>
        <w:t>Єрентюк Інна Вікторівна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>аступник директора департаменту – начальник управління містобудування департаменту архітектури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4AE77FB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43DA3C9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C13A6C" w14:textId="7E8A5B2D" w:rsidR="00201D6D" w:rsidRPr="00BF7254" w:rsidRDefault="00201D6D" w:rsidP="006A5ED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</w:t>
      </w:r>
      <w:r w:rsidR="00BF72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BC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Іщенка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Ю.І.,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дозвільну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справу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24.10.2017</w:t>
      </w:r>
      <w:r w:rsidR="00BC4FE1" w:rsidRPr="00BC4FE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C4FE1" w:rsidRPr="00BC4FE1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000350/Д,</w:t>
      </w:r>
      <w:r w:rsidR="00BC4FE1">
        <w:rPr>
          <w:rFonts w:ascii="Times New Roman" w:eastAsia="Times New Roman" w:hAnsi="Times New Roman" w:cs="Times New Roman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bookmarkStart w:id="2" w:name="_page_22_0"/>
      <w:bookmarkEnd w:id="0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відмову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Іщенку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Ю.І.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продовженні договору оренди землі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розміщеного торговельного</w:t>
      </w:r>
      <w:r w:rsidR="00BC4FE1" w:rsidRPr="00BC4FE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вул. Пограничній,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 78-а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C4FE1" w:rsidRPr="00BC4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Заводському районі</w:t>
      </w:r>
      <w:r w:rsidR="00BC4FE1" w:rsidRPr="00BC4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  <w:r w:rsidR="00BC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C9583B" w14:textId="1D56083C" w:rsidR="00BC4FE1" w:rsidRPr="00BC4FE1" w:rsidRDefault="00201D6D" w:rsidP="00BC4FE1">
      <w:pPr>
        <w:tabs>
          <w:tab w:val="left" w:pos="83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bookmarkStart w:id="3" w:name="_Hlk176530904"/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1. Відмовити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ФОП Іщенку Ю.І. у продовженні договору оренди землі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11.06.2015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10887,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було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укладено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земельну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ділянку</w:t>
      </w:r>
      <w:r w:rsidR="00BC4FE1" w:rsidRPr="00BC4F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(кадастровий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4810136300:02:060:0015),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кв.м,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торговельного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по вул. Пограничній,</w:t>
      </w:r>
      <w:r w:rsidR="00BC4FE1" w:rsidRPr="00BC4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поблизу</w:t>
      </w:r>
      <w:r w:rsidR="00BC4FE1" w:rsidRPr="00BC4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r w:rsidR="00BC4FE1" w:rsidRPr="00BC4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будинку</w:t>
      </w:r>
      <w:r w:rsidR="00BC4FE1" w:rsidRPr="00BC4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C4FE1" w:rsidRPr="00BC4FE1">
        <w:rPr>
          <w:rFonts w:ascii="Times New Roman" w:eastAsia="Times New Roman" w:hAnsi="Times New Roman" w:cs="Times New Roman"/>
          <w:spacing w:val="-7"/>
          <w:sz w:val="28"/>
          <w:szCs w:val="28"/>
        </w:rPr>
        <w:t> 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78-а</w:t>
      </w:r>
      <w:r w:rsidR="00BC4FE1" w:rsidRPr="00BC4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C4FE1" w:rsidRPr="00BC4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lastRenderedPageBreak/>
        <w:t>Заводському</w:t>
      </w:r>
      <w:r w:rsidR="00BC4FE1" w:rsidRPr="00BC4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районі</w:t>
      </w:r>
      <w:r w:rsidR="00BC4FE1" w:rsidRPr="00BC4FE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Миколаєва,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висновку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департаменту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від 13.09.2024 № 36491/12.02</w:t>
      </w:r>
      <w:r w:rsidR="00B168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18/24-2, у зв’язку з порушенням пунктів 3.1, 9.4 та 11.6 умов договору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оренди землі від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11.06.2015 № 10887 та статті 33</w:t>
      </w:r>
      <w:r w:rsidR="00BC4FE1"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Закону</w:t>
      </w:r>
      <w:r w:rsidR="00BC4FE1" w:rsidRPr="00BC4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України «Про оренду землі» (незабудована</w:t>
      </w:r>
      <w:r w:rsidR="00BC4FE1" w:rsidRPr="00BC4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4FE1" w:rsidRPr="00BC4FE1">
        <w:rPr>
          <w:rFonts w:ascii="Times New Roman" w:eastAsia="Times New Roman" w:hAnsi="Times New Roman" w:cs="Times New Roman"/>
          <w:sz w:val="28"/>
          <w:szCs w:val="28"/>
        </w:rPr>
        <w:t>земельна ділянка).</w:t>
      </w:r>
    </w:p>
    <w:p w14:paraId="374A9ABD" w14:textId="77777777" w:rsidR="00BC4FE1" w:rsidRPr="00BC4FE1" w:rsidRDefault="00BC4FE1" w:rsidP="00BC4FE1">
      <w:pPr>
        <w:widowControl w:val="0"/>
        <w:tabs>
          <w:tab w:val="left" w:pos="101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FE1">
        <w:rPr>
          <w:rFonts w:ascii="Times New Roman" w:eastAsia="Times New Roman" w:hAnsi="Times New Roman" w:cs="Times New Roman"/>
          <w:sz w:val="28"/>
          <w:szCs w:val="28"/>
        </w:rPr>
        <w:t>2. Зобов’язати ФОП Іщенка Ю.І.</w:t>
      </w:r>
      <w:r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</w:t>
      </w:r>
      <w:r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міста Миколаєва земельну ділянку, зазначену у пункті 1 цього рішення, на</w:t>
      </w:r>
      <w:r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умовах,</w:t>
      </w:r>
      <w:r w:rsidRPr="00BC4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r w:rsidRPr="00BC4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договором оренди землі.</w:t>
      </w:r>
    </w:p>
    <w:p w14:paraId="41B6175C" w14:textId="0BBE72A2" w:rsidR="00201D6D" w:rsidRPr="000F59FC" w:rsidRDefault="00BC4FE1" w:rsidP="00BC4FE1">
      <w:pPr>
        <w:widowControl w:val="0"/>
        <w:tabs>
          <w:tab w:val="left" w:pos="96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FE1">
        <w:rPr>
          <w:rFonts w:ascii="Times New Roman" w:eastAsia="Times New Roman" w:hAnsi="Times New Roman" w:cs="Times New Roman"/>
          <w:sz w:val="28"/>
          <w:szCs w:val="28"/>
        </w:rPr>
        <w:t>3. Контроль</w:t>
      </w:r>
      <w:r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r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даного</w:t>
      </w:r>
      <w:r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r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постійну</w:t>
      </w:r>
      <w:r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комісію</w:t>
      </w:r>
      <w:r w:rsidRPr="00BC4FE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BC4FE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BC4FE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C4FE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BC4FE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екології,</w:t>
      </w:r>
      <w:r w:rsidRPr="00BC4FE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природокористування,</w:t>
      </w:r>
      <w:r w:rsidRPr="00BC4FE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просторового</w:t>
      </w:r>
      <w:r w:rsidRPr="00BC4FE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розвитку,</w:t>
      </w:r>
      <w:r w:rsidRPr="00BC4FE1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містобудування,</w:t>
      </w:r>
      <w:r w:rsidRPr="00BC4FE1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r w:rsidRPr="00BC4FE1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C4FE1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будівництва,</w:t>
      </w:r>
      <w:r w:rsidRPr="00BC4FE1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регулювання</w:t>
      </w:r>
      <w:r w:rsidRPr="00BC4FE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земельних відносин (Нестеренко), заступника міського голови Андрієнка</w:t>
      </w:r>
      <w:r w:rsidRPr="00BC4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4FE1">
        <w:rPr>
          <w:rFonts w:ascii="Times New Roman" w:eastAsia="Times New Roman" w:hAnsi="Times New Roman" w:cs="Times New Roman"/>
          <w:sz w:val="28"/>
          <w:szCs w:val="28"/>
        </w:rPr>
        <w:t>Ю.Г.</w:t>
      </w:r>
      <w:bookmarkStart w:id="4" w:name="_1fob9te" w:colFirst="0" w:colLast="0"/>
      <w:bookmarkEnd w:id="4"/>
      <w:r w:rsidR="00C35B02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3"/>
    <w:p w14:paraId="01AAEE3B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581FDB1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6EE21E1" w14:textId="77777777" w:rsidR="00201D6D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969684" w14:textId="77777777" w:rsidR="00201D6D" w:rsidRPr="00030785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1947BA" w14:textId="77777777" w:rsidR="00201D6D" w:rsidRPr="00054E04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2"/>
    <w:p w14:paraId="08E19B7E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14:paraId="5216DA0F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 департаменту архітектури</w:t>
      </w:r>
    </w:p>
    <w:p w14:paraId="51B84E82" w14:textId="77777777" w:rsidR="00201D6D" w:rsidRPr="00054E04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містобудування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І. ЄРЕНТЮК</w:t>
      </w:r>
    </w:p>
    <w:p w14:paraId="26A8C1FF" w14:textId="77777777" w:rsidR="00201D6D" w:rsidRDefault="00201D6D" w:rsidP="00201D6D"/>
    <w:p w14:paraId="33271546" w14:textId="77777777" w:rsidR="00201D6D" w:rsidRDefault="00201D6D" w:rsidP="00201D6D"/>
    <w:p w14:paraId="09761A62" w14:textId="77777777" w:rsidR="00AF408F" w:rsidRDefault="00AF408F"/>
    <w:sectPr w:rsidR="00AF4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B046A"/>
    <w:multiLevelType w:val="hybridMultilevel"/>
    <w:tmpl w:val="0590B40E"/>
    <w:lvl w:ilvl="0" w:tplc="1E3896C2">
      <w:start w:val="2"/>
      <w:numFmt w:val="decimal"/>
      <w:lvlText w:val="%1."/>
      <w:lvlJc w:val="left"/>
      <w:pPr>
        <w:ind w:left="11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8469836">
      <w:numFmt w:val="bullet"/>
      <w:lvlText w:val="•"/>
      <w:lvlJc w:val="left"/>
      <w:pPr>
        <w:ind w:left="1038" w:hanging="274"/>
      </w:pPr>
      <w:rPr>
        <w:rFonts w:hint="default"/>
        <w:lang w:val="uk-UA" w:eastAsia="en-US" w:bidi="ar-SA"/>
      </w:rPr>
    </w:lvl>
    <w:lvl w:ilvl="2" w:tplc="BF3AB1E2">
      <w:numFmt w:val="bullet"/>
      <w:lvlText w:val="•"/>
      <w:lvlJc w:val="left"/>
      <w:pPr>
        <w:ind w:left="1957" w:hanging="274"/>
      </w:pPr>
      <w:rPr>
        <w:rFonts w:hint="default"/>
        <w:lang w:val="uk-UA" w:eastAsia="en-US" w:bidi="ar-SA"/>
      </w:rPr>
    </w:lvl>
    <w:lvl w:ilvl="3" w:tplc="A2A8A10E">
      <w:numFmt w:val="bullet"/>
      <w:lvlText w:val="•"/>
      <w:lvlJc w:val="left"/>
      <w:pPr>
        <w:ind w:left="2875" w:hanging="274"/>
      </w:pPr>
      <w:rPr>
        <w:rFonts w:hint="default"/>
        <w:lang w:val="uk-UA" w:eastAsia="en-US" w:bidi="ar-SA"/>
      </w:rPr>
    </w:lvl>
    <w:lvl w:ilvl="4" w:tplc="33DA7F5E">
      <w:numFmt w:val="bullet"/>
      <w:lvlText w:val="•"/>
      <w:lvlJc w:val="left"/>
      <w:pPr>
        <w:ind w:left="3794" w:hanging="274"/>
      </w:pPr>
      <w:rPr>
        <w:rFonts w:hint="default"/>
        <w:lang w:val="uk-UA" w:eastAsia="en-US" w:bidi="ar-SA"/>
      </w:rPr>
    </w:lvl>
    <w:lvl w:ilvl="5" w:tplc="BAF608DA">
      <w:numFmt w:val="bullet"/>
      <w:lvlText w:val="•"/>
      <w:lvlJc w:val="left"/>
      <w:pPr>
        <w:ind w:left="4713" w:hanging="274"/>
      </w:pPr>
      <w:rPr>
        <w:rFonts w:hint="default"/>
        <w:lang w:val="uk-UA" w:eastAsia="en-US" w:bidi="ar-SA"/>
      </w:rPr>
    </w:lvl>
    <w:lvl w:ilvl="6" w:tplc="F9BE7B50">
      <w:numFmt w:val="bullet"/>
      <w:lvlText w:val="•"/>
      <w:lvlJc w:val="left"/>
      <w:pPr>
        <w:ind w:left="5631" w:hanging="274"/>
      </w:pPr>
      <w:rPr>
        <w:rFonts w:hint="default"/>
        <w:lang w:val="uk-UA" w:eastAsia="en-US" w:bidi="ar-SA"/>
      </w:rPr>
    </w:lvl>
    <w:lvl w:ilvl="7" w:tplc="4BFEC87A">
      <w:numFmt w:val="bullet"/>
      <w:lvlText w:val="•"/>
      <w:lvlJc w:val="left"/>
      <w:pPr>
        <w:ind w:left="6550" w:hanging="274"/>
      </w:pPr>
      <w:rPr>
        <w:rFonts w:hint="default"/>
        <w:lang w:val="uk-UA" w:eastAsia="en-US" w:bidi="ar-SA"/>
      </w:rPr>
    </w:lvl>
    <w:lvl w:ilvl="8" w:tplc="74BA9216">
      <w:numFmt w:val="bullet"/>
      <w:lvlText w:val="•"/>
      <w:lvlJc w:val="left"/>
      <w:pPr>
        <w:ind w:left="7468" w:hanging="27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6D"/>
    <w:rsid w:val="00003EEA"/>
    <w:rsid w:val="000F59FC"/>
    <w:rsid w:val="00201D6D"/>
    <w:rsid w:val="00233147"/>
    <w:rsid w:val="00236A8A"/>
    <w:rsid w:val="0033196C"/>
    <w:rsid w:val="005210D4"/>
    <w:rsid w:val="005C143B"/>
    <w:rsid w:val="005E2FB5"/>
    <w:rsid w:val="006A5ED1"/>
    <w:rsid w:val="008A1DC4"/>
    <w:rsid w:val="00902092"/>
    <w:rsid w:val="00A20226"/>
    <w:rsid w:val="00A21852"/>
    <w:rsid w:val="00AF408F"/>
    <w:rsid w:val="00B168FC"/>
    <w:rsid w:val="00BC4FE1"/>
    <w:rsid w:val="00BF7254"/>
    <w:rsid w:val="00C35B02"/>
    <w:rsid w:val="00D16CAE"/>
    <w:rsid w:val="00E51FE5"/>
    <w:rsid w:val="00E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FB0D"/>
  <w15:chartTrackingRefBased/>
  <w15:docId w15:val="{F7D10DE2-5DC1-4EAE-865C-A5BE27A7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01D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01D6D"/>
  </w:style>
  <w:style w:type="character" w:customStyle="1" w:styleId="rvts0">
    <w:name w:val="rvts0"/>
    <w:basedOn w:val="a0"/>
    <w:rsid w:val="008A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2609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dcterms:created xsi:type="dcterms:W3CDTF">2024-09-24T10:28:00Z</dcterms:created>
  <dcterms:modified xsi:type="dcterms:W3CDTF">2024-09-27T12:11:00Z</dcterms:modified>
</cp:coreProperties>
</file>