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1388" w14:textId="32964829" w:rsidR="00FD0E0D" w:rsidRPr="00D8524B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FD0E0D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105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6906C917" w:rsidR="00435DC9" w:rsidRDefault="00435DC9" w:rsidP="00D8524B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відмову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</w:t>
      </w:r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затвердженні технічної документації із землеустрою щодо встановлення (відновлення) меж земельної ділянки (кадастровий номер </w:t>
      </w:r>
      <w:r w:rsidR="00FD0E0D" w:rsidRPr="00D8524B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4810136900:03:011:0017</w:t>
      </w:r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натурі (на місцевості) з метою передачі 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56CE3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524B" w:rsidRPr="00D8524B">
        <w:rPr>
          <w:rFonts w:ascii="Times New Roman" w:eastAsia="Times New Roman" w:hAnsi="Times New Roman" w:cs="Times New Roman"/>
          <w:sz w:val="28"/>
          <w:szCs w:val="20"/>
          <w:lang w:eastAsia="ru-RU"/>
        </w:rPr>
        <w:t>Олійнику</w:t>
      </w:r>
      <w:r w:rsidR="00D852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524B" w:rsidRPr="00D8524B">
        <w:rPr>
          <w:rFonts w:ascii="Times New Roman" w:eastAsia="Times New Roman" w:hAnsi="Times New Roman" w:cs="Times New Roman"/>
          <w:sz w:val="28"/>
          <w:szCs w:val="20"/>
          <w:lang w:eastAsia="ru-RU"/>
        </w:rPr>
        <w:t>Євгену Юрійовичу</w:t>
      </w:r>
      <w:r w:rsid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52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6 Інгульська, 49 в </w:t>
      </w:r>
      <w:proofErr w:type="spellStart"/>
      <w:r w:rsidR="00D8524B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D852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8524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</w:p>
    <w:bookmarkEnd w:id="1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44B82E3C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56CE3">
        <w:rPr>
          <w:rFonts w:ascii="Times New Roman" w:eastAsia="Times New Roman" w:hAnsi="Times New Roman" w:cs="Times New Roman"/>
          <w:sz w:val="28"/>
          <w:szCs w:val="20"/>
          <w:lang w:eastAsia="ru-RU"/>
        </w:rPr>
        <w:t>ина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524B">
        <w:rPr>
          <w:rFonts w:ascii="Times New Roman" w:eastAsia="Times New Roman" w:hAnsi="Times New Roman" w:cs="Times New Roman"/>
          <w:sz w:val="28"/>
          <w:szCs w:val="20"/>
          <w:lang w:eastAsia="ru-RU"/>
        </w:rPr>
        <w:t>Олійника Євгена Юрійовича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</w:t>
      </w:r>
      <w:r w:rsidR="00140DE8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справ</w:t>
      </w:r>
      <w:r w:rsidR="00140DE8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E24D5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</w:t>
      </w:r>
      <w:r w:rsidR="003E24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</w:t>
      </w:r>
      <w:r w:rsidR="003E24D5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E24D5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3E24D5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E24D5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3E24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50CA4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C50CA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50CA4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C50CA4">
        <w:rPr>
          <w:rFonts w:ascii="Times New Roman" w:eastAsia="Times New Roman" w:hAnsi="Times New Roman" w:cs="Times New Roman"/>
          <w:sz w:val="28"/>
          <w:szCs w:val="20"/>
          <w:lang w:eastAsia="ru-RU"/>
        </w:rPr>
        <w:t>50306</w:t>
      </w:r>
      <w:r w:rsidR="00C50CA4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C50CA4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C50C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40DE8">
        <w:rPr>
          <w:rFonts w:ascii="Times New Roman" w:eastAsia="Times New Roman" w:hAnsi="Times New Roman" w:cs="Times New Roman"/>
          <w:sz w:val="28"/>
          <w:szCs w:val="20"/>
          <w:lang w:eastAsia="ru-RU"/>
        </w:rPr>
        <w:t>та</w:t>
      </w:r>
      <w:r w:rsid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01EA0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A01EA0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A01EA0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01EA0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="00A01EA0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01E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         </w:t>
      </w:r>
      <w:r w:rsidR="00140DE8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C50CA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19.04-06/</w:t>
      </w:r>
      <w:r w:rsidR="00371A39">
        <w:rPr>
          <w:rFonts w:ascii="Times New Roman" w:eastAsia="Times New Roman" w:hAnsi="Times New Roman" w:cs="Times New Roman"/>
          <w:sz w:val="28"/>
          <w:szCs w:val="20"/>
          <w:lang w:eastAsia="ru-RU"/>
        </w:rPr>
        <w:t>27325</w:t>
      </w:r>
      <w:r w:rsidR="00057ECB" w:rsidRPr="00057ECB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371A39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3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відносини,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2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3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11CF6A1F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площею </w:t>
      </w:r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789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FD0E0D" w:rsidRPr="00D8524B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4810136900:03:011:0017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в натурі (на місцевості) для будівництва та обслуговування житлового будинку, господарських будівель і споруд </w:t>
      </w:r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вул. </w:t>
      </w:r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Інгульська, 49 в </w:t>
      </w:r>
      <w:proofErr w:type="spellStart"/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м. Миколаєва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ділянка).</w:t>
      </w:r>
    </w:p>
    <w:p w14:paraId="39699605" w14:textId="0E2775BD" w:rsidR="00FD0E0D" w:rsidRPr="00FD0E0D" w:rsidRDefault="00E069B4" w:rsidP="00FD0E0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177712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5" w:name="_Hlk181777151"/>
      <w:bookmarkEnd w:id="4"/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Відмовити громадян</w:t>
      </w:r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ину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0E0D" w:rsidRPr="00D8524B">
        <w:rPr>
          <w:rFonts w:ascii="Times New Roman" w:eastAsia="Times New Roman" w:hAnsi="Times New Roman" w:cs="Times New Roman"/>
          <w:sz w:val="28"/>
          <w:szCs w:val="20"/>
          <w:lang w:eastAsia="ru-RU"/>
        </w:rPr>
        <w:t>Олійнику</w:t>
      </w:r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0E0D" w:rsidRPr="00D8524B">
        <w:rPr>
          <w:rFonts w:ascii="Times New Roman" w:eastAsia="Times New Roman" w:hAnsi="Times New Roman" w:cs="Times New Roman"/>
          <w:sz w:val="28"/>
          <w:szCs w:val="20"/>
          <w:lang w:eastAsia="ru-RU"/>
        </w:rPr>
        <w:t>Євгену Юрійовичу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наданні у власність земельної ділянки (кадастровий номер </w:t>
      </w:r>
      <w:r w:rsidR="00FD0E0D" w:rsidRPr="00D8524B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4810136900:03:011:0017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площею </w:t>
      </w:r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789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вул. </w:t>
      </w:r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6 Інгульська, 49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м. Миколаєва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висновок департаменту архітектури та містобудування Миколаївської міської ради від </w:t>
      </w:r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.2025 №</w:t>
      </w:r>
      <w:r w:rsidR="00C50CA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30338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 w:rsid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01-17</w:t>
      </w:r>
      <w:r w:rsidR="00FD0E0D"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/25-2.</w:t>
      </w:r>
    </w:p>
    <w:p w14:paraId="662C314B" w14:textId="38BF7B94" w:rsidR="00FD0E0D" w:rsidRPr="00FD0E0D" w:rsidRDefault="00FD0E0D" w:rsidP="00FD0E0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</w:t>
      </w:r>
      <w:r w:rsidRPr="00FD0E0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вимогам законів та прийнятих відповідно до них нормативно-правових актів</w:t>
      </w:r>
      <w:r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(ч. 8 ст. 186 Земельного кодексу України), а саме: </w:t>
      </w:r>
    </w:p>
    <w:p w14:paraId="486C0AAC" w14:textId="0D2CE3AF" w:rsidR="00FD0E0D" w:rsidRPr="00FD0E0D" w:rsidRDefault="00FD0E0D" w:rsidP="00FD0E0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 містобудівній документації, Генеральному плану міста Миколаєва, затвердженому рішенням Миколаївської міської ради від 18.06.2009 № 35/18, згідно із яким зазначена земельна ділянка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частково </w:t>
      </w:r>
      <w:r w:rsidRPr="00FD0E0D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належить до території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садибної житлової забудови (існуючий стан) та частково до території вулиці</w:t>
      </w:r>
      <w:r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що підтверджено висновком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.2025 №</w:t>
      </w:r>
      <w:r w:rsidR="00C50CA4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30338</w:t>
      </w:r>
      <w:r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/12.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01-17</w:t>
      </w:r>
      <w:r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/25-2;</w:t>
      </w:r>
    </w:p>
    <w:p w14:paraId="2EA3E450" w14:textId="1FA4B7D3" w:rsidR="00B55C85" w:rsidRDefault="00FD0E0D" w:rsidP="00FD0E0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- п. а ч. 4 ст. 83 Земельного кодексу України</w:t>
      </w:r>
      <w:r w:rsidR="00C50CA4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неможливість передачі у приватну власність зем</w:t>
      </w:r>
      <w:r w:rsidR="00C50CA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r w:rsidR="00C50CA4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Pr="00FD0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загального користування (вулиці).</w:t>
      </w:r>
    </w:p>
    <w:bookmarkEnd w:id="5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4873370C" w:rsidR="00B55C85" w:rsidRDefault="006530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6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BE09" w14:textId="77777777" w:rsidR="00646D3E" w:rsidRDefault="00646D3E" w:rsidP="008B465D">
      <w:pPr>
        <w:spacing w:after="0" w:line="240" w:lineRule="auto"/>
      </w:pPr>
      <w:r>
        <w:separator/>
      </w:r>
    </w:p>
  </w:endnote>
  <w:endnote w:type="continuationSeparator" w:id="0">
    <w:p w14:paraId="00FB9CEA" w14:textId="77777777" w:rsidR="00646D3E" w:rsidRDefault="00646D3E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804F" w14:textId="77777777" w:rsidR="00646D3E" w:rsidRDefault="00646D3E" w:rsidP="008B465D">
      <w:pPr>
        <w:spacing w:after="0" w:line="240" w:lineRule="auto"/>
      </w:pPr>
      <w:r>
        <w:separator/>
      </w:r>
    </w:p>
  </w:footnote>
  <w:footnote w:type="continuationSeparator" w:id="0">
    <w:p w14:paraId="2945EFCE" w14:textId="77777777" w:rsidR="00646D3E" w:rsidRDefault="00646D3E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2AAF"/>
    <w:rsid w:val="00026DCD"/>
    <w:rsid w:val="00057ECB"/>
    <w:rsid w:val="00066129"/>
    <w:rsid w:val="00077210"/>
    <w:rsid w:val="000A183B"/>
    <w:rsid w:val="000C2ABF"/>
    <w:rsid w:val="000F22AC"/>
    <w:rsid w:val="00137F0E"/>
    <w:rsid w:val="00140DE8"/>
    <w:rsid w:val="00141E7C"/>
    <w:rsid w:val="00143EB1"/>
    <w:rsid w:val="001522E1"/>
    <w:rsid w:val="00160B2E"/>
    <w:rsid w:val="00162505"/>
    <w:rsid w:val="001905CC"/>
    <w:rsid w:val="001D2D80"/>
    <w:rsid w:val="001D7208"/>
    <w:rsid w:val="001E3366"/>
    <w:rsid w:val="00203E39"/>
    <w:rsid w:val="00267BAD"/>
    <w:rsid w:val="00280EAC"/>
    <w:rsid w:val="002D63E2"/>
    <w:rsid w:val="00304BFA"/>
    <w:rsid w:val="00350FEA"/>
    <w:rsid w:val="00371A39"/>
    <w:rsid w:val="00383620"/>
    <w:rsid w:val="00397CE4"/>
    <w:rsid w:val="003A354C"/>
    <w:rsid w:val="003B1A1F"/>
    <w:rsid w:val="003E24D5"/>
    <w:rsid w:val="003E4725"/>
    <w:rsid w:val="00425D18"/>
    <w:rsid w:val="00435DC9"/>
    <w:rsid w:val="0044048D"/>
    <w:rsid w:val="00497295"/>
    <w:rsid w:val="004C7110"/>
    <w:rsid w:val="004F2F6C"/>
    <w:rsid w:val="0055171A"/>
    <w:rsid w:val="0055267D"/>
    <w:rsid w:val="00574DFC"/>
    <w:rsid w:val="0058392C"/>
    <w:rsid w:val="00593389"/>
    <w:rsid w:val="00597434"/>
    <w:rsid w:val="005B2308"/>
    <w:rsid w:val="00646D3E"/>
    <w:rsid w:val="00653044"/>
    <w:rsid w:val="006A4CE9"/>
    <w:rsid w:val="006C7B53"/>
    <w:rsid w:val="006E620E"/>
    <w:rsid w:val="0071314D"/>
    <w:rsid w:val="00754733"/>
    <w:rsid w:val="008219C2"/>
    <w:rsid w:val="00831B17"/>
    <w:rsid w:val="00872A69"/>
    <w:rsid w:val="00892B6D"/>
    <w:rsid w:val="008B465D"/>
    <w:rsid w:val="0091447F"/>
    <w:rsid w:val="009318B2"/>
    <w:rsid w:val="00956CE3"/>
    <w:rsid w:val="00962D62"/>
    <w:rsid w:val="00971560"/>
    <w:rsid w:val="009A17C7"/>
    <w:rsid w:val="009C3E44"/>
    <w:rsid w:val="009E31C5"/>
    <w:rsid w:val="00A01EA0"/>
    <w:rsid w:val="00A17A2D"/>
    <w:rsid w:val="00A30041"/>
    <w:rsid w:val="00A42188"/>
    <w:rsid w:val="00A4367B"/>
    <w:rsid w:val="00B55C85"/>
    <w:rsid w:val="00B94389"/>
    <w:rsid w:val="00BC5F26"/>
    <w:rsid w:val="00BE5EB5"/>
    <w:rsid w:val="00C2141C"/>
    <w:rsid w:val="00C33A98"/>
    <w:rsid w:val="00C36062"/>
    <w:rsid w:val="00C50CA4"/>
    <w:rsid w:val="00C52ECF"/>
    <w:rsid w:val="00CA7E8D"/>
    <w:rsid w:val="00CB5799"/>
    <w:rsid w:val="00CB7C49"/>
    <w:rsid w:val="00D266D0"/>
    <w:rsid w:val="00D32127"/>
    <w:rsid w:val="00D3703E"/>
    <w:rsid w:val="00D66909"/>
    <w:rsid w:val="00D730D2"/>
    <w:rsid w:val="00D8524B"/>
    <w:rsid w:val="00DE350D"/>
    <w:rsid w:val="00DF26A0"/>
    <w:rsid w:val="00E069B4"/>
    <w:rsid w:val="00E4645C"/>
    <w:rsid w:val="00E722B7"/>
    <w:rsid w:val="00E76F7A"/>
    <w:rsid w:val="00E93D34"/>
    <w:rsid w:val="00EC0BE9"/>
    <w:rsid w:val="00F11D27"/>
    <w:rsid w:val="00F24B07"/>
    <w:rsid w:val="00F31603"/>
    <w:rsid w:val="00F70FC0"/>
    <w:rsid w:val="00F91EE4"/>
    <w:rsid w:val="00F946A3"/>
    <w:rsid w:val="00FA7FC8"/>
    <w:rsid w:val="00FB71E4"/>
    <w:rsid w:val="00FC4E91"/>
    <w:rsid w:val="00F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13</cp:revision>
  <cp:lastPrinted>2025-06-23T10:45:00Z</cp:lastPrinted>
  <dcterms:created xsi:type="dcterms:W3CDTF">2024-12-26T10:00:00Z</dcterms:created>
  <dcterms:modified xsi:type="dcterms:W3CDTF">2025-06-23T10:47:00Z</dcterms:modified>
</cp:coreProperties>
</file>