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s-zr-303/297</w:t>
        <w:tab/>
        <w:t xml:space="preserve">12.02.2026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sz w:val="26"/>
          <w:szCs w:val="26"/>
        </w:rPr>
      </w:pPr>
      <w:r w:rsidDel="00000000" w:rsidR="00000000" w:rsidRPr="00000000">
        <w:rPr>
          <w:sz w:val="26"/>
          <w:szCs w:val="26"/>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sz w:val="26"/>
          <w:szCs w:val="26"/>
        </w:rPr>
      </w:pPr>
      <w:r w:rsidDel="00000000" w:rsidR="00000000" w:rsidRPr="00000000">
        <w:rPr>
          <w:sz w:val="26"/>
          <w:szCs w:val="26"/>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6"/>
          <w:szCs w:val="26"/>
        </w:rPr>
      </w:pPr>
      <w:r w:rsidDel="00000000" w:rsidR="00000000" w:rsidRPr="00000000">
        <w:rPr>
          <w:color w:val="000000"/>
          <w:sz w:val="26"/>
          <w:szCs w:val="26"/>
          <w:rtl w:val="0"/>
        </w:rPr>
        <w:t xml:space="preserve">«</w:t>
      </w:r>
      <w:r w:rsidDel="00000000" w:rsidR="00000000" w:rsidRPr="00000000">
        <w:rPr>
          <w:sz w:val="26"/>
          <w:szCs w:val="26"/>
          <w:rtl w:val="0"/>
        </w:rPr>
        <w:t xml:space="preserve">Про відмову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вул. Озерній, біля будинку № 19 в Заводському районі м. Миколаєва</w:t>
      </w:r>
      <w:r w:rsidDel="00000000" w:rsidR="00000000" w:rsidRPr="00000000">
        <w:rPr>
          <w:color w:val="000000"/>
          <w:sz w:val="26"/>
          <w:szCs w:val="26"/>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bookmarkStart w:colFirst="0" w:colLast="0" w:name="_uxs4ljpqs5e0" w:id="0"/>
      <w:bookmarkEnd w:id="0"/>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Розглянувши заяву ФОП Петренка Олександра Анатолійовича, дозвільну справу від 03.09.2025 № 19.04-06/50089/2025,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відповідно до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відмову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розміщення стаціонарної тимчасової споруди по вул. Озерній, біля будинку № 19 в Заводському районі м. Миколаєва» для винесення на сесію міської ради.</w:t>
      </w:r>
    </w:p>
    <w:p w:rsidR="00000000" w:rsidDel="00000000" w:rsidP="00000000" w:rsidRDefault="00000000" w:rsidRPr="00000000" w14:paraId="0000000A">
      <w:pPr>
        <w:ind w:firstLine="567"/>
        <w:jc w:val="both"/>
        <w:rPr>
          <w:sz w:val="26"/>
          <w:szCs w:val="26"/>
        </w:rPr>
      </w:pPr>
      <w:r w:rsidDel="00000000" w:rsidR="00000000" w:rsidRPr="00000000">
        <w:rPr>
          <w:sz w:val="26"/>
          <w:szCs w:val="26"/>
          <w:rtl w:val="0"/>
        </w:rPr>
        <w:t xml:space="preserve">Відповідно до проєкту рішення передбачено: «1. Відмовити ФОП Петренку Олександру Анатолійовичу у наданні попереднього погодження на укладання договору про встановлення особистого строкового сервітуту для розроблення технічної документації, з метою встановлення меж особистого строкового сервітуту на земельну ділянку площею 5 кв.м для розміщення стаціонарної тимчасової споруди по вул. Озерній, біля будинку № 19 в Заводському районі м. Миколаєва (незабудована земельна ділянка).</w:t>
      </w:r>
    </w:p>
    <w:p w:rsidR="00000000" w:rsidDel="00000000" w:rsidP="00000000" w:rsidRDefault="00000000" w:rsidRPr="00000000" w14:paraId="0000000B">
      <w:pPr>
        <w:ind w:firstLine="567"/>
        <w:jc w:val="both"/>
        <w:rPr>
          <w:sz w:val="26"/>
          <w:szCs w:val="26"/>
        </w:rPr>
      </w:pPr>
      <w:r w:rsidDel="00000000" w:rsidR="00000000" w:rsidRPr="00000000">
        <w:rPr>
          <w:sz w:val="26"/>
          <w:szCs w:val="26"/>
          <w:rtl w:val="0"/>
        </w:rPr>
        <w:t xml:space="preserve">Підстава:  п. 2.1.1 рішення Миколаївської міської ради від 14.02.2013 № 25/19 «Про внесення змін та доповнень до рішення Миколаївської міської ради від 26.01.2012 № 14/16 «Підстава: подання суб'єктом господарювання неповного пакета документів відповідно до підпункту 2.1.1 пункту 2.1 розділу 2 рішення Миколаївської міської ради від 14.02.2013 № 25/19 «Про внесення змін та доповнень до рішення Миколаївської міської ради від 26.01.2012 № 14/16 «Про затвердження Порядку розміщення тимчасових споруд для провадження підприємницької діяльності на території м. Миколаєва», пункту 8 рішення Миколаївської міської ради від 25.01.2024 № 28/68 «Про затвердження Положення про порядок організації створення, оновлення, перевірки топографо-геодезичних знімань та ведення єдиної цифрової топографічної основи території м. Миколаєва масштабу 1:500, 1:2000», а саме: використання доданих заявником графічних матеріалів із зазначенням бажаного місця розташування земельної ділянки, виконаних на топографо-геодезичній основі, є неможливим, оскільки сплинув однорічний строк з дати взяття їх на облік для внесення до містобудівного кадастру, що підтверджено висновком департаменту архітектури та містобудування Миколаївської міської ради від 06.02.2026 № 7414/12.01-17/26-2, з урахуванням вимог пунктів 3, 4 рішення Миколаївської міської ради від 25.01.2024 № 28/68.</w:t>
      </w:r>
    </w:p>
    <w:p w:rsidR="00000000" w:rsidDel="00000000" w:rsidP="00000000" w:rsidRDefault="00000000" w:rsidRPr="00000000" w14:paraId="0000000C">
      <w:pPr>
        <w:ind w:firstLine="567"/>
        <w:jc w:val="both"/>
        <w:rPr>
          <w:sz w:val="26"/>
          <w:szCs w:val="26"/>
        </w:rPr>
      </w:pPr>
      <w:r w:rsidDel="00000000" w:rsidR="00000000" w:rsidRPr="00000000">
        <w:rPr>
          <w:sz w:val="26"/>
          <w:szCs w:val="26"/>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6"/>
          <w:szCs w:val="26"/>
          <w:highlight w:val="white"/>
          <w:rtl w:val="0"/>
        </w:rPr>
        <w:t xml:space="preserve">».</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Директор департаменту архітектури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6"/>
          <w:szCs w:val="26"/>
          <w:u w:val="none"/>
          <w:shd w:fill="auto" w:val="clear"/>
          <w:vertAlign w:val="baseline"/>
          <w:rtl w:val="0"/>
        </w:rPr>
        <w:t xml:space="preserve">головний архітектор міста                                                                                             Є.ПОЛЯКОВ</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993" w:top="568" w:left="567" w:right="428"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