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17CEE094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E508FF">
        <w:rPr>
          <w:sz w:val="26"/>
          <w:szCs w:val="26"/>
        </w:rPr>
        <w:t>250/502</w:t>
      </w:r>
      <w:r w:rsidRPr="007A203B">
        <w:rPr>
          <w:sz w:val="26"/>
          <w:szCs w:val="26"/>
        </w:rPr>
        <w:tab/>
      </w:r>
      <w:r w:rsidR="00E508FF">
        <w:rPr>
          <w:sz w:val="26"/>
          <w:szCs w:val="26"/>
          <w:lang w:val="ru-RU"/>
        </w:rPr>
        <w:t>27</w:t>
      </w:r>
      <w:r w:rsidR="000A1C3E">
        <w:rPr>
          <w:sz w:val="26"/>
          <w:szCs w:val="26"/>
          <w:lang w:val="ru-RU"/>
        </w:rPr>
        <w:t>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проєкту</w:t>
      </w:r>
      <w:proofErr w:type="spellEnd"/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593ADD78" w:rsidR="00A07CB7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r w:rsidR="00E508FF" w:rsidRPr="00E508FF">
        <w:rPr>
          <w:sz w:val="26"/>
          <w:szCs w:val="26"/>
        </w:rPr>
        <w:t xml:space="preserve">Про відмову громадянину </w:t>
      </w:r>
      <w:proofErr w:type="spellStart"/>
      <w:r w:rsidR="00E508FF" w:rsidRPr="00E508FF">
        <w:rPr>
          <w:sz w:val="26"/>
          <w:szCs w:val="26"/>
        </w:rPr>
        <w:t>Аванесяну</w:t>
      </w:r>
      <w:proofErr w:type="spellEnd"/>
      <w:r w:rsidR="00E508FF" w:rsidRPr="00E508FF">
        <w:rPr>
          <w:sz w:val="26"/>
          <w:szCs w:val="26"/>
        </w:rPr>
        <w:t xml:space="preserve"> Валерію </w:t>
      </w:r>
      <w:proofErr w:type="spellStart"/>
      <w:r w:rsidR="00E508FF" w:rsidRPr="00E508FF">
        <w:rPr>
          <w:sz w:val="26"/>
          <w:szCs w:val="26"/>
        </w:rPr>
        <w:t>Суреновичу</w:t>
      </w:r>
      <w:proofErr w:type="spellEnd"/>
      <w:r w:rsidR="00E508FF" w:rsidRPr="00E508FF">
        <w:rPr>
          <w:sz w:val="26"/>
          <w:szCs w:val="26"/>
        </w:rPr>
        <w:t xml:space="preserve"> у наданні дозволу на розроблення </w:t>
      </w:r>
      <w:proofErr w:type="spellStart"/>
      <w:r w:rsidR="00E508FF" w:rsidRPr="00E508FF">
        <w:rPr>
          <w:sz w:val="26"/>
          <w:szCs w:val="26"/>
        </w:rPr>
        <w:t>проєкту</w:t>
      </w:r>
      <w:proofErr w:type="spellEnd"/>
      <w:r w:rsidR="00E508FF" w:rsidRPr="00E508FF">
        <w:rPr>
          <w:sz w:val="26"/>
          <w:szCs w:val="26"/>
        </w:rPr>
        <w:t xml:space="preserve"> землеустрою щодо відведення в оренду земельної ділянки для обслуговування нежитлових приміщень по вул. Вадима Благовісного, 64 у Центральному районі  м. Миколаєва</w:t>
      </w:r>
      <w:r w:rsidRPr="007A203B">
        <w:rPr>
          <w:color w:val="000000"/>
          <w:sz w:val="26"/>
          <w:szCs w:val="26"/>
        </w:rPr>
        <w:t>»</w:t>
      </w:r>
    </w:p>
    <w:p w14:paraId="04DCD26E" w14:textId="77777777" w:rsidR="00E508FF" w:rsidRPr="007A203B" w:rsidRDefault="00E508FF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</w:p>
    <w:p w14:paraId="4A131AEB" w14:textId="0C614D8E" w:rsidR="004B436D" w:rsidRPr="007A203B" w:rsidRDefault="00B3570D" w:rsidP="004B436D">
      <w:pPr>
        <w:pStyle w:val="a3"/>
        <w:ind w:right="-41" w:firstLine="567"/>
        <w:rPr>
          <w:sz w:val="26"/>
          <w:szCs w:val="26"/>
        </w:rPr>
      </w:pPr>
      <w:r w:rsidRPr="00B3570D">
        <w:rPr>
          <w:sz w:val="26"/>
          <w:szCs w:val="26"/>
        </w:rPr>
        <w:t xml:space="preserve">Суб’єктом подання, доповідачем </w:t>
      </w:r>
      <w:proofErr w:type="spellStart"/>
      <w:r w:rsidRPr="00B3570D">
        <w:rPr>
          <w:sz w:val="26"/>
          <w:szCs w:val="26"/>
        </w:rPr>
        <w:t>проєкту</w:t>
      </w:r>
      <w:proofErr w:type="spellEnd"/>
      <w:r w:rsidRPr="00B3570D">
        <w:rPr>
          <w:sz w:val="26"/>
          <w:szCs w:val="26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B3570D">
        <w:rPr>
          <w:sz w:val="26"/>
          <w:szCs w:val="26"/>
        </w:rPr>
        <w:t>тел</w:t>
      </w:r>
      <w:proofErr w:type="spellEnd"/>
      <w:r w:rsidRPr="00B3570D">
        <w:rPr>
          <w:sz w:val="26"/>
          <w:szCs w:val="26"/>
        </w:rPr>
        <w:t>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proofErr w:type="spellEnd"/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Горгоц</w:t>
      </w:r>
      <w:proofErr w:type="spellEnd"/>
      <w:r w:rsidRPr="007A203B">
        <w:rPr>
          <w:color w:val="000000"/>
          <w:sz w:val="26"/>
          <w:szCs w:val="26"/>
        </w:rPr>
        <w:t xml:space="preserve"> </w:t>
      </w:r>
      <w:proofErr w:type="spellStart"/>
      <w:r w:rsidRPr="007A203B">
        <w:rPr>
          <w:color w:val="000000"/>
          <w:sz w:val="26"/>
          <w:szCs w:val="26"/>
        </w:rPr>
        <w:t>Аліни</w:t>
      </w:r>
      <w:proofErr w:type="spellEnd"/>
      <w:r w:rsidRPr="007A203B">
        <w:rPr>
          <w:color w:val="000000"/>
          <w:sz w:val="26"/>
          <w:szCs w:val="26"/>
        </w:rPr>
        <w:t xml:space="preserve">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1EF75E11" w:rsidR="006C6DB5" w:rsidRPr="007A203B" w:rsidRDefault="00E508FF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E508FF">
        <w:rPr>
          <w:sz w:val="26"/>
          <w:szCs w:val="26"/>
        </w:rPr>
        <w:t xml:space="preserve">Розглянувши звернення громадянина </w:t>
      </w:r>
      <w:proofErr w:type="spellStart"/>
      <w:r w:rsidRPr="00E508FF">
        <w:rPr>
          <w:sz w:val="26"/>
          <w:szCs w:val="26"/>
        </w:rPr>
        <w:t>Аванесяна</w:t>
      </w:r>
      <w:proofErr w:type="spellEnd"/>
      <w:r w:rsidRPr="00E508FF">
        <w:rPr>
          <w:sz w:val="26"/>
          <w:szCs w:val="26"/>
        </w:rPr>
        <w:t xml:space="preserve"> Валерія </w:t>
      </w:r>
      <w:proofErr w:type="spellStart"/>
      <w:r w:rsidRPr="00E508FF">
        <w:rPr>
          <w:sz w:val="26"/>
          <w:szCs w:val="26"/>
        </w:rPr>
        <w:t>Суреновича</w:t>
      </w:r>
      <w:proofErr w:type="spellEnd"/>
      <w:r w:rsidRPr="00E508FF">
        <w:rPr>
          <w:sz w:val="26"/>
          <w:szCs w:val="26"/>
        </w:rPr>
        <w:t>, дозвільну справу від 27.06.2024 № 19.04-06/18006/2024,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proofErr w:type="spellStart"/>
      <w:r w:rsidR="0026020A" w:rsidRPr="007A203B">
        <w:rPr>
          <w:sz w:val="26"/>
          <w:szCs w:val="26"/>
        </w:rPr>
        <w:t>проєкт</w:t>
      </w:r>
      <w:proofErr w:type="spellEnd"/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="005641D3" w:rsidRPr="005641D3">
        <w:rPr>
          <w:sz w:val="26"/>
          <w:szCs w:val="26"/>
        </w:rPr>
        <w:t xml:space="preserve">Про відмову громадянину </w:t>
      </w:r>
      <w:proofErr w:type="spellStart"/>
      <w:r w:rsidR="005641D3" w:rsidRPr="005641D3">
        <w:rPr>
          <w:sz w:val="26"/>
          <w:szCs w:val="26"/>
        </w:rPr>
        <w:t>Аванесяну</w:t>
      </w:r>
      <w:proofErr w:type="spellEnd"/>
      <w:r w:rsidR="005641D3" w:rsidRPr="005641D3">
        <w:rPr>
          <w:sz w:val="26"/>
          <w:szCs w:val="26"/>
        </w:rPr>
        <w:t xml:space="preserve"> Валерію </w:t>
      </w:r>
      <w:proofErr w:type="spellStart"/>
      <w:r w:rsidR="005641D3" w:rsidRPr="005641D3">
        <w:rPr>
          <w:sz w:val="26"/>
          <w:szCs w:val="26"/>
        </w:rPr>
        <w:t>Суреновичу</w:t>
      </w:r>
      <w:proofErr w:type="spellEnd"/>
      <w:r w:rsidR="005641D3" w:rsidRPr="005641D3">
        <w:rPr>
          <w:sz w:val="26"/>
          <w:szCs w:val="26"/>
        </w:rPr>
        <w:t xml:space="preserve"> у наданні дозволу на розроблення </w:t>
      </w:r>
      <w:proofErr w:type="spellStart"/>
      <w:r w:rsidR="005641D3" w:rsidRPr="005641D3">
        <w:rPr>
          <w:sz w:val="26"/>
          <w:szCs w:val="26"/>
        </w:rPr>
        <w:t>проєкту</w:t>
      </w:r>
      <w:proofErr w:type="spellEnd"/>
      <w:r w:rsidR="005641D3" w:rsidRPr="005641D3">
        <w:rPr>
          <w:sz w:val="26"/>
          <w:szCs w:val="26"/>
        </w:rPr>
        <w:t xml:space="preserve"> землеустрою щодо відведення в оренду земельної ділянки для обслуговування нежитлових приміщень по вул. Вадима Благовісного, 64 у Центральному районі  м. 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02A71852" w14:textId="77777777" w:rsidR="00E508FF" w:rsidRPr="00E508FF" w:rsidRDefault="0026020A" w:rsidP="00E508FF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проєкту</w:t>
      </w:r>
      <w:proofErr w:type="spellEnd"/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r w:rsidR="00E508FF" w:rsidRPr="00E508FF">
        <w:rPr>
          <w:sz w:val="26"/>
          <w:szCs w:val="26"/>
          <w:lang w:eastAsia="zh-CN"/>
        </w:rPr>
        <w:t xml:space="preserve">1. Відмовити громадянину </w:t>
      </w:r>
      <w:proofErr w:type="spellStart"/>
      <w:r w:rsidR="00E508FF" w:rsidRPr="00E508FF">
        <w:rPr>
          <w:sz w:val="26"/>
          <w:szCs w:val="26"/>
          <w:lang w:eastAsia="zh-CN"/>
        </w:rPr>
        <w:t>Аванесяну</w:t>
      </w:r>
      <w:proofErr w:type="spellEnd"/>
      <w:r w:rsidR="00E508FF" w:rsidRPr="00E508FF">
        <w:rPr>
          <w:sz w:val="26"/>
          <w:szCs w:val="26"/>
          <w:lang w:eastAsia="zh-CN"/>
        </w:rPr>
        <w:t xml:space="preserve"> Валерію </w:t>
      </w:r>
      <w:proofErr w:type="spellStart"/>
      <w:r w:rsidR="00E508FF" w:rsidRPr="00E508FF">
        <w:rPr>
          <w:sz w:val="26"/>
          <w:szCs w:val="26"/>
          <w:lang w:eastAsia="zh-CN"/>
        </w:rPr>
        <w:t>Суреновичу</w:t>
      </w:r>
      <w:proofErr w:type="spellEnd"/>
      <w:r w:rsidR="00E508FF" w:rsidRPr="00E508FF">
        <w:rPr>
          <w:sz w:val="26"/>
          <w:szCs w:val="26"/>
          <w:lang w:eastAsia="zh-CN"/>
        </w:rPr>
        <w:t xml:space="preserve"> у наданні дозволу на розроблення </w:t>
      </w:r>
      <w:proofErr w:type="spellStart"/>
      <w:r w:rsidR="00E508FF" w:rsidRPr="00E508FF">
        <w:rPr>
          <w:sz w:val="26"/>
          <w:szCs w:val="26"/>
          <w:lang w:eastAsia="zh-CN"/>
        </w:rPr>
        <w:t>проєкту</w:t>
      </w:r>
      <w:proofErr w:type="spellEnd"/>
      <w:r w:rsidR="00E508FF" w:rsidRPr="00E508FF">
        <w:rPr>
          <w:sz w:val="26"/>
          <w:szCs w:val="26"/>
          <w:lang w:eastAsia="zh-CN"/>
        </w:rPr>
        <w:t xml:space="preserve"> землеустрою щодо відведення земельної ділянки в оренду орієнтовною площею 560 </w:t>
      </w:r>
      <w:proofErr w:type="spellStart"/>
      <w:r w:rsidR="00E508FF" w:rsidRPr="00E508FF">
        <w:rPr>
          <w:sz w:val="26"/>
          <w:szCs w:val="26"/>
          <w:lang w:eastAsia="zh-CN"/>
        </w:rPr>
        <w:t>кв.м</w:t>
      </w:r>
      <w:bookmarkStart w:id="0" w:name="_Hlk149748834"/>
      <w:proofErr w:type="spellEnd"/>
      <w:r w:rsidR="00E508FF" w:rsidRPr="00E508FF">
        <w:rPr>
          <w:sz w:val="26"/>
          <w:szCs w:val="26"/>
          <w:lang w:eastAsia="zh-CN"/>
        </w:rPr>
        <w:t xml:space="preserve">, </w:t>
      </w:r>
      <w:bookmarkStart w:id="1" w:name="_Hlk215063559"/>
      <w:r w:rsidR="00E508FF" w:rsidRPr="00E508FF">
        <w:rPr>
          <w:sz w:val="26"/>
          <w:szCs w:val="26"/>
          <w:lang w:eastAsia="zh-CN"/>
        </w:rPr>
        <w:t xml:space="preserve">для обслуговування нежитлових приміщень по </w:t>
      </w:r>
      <w:bookmarkEnd w:id="0"/>
      <w:r w:rsidR="00E508FF" w:rsidRPr="00E508FF">
        <w:rPr>
          <w:sz w:val="26"/>
          <w:szCs w:val="26"/>
          <w:lang w:eastAsia="zh-CN"/>
        </w:rPr>
        <w:t>вул. Вадима Благовісного, 64</w:t>
      </w:r>
      <w:bookmarkEnd w:id="1"/>
      <w:r w:rsidR="00E508FF" w:rsidRPr="00E508FF">
        <w:rPr>
          <w:sz w:val="26"/>
          <w:szCs w:val="26"/>
          <w:lang w:eastAsia="zh-CN"/>
        </w:rPr>
        <w:t>, відповідно до висновку департаменту архітектури та містобудування Миколаївської міської ради від 08.08.2024 № 28882/12.01-47/24-2 (незабудована земельна ділянка).</w:t>
      </w:r>
    </w:p>
    <w:p w14:paraId="5F5CAFDE" w14:textId="77777777" w:rsidR="00E508FF" w:rsidRPr="00E508FF" w:rsidRDefault="00E508FF" w:rsidP="00E508FF">
      <w:pPr>
        <w:ind w:firstLine="567"/>
        <w:jc w:val="both"/>
        <w:rPr>
          <w:sz w:val="26"/>
          <w:szCs w:val="26"/>
          <w:lang w:eastAsia="zh-CN"/>
        </w:rPr>
      </w:pPr>
      <w:r w:rsidRPr="00E508FF">
        <w:rPr>
          <w:sz w:val="26"/>
          <w:szCs w:val="26"/>
          <w:lang w:eastAsia="zh-CN"/>
        </w:rPr>
        <w:t>Підстава: невідповідність місця розташування земельної ділянки вимогам законів, прийнятих відповідно до них нормативно-правових актів (ч. 3 ст. 123 Земельного кодексу України), а саме:</w:t>
      </w:r>
    </w:p>
    <w:p w14:paraId="01D3CCB1" w14:textId="77777777" w:rsidR="00E508FF" w:rsidRPr="00E508FF" w:rsidRDefault="00E508FF" w:rsidP="00E508FF">
      <w:pPr>
        <w:ind w:firstLine="567"/>
        <w:jc w:val="both"/>
        <w:rPr>
          <w:sz w:val="26"/>
          <w:szCs w:val="26"/>
          <w:lang w:eastAsia="zh-CN"/>
        </w:rPr>
      </w:pPr>
      <w:r w:rsidRPr="00E508FF">
        <w:rPr>
          <w:sz w:val="26"/>
          <w:szCs w:val="26"/>
          <w:lang w:eastAsia="zh-CN"/>
        </w:rPr>
        <w:t xml:space="preserve"> - ч. 2 ст. 124, </w:t>
      </w:r>
      <w:proofErr w:type="spellStart"/>
      <w:r w:rsidRPr="00E508FF">
        <w:rPr>
          <w:sz w:val="26"/>
          <w:szCs w:val="26"/>
          <w:lang w:eastAsia="zh-CN"/>
        </w:rPr>
        <w:t>ч.ч</w:t>
      </w:r>
      <w:proofErr w:type="spellEnd"/>
      <w:r w:rsidRPr="00E508FF">
        <w:rPr>
          <w:sz w:val="26"/>
          <w:szCs w:val="26"/>
          <w:lang w:eastAsia="zh-CN"/>
        </w:rPr>
        <w:t xml:space="preserve">. 2, 3 ст. 134 Земельного кодексу України, відсутність підстав (випадків) для передачі земельної ділянки в користування в </w:t>
      </w:r>
      <w:proofErr w:type="spellStart"/>
      <w:r w:rsidRPr="00E508FF">
        <w:rPr>
          <w:sz w:val="26"/>
          <w:szCs w:val="26"/>
          <w:lang w:eastAsia="zh-CN"/>
        </w:rPr>
        <w:t>позаконкурентному</w:t>
      </w:r>
      <w:proofErr w:type="spellEnd"/>
      <w:r w:rsidRPr="00E508FF">
        <w:rPr>
          <w:sz w:val="26"/>
          <w:szCs w:val="26"/>
          <w:lang w:eastAsia="zh-CN"/>
        </w:rPr>
        <w:t xml:space="preserve"> порядку (на земельній ділянці не розташовані будівлі та споруди (вільна від забудови), що підтверджується актом обстеження від 05.08.2024 та висновком департаменту архітектури та містобудування Миколаївської міської ради від 08.08.2024 № 28882/12.01-47/24-2);</w:t>
      </w:r>
    </w:p>
    <w:p w14:paraId="4DA1CFA1" w14:textId="0728A9B6" w:rsidR="00E508FF" w:rsidRPr="00E508FF" w:rsidRDefault="00E508FF" w:rsidP="00E508FF">
      <w:pPr>
        <w:ind w:firstLine="567"/>
        <w:jc w:val="both"/>
        <w:rPr>
          <w:sz w:val="26"/>
          <w:szCs w:val="26"/>
          <w:lang w:eastAsia="zh-CN"/>
        </w:rPr>
      </w:pPr>
      <w:r w:rsidRPr="00E508FF">
        <w:rPr>
          <w:sz w:val="26"/>
          <w:szCs w:val="26"/>
          <w:lang w:eastAsia="zh-CN"/>
        </w:rPr>
        <w:t xml:space="preserve">- ч. 2 ст. 123 Земельного кодексу України, в заяві про надання дозволу на розроблення </w:t>
      </w:r>
      <w:proofErr w:type="spellStart"/>
      <w:r w:rsidRPr="00E508FF">
        <w:rPr>
          <w:sz w:val="26"/>
          <w:szCs w:val="26"/>
          <w:lang w:eastAsia="zh-CN"/>
        </w:rPr>
        <w:t>проєкту</w:t>
      </w:r>
      <w:proofErr w:type="spellEnd"/>
      <w:r w:rsidRPr="00E508FF">
        <w:rPr>
          <w:sz w:val="26"/>
          <w:szCs w:val="26"/>
          <w:lang w:eastAsia="zh-CN"/>
        </w:rPr>
        <w:t xml:space="preserve"> землеустрою щодо відведення земельної ділянки не зазначено орієнтовний розмір земельної ділянки та її цільове призначення.</w:t>
      </w:r>
    </w:p>
    <w:p w14:paraId="5933CE03" w14:textId="642F56FA" w:rsidR="006A590E" w:rsidRPr="000A1C3E" w:rsidRDefault="00E508FF" w:rsidP="00E508FF">
      <w:pPr>
        <w:ind w:firstLine="567"/>
        <w:jc w:val="both"/>
        <w:rPr>
          <w:sz w:val="26"/>
          <w:szCs w:val="26"/>
          <w:lang w:eastAsia="zh-CN"/>
        </w:rPr>
      </w:pPr>
      <w:r w:rsidRPr="00E508FF">
        <w:rPr>
          <w:sz w:val="26"/>
          <w:szCs w:val="26"/>
          <w:lang w:eastAsia="zh-CN"/>
        </w:rPr>
        <w:lastRenderedPageBreak/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260768" w:rsidRPr="007A203B">
        <w:rPr>
          <w:sz w:val="26"/>
          <w:szCs w:val="26"/>
          <w:shd w:val="clear" w:color="auto" w:fill="FFFFFF"/>
        </w:rPr>
        <w:t>»</w:t>
      </w:r>
      <w:r w:rsidR="00A7723C" w:rsidRPr="007A203B">
        <w:rPr>
          <w:sz w:val="26"/>
          <w:szCs w:val="26"/>
          <w:shd w:val="clear" w:color="auto" w:fill="FFFFFF"/>
        </w:rPr>
        <w:t>.</w:t>
      </w:r>
    </w:p>
    <w:p w14:paraId="01A001E4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z w:val="26"/>
          <w:szCs w:val="26"/>
        </w:rPr>
        <w:t xml:space="preserve">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260768">
      <w:pPr>
        <w:pStyle w:val="a3"/>
        <w:spacing w:line="254" w:lineRule="auto"/>
        <w:ind w:right="-41" w:firstLine="540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proofErr w:type="spellStart"/>
      <w:r w:rsidRPr="007A203B">
        <w:rPr>
          <w:sz w:val="26"/>
          <w:szCs w:val="26"/>
        </w:rPr>
        <w:t>проєкт</w:t>
      </w:r>
      <w:proofErr w:type="spellEnd"/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50EE0F2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26D853CC" w14:textId="77777777" w:rsidR="00B3570D" w:rsidRPr="00B3570D" w:rsidRDefault="00B3570D" w:rsidP="00B3570D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3F889C03" w14:textId="21F51405" w:rsidR="004B436D" w:rsidRPr="007A203B" w:rsidRDefault="00B3570D" w:rsidP="00B3570D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322B7A">
      <w:footerReference w:type="default" r:id="rId6"/>
      <w:pgSz w:w="11910" w:h="16840"/>
      <w:pgMar w:top="851" w:right="428" w:bottom="1135" w:left="709" w:header="0" w:footer="2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24130" w14:textId="77777777" w:rsidR="00322B7A" w:rsidRDefault="00322B7A">
      <w:r>
        <w:separator/>
      </w:r>
    </w:p>
  </w:endnote>
  <w:endnote w:type="continuationSeparator" w:id="0">
    <w:p w14:paraId="57E44676" w14:textId="77777777" w:rsidR="00322B7A" w:rsidRDefault="0032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1BFF" w14:textId="77777777" w:rsidR="00322B7A" w:rsidRDefault="00322B7A">
      <w:r>
        <w:separator/>
      </w:r>
    </w:p>
  </w:footnote>
  <w:footnote w:type="continuationSeparator" w:id="0">
    <w:p w14:paraId="29A474FE" w14:textId="77777777" w:rsidR="00322B7A" w:rsidRDefault="00322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0687"/>
    <w:rsid w:val="00061385"/>
    <w:rsid w:val="000747DF"/>
    <w:rsid w:val="00077001"/>
    <w:rsid w:val="00084CF5"/>
    <w:rsid w:val="000855BA"/>
    <w:rsid w:val="00091D63"/>
    <w:rsid w:val="00096E38"/>
    <w:rsid w:val="000A1C3E"/>
    <w:rsid w:val="000A3936"/>
    <w:rsid w:val="000A4008"/>
    <w:rsid w:val="000B1EDF"/>
    <w:rsid w:val="000C633A"/>
    <w:rsid w:val="000C6C96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1F18"/>
    <w:rsid w:val="001A3BE1"/>
    <w:rsid w:val="001B7683"/>
    <w:rsid w:val="001C0FEC"/>
    <w:rsid w:val="001C6A3B"/>
    <w:rsid w:val="001E09F6"/>
    <w:rsid w:val="00202874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22B7A"/>
    <w:rsid w:val="0033196B"/>
    <w:rsid w:val="00331B54"/>
    <w:rsid w:val="003369BD"/>
    <w:rsid w:val="00336D2F"/>
    <w:rsid w:val="00340E56"/>
    <w:rsid w:val="00344027"/>
    <w:rsid w:val="0034477E"/>
    <w:rsid w:val="00356CC1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41D3"/>
    <w:rsid w:val="00566EA1"/>
    <w:rsid w:val="0057149F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877D8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3CFE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107D"/>
    <w:rsid w:val="009934E7"/>
    <w:rsid w:val="009971FA"/>
    <w:rsid w:val="00997F50"/>
    <w:rsid w:val="009A7D2A"/>
    <w:rsid w:val="009B4EBD"/>
    <w:rsid w:val="009C1EEA"/>
    <w:rsid w:val="009C24DD"/>
    <w:rsid w:val="009C35B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E7AF4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70D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85BAE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0222"/>
    <w:rsid w:val="00D04877"/>
    <w:rsid w:val="00D0766A"/>
    <w:rsid w:val="00D141D2"/>
    <w:rsid w:val="00D219B8"/>
    <w:rsid w:val="00D447B1"/>
    <w:rsid w:val="00D5066F"/>
    <w:rsid w:val="00D54E23"/>
    <w:rsid w:val="00D567B7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508FF"/>
    <w:rsid w:val="00E60173"/>
    <w:rsid w:val="00E717B3"/>
    <w:rsid w:val="00E71E39"/>
    <w:rsid w:val="00E87566"/>
    <w:rsid w:val="00E91BF7"/>
    <w:rsid w:val="00EA7E40"/>
    <w:rsid w:val="00EB216D"/>
    <w:rsid w:val="00EB5537"/>
    <w:rsid w:val="00EB6978"/>
    <w:rsid w:val="00EC13CA"/>
    <w:rsid w:val="00EC2196"/>
    <w:rsid w:val="00EC235F"/>
    <w:rsid w:val="00EC5F40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2980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141</cp:revision>
  <cp:lastPrinted>2025-11-20T12:51:00Z</cp:lastPrinted>
  <dcterms:created xsi:type="dcterms:W3CDTF">2024-05-01T11:22:00Z</dcterms:created>
  <dcterms:modified xsi:type="dcterms:W3CDTF">2025-12-19T13:07:00Z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