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s-zr-245/218</w:t>
        <w:tab/>
        <w:t xml:space="preserve">09.02.2026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bookmarkStart w:colFirst="0" w:colLast="0" w:name="_yahs96q9iwpf" w:id="0"/>
      <w:bookmarkEnd w:id="0"/>
      <w:r w:rsidDel="00000000" w:rsidR="00000000" w:rsidRPr="00000000">
        <w:rPr>
          <w:color w:val="000000"/>
          <w:sz w:val="26"/>
          <w:szCs w:val="26"/>
          <w:rtl w:val="0"/>
        </w:rPr>
        <w:t xml:space="preserve">«</w:t>
      </w:r>
      <w:r w:rsidDel="00000000" w:rsidR="00000000" w:rsidRPr="00000000">
        <w:rPr>
          <w:sz w:val="26"/>
          <w:szCs w:val="26"/>
          <w:rtl w:val="0"/>
        </w:rPr>
        <w:t xml:space="preserve">Про надання у власність громадянці Мєшковій Галині Іванівні земельної ділянки (кадастровий номер 4810136600:07:078:0024) для будівництва і обслуговування житлового будинку, господарських будівель і споруд (присадибна ділянка) за адресою: вул. Олега Кравця, 62 в Корабельному районі м. Миколаєва (забудована земельна ділянка)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звернення громадянки Мєшкової Галини Іванівни, дозвільну справу від 03.02.2026 № 19.04-06/6156/2026,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Мєшковій Галині Іванівні земельної ділянки (кадастровий номер 4810136600:07:078:0024) для будівництва і обслуговування житлового будинку, господарських будівель і споруд (присадибна ділянка) за адресою: вул. Олега Кравця, 62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1000 кв.м (кадастровий номер 4810136600:07:078:0024), для будівництва і обслуговування житлового будинку, господарських будівель і споруд (присадибна ділянка) по вул. Олега Кравця, 62 в Корабельному районі м. Миколаєва (забудована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1.1. Надати громадянці Мєшковій Галині Іванівні у власність земельну ділянку (кадастровий номер 4810136600:07:078:0024) площею 1000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по вул. Олега Кравця, 62 в Корабельному районі м. Миколаєва (право власності на нерухоме майно відповідно до інформації з державного реєстру речових прав від 03.02.2016 № 13140134, зареєстроване у розмірі 1/2 частки за Мєшковою Галиною Іванівною на підставі свідоцтва про право на спадщину від 03.02.2016 № 2-16; право власності на нерухоме майно відповідно до інформації з державного реєстру речових прав від 16.12.2015 № 12572198, зареєстроване у розмірі 1/2 частки за Мєшковою Галиною Іванівною на підставі свідоцтва про право на спадщину від 16.12.2015 № 2-351), відповідно до висновку департаменту архітектури та містобудування Миколаївської міської ради від 05.02.2026 № 6965/12.02-13/26-2.</w:t>
      </w:r>
    </w:p>
    <w:p w:rsidR="00000000" w:rsidDel="00000000" w:rsidP="00000000" w:rsidRDefault="00000000" w:rsidRPr="00000000" w14:paraId="0000000D">
      <w:pPr>
        <w:ind w:firstLine="567"/>
        <w:jc w:val="both"/>
        <w:rPr>
          <w:sz w:val="26"/>
          <w:szCs w:val="26"/>
        </w:rPr>
      </w:pPr>
      <w:r w:rsidDel="00000000" w:rsidR="00000000" w:rsidRPr="00000000">
        <w:rPr>
          <w:sz w:val="26"/>
          <w:szCs w:val="26"/>
          <w:rtl w:val="0"/>
        </w:rPr>
        <w:t xml:space="preserve">2. Замовнику:</w:t>
      </w:r>
    </w:p>
    <w:p w:rsidR="00000000" w:rsidDel="00000000" w:rsidP="00000000" w:rsidRDefault="00000000" w:rsidRPr="00000000" w14:paraId="0000000E">
      <w:pPr>
        <w:ind w:firstLine="567"/>
        <w:jc w:val="both"/>
        <w:rPr>
          <w:sz w:val="26"/>
          <w:szCs w:val="26"/>
        </w:rPr>
      </w:pPr>
      <w:r w:rsidDel="00000000" w:rsidR="00000000" w:rsidRPr="00000000">
        <w:rPr>
          <w:sz w:val="26"/>
          <w:szCs w:val="26"/>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ind w:firstLine="567"/>
        <w:jc w:val="both"/>
        <w:rPr>
          <w:sz w:val="26"/>
          <w:szCs w:val="26"/>
        </w:rPr>
      </w:pPr>
      <w:r w:rsidDel="00000000" w:rsidR="00000000" w:rsidRPr="00000000">
        <w:rPr>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ind w:firstLine="567"/>
        <w:jc w:val="both"/>
        <w:rPr>
          <w:sz w:val="26"/>
          <w:szCs w:val="26"/>
        </w:rPr>
      </w:pPr>
      <w:r w:rsidDel="00000000" w:rsidR="00000000" w:rsidRPr="00000000">
        <w:rPr>
          <w:sz w:val="26"/>
          <w:szCs w:val="26"/>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1">
      <w:pPr>
        <w:ind w:firstLine="567"/>
        <w:jc w:val="both"/>
        <w:rPr>
          <w:sz w:val="26"/>
          <w:szCs w:val="26"/>
        </w:rPr>
      </w:pPr>
      <w:r w:rsidDel="00000000" w:rsidR="00000000" w:rsidRPr="00000000">
        <w:rPr>
          <w:sz w:val="26"/>
          <w:szCs w:val="26"/>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709" w:top="426" w:left="426"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