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s-fk-107                                                                                                                                                   14.01.2026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723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6">
      <w:pPr>
        <w:jc w:val="center"/>
        <w:rPr>
          <w:sz w:val="28"/>
          <w:szCs w:val="28"/>
        </w:rPr>
      </w:pPr>
      <w:r w:rsidDel="00000000" w:rsidR="00000000" w:rsidRPr="00000000">
        <w:rPr>
          <w:rtl w:val="0"/>
        </w:rPr>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«Про встановлення  права узуфрукта комунального майна комунальному підприємству Миколаївської міської ради «Свій дім»</w:t>
      </w:r>
    </w:p>
    <w:p w:rsidR="00000000" w:rsidDel="00000000" w:rsidP="00000000" w:rsidRDefault="00000000" w:rsidRPr="00000000" w14:paraId="00000008">
      <w:pPr>
        <w:ind w:right="-143"/>
        <w:jc w:val="center"/>
        <w:rPr>
          <w:sz w:val="28"/>
          <w:szCs w:val="28"/>
        </w:rPr>
      </w:pPr>
      <w:r w:rsidDel="00000000" w:rsidR="00000000" w:rsidRPr="00000000">
        <w:rPr>
          <w:rtl w:val="0"/>
        </w:rPr>
      </w:r>
    </w:p>
    <w:p w:rsidR="00000000" w:rsidDel="00000000" w:rsidP="00000000" w:rsidRDefault="00000000" w:rsidRPr="00000000" w14:paraId="00000009">
      <w:pPr>
        <w:ind w:right="4423"/>
        <w:jc w:val="center"/>
        <w:rPr>
          <w:sz w:val="28"/>
          <w:szCs w:val="28"/>
        </w:rPr>
      </w:pPr>
      <w:r w:rsidDel="00000000" w:rsidR="00000000" w:rsidRPr="00000000">
        <w:rPr>
          <w:rtl w:val="0"/>
        </w:rPr>
      </w:r>
    </w:p>
    <w:p w:rsidR="00000000" w:rsidDel="00000000" w:rsidP="00000000" w:rsidRDefault="00000000" w:rsidRPr="00000000" w14:paraId="0000000A">
      <w:pPr>
        <w:ind w:firstLine="709"/>
        <w:jc w:val="both"/>
        <w:rPr>
          <w:sz w:val="28"/>
          <w:szCs w:val="28"/>
        </w:rPr>
      </w:pPr>
      <w:r w:rsidDel="00000000" w:rsidR="00000000" w:rsidRPr="00000000">
        <w:rPr>
          <w:sz w:val="28"/>
          <w:szCs w:val="28"/>
          <w:rtl w:val="0"/>
        </w:rPr>
        <w:t xml:space="preserve">Суб’єктом подання проєкту рішення на пленарне засідання міської ради є управління комунального майна Миколаївської міської ради </w:t>
      </w:r>
      <w:r w:rsidDel="00000000" w:rsidR="00000000" w:rsidRPr="00000000">
        <w:rPr>
          <w:color w:val="000000"/>
          <w:sz w:val="28"/>
          <w:szCs w:val="28"/>
          <w:rtl w:val="0"/>
        </w:rPr>
        <w:t xml:space="preserve">в особі заступника начальника </w:t>
      </w:r>
      <w:r w:rsidDel="00000000" w:rsidR="00000000" w:rsidRPr="00000000">
        <w:rPr>
          <w:sz w:val="28"/>
          <w:szCs w:val="28"/>
          <w:rtl w:val="0"/>
        </w:rPr>
        <w:t xml:space="preserve">управління комунального майна Миколаївської міської ради – Дмитрової Тетяни Олександрівни (м.Миколаїв, вул.Адміральська, 20; тел.</w:t>
      </w:r>
      <w:r w:rsidDel="00000000" w:rsidR="00000000" w:rsidRPr="00000000">
        <w:rPr>
          <w:rtl w:val="0"/>
        </w:rPr>
        <w:t xml:space="preserve"> </w:t>
      </w:r>
      <w:r w:rsidDel="00000000" w:rsidR="00000000" w:rsidRPr="00000000">
        <w:rPr>
          <w:sz w:val="28"/>
          <w:szCs w:val="28"/>
          <w:rtl w:val="0"/>
        </w:rPr>
        <w:t xml:space="preserve">0512374070, t.dmytrova@mkrada.gov.ua).</w:t>
      </w:r>
    </w:p>
    <w:p w:rsidR="00000000" w:rsidDel="00000000" w:rsidP="00000000" w:rsidRDefault="00000000" w:rsidRPr="00000000" w14:paraId="0000000B">
      <w:pPr>
        <w:spacing w:line="249" w:lineRule="auto"/>
        <w:ind w:left="-15" w:firstLine="699"/>
        <w:jc w:val="both"/>
        <w:rPr/>
      </w:pPr>
      <w:r w:rsidDel="00000000" w:rsidR="00000000" w:rsidRPr="00000000">
        <w:rPr>
          <w:sz w:val="28"/>
          <w:szCs w:val="28"/>
          <w:rtl w:val="0"/>
        </w:rPr>
        <w:t xml:space="preserve">Розробником проєкту рішення є управління комунального майна Миколаївської міської ради в особі головного спеціаліста відділу обліку комунального майна – Патлаченко Елли Анатоліївни (м.Миколаїв, вул.Адміральська, 20; тел. 051237-15-50, p.ella.anatol@gmail.com), яка відповідальна за його супровід.</w:t>
      </w:r>
      <w:r w:rsidDel="00000000" w:rsidR="00000000" w:rsidRPr="00000000">
        <w:rPr>
          <w:rtl w:val="0"/>
        </w:rPr>
      </w:r>
    </w:p>
    <w:p w:rsidR="00000000" w:rsidDel="00000000" w:rsidP="00000000" w:rsidRDefault="00000000" w:rsidRPr="00000000" w14:paraId="0000000C">
      <w:pPr>
        <w:ind w:firstLine="709"/>
        <w:jc w:val="both"/>
        <w:rPr>
          <w:sz w:val="28"/>
          <w:szCs w:val="28"/>
        </w:rPr>
      </w:pPr>
      <w:r w:rsidDel="00000000" w:rsidR="00000000" w:rsidRPr="00000000">
        <w:rPr>
          <w:sz w:val="28"/>
          <w:szCs w:val="28"/>
          <w:rtl w:val="0"/>
        </w:rPr>
        <w:t xml:space="preserve">Доповідачем проєкту рішення є Дмитрова Тетяна Олександрівна (м.Миколаїв, вул.Адміральська, 20; тел. 0512374070, t.dmytrova@mkrada.gov.ua) – заступник начальника управління комунального майна Миколаївської міської ради.</w:t>
      </w:r>
    </w:p>
    <w:p w:rsidR="00000000" w:rsidDel="00000000" w:rsidP="00000000" w:rsidRDefault="00000000" w:rsidRPr="00000000" w14:paraId="0000000D">
      <w:pPr>
        <w:ind w:firstLine="709"/>
        <w:jc w:val="both"/>
        <w:rPr>
          <w:sz w:val="28"/>
          <w:szCs w:val="28"/>
        </w:rPr>
      </w:pPr>
      <w:r w:rsidDel="00000000" w:rsidR="00000000" w:rsidRPr="00000000">
        <w:rPr>
          <w:sz w:val="28"/>
          <w:szCs w:val="28"/>
          <w:rtl w:val="0"/>
        </w:rPr>
        <w:t xml:space="preserve">Контроль за виконанням рішення покладається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проєкту рішення</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розроблено з метою встановлення права узуфрукта комунального майна комунальному підприємству Миколаївської міської ради «Свій дім» на нерухоме майно – житловий будинок (літ.З-2), загальною площею 250,1 м</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огорожу № 7-10 та споруди № I. II, загальною вартістю 6697800,00</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грн, за адресою: вул. 8 Слобідська, 34, м.Миколаїв, Миколаївська область.</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bookmarkStart w:colFirst="0" w:colLast="0" w:name="_1ntajalolky0" w:id="0"/>
      <w:bookmarkEnd w:id="0"/>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обґрунтування прийняття проєкту рішення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ind w:firstLine="708"/>
        <w:jc w:val="both"/>
        <w:rPr>
          <w:color w:val="000000"/>
          <w:sz w:val="28"/>
          <w:szCs w:val="28"/>
        </w:rPr>
      </w:pPr>
      <w:r w:rsidDel="00000000" w:rsidR="00000000" w:rsidRPr="00000000">
        <w:rPr>
          <w:sz w:val="28"/>
          <w:szCs w:val="28"/>
          <w:rtl w:val="0"/>
        </w:rPr>
        <w:t xml:space="preserve">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абз. 29 ч. 2 ст. 4 Закону України «Про приватизацію державного і комунального майна», </w:t>
      </w:r>
      <w:r w:rsidDel="00000000" w:rsidR="00000000" w:rsidRPr="00000000">
        <w:rPr>
          <w:color w:val="000000"/>
          <w:sz w:val="28"/>
          <w:szCs w:val="28"/>
          <w:rtl w:val="0"/>
        </w:rPr>
        <w:t xml:space="preserve"> відповідно до абз.3, п.4  П</w:t>
      </w:r>
      <w:r w:rsidDel="00000000" w:rsidR="00000000" w:rsidRPr="00000000">
        <w:rPr>
          <w:sz w:val="28"/>
          <w:szCs w:val="28"/>
          <w:rtl w:val="0"/>
        </w:rPr>
        <w:t xml:space="preserve">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затвердженим постановою Кабінету Міністрів України від 08.09.2025 № 1103 р</w:t>
      </w:r>
      <w:r w:rsidDel="00000000" w:rsidR="00000000" w:rsidRPr="00000000">
        <w:rPr>
          <w:sz w:val="28"/>
          <w:szCs w:val="28"/>
          <w:highlight w:val="white"/>
          <w:rtl w:val="0"/>
        </w:rPr>
        <w:t xml:space="preserve">ішення про встановлення права узуфрукта комунального майна приймається у формі розпорядчого акта за власною ініціативою суб’єкта управління </w:t>
      </w:r>
      <w:r w:rsidDel="00000000" w:rsidR="00000000" w:rsidRPr="00000000">
        <w:rPr>
          <w:sz w:val="28"/>
          <w:szCs w:val="28"/>
          <w:rtl w:val="0"/>
        </w:rPr>
        <w:t xml:space="preserve">та на підставі </w:t>
      </w:r>
      <w:r w:rsidDel="00000000" w:rsidR="00000000" w:rsidRPr="00000000">
        <w:rPr>
          <w:color w:val="000000"/>
          <w:sz w:val="28"/>
          <w:szCs w:val="28"/>
          <w:rtl w:val="0"/>
        </w:rPr>
        <w:t xml:space="preserve">з</w:t>
      </w:r>
      <w:r w:rsidDel="00000000" w:rsidR="00000000" w:rsidRPr="00000000">
        <w:rPr>
          <w:sz w:val="28"/>
          <w:szCs w:val="28"/>
          <w:rtl w:val="0"/>
        </w:rPr>
        <w:t xml:space="preserve">вернення департаменту житлово-комунального господарства Миколаївської міської ради від 14.01.2026 №2321/08.01.01-11/26-2, </w:t>
      </w:r>
      <w:r w:rsidDel="00000000" w:rsidR="00000000" w:rsidRPr="00000000">
        <w:rPr>
          <w:color w:val="000000"/>
          <w:sz w:val="28"/>
          <w:szCs w:val="28"/>
          <w:rtl w:val="0"/>
        </w:rPr>
        <w:t xml:space="preserve">розроблено даний проєкт рішення Миколаївської міської ради.</w:t>
      </w:r>
    </w:p>
    <w:p w:rsidR="00000000" w:rsidDel="00000000" w:rsidP="00000000" w:rsidRDefault="00000000" w:rsidRPr="00000000" w14:paraId="00000016">
      <w:pPr>
        <w:spacing w:after="160" w:line="259" w:lineRule="auto"/>
        <w:ind w:right="0" w:firstLine="709"/>
        <w:jc w:val="both"/>
        <w:rPr>
          <w:color w:val="000000"/>
          <w:sz w:val="28"/>
          <w:szCs w:val="28"/>
        </w:rPr>
      </w:pPr>
      <w:r w:rsidDel="00000000" w:rsidR="00000000" w:rsidRPr="00000000">
        <w:rPr>
          <w:sz w:val="28"/>
          <w:szCs w:val="28"/>
          <w:rtl w:val="0"/>
        </w:rPr>
        <w:t xml:space="preserve">Згідно зі статтями п. 30 ч. 1 ст. 26, пп. 1 п. «а» ст. 30, ч. 3 ст. 52, ст. 60¹ Закону України «Про місцеве самоврядування в Україні» рішення ради приймається на її пленарному засіданні після обговорення більшістю депутатів від загального складу ради</w:t>
      </w:r>
      <w:r w:rsidDel="00000000" w:rsidR="00000000" w:rsidRPr="00000000">
        <w:rPr>
          <w:rtl w:val="0"/>
        </w:rPr>
      </w:r>
    </w:p>
    <w:p w:rsidR="00000000" w:rsidDel="00000000" w:rsidP="00000000" w:rsidRDefault="00000000" w:rsidRPr="00000000" w14:paraId="00000017">
      <w:pPr>
        <w:ind w:firstLine="709"/>
        <w:jc w:val="center"/>
        <w:rPr>
          <w:b w:val="1"/>
          <w:bCs w:val="1"/>
          <w:sz w:val="28"/>
          <w:szCs w:val="28"/>
        </w:rPr>
      </w:pPr>
      <w:r w:rsidDel="00000000" w:rsidR="00000000" w:rsidRPr="00000000">
        <w:rPr>
          <w:b w:val="1"/>
          <w:bCs w:val="1"/>
          <w:sz w:val="28"/>
          <w:szCs w:val="28"/>
          <w:rtl w:val="0"/>
        </w:rPr>
        <w:t xml:space="preserve">Фінансово-економічне обґрунтування проєкту рішення.</w:t>
      </w:r>
    </w:p>
    <w:p w:rsidR="00000000" w:rsidDel="00000000" w:rsidP="00000000" w:rsidRDefault="00000000" w:rsidRPr="00000000" w14:paraId="00000018">
      <w:pPr>
        <w:ind w:firstLine="709"/>
        <w:jc w:val="center"/>
        <w:rPr>
          <w:b w:val="1"/>
          <w:bCs w:val="1"/>
          <w:sz w:val="28"/>
          <w:szCs w:val="28"/>
        </w:rPr>
      </w:pPr>
      <w:r w:rsidDel="00000000" w:rsidR="00000000" w:rsidRPr="00000000">
        <w:rPr>
          <w:b w:val="1"/>
          <w:bCs w:val="1"/>
          <w:sz w:val="28"/>
          <w:szCs w:val="28"/>
          <w:rtl w:val="0"/>
        </w:rPr>
        <w:t xml:space="preserve">Найменування головного розпорядника бюджетних коштів, бюджетної програми або напряму видатків реалізації проєкту рішення</w:t>
      </w:r>
    </w:p>
    <w:p w:rsidR="00000000" w:rsidDel="00000000" w:rsidP="00000000" w:rsidRDefault="00000000" w:rsidRPr="00000000" w14:paraId="00000019">
      <w:pPr>
        <w:tabs>
          <w:tab w:val="left" w:leader="none" w:pos="1134"/>
        </w:tabs>
        <w:ind w:firstLine="709"/>
        <w:jc w:val="both"/>
        <w:rPr>
          <w:sz w:val="28"/>
          <w:szCs w:val="28"/>
        </w:rPr>
      </w:pPr>
      <w:r w:rsidDel="00000000" w:rsidR="00000000" w:rsidRPr="00000000">
        <w:rPr>
          <w:rtl w:val="0"/>
        </w:rPr>
      </w:r>
    </w:p>
    <w:p w:rsidR="00000000" w:rsidDel="00000000" w:rsidP="00000000" w:rsidRDefault="00000000" w:rsidRPr="00000000" w14:paraId="0000001A">
      <w:pPr>
        <w:tabs>
          <w:tab w:val="left" w:leader="none" w:pos="1134"/>
        </w:tabs>
        <w:ind w:firstLine="709"/>
        <w:jc w:val="both"/>
        <w:rPr>
          <w:sz w:val="28"/>
          <w:szCs w:val="28"/>
        </w:rPr>
      </w:pPr>
      <w:r w:rsidDel="00000000" w:rsidR="00000000" w:rsidRPr="00000000">
        <w:rPr>
          <w:sz w:val="28"/>
          <w:szCs w:val="28"/>
          <w:rtl w:val="0"/>
        </w:rPr>
        <w:t xml:space="preserve">Реалізація проєкту рішення не потребує виділення коштів з міського бюджету.</w:t>
      </w:r>
    </w:p>
    <w:p w:rsidR="00000000" w:rsidDel="00000000" w:rsidP="00000000" w:rsidRDefault="00000000" w:rsidRPr="00000000" w14:paraId="0000001B">
      <w:pPr>
        <w:tabs>
          <w:tab w:val="left" w:leader="none" w:pos="851"/>
        </w:tabs>
        <w:ind w:firstLine="567"/>
        <w:jc w:val="center"/>
        <w:rPr>
          <w:b w:val="1"/>
          <w:bCs w:val="1"/>
          <w:sz w:val="28"/>
          <w:szCs w:val="28"/>
        </w:rPr>
      </w:pPr>
      <w:r w:rsidDel="00000000" w:rsidR="00000000" w:rsidRPr="00000000">
        <w:rPr>
          <w:b w:val="1"/>
          <w:bCs w:val="1"/>
          <w:sz w:val="28"/>
          <w:szCs w:val="28"/>
          <w:rtl w:val="0"/>
        </w:rPr>
        <w:t xml:space="preserve">Терміни та способи оприлюднення</w:t>
      </w:r>
    </w:p>
    <w:p w:rsidR="00000000" w:rsidDel="00000000" w:rsidP="00000000" w:rsidRDefault="00000000" w:rsidRPr="00000000" w14:paraId="0000001C">
      <w:pPr>
        <w:tabs>
          <w:tab w:val="left" w:leader="none" w:pos="851"/>
        </w:tabs>
        <w:ind w:firstLine="567"/>
        <w:jc w:val="center"/>
        <w:rPr>
          <w:b w:val="1"/>
          <w:bCs w:val="1"/>
          <w:sz w:val="28"/>
          <w:szCs w:val="28"/>
        </w:rPr>
      </w:pPr>
      <w:r w:rsidDel="00000000" w:rsidR="00000000" w:rsidRPr="00000000">
        <w:rPr>
          <w:rtl w:val="0"/>
        </w:rPr>
      </w:r>
    </w:p>
    <w:p w:rsidR="00000000" w:rsidDel="00000000" w:rsidP="00000000" w:rsidRDefault="00000000" w:rsidRPr="00000000" w14:paraId="0000001D">
      <w:pPr>
        <w:spacing w:line="259" w:lineRule="auto"/>
        <w:ind w:firstLine="709"/>
        <w:jc w:val="both"/>
        <w:rPr>
          <w:color w:val="000000"/>
          <w:sz w:val="28"/>
          <w:szCs w:val="28"/>
        </w:rPr>
      </w:pPr>
      <w:r w:rsidDel="00000000" w:rsidR="00000000" w:rsidRPr="00000000">
        <w:rPr>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(р.kuts@mkrada.gov.ua) для оприлюднення на офіційному вебсайті Миколаївської міської ради.</w:t>
      </w:r>
    </w:p>
    <w:p w:rsidR="00000000" w:rsidDel="00000000" w:rsidP="00000000" w:rsidRDefault="00000000" w:rsidRPr="00000000" w14:paraId="0000001E">
      <w:pPr>
        <w:spacing w:after="160" w:line="259" w:lineRule="auto"/>
        <w:ind w:firstLine="709"/>
        <w:jc w:val="both"/>
        <w:rPr>
          <w:color w:val="000000"/>
          <w:sz w:val="28"/>
          <w:szCs w:val="28"/>
        </w:rPr>
      </w:pPr>
      <w:r w:rsidDel="00000000" w:rsidR="00000000" w:rsidRPr="00000000">
        <w:rPr>
          <w:color w:val="000000"/>
          <w:sz w:val="28"/>
          <w:szCs w:val="28"/>
          <w:rtl w:val="0"/>
        </w:rPr>
        <w:t xml:space="preserve">Розроблений проєкт рішення підлягає оприлюдненню відповідно до вимог Закону України «Про доступ до публічної інформації» не пізніше як за 10 робочих днів до дати їх розгляду на черговій сесії ради, з урахуванням приписів п.10 ч.1 Закону України «</w:t>
      </w:r>
      <w:r w:rsidDel="00000000" w:rsidR="00000000" w:rsidRPr="00000000">
        <w:rPr>
          <w:color w:val="000000"/>
          <w:sz w:val="28"/>
          <w:szCs w:val="28"/>
          <w:highlight w:val="white"/>
          <w:rtl w:val="0"/>
        </w:rPr>
        <w:t xml:space="preserve">Про внесення змін до деяких законів України щодо функціонування державної служби та місцевого самоврядування у період дії воєнного стану» та </w:t>
      </w:r>
      <w:r w:rsidDel="00000000" w:rsidR="00000000" w:rsidRPr="00000000">
        <w:rPr>
          <w:color w:val="000000"/>
          <w:sz w:val="28"/>
          <w:szCs w:val="28"/>
          <w:rtl w:val="0"/>
        </w:rPr>
        <w:t xml:space="preserve">Регламенту Миколаївської міської ради VIIІ скликання, затвердженого рішенням Миколаївської міської ради від </w:t>
      </w:r>
      <w:r w:rsidDel="00000000" w:rsidR="00000000" w:rsidRPr="00000000">
        <w:rPr>
          <w:sz w:val="28"/>
          <w:szCs w:val="28"/>
          <w:highlight w:val="white"/>
          <w:rtl w:val="0"/>
        </w:rPr>
        <w:t xml:space="preserve">24.12.2020 № 2/35 </w:t>
      </w:r>
      <w:r w:rsidDel="00000000" w:rsidR="00000000" w:rsidRPr="00000000">
        <w:rPr>
          <w:sz w:val="28"/>
          <w:szCs w:val="28"/>
          <w:rtl w:val="0"/>
        </w:rPr>
        <w:t xml:space="preserve"> (зі</w:t>
      </w:r>
      <w:r w:rsidDel="00000000" w:rsidR="00000000" w:rsidRPr="00000000">
        <w:rPr>
          <w:color w:val="000000"/>
          <w:sz w:val="28"/>
          <w:szCs w:val="28"/>
          <w:rtl w:val="0"/>
        </w:rPr>
        <w:t xml:space="preserve"> змінами та доповненнями).</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Заступник начальника управління</w:t>
      </w:r>
    </w:p>
    <w:p w:rsidR="00000000" w:rsidDel="00000000" w:rsidP="00000000" w:rsidRDefault="00000000" w:rsidRPr="00000000" w14:paraId="00000021">
      <w:pPr>
        <w:rPr>
          <w:sz w:val="28"/>
          <w:szCs w:val="28"/>
        </w:rPr>
      </w:pPr>
      <w:r w:rsidDel="00000000" w:rsidR="00000000" w:rsidRPr="00000000">
        <w:rPr>
          <w:sz w:val="28"/>
          <w:szCs w:val="28"/>
          <w:rtl w:val="0"/>
        </w:rPr>
        <w:t xml:space="preserve">комунального майна</w:t>
      </w:r>
    </w:p>
    <w:p w:rsidR="00000000" w:rsidDel="00000000" w:rsidP="00000000" w:rsidRDefault="00000000" w:rsidRPr="00000000" w14:paraId="00000022">
      <w:pPr>
        <w:rPr>
          <w:sz w:val="28"/>
          <w:szCs w:val="28"/>
        </w:rPr>
      </w:pPr>
      <w:r w:rsidDel="00000000" w:rsidR="00000000" w:rsidRPr="00000000">
        <w:rPr>
          <w:sz w:val="28"/>
          <w:szCs w:val="28"/>
          <w:rtl w:val="0"/>
        </w:rPr>
        <w:t xml:space="preserve">Миколаївської міської ради                                                    Тетяна ДМИТРОВА</w:t>
      </w:r>
    </w:p>
    <w:p w:rsidR="00000000" w:rsidDel="00000000" w:rsidP="00000000" w:rsidRDefault="00000000" w:rsidRPr="00000000" w14:paraId="00000023">
      <w:pPr>
        <w:jc w:val="both"/>
        <w:rPr>
          <w:sz w:val="18"/>
          <w:szCs w:val="18"/>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18"/>
          <w:szCs w:val="18"/>
        </w:rPr>
      </w:pPr>
      <w:r w:rsidDel="00000000" w:rsidR="00000000" w:rsidRPr="00000000">
        <w:rPr>
          <w:sz w:val="18"/>
          <w:szCs w:val="18"/>
          <w:rtl w:val="0"/>
        </w:rPr>
        <w:t xml:space="preserve">Елла Патлаченко 37-15-50</w:t>
      </w:r>
    </w:p>
    <w:p w:rsidR="00000000" w:rsidDel="00000000" w:rsidP="00000000" w:rsidRDefault="00000000" w:rsidRPr="00000000" w14:paraId="00000027">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702" w:top="851" w:left="1701"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