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9FC1C" w14:textId="5ED880A7" w:rsidR="009F0AD1" w:rsidRPr="009F0AD1" w:rsidRDefault="009F0AD1" w:rsidP="009F0AD1">
      <w:pPr>
        <w:spacing w:after="0" w:line="320" w:lineRule="exact"/>
        <w:ind w:right="-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S-</w:t>
      </w:r>
      <w:proofErr w:type="spellStart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zr</w:t>
      </w:r>
      <w:proofErr w:type="spellEnd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290</w:t>
      </w:r>
      <w:r w:rsidR="0085546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/</w:t>
      </w:r>
      <w:r w:rsidR="002F1A6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15</w:t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                                                                     </w:t>
      </w:r>
      <w:r w:rsidR="000505A9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15</w:t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 w:rsidR="003F5C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.2024</w:t>
      </w:r>
    </w:p>
    <w:p w14:paraId="77A99CA7" w14:textId="77777777" w:rsidR="009F0AD1" w:rsidRPr="009F0AD1" w:rsidRDefault="009F0AD1" w:rsidP="009F0AD1">
      <w:pPr>
        <w:spacing w:after="0" w:line="320" w:lineRule="exact"/>
        <w:ind w:right="-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  </w:t>
      </w:r>
    </w:p>
    <w:p w14:paraId="40EBB4BE" w14:textId="77777777" w:rsidR="009F0AD1" w:rsidRPr="009F0AD1" w:rsidRDefault="009F0AD1" w:rsidP="009F0AD1">
      <w:pPr>
        <w:spacing w:after="0" w:line="320" w:lineRule="exact"/>
        <w:ind w:right="-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                                                                                            </w:t>
      </w:r>
      <w:r w:rsidRPr="009F0A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</w:t>
      </w:r>
    </w:p>
    <w:p w14:paraId="2D81C374" w14:textId="77777777" w:rsidR="009F0AD1" w:rsidRPr="009F0AD1" w:rsidRDefault="009F0AD1" w:rsidP="009F0AD1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ПОЯСНЮВАЛЬНА</w:t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0A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ЗАПИСКА</w:t>
      </w:r>
    </w:p>
    <w:p w14:paraId="6633F83A" w14:textId="77777777" w:rsidR="009F0AD1" w:rsidRPr="009F0AD1" w:rsidRDefault="009F0AD1" w:rsidP="009F0AD1">
      <w:pPr>
        <w:spacing w:after="0" w:line="320" w:lineRule="exact"/>
        <w:ind w:right="-6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до </w:t>
      </w:r>
      <w:proofErr w:type="spellStart"/>
      <w:r w:rsidRPr="009F0A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проєкту</w:t>
      </w:r>
      <w:proofErr w:type="spellEnd"/>
      <w:r w:rsidRPr="009F0A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рішення Миколаївської міської ради</w:t>
      </w:r>
    </w:p>
    <w:p w14:paraId="72C6C706" w14:textId="4C47A820" w:rsidR="009F0AD1" w:rsidRPr="009F0AD1" w:rsidRDefault="009F0AD1" w:rsidP="009F0AD1">
      <w:pPr>
        <w:spacing w:after="0" w:line="320" w:lineRule="exac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bookmarkStart w:id="0" w:name="_Hlk174105569"/>
      <w:r w:rsidR="002F1A62" w:rsidRPr="002F1A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продовження ТОВ «ВЕЛЬБОЙ» строку оренди земельної ділянки для обслуговування нежитлових приміщень по вул. Ігоря </w:t>
      </w:r>
      <w:proofErr w:type="spellStart"/>
      <w:r w:rsidR="002F1A62" w:rsidRPr="002F1A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Бедзая</w:t>
      </w:r>
      <w:proofErr w:type="spellEnd"/>
      <w:r w:rsidR="002F1A62" w:rsidRPr="002F1A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110а/2 (вул. Чкалова) у Центральному районі м. Миколаєва</w:t>
      </w:r>
      <w:bookmarkEnd w:id="0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</w:p>
    <w:p w14:paraId="4ECE17FB" w14:textId="77777777" w:rsidR="009F0AD1" w:rsidRPr="009F0AD1" w:rsidRDefault="009F0AD1" w:rsidP="009F0AD1">
      <w:pPr>
        <w:spacing w:after="0" w:line="320" w:lineRule="exact"/>
        <w:ind w:right="535" w:firstLine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37ADA1D" w14:textId="77777777" w:rsidR="009F0AD1" w:rsidRPr="009F0AD1" w:rsidRDefault="009F0AD1" w:rsidP="009F0AD1">
      <w:pPr>
        <w:spacing w:after="0" w:line="320" w:lineRule="exact"/>
        <w:ind w:right="-6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Суб’єктом подання </w:t>
      </w:r>
      <w:proofErr w:type="spellStart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проєкту</w:t>
      </w:r>
      <w:proofErr w:type="spellEnd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рішення на пленарному засіданні міської ради є Платонов Юрій Михайлович, голова комісії з реорганізації управління земельних ресурсів Миколаївської міської ради - заступник начальника управління земельних ресурсів Миколаївської міської ради (</w:t>
      </w:r>
      <w:proofErr w:type="spellStart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м.Миколаїв</w:t>
      </w:r>
      <w:proofErr w:type="spellEnd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вул.Адміральська</w:t>
      </w:r>
      <w:proofErr w:type="spellEnd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20, тел.37-32-35).</w:t>
      </w:r>
    </w:p>
    <w:p w14:paraId="2B0E73E3" w14:textId="77777777" w:rsidR="009F0AD1" w:rsidRPr="009F0AD1" w:rsidRDefault="009F0AD1" w:rsidP="009F0AD1">
      <w:pPr>
        <w:spacing w:after="0" w:line="320" w:lineRule="exact"/>
        <w:ind w:right="-6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Розробником, доповідачем та відповідальною за супровід </w:t>
      </w:r>
      <w:proofErr w:type="spellStart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проєкту</w:t>
      </w:r>
      <w:proofErr w:type="spellEnd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рішення є управління земельних ресурсів Миколаївської міської ради в особі Платонова Юрія Михайловича, голови комісії з реорганізації управління земельних ресурсів Миколаївської міської ради - заступник начальника управління земельних ресурсів Миколаївської міської ради (</w:t>
      </w:r>
      <w:proofErr w:type="spellStart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м.Миколаїв</w:t>
      </w:r>
      <w:proofErr w:type="spellEnd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вул.Адміральська</w:t>
      </w:r>
      <w:proofErr w:type="spellEnd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20, тел.37-32-35).</w:t>
      </w:r>
    </w:p>
    <w:p w14:paraId="64808DC6" w14:textId="77777777" w:rsidR="009F0AD1" w:rsidRPr="009F0AD1" w:rsidRDefault="009F0AD1" w:rsidP="009F0AD1">
      <w:pPr>
        <w:spacing w:after="0" w:line="320" w:lineRule="exact"/>
        <w:ind w:right="-6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Виконавцем  </w:t>
      </w:r>
      <w:proofErr w:type="spellStart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проєкту</w:t>
      </w:r>
      <w:proofErr w:type="spellEnd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рішення є управління  земельних ресурсів Миколаївської  міської ради в особі Гусєва Іллі Вадимовича, головного спеціаліста відділу земельних відносин управління земельних ресурсів Миколаївської міської ради (м. Миколаїв,  вул. Адміральська, 20, тел.37-32-35).</w:t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32CBDB9E" w14:textId="366D5943" w:rsidR="009F0AD1" w:rsidRPr="009F0AD1" w:rsidRDefault="00D659F9" w:rsidP="009F0AD1">
      <w:pPr>
        <w:tabs>
          <w:tab w:val="left" w:pos="142"/>
        </w:tabs>
        <w:spacing w:after="0" w:line="320" w:lineRule="exact"/>
        <w:ind w:right="-6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088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Розглянувши звернення </w:t>
      </w:r>
      <w:r w:rsidR="002F1A62" w:rsidRPr="002F1A62">
        <w:rPr>
          <w:rFonts w:ascii="Times New Roman" w:eastAsia="Times New Roman" w:hAnsi="Times New Roman" w:cs="Times New Roman"/>
          <w:spacing w:val="-6"/>
          <w:sz w:val="28"/>
          <w:szCs w:val="28"/>
        </w:rPr>
        <w:t>ТОВ «ВЕЛЬБОЙ», дозвільну справу від 14.05.2024                     № 19.04-06/10033/2024</w:t>
      </w:r>
      <w:r w:rsidR="00855461" w:rsidRPr="00855461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9F0AD1"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управлінням земельних ресурсів Миколаївської міської ради підготовлено </w:t>
      </w:r>
      <w:proofErr w:type="spellStart"/>
      <w:r w:rsidR="009F0AD1"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проєкт</w:t>
      </w:r>
      <w:proofErr w:type="spellEnd"/>
      <w:r w:rsidR="009F0AD1"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рішення «</w:t>
      </w:r>
      <w:r w:rsidR="002F1A62" w:rsidRPr="002F1A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продовження ТОВ «ВЕЛЬБОЙ» строку оренди земельної ділянки для обслуговування нежитлових приміщень по вул. Ігоря </w:t>
      </w:r>
      <w:proofErr w:type="spellStart"/>
      <w:r w:rsidR="002F1A62" w:rsidRPr="002F1A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Бедзая</w:t>
      </w:r>
      <w:proofErr w:type="spellEnd"/>
      <w:r w:rsidR="002F1A62" w:rsidRPr="002F1A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110а/2 (вул. Чкалова) у Центральному районі м. Миколаєва</w:t>
      </w:r>
      <w:r w:rsidR="009F0AD1"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 для винесення на сесію міської ради.</w:t>
      </w:r>
    </w:p>
    <w:p w14:paraId="1547477B" w14:textId="3F3B2B99" w:rsidR="00855461" w:rsidRPr="002F1A62" w:rsidRDefault="009F0AD1" w:rsidP="002F1A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Відповідно до </w:t>
      </w:r>
      <w:proofErr w:type="spellStart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проєкту</w:t>
      </w:r>
      <w:proofErr w:type="spellEnd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рішення передбачено: «</w:t>
      </w:r>
      <w:r w:rsidR="002F1A62" w:rsidRPr="002F1A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1. Продовжити ТОВ «ВЕЛЬБОЙ» на 15 років строк оренди земельної ділянки (кадастровий номер 4810137200:08:025:0004) площею 13866 </w:t>
      </w:r>
      <w:proofErr w:type="spellStart"/>
      <w:r w:rsidR="002F1A62" w:rsidRPr="002F1A62">
        <w:rPr>
          <w:rFonts w:ascii="Times New Roman" w:eastAsia="Times New Roman" w:hAnsi="Times New Roman" w:cs="Times New Roman"/>
          <w:spacing w:val="-6"/>
          <w:sz w:val="28"/>
          <w:szCs w:val="28"/>
        </w:rPr>
        <w:t>кв.м</w:t>
      </w:r>
      <w:proofErr w:type="spellEnd"/>
      <w:r w:rsidR="002F1A62" w:rsidRPr="002F1A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(розмір ідеальної частки складає 819/10000, що становить 603 </w:t>
      </w:r>
      <w:proofErr w:type="spellStart"/>
      <w:r w:rsidR="002F1A62" w:rsidRPr="002F1A62">
        <w:rPr>
          <w:rFonts w:ascii="Times New Roman" w:eastAsia="Times New Roman" w:hAnsi="Times New Roman" w:cs="Times New Roman"/>
          <w:spacing w:val="-6"/>
          <w:sz w:val="28"/>
          <w:szCs w:val="28"/>
        </w:rPr>
        <w:t>кв.м</w:t>
      </w:r>
      <w:proofErr w:type="spellEnd"/>
      <w:r w:rsidR="002F1A62" w:rsidRPr="002F1A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), яка перебувала в оренді відповідно до договору оренди землі від 26.08.2009 № 6851, з цільовим призначенням згідно із класифікацією видів цільового призначення земель: 03.07 – для будівництва та обслуговування будівель торгівлі, для обслуговування нежитлових приміщень по вул. Ігоря </w:t>
      </w:r>
      <w:proofErr w:type="spellStart"/>
      <w:r w:rsidR="002F1A62" w:rsidRPr="002F1A62">
        <w:rPr>
          <w:rFonts w:ascii="Times New Roman" w:eastAsia="Times New Roman" w:hAnsi="Times New Roman" w:cs="Times New Roman"/>
          <w:spacing w:val="-6"/>
          <w:sz w:val="28"/>
          <w:szCs w:val="28"/>
        </w:rPr>
        <w:t>Бедзая</w:t>
      </w:r>
      <w:proofErr w:type="spellEnd"/>
      <w:r w:rsidR="002F1A62" w:rsidRPr="002F1A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110а/2 (вул. Чкалова), згідно з витягом з Державного реєстру речових прав на нерухоме майно право власності зареєстровано на підставі </w:t>
      </w:r>
      <w:r w:rsidR="002F1A62" w:rsidRPr="002F1A62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>свідоцтва про право власності ЯЯЯ № 998261, виданого 06.07.2006 виконавчим комітетом Миколаївської міської ради, відповідно до висновку департаменту архітектури та містобудування Миколаївської міської ради від 30.05.2024 № 16241/12.01-47/24-2 (забудована земельна ділянка)</w:t>
      </w:r>
      <w:r w:rsidR="002F1A62" w:rsidRPr="002F1A62">
        <w:rPr>
          <w:rFonts w:ascii="Times New Roman" w:eastAsia="Times New Roman" w:hAnsi="Times New Roman" w:cs="Times New Roman"/>
          <w:spacing w:val="-6"/>
          <w:sz w:val="28"/>
          <w:szCs w:val="28"/>
        </w:rPr>
        <w:t>»</w:t>
      </w:r>
      <w:r w:rsidR="00AA7AF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7A6401" w14:textId="77777777" w:rsidR="009F0AD1" w:rsidRPr="009F0AD1" w:rsidRDefault="009F0AD1" w:rsidP="009F0AD1">
      <w:pPr>
        <w:tabs>
          <w:tab w:val="left" w:pos="142"/>
        </w:tabs>
        <w:spacing w:after="0" w:line="320" w:lineRule="exact"/>
        <w:ind w:right="-6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Контроль  за  виконанням  даного  рішення  покладено на постійну комісію міської ради </w:t>
      </w:r>
      <w:r w:rsidRPr="009F0AD1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з</w:t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(Нестеренко</w:t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), заступника міського голови Андрієнка Ю.Г.</w:t>
      </w:r>
    </w:p>
    <w:p w14:paraId="065B3FFA" w14:textId="77777777" w:rsidR="009F0AD1" w:rsidRPr="009F0AD1" w:rsidRDefault="009F0AD1" w:rsidP="009F0AD1">
      <w:pPr>
        <w:tabs>
          <w:tab w:val="left" w:pos="142"/>
          <w:tab w:val="left" w:pos="3878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Проєкт</w:t>
      </w:r>
      <w:proofErr w:type="spellEnd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75B2037A" w14:textId="77777777" w:rsidR="009F0AD1" w:rsidRPr="009F0AD1" w:rsidRDefault="009F0AD1" w:rsidP="009F0AD1">
      <w:pPr>
        <w:tabs>
          <w:tab w:val="left" w:pos="142"/>
          <w:tab w:val="left" w:pos="3878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проєкт</w:t>
      </w:r>
      <w:proofErr w:type="spellEnd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рішення підлягає оприлюдненню на офіційному сайті Миколаївської міської ради не пізніш як за 10 робочих днів до дати їх розгляду на черговій сесії ради.</w:t>
      </w:r>
    </w:p>
    <w:p w14:paraId="493C5F39" w14:textId="77777777" w:rsidR="009F0AD1" w:rsidRPr="009F0AD1" w:rsidRDefault="009F0AD1" w:rsidP="009F0AD1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C1DE9F2" w14:textId="77777777" w:rsidR="009F0AD1" w:rsidRPr="009F0AD1" w:rsidRDefault="009F0AD1" w:rsidP="009F0AD1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2A4B365" w14:textId="77777777" w:rsidR="009F0AD1" w:rsidRPr="009F0AD1" w:rsidRDefault="009F0AD1" w:rsidP="009F0AD1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Голова комісії з реорганізації управління земельних </w:t>
      </w:r>
    </w:p>
    <w:p w14:paraId="5382F24C" w14:textId="77777777" w:rsidR="009F0AD1" w:rsidRPr="009F0AD1" w:rsidRDefault="009F0AD1" w:rsidP="009F0AD1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ресурсів Миколаївської міської ради – </w:t>
      </w:r>
    </w:p>
    <w:p w14:paraId="619627D2" w14:textId="77777777" w:rsidR="009F0AD1" w:rsidRPr="009F0AD1" w:rsidRDefault="009F0AD1" w:rsidP="009F0AD1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заступник начальника управління земельних </w:t>
      </w:r>
    </w:p>
    <w:p w14:paraId="588297CD" w14:textId="77777777" w:rsidR="009F0AD1" w:rsidRPr="009F0AD1" w:rsidRDefault="009F0AD1" w:rsidP="009F0AD1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ресурсів Миколаївської міської ради                                           Ю.ПЛАТОНОВ</w:t>
      </w:r>
    </w:p>
    <w:p w14:paraId="5CEC50F0" w14:textId="77777777" w:rsidR="00203E39" w:rsidRDefault="00203E39"/>
    <w:sectPr w:rsidR="00203E39" w:rsidSect="00763A62">
      <w:pgSz w:w="11906" w:h="16838"/>
      <w:pgMar w:top="540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F9"/>
    <w:rsid w:val="00026DCD"/>
    <w:rsid w:val="000505A9"/>
    <w:rsid w:val="00203E39"/>
    <w:rsid w:val="002F1A62"/>
    <w:rsid w:val="003B1A1F"/>
    <w:rsid w:val="003F5C4F"/>
    <w:rsid w:val="0058392C"/>
    <w:rsid w:val="007344DA"/>
    <w:rsid w:val="00855461"/>
    <w:rsid w:val="009F0AD1"/>
    <w:rsid w:val="00AA7AF1"/>
    <w:rsid w:val="00BE5EB5"/>
    <w:rsid w:val="00C67C69"/>
    <w:rsid w:val="00D659F9"/>
    <w:rsid w:val="00E9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7E9F"/>
  <w15:chartTrackingRefBased/>
  <w15:docId w15:val="{A559ED8C-BDE5-4BEB-94F1-8DBECE79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2703</Words>
  <Characters>1541</Characters>
  <Application>Microsoft Office Word</Application>
  <DocSecurity>0</DocSecurity>
  <Lines>12</Lines>
  <Paragraphs>8</Paragraphs>
  <ScaleCrop>false</ScaleCrop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10</cp:revision>
  <cp:lastPrinted>2024-07-22T05:52:00Z</cp:lastPrinted>
  <dcterms:created xsi:type="dcterms:W3CDTF">2024-05-24T11:59:00Z</dcterms:created>
  <dcterms:modified xsi:type="dcterms:W3CDTF">2024-08-09T11:19:00Z</dcterms:modified>
</cp:coreProperties>
</file>