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D7" w:rsidRPr="001D3077" w:rsidRDefault="009917D7" w:rsidP="009917D7">
      <w:pPr>
        <w:pStyle w:val="23"/>
        <w:widowControl w:val="0"/>
        <w:tabs>
          <w:tab w:val="center" w:pos="4677"/>
        </w:tabs>
        <w:spacing w:after="0" w:line="240" w:lineRule="auto"/>
        <w:jc w:val="center"/>
        <w:rPr>
          <w:b/>
          <w:bCs/>
          <w:sz w:val="32"/>
          <w:szCs w:val="32"/>
          <w:lang w:val="ru-RU"/>
        </w:rPr>
      </w:pPr>
      <w:r w:rsidRPr="001D3077">
        <w:rPr>
          <w:b/>
          <w:sz w:val="32"/>
          <w:szCs w:val="32"/>
        </w:rPr>
        <w:t>Інформація про виконання бюджету Миколаїської міської територіальної громади за 202</w:t>
      </w:r>
      <w:r>
        <w:rPr>
          <w:b/>
          <w:sz w:val="32"/>
          <w:szCs w:val="32"/>
        </w:rPr>
        <w:t>4</w:t>
      </w:r>
      <w:r w:rsidRPr="001D3077">
        <w:rPr>
          <w:b/>
          <w:sz w:val="32"/>
          <w:szCs w:val="32"/>
        </w:rPr>
        <w:t xml:space="preserve"> рік</w:t>
      </w:r>
    </w:p>
    <w:p w:rsidR="00FB424F" w:rsidRPr="00A67836" w:rsidRDefault="00FB424F" w:rsidP="00FB424F">
      <w:pPr>
        <w:pStyle w:val="af3"/>
        <w:jc w:val="center"/>
        <w:rPr>
          <w:color w:val="000000"/>
          <w:sz w:val="28"/>
          <w:szCs w:val="28"/>
        </w:rPr>
      </w:pPr>
    </w:p>
    <w:p w:rsidR="00E91CF6" w:rsidRPr="00523E99" w:rsidRDefault="00E91CF6" w:rsidP="00E91CF6">
      <w:pPr>
        <w:pStyle w:val="23"/>
        <w:widowControl w:val="0"/>
        <w:tabs>
          <w:tab w:val="center" w:pos="4677"/>
        </w:tabs>
        <w:spacing w:after="0" w:line="240" w:lineRule="auto"/>
        <w:jc w:val="center"/>
        <w:rPr>
          <w:b/>
          <w:bCs/>
        </w:rPr>
      </w:pPr>
      <w:r w:rsidRPr="00523E99">
        <w:rPr>
          <w:b/>
          <w:bCs/>
        </w:rPr>
        <w:t>ДОХОДИ</w:t>
      </w:r>
    </w:p>
    <w:p w:rsidR="00DC6BF3" w:rsidRPr="009917D7" w:rsidRDefault="00DC6BF3" w:rsidP="009917D7">
      <w:pPr>
        <w:tabs>
          <w:tab w:val="left" w:pos="567"/>
          <w:tab w:val="left" w:pos="851"/>
        </w:tabs>
        <w:ind w:firstLine="567"/>
        <w:jc w:val="both"/>
        <w:rPr>
          <w:color w:val="000000"/>
        </w:rPr>
      </w:pPr>
      <w:r w:rsidRPr="009917D7">
        <w:rPr>
          <w:color w:val="000000"/>
        </w:rPr>
        <w:t>Планові показники дохідної частини бюджету Миколаївської міської територіальної громади за 2024 рік виконані на 103,0 % або понад план надійшло 175</w:t>
      </w:r>
      <w:r w:rsidR="00944F65" w:rsidRPr="009917D7">
        <w:rPr>
          <w:color w:val="000000"/>
        </w:rPr>
        <w:t> </w:t>
      </w:r>
      <w:r w:rsidRPr="009917D7">
        <w:rPr>
          <w:color w:val="000000"/>
        </w:rPr>
        <w:t>364,5 тис. грн, з них: податкових та неподаткових платежів надійшло більше запланованих обсягів в сумі 278</w:t>
      </w:r>
      <w:r w:rsidR="00944F65" w:rsidRPr="009917D7">
        <w:rPr>
          <w:color w:val="000000"/>
        </w:rPr>
        <w:t> </w:t>
      </w:r>
      <w:r w:rsidRPr="009917D7">
        <w:rPr>
          <w:color w:val="000000"/>
        </w:rPr>
        <w:t>954,3 тис. грн та офіційних трансфертів недоотримано до плану в сумі 103</w:t>
      </w:r>
      <w:r w:rsidR="00944F65" w:rsidRPr="009917D7">
        <w:rPr>
          <w:color w:val="000000"/>
        </w:rPr>
        <w:t> </w:t>
      </w:r>
      <w:r w:rsidRPr="009917D7">
        <w:rPr>
          <w:color w:val="000000"/>
        </w:rPr>
        <w:t>589,8 тис. грн.</w:t>
      </w:r>
    </w:p>
    <w:p w:rsidR="00DC6BF3" w:rsidRPr="009917D7" w:rsidRDefault="00DC6BF3" w:rsidP="009917D7">
      <w:pPr>
        <w:tabs>
          <w:tab w:val="left" w:pos="567"/>
          <w:tab w:val="left" w:pos="851"/>
        </w:tabs>
        <w:ind w:firstLine="567"/>
        <w:jc w:val="both"/>
        <w:rPr>
          <w:color w:val="000000"/>
        </w:rPr>
      </w:pPr>
      <w:r w:rsidRPr="009917D7">
        <w:rPr>
          <w:color w:val="000000"/>
        </w:rPr>
        <w:t>Виконання планових надходжень доходів загального фонду становить 100,4 % або на 24</w:t>
      </w:r>
      <w:r w:rsidR="00944F65" w:rsidRPr="009917D7">
        <w:rPr>
          <w:color w:val="000000"/>
        </w:rPr>
        <w:t> </w:t>
      </w:r>
      <w:r w:rsidRPr="009917D7">
        <w:rPr>
          <w:color w:val="000000"/>
        </w:rPr>
        <w:t>193,6 тис. грн більше запланованих обсягів (затверджено 5</w:t>
      </w:r>
      <w:r w:rsidR="00944F65" w:rsidRPr="009917D7">
        <w:rPr>
          <w:color w:val="000000"/>
        </w:rPr>
        <w:t> </w:t>
      </w:r>
      <w:r w:rsidRPr="009917D7">
        <w:rPr>
          <w:color w:val="000000"/>
        </w:rPr>
        <w:t>495</w:t>
      </w:r>
      <w:r w:rsidR="00944F65" w:rsidRPr="009917D7">
        <w:rPr>
          <w:color w:val="000000"/>
        </w:rPr>
        <w:t> </w:t>
      </w:r>
      <w:r w:rsidRPr="009917D7">
        <w:rPr>
          <w:color w:val="000000"/>
        </w:rPr>
        <w:t>864,0 тис. грн, надійшло 5</w:t>
      </w:r>
      <w:r w:rsidR="00944F65" w:rsidRPr="009917D7">
        <w:rPr>
          <w:color w:val="000000"/>
        </w:rPr>
        <w:t> </w:t>
      </w:r>
      <w:r w:rsidRPr="009917D7">
        <w:rPr>
          <w:color w:val="000000"/>
        </w:rPr>
        <w:t>520</w:t>
      </w:r>
      <w:r w:rsidR="00944F65" w:rsidRPr="009917D7">
        <w:rPr>
          <w:color w:val="000000"/>
        </w:rPr>
        <w:t> </w:t>
      </w:r>
      <w:r w:rsidRPr="009917D7">
        <w:rPr>
          <w:color w:val="000000"/>
        </w:rPr>
        <w:t xml:space="preserve">057,6 тис. грн) та по спеціальному фонду </w:t>
      </w:r>
      <w:r w:rsidR="009917D7">
        <w:rPr>
          <w:color w:val="000000"/>
        </w:rPr>
        <w:t>–</w:t>
      </w:r>
      <w:r w:rsidRPr="009917D7">
        <w:rPr>
          <w:color w:val="000000"/>
        </w:rPr>
        <w:t xml:space="preserve"> 148,0</w:t>
      </w:r>
      <w:r w:rsidR="009917D7">
        <w:rPr>
          <w:color w:val="000000"/>
        </w:rPr>
        <w:t> </w:t>
      </w:r>
      <w:r w:rsidRPr="009917D7">
        <w:rPr>
          <w:color w:val="000000"/>
        </w:rPr>
        <w:t>% або на 151</w:t>
      </w:r>
      <w:r w:rsidR="00944F65" w:rsidRPr="009917D7">
        <w:rPr>
          <w:color w:val="000000"/>
        </w:rPr>
        <w:t> </w:t>
      </w:r>
      <w:r w:rsidRPr="009917D7">
        <w:rPr>
          <w:color w:val="000000"/>
        </w:rPr>
        <w:t>170,9 тис. грн більше запланованих обсягів (затверджено 314</w:t>
      </w:r>
      <w:r w:rsidR="00944F65" w:rsidRPr="009917D7">
        <w:rPr>
          <w:color w:val="000000"/>
        </w:rPr>
        <w:t> </w:t>
      </w:r>
      <w:r w:rsidRPr="009917D7">
        <w:rPr>
          <w:color w:val="000000"/>
        </w:rPr>
        <w:t>982,8 тис. грн, надійшло 466</w:t>
      </w:r>
      <w:r w:rsidR="00944F65" w:rsidRPr="009917D7">
        <w:rPr>
          <w:color w:val="000000"/>
        </w:rPr>
        <w:t> </w:t>
      </w:r>
      <w:r w:rsidRPr="009917D7">
        <w:rPr>
          <w:color w:val="000000"/>
        </w:rPr>
        <w:t>153,7 тис. грн).</w:t>
      </w:r>
    </w:p>
    <w:p w:rsidR="00DC6BF3" w:rsidRPr="009917D7" w:rsidRDefault="00DC6BF3" w:rsidP="009917D7">
      <w:pPr>
        <w:tabs>
          <w:tab w:val="left" w:pos="851"/>
          <w:tab w:val="left" w:pos="6521"/>
          <w:tab w:val="left" w:pos="6804"/>
        </w:tabs>
        <w:spacing w:line="0" w:lineRule="atLeast"/>
        <w:ind w:firstLine="567"/>
        <w:jc w:val="both"/>
        <w:outlineLvl w:val="0"/>
        <w:rPr>
          <w:color w:val="000000"/>
        </w:rPr>
      </w:pPr>
      <w:r w:rsidRPr="009917D7">
        <w:rPr>
          <w:color w:val="000000"/>
        </w:rPr>
        <w:t>71,1 % надходжень до загального фонду бюджету Миколаївської міської територіальної громади становлять податки і збори та неподаткові надходження. При затверджених обсягах надходжень податків і зборів та неподаткових платежів в сумі 3</w:t>
      </w:r>
      <w:r w:rsidR="00944F65" w:rsidRPr="009917D7">
        <w:rPr>
          <w:color w:val="000000"/>
        </w:rPr>
        <w:t> </w:t>
      </w:r>
      <w:r w:rsidRPr="009917D7">
        <w:rPr>
          <w:color w:val="000000"/>
        </w:rPr>
        <w:t>813</w:t>
      </w:r>
      <w:r w:rsidR="00944F65" w:rsidRPr="009917D7">
        <w:rPr>
          <w:color w:val="000000"/>
        </w:rPr>
        <w:t> </w:t>
      </w:r>
      <w:r w:rsidRPr="009917D7">
        <w:rPr>
          <w:color w:val="000000"/>
        </w:rPr>
        <w:t>048,1 тис. грн, фактично отримано 3</w:t>
      </w:r>
      <w:r w:rsidR="00944F65" w:rsidRPr="009917D7">
        <w:rPr>
          <w:color w:val="000000"/>
        </w:rPr>
        <w:t> </w:t>
      </w:r>
      <w:r w:rsidRPr="009917D7">
        <w:rPr>
          <w:color w:val="000000"/>
        </w:rPr>
        <w:t>924</w:t>
      </w:r>
      <w:r w:rsidR="00944F65" w:rsidRPr="009917D7">
        <w:rPr>
          <w:color w:val="000000"/>
        </w:rPr>
        <w:t> </w:t>
      </w:r>
      <w:r w:rsidRPr="009917D7">
        <w:rPr>
          <w:color w:val="000000"/>
        </w:rPr>
        <w:t>036,8 тис. грн, що на 110</w:t>
      </w:r>
      <w:r w:rsidR="00944F65" w:rsidRPr="009917D7">
        <w:rPr>
          <w:color w:val="000000"/>
        </w:rPr>
        <w:t> </w:t>
      </w:r>
      <w:r w:rsidRPr="009917D7">
        <w:rPr>
          <w:color w:val="000000"/>
        </w:rPr>
        <w:t xml:space="preserve">988,7 тис. грн більше запланованих обсягів або виконання склало 102,9 % відносно планових призначень. В порівнянні з 2023 роком обсяг власних доходів загального фонду бюджету </w:t>
      </w:r>
      <w:r w:rsidRPr="009917D7">
        <w:t>Миколаївської міської територіальної громади</w:t>
      </w:r>
      <w:r w:rsidRPr="009917D7">
        <w:rPr>
          <w:color w:val="000000"/>
        </w:rPr>
        <w:t xml:space="preserve"> у співставних умовах </w:t>
      </w:r>
      <w:r w:rsidRPr="009917D7">
        <w:rPr>
          <w:color w:val="000000"/>
          <w:shd w:val="clear" w:color="auto" w:fill="FFFFFF"/>
        </w:rPr>
        <w:t>(</w:t>
      </w:r>
      <w:r w:rsidRPr="009917D7">
        <w:rPr>
          <w:color w:val="000000" w:themeColor="text1"/>
        </w:rPr>
        <w:t xml:space="preserve">без урахування </w:t>
      </w:r>
      <w:r w:rsidRPr="009917D7">
        <w:rPr>
          <w:color w:val="000000" w:themeColor="text1"/>
          <w:shd w:val="clear" w:color="auto" w:fill="FFFFFF"/>
        </w:rPr>
        <w:t>податку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w:t>
      </w:r>
      <w:r w:rsidRPr="009917D7">
        <w:rPr>
          <w:color w:val="000000"/>
          <w:shd w:val="clear" w:color="auto" w:fill="FFFFFF"/>
        </w:rPr>
        <w:t xml:space="preserve">, який у повному обсязі надходить до державного бюджету) </w:t>
      </w:r>
      <w:r w:rsidRPr="009917D7">
        <w:rPr>
          <w:color w:val="000000"/>
        </w:rPr>
        <w:t>збільшився на 912</w:t>
      </w:r>
      <w:r w:rsidR="00944F65" w:rsidRPr="009917D7">
        <w:rPr>
          <w:color w:val="000000"/>
        </w:rPr>
        <w:t> </w:t>
      </w:r>
      <w:r w:rsidRPr="009917D7">
        <w:rPr>
          <w:color w:val="000000"/>
        </w:rPr>
        <w:t>809,5 тис. грн або на 30,3 %.</w:t>
      </w:r>
    </w:p>
    <w:p w:rsidR="00DC6BF3" w:rsidRPr="009917D7" w:rsidRDefault="00DC6BF3" w:rsidP="009917D7">
      <w:pPr>
        <w:pStyle w:val="a6"/>
        <w:tabs>
          <w:tab w:val="left" w:pos="567"/>
          <w:tab w:val="left" w:pos="851"/>
        </w:tabs>
        <w:spacing w:after="0"/>
        <w:ind w:left="0" w:firstLine="567"/>
        <w:jc w:val="both"/>
        <w:rPr>
          <w:iCs/>
          <w:strike/>
          <w:color w:val="000000" w:themeColor="text1"/>
        </w:rPr>
      </w:pPr>
      <w:r w:rsidRPr="009917D7">
        <w:rPr>
          <w:color w:val="000000" w:themeColor="text1"/>
        </w:rPr>
        <w:t xml:space="preserve">Планові показники доходів бюджету виконувались в умовах </w:t>
      </w:r>
      <w:r w:rsidRPr="009917D7">
        <w:rPr>
          <w:iCs/>
          <w:color w:val="000000" w:themeColor="text1"/>
        </w:rPr>
        <w:t>поступового зростання ділової активності суб’єктів господарювання, виходячи з можливостей в період воєнного стану, та відновлення сфери послуг в результаті відновлення активності населення, що повернулось до міста.</w:t>
      </w:r>
    </w:p>
    <w:p w:rsidR="00DC6BF3" w:rsidRPr="009917D7" w:rsidRDefault="00DC6BF3" w:rsidP="009917D7">
      <w:pPr>
        <w:pStyle w:val="a6"/>
        <w:tabs>
          <w:tab w:val="left" w:pos="540"/>
          <w:tab w:val="left" w:pos="851"/>
        </w:tabs>
        <w:spacing w:after="0"/>
        <w:ind w:left="0" w:firstLine="567"/>
        <w:jc w:val="both"/>
        <w:rPr>
          <w:color w:val="000000"/>
        </w:rPr>
      </w:pPr>
      <w:r w:rsidRPr="009917D7">
        <w:rPr>
          <w:color w:val="000000"/>
        </w:rPr>
        <w:t>Основними фактороми, що вплинули на виконання планових показників доходів загального фонду стали:</w:t>
      </w:r>
    </w:p>
    <w:p w:rsidR="00DC6BF3" w:rsidRPr="009917D7" w:rsidRDefault="00DC6BF3" w:rsidP="00C53885">
      <w:pPr>
        <w:pStyle w:val="a6"/>
        <w:numPr>
          <w:ilvl w:val="0"/>
          <w:numId w:val="58"/>
        </w:numPr>
        <w:tabs>
          <w:tab w:val="left" w:pos="540"/>
          <w:tab w:val="left" w:pos="851"/>
        </w:tabs>
        <w:spacing w:after="0"/>
        <w:ind w:left="0" w:firstLine="567"/>
        <w:jc w:val="both"/>
        <w:rPr>
          <w:iCs/>
        </w:rPr>
      </w:pPr>
      <w:r w:rsidRPr="009917D7">
        <w:rPr>
          <w:color w:val="000000" w:themeColor="text1"/>
        </w:rPr>
        <w:t>податок та збір на доходи фізичних осіб – перевиконання запланованих річних обсягів становить 135</w:t>
      </w:r>
      <w:r w:rsidR="00944F65" w:rsidRPr="009917D7">
        <w:rPr>
          <w:color w:val="000000" w:themeColor="text1"/>
        </w:rPr>
        <w:t> </w:t>
      </w:r>
      <w:r w:rsidRPr="009917D7">
        <w:rPr>
          <w:color w:val="000000" w:themeColor="text1"/>
        </w:rPr>
        <w:t xml:space="preserve">631,5 тис. грн або 6,2 % до планових призначень. </w:t>
      </w:r>
      <w:r w:rsidRPr="009917D7">
        <w:rPr>
          <w:color w:val="000000" w:themeColor="text1"/>
          <w:shd w:val="clear" w:color="auto" w:fill="FFFFFF"/>
        </w:rPr>
        <w:t xml:space="preserve">Обсяг </w:t>
      </w:r>
      <w:r w:rsidRPr="009917D7">
        <w:rPr>
          <w:color w:val="000000" w:themeColor="text1"/>
        </w:rPr>
        <w:t xml:space="preserve">податку та збору на доходи фізичних осіб </w:t>
      </w:r>
      <w:r w:rsidRPr="009917D7">
        <w:rPr>
          <w:color w:val="000000" w:themeColor="text1"/>
          <w:shd w:val="clear" w:color="auto" w:fill="FFFFFF"/>
        </w:rPr>
        <w:t>у порівнянні з 2023 роком</w:t>
      </w:r>
      <w:r w:rsidRPr="009917D7">
        <w:rPr>
          <w:color w:val="000000"/>
        </w:rPr>
        <w:t xml:space="preserve"> у співставних умовах (</w:t>
      </w:r>
      <w:r w:rsidRPr="009917D7">
        <w:rPr>
          <w:color w:val="000000" w:themeColor="text1"/>
        </w:rPr>
        <w:t xml:space="preserve">без урахування </w:t>
      </w:r>
      <w:r w:rsidRPr="009917D7">
        <w:rPr>
          <w:color w:val="000000" w:themeColor="text1"/>
          <w:shd w:val="clear" w:color="auto" w:fill="FFFFFF"/>
        </w:rPr>
        <w:t>податку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w:t>
      </w:r>
      <w:r w:rsidRPr="009917D7">
        <w:rPr>
          <w:color w:val="000000" w:themeColor="text1"/>
        </w:rPr>
        <w:t xml:space="preserve"> </w:t>
      </w:r>
      <w:r w:rsidRPr="009917D7">
        <w:rPr>
          <w:color w:val="000000" w:themeColor="text1"/>
          <w:shd w:val="clear" w:color="auto" w:fill="FFFFFF"/>
        </w:rPr>
        <w:t>збільшився на 515</w:t>
      </w:r>
      <w:r w:rsidR="00944F65" w:rsidRPr="009917D7">
        <w:rPr>
          <w:color w:val="000000" w:themeColor="text1"/>
          <w:shd w:val="clear" w:color="auto" w:fill="FFFFFF"/>
        </w:rPr>
        <w:t> </w:t>
      </w:r>
      <w:r w:rsidRPr="009917D7">
        <w:rPr>
          <w:color w:val="000000" w:themeColor="text1"/>
          <w:shd w:val="clear" w:color="auto" w:fill="FFFFFF"/>
        </w:rPr>
        <w:t>776,7 тис. грн (28,5 %),</w:t>
      </w:r>
      <w:r w:rsidRPr="009917D7">
        <w:t xml:space="preserve"> що стало результатом</w:t>
      </w:r>
      <w:r w:rsidRPr="009917D7">
        <w:rPr>
          <w:iCs/>
        </w:rPr>
        <w:t xml:space="preserve"> зростання ділової активності суб’єктів господарювання, виходячи з можливостей в період воєнного стану,</w:t>
      </w:r>
      <w:r w:rsidRPr="009917D7">
        <w:rPr>
          <w:color w:val="000000" w:themeColor="text1"/>
          <w:shd w:val="clear" w:color="auto" w:fill="FFFFFF"/>
        </w:rPr>
        <w:t xml:space="preserve"> </w:t>
      </w:r>
      <w:r w:rsidRPr="009917D7">
        <w:rPr>
          <w:iCs/>
          <w:color w:val="000000" w:themeColor="text1"/>
        </w:rPr>
        <w:t>збільшення розміру мінімальної заробітної плати з 1</w:t>
      </w:r>
      <w:r w:rsidR="009917D7">
        <w:rPr>
          <w:iCs/>
          <w:color w:val="000000" w:themeColor="text1"/>
        </w:rPr>
        <w:t> </w:t>
      </w:r>
      <w:r w:rsidRPr="009917D7">
        <w:rPr>
          <w:iCs/>
          <w:color w:val="000000" w:themeColor="text1"/>
        </w:rPr>
        <w:t>січня та 1 квітня 2024 року, посадового окладу працівника I тарифного</w:t>
      </w:r>
      <w:r w:rsidRPr="009917D7">
        <w:rPr>
          <w:iCs/>
        </w:rPr>
        <w:t xml:space="preserve"> розряду Єдиної тарифної сітки з 1 січня 2024 року та поновлення дії Закону України «Про індексацію грошових доходів населення»</w:t>
      </w:r>
      <w:r w:rsidRPr="009917D7">
        <w:rPr>
          <w:iCs/>
          <w:color w:val="000000" w:themeColor="text1"/>
        </w:rPr>
        <w:t>;</w:t>
      </w:r>
    </w:p>
    <w:p w:rsidR="00DC6BF3" w:rsidRPr="009917D7" w:rsidRDefault="00DC6BF3" w:rsidP="00C53885">
      <w:pPr>
        <w:pStyle w:val="a6"/>
        <w:numPr>
          <w:ilvl w:val="0"/>
          <w:numId w:val="57"/>
        </w:numPr>
        <w:tabs>
          <w:tab w:val="left" w:pos="0"/>
          <w:tab w:val="left" w:pos="851"/>
        </w:tabs>
        <w:spacing w:after="0"/>
        <w:ind w:left="0" w:firstLine="567"/>
        <w:jc w:val="both"/>
        <w:rPr>
          <w:color w:val="000000"/>
        </w:rPr>
      </w:pPr>
      <w:r w:rsidRPr="009917D7">
        <w:rPr>
          <w:color w:val="000000" w:themeColor="text1"/>
        </w:rPr>
        <w:t>податок на прибуток підприємств та фінансових установ комунальної власності</w:t>
      </w:r>
      <w:r w:rsidR="009917D7">
        <w:rPr>
          <w:color w:val="000000" w:themeColor="text1"/>
        </w:rPr>
        <w:t xml:space="preserve"> </w:t>
      </w:r>
      <w:r w:rsidRPr="009917D7">
        <w:rPr>
          <w:color w:val="000000" w:themeColor="text1"/>
        </w:rPr>
        <w:t xml:space="preserve">– виконання у 1,9 рази більше запланованих річних обсягів в результаті повернення </w:t>
      </w:r>
      <w:r w:rsidRPr="009917D7">
        <w:rPr>
          <w:color w:val="000000" w:themeColor="text1"/>
          <w:shd w:val="clear" w:color="auto" w:fill="FFFFFF"/>
        </w:rPr>
        <w:t xml:space="preserve">на загальну систему оподаткування, з </w:t>
      </w:r>
      <w:r w:rsidRPr="009917D7">
        <w:rPr>
          <w:color w:val="000000" w:themeColor="text1"/>
        </w:rPr>
        <w:t>особливої системи оподаткування єдиним податком за ставкою 2</w:t>
      </w:r>
      <w:r w:rsidR="009917D7">
        <w:rPr>
          <w:color w:val="000000" w:themeColor="text1"/>
        </w:rPr>
        <w:t> </w:t>
      </w:r>
      <w:r w:rsidRPr="009917D7">
        <w:rPr>
          <w:color w:val="000000" w:themeColor="text1"/>
        </w:rPr>
        <w:t>%,</w:t>
      </w:r>
      <w:r w:rsidRPr="009917D7">
        <w:rPr>
          <w:color w:val="000000" w:themeColor="text1"/>
          <w:shd w:val="clear" w:color="auto" w:fill="FFFFFF"/>
        </w:rPr>
        <w:t xml:space="preserve"> підприємств: КП «Миколаївкомунтранс», КП «Обрій-ДКП», Комунального виробничого підприємства по організації харчування у навчальних закладах;</w:t>
      </w:r>
    </w:p>
    <w:p w:rsidR="00DC6BF3" w:rsidRPr="009917D7" w:rsidRDefault="00DC6BF3" w:rsidP="00C53885">
      <w:pPr>
        <w:pStyle w:val="a6"/>
        <w:numPr>
          <w:ilvl w:val="0"/>
          <w:numId w:val="57"/>
        </w:numPr>
        <w:tabs>
          <w:tab w:val="left" w:pos="0"/>
          <w:tab w:val="left" w:pos="851"/>
        </w:tabs>
        <w:spacing w:after="0"/>
        <w:ind w:left="0" w:firstLine="567"/>
        <w:jc w:val="both"/>
        <w:rPr>
          <w:color w:val="000000"/>
        </w:rPr>
      </w:pPr>
      <w:r w:rsidRPr="009917D7">
        <w:rPr>
          <w:color w:val="000000" w:themeColor="text1"/>
        </w:rPr>
        <w:t>внутрішні податки на товари та послуги – планові показники по акцизному податку перевиконанні на 10</w:t>
      </w:r>
      <w:r w:rsidR="007F36D7" w:rsidRPr="009917D7">
        <w:rPr>
          <w:color w:val="000000" w:themeColor="text1"/>
        </w:rPr>
        <w:t> </w:t>
      </w:r>
      <w:r w:rsidRPr="009917D7">
        <w:rPr>
          <w:color w:val="000000" w:themeColor="text1"/>
        </w:rPr>
        <w:t>994,7 тис. грн або виконання склало 102,9 % та в порівнянні з 2023 роком надходження збільшилися на 74</w:t>
      </w:r>
      <w:r w:rsidR="007F36D7" w:rsidRPr="009917D7">
        <w:rPr>
          <w:color w:val="000000" w:themeColor="text1"/>
        </w:rPr>
        <w:t> </w:t>
      </w:r>
      <w:r w:rsidRPr="009917D7">
        <w:rPr>
          <w:color w:val="000000" w:themeColor="text1"/>
        </w:rPr>
        <w:t>118,3 тис. грн</w:t>
      </w:r>
      <w:r w:rsidRPr="009917D7">
        <w:rPr>
          <w:color w:val="000000" w:themeColor="text1"/>
          <w:shd w:val="clear" w:color="auto" w:fill="FFFFFF"/>
        </w:rPr>
        <w:t xml:space="preserve"> (23,3</w:t>
      </w:r>
      <w:r w:rsidR="009917D7">
        <w:rPr>
          <w:color w:val="000000" w:themeColor="text1"/>
          <w:shd w:val="clear" w:color="auto" w:fill="FFFFFF"/>
        </w:rPr>
        <w:t> </w:t>
      </w:r>
      <w:r w:rsidRPr="009917D7">
        <w:rPr>
          <w:color w:val="000000" w:themeColor="text1"/>
          <w:shd w:val="clear" w:color="auto" w:fill="FFFFFF"/>
        </w:rPr>
        <w:t xml:space="preserve">%), </w:t>
      </w:r>
      <w:r w:rsidRPr="009917D7">
        <w:rPr>
          <w:iCs/>
          <w:color w:val="000000" w:themeColor="text1"/>
        </w:rPr>
        <w:t xml:space="preserve">що стало результатом </w:t>
      </w:r>
      <w:r w:rsidRPr="009917D7">
        <w:t xml:space="preserve">збільшення обсягу перерахувань з державного бюджету податку з виробленого в Україні та ввезеного на митну територію України пального в результаті скасування з 1 липня 2023 року пільгового оподаткування пального та законодавчих змін розміру ставок </w:t>
      </w:r>
      <w:r w:rsidRPr="009917D7">
        <w:rPr>
          <w:iCs/>
          <w:color w:val="000000" w:themeColor="text1"/>
        </w:rPr>
        <w:t>акцизного податку;</w:t>
      </w:r>
    </w:p>
    <w:p w:rsidR="00DC6BF3" w:rsidRPr="009917D7" w:rsidRDefault="00DC6BF3" w:rsidP="00C53885">
      <w:pPr>
        <w:pStyle w:val="a6"/>
        <w:numPr>
          <w:ilvl w:val="0"/>
          <w:numId w:val="57"/>
        </w:numPr>
        <w:tabs>
          <w:tab w:val="left" w:pos="0"/>
          <w:tab w:val="left" w:pos="284"/>
          <w:tab w:val="left" w:pos="851"/>
        </w:tabs>
        <w:spacing w:after="0"/>
        <w:ind w:left="0" w:firstLine="567"/>
        <w:jc w:val="both"/>
        <w:rPr>
          <w:color w:val="000000"/>
        </w:rPr>
      </w:pPr>
      <w:r w:rsidRPr="009917D7">
        <w:lastRenderedPageBreak/>
        <w:t>податок на майно – невиконання запланованих річних обсягів становить 68</w:t>
      </w:r>
      <w:r w:rsidR="007F36D7" w:rsidRPr="009917D7">
        <w:t> </w:t>
      </w:r>
      <w:r w:rsidRPr="009917D7">
        <w:t>128,3 тис. грн (14,1</w:t>
      </w:r>
      <w:r w:rsidR="009917D7">
        <w:t> </w:t>
      </w:r>
      <w:r w:rsidRPr="009917D7">
        <w:t>%) та в порівнянні з 2023 роком надходження збільшилися на 135</w:t>
      </w:r>
      <w:r w:rsidR="007F36D7" w:rsidRPr="009917D7">
        <w:t> </w:t>
      </w:r>
      <w:r w:rsidRPr="009917D7">
        <w:t>332,8 тис. грн</w:t>
      </w:r>
      <w:r w:rsidRPr="009917D7">
        <w:rPr>
          <w:shd w:val="clear" w:color="auto" w:fill="FFFFFF"/>
        </w:rPr>
        <w:t xml:space="preserve"> або на 48,6 %</w:t>
      </w:r>
      <w:r w:rsidRPr="009917D7">
        <w:t>, в тому числі:</w:t>
      </w:r>
    </w:p>
    <w:p w:rsidR="00DC6BF3" w:rsidRPr="009917D7" w:rsidRDefault="00DC6BF3" w:rsidP="00C53885">
      <w:pPr>
        <w:widowControl w:val="0"/>
        <w:numPr>
          <w:ilvl w:val="0"/>
          <w:numId w:val="10"/>
        </w:numPr>
        <w:tabs>
          <w:tab w:val="left" w:pos="851"/>
        </w:tabs>
        <w:ind w:left="0" w:firstLine="567"/>
        <w:jc w:val="both"/>
        <w:rPr>
          <w:color w:val="000000" w:themeColor="text1"/>
        </w:rPr>
      </w:pPr>
      <w:r w:rsidRPr="009917D7">
        <w:rPr>
          <w:color w:val="000000" w:themeColor="text1"/>
        </w:rPr>
        <w:t>податок на нерухоме майно, відмінне від земельної ділянки – перевиконання запланованих річних обсягів становить 4</w:t>
      </w:r>
      <w:r w:rsidR="007F36D7" w:rsidRPr="009917D7">
        <w:rPr>
          <w:color w:val="000000" w:themeColor="text1"/>
        </w:rPr>
        <w:t> </w:t>
      </w:r>
      <w:r w:rsidRPr="009917D7">
        <w:rPr>
          <w:color w:val="000000" w:themeColor="text1"/>
        </w:rPr>
        <w:t>373,1 тис. грн (6,3 %) та в порівнянні з 2023 роком надходження збільшилися на 29</w:t>
      </w:r>
      <w:r w:rsidR="007F36D7" w:rsidRPr="009917D7">
        <w:rPr>
          <w:color w:val="000000" w:themeColor="text1"/>
        </w:rPr>
        <w:t> </w:t>
      </w:r>
      <w:r w:rsidRPr="009917D7">
        <w:rPr>
          <w:color w:val="000000" w:themeColor="text1"/>
        </w:rPr>
        <w:t>609,6 тис. грн</w:t>
      </w:r>
      <w:r w:rsidRPr="009917D7">
        <w:rPr>
          <w:color w:val="000000" w:themeColor="text1"/>
          <w:shd w:val="clear" w:color="auto" w:fill="FFFFFF"/>
        </w:rPr>
        <w:t xml:space="preserve"> (у 1,7 р.б.) </w:t>
      </w:r>
      <w:r w:rsidRPr="009917D7">
        <w:rPr>
          <w:color w:val="000000" w:themeColor="text1"/>
        </w:rPr>
        <w:t>в результаті залучення до сплати податку фізичних осіб, які є власниками об’єктів житлової та нежитлової нерухомості, збільшенням оподаткованої площі та збільшення розміру податку у зв’язку з ростом мінімальної заробітної плати;</w:t>
      </w:r>
    </w:p>
    <w:p w:rsidR="00DC6BF3" w:rsidRPr="009917D7" w:rsidRDefault="00DC6BF3" w:rsidP="00C53885">
      <w:pPr>
        <w:widowControl w:val="0"/>
        <w:numPr>
          <w:ilvl w:val="0"/>
          <w:numId w:val="10"/>
        </w:numPr>
        <w:tabs>
          <w:tab w:val="left" w:pos="851"/>
        </w:tabs>
        <w:ind w:left="0" w:firstLine="567"/>
        <w:jc w:val="both"/>
        <w:rPr>
          <w:color w:val="000000" w:themeColor="text1"/>
        </w:rPr>
      </w:pPr>
      <w:r w:rsidRPr="009917D7">
        <w:rPr>
          <w:color w:val="000000" w:themeColor="text1"/>
        </w:rPr>
        <w:t>плата за землю – невиконання запланованих річних обсягів становить 72</w:t>
      </w:r>
      <w:r w:rsidR="007F36D7" w:rsidRPr="009917D7">
        <w:rPr>
          <w:color w:val="000000" w:themeColor="text1"/>
        </w:rPr>
        <w:t> </w:t>
      </w:r>
      <w:r w:rsidRPr="009917D7">
        <w:rPr>
          <w:color w:val="000000" w:themeColor="text1"/>
        </w:rPr>
        <w:t xml:space="preserve">673,3 тис. грн або 17,7 % до планових призначень, як наслідок ситуації, що склалася на окремих підприємствах міста в результаті обстрілів </w:t>
      </w:r>
      <w:r w:rsidR="009917D7">
        <w:rPr>
          <w:color w:val="000000" w:themeColor="text1"/>
        </w:rPr>
        <w:t>–</w:t>
      </w:r>
      <w:r w:rsidRPr="009917D7">
        <w:rPr>
          <w:color w:val="000000" w:themeColor="text1"/>
        </w:rPr>
        <w:t xml:space="preserve"> знищення, пошкодження майна та забруднення земельних ділянок вибухонебезпечними предметами; прийняття Миколаївською міською радою рішень від 26.09.2024 № 37/1 та 37/2 щодо зменшення з 01.01.2024 року розміру орендної ставки для забудовників (з 3</w:t>
      </w:r>
      <w:r w:rsidR="009917D7">
        <w:rPr>
          <w:color w:val="000000" w:themeColor="text1"/>
        </w:rPr>
        <w:t> </w:t>
      </w:r>
      <w:r w:rsidRPr="009917D7">
        <w:rPr>
          <w:color w:val="000000" w:themeColor="text1"/>
        </w:rPr>
        <w:t xml:space="preserve">% </w:t>
      </w:r>
      <w:r w:rsidRPr="009917D7">
        <w:t xml:space="preserve">від нормативної грошової оцінки земельних ділянок </w:t>
      </w:r>
      <w:r w:rsidRPr="009917D7">
        <w:rPr>
          <w:color w:val="000000" w:themeColor="text1"/>
        </w:rPr>
        <w:t>до 1</w:t>
      </w:r>
      <w:r w:rsidR="009917D7">
        <w:rPr>
          <w:color w:val="000000" w:themeColor="text1"/>
        </w:rPr>
        <w:t> </w:t>
      </w:r>
      <w:r w:rsidRPr="009917D7">
        <w:rPr>
          <w:color w:val="000000" w:themeColor="text1"/>
        </w:rPr>
        <w:t>%)</w:t>
      </w:r>
      <w:r w:rsidRPr="009917D7">
        <w:t xml:space="preserve"> </w:t>
      </w:r>
      <w:r w:rsidRPr="009917D7">
        <w:rPr>
          <w:color w:val="000000" w:themeColor="text1"/>
        </w:rPr>
        <w:t>та встановлення розміру</w:t>
      </w:r>
      <w:r w:rsidRPr="009917D7">
        <w:rPr>
          <w:color w:val="000000" w:themeColor="text1"/>
          <w:shd w:val="clear" w:color="auto" w:fill="FFFFFF"/>
        </w:rPr>
        <w:t xml:space="preserve"> орендної плати </w:t>
      </w:r>
      <w:r w:rsidR="009917D7">
        <w:rPr>
          <w:color w:val="000000" w:themeColor="text1"/>
          <w:shd w:val="clear" w:color="auto" w:fill="FFFFFF"/>
        </w:rPr>
        <w:t>–</w:t>
      </w:r>
      <w:r w:rsidRPr="009917D7">
        <w:rPr>
          <w:color w:val="000000" w:themeColor="text1"/>
          <w:shd w:val="clear" w:color="auto" w:fill="FFFFFF"/>
        </w:rPr>
        <w:t xml:space="preserve"> 1</w:t>
      </w:r>
      <w:r w:rsidR="009917D7">
        <w:rPr>
          <w:color w:val="000000" w:themeColor="text1"/>
          <w:shd w:val="clear" w:color="auto" w:fill="FFFFFF"/>
        </w:rPr>
        <w:t> </w:t>
      </w:r>
      <w:r w:rsidRPr="009917D7">
        <w:rPr>
          <w:color w:val="000000" w:themeColor="text1"/>
          <w:shd w:val="clear" w:color="auto" w:fill="FFFFFF"/>
        </w:rPr>
        <w:t xml:space="preserve">% за земельні ділянки, на яких розташовані об’єкти нежитлової нерухомості, пошкоджені внаслідок бойових дій, терористичних актів, диверсій, спричинених збройною агресією Російської Федерації проти України </w:t>
      </w:r>
      <w:r w:rsidRPr="009917D7">
        <w:rPr>
          <w:color w:val="303030"/>
          <w:shd w:val="clear" w:color="auto" w:fill="FFFFFF"/>
        </w:rPr>
        <w:t>в яких розмір орендної плати є вищим 1</w:t>
      </w:r>
      <w:r w:rsidR="009917D7">
        <w:rPr>
          <w:color w:val="303030"/>
          <w:shd w:val="clear" w:color="auto" w:fill="FFFFFF"/>
        </w:rPr>
        <w:t> </w:t>
      </w:r>
      <w:r w:rsidRPr="009917D7">
        <w:rPr>
          <w:color w:val="303030"/>
          <w:shd w:val="clear" w:color="auto" w:fill="FFFFFF"/>
        </w:rPr>
        <w:t>%</w:t>
      </w:r>
      <w:r w:rsidRPr="009917D7">
        <w:rPr>
          <w:color w:val="000000" w:themeColor="text1"/>
          <w:shd w:val="clear" w:color="auto" w:fill="FFFFFF"/>
        </w:rPr>
        <w:t xml:space="preserve"> (діючий розмір орендної плати від 3</w:t>
      </w:r>
      <w:r w:rsidR="00CA7052">
        <w:rPr>
          <w:color w:val="000000" w:themeColor="text1"/>
          <w:shd w:val="clear" w:color="auto" w:fill="FFFFFF"/>
        </w:rPr>
        <w:t> </w:t>
      </w:r>
      <w:r w:rsidRPr="009917D7">
        <w:rPr>
          <w:color w:val="000000" w:themeColor="text1"/>
          <w:shd w:val="clear" w:color="auto" w:fill="FFFFFF"/>
        </w:rPr>
        <w:t>% до 12</w:t>
      </w:r>
      <w:r w:rsidR="00CA7052">
        <w:rPr>
          <w:color w:val="000000" w:themeColor="text1"/>
          <w:shd w:val="clear" w:color="auto" w:fill="FFFFFF"/>
        </w:rPr>
        <w:t> </w:t>
      </w:r>
      <w:r w:rsidRPr="009917D7">
        <w:rPr>
          <w:color w:val="000000" w:themeColor="text1"/>
          <w:shd w:val="clear" w:color="auto" w:fill="FFFFFF"/>
        </w:rPr>
        <w:t xml:space="preserve">% </w:t>
      </w:r>
      <w:r w:rsidRPr="009917D7">
        <w:t>від нормативної грошової оцінки земельних ділянок</w:t>
      </w:r>
      <w:r w:rsidRPr="009917D7">
        <w:rPr>
          <w:color w:val="000000" w:themeColor="text1"/>
          <w:shd w:val="clear" w:color="auto" w:fill="FFFFFF"/>
        </w:rPr>
        <w:t>)</w:t>
      </w:r>
      <w:r w:rsidRPr="009917D7">
        <w:rPr>
          <w:color w:val="000000" w:themeColor="text1"/>
        </w:rPr>
        <w:t>;</w:t>
      </w:r>
    </w:p>
    <w:p w:rsidR="00DC6BF3" w:rsidRPr="009917D7" w:rsidRDefault="00DC6BF3" w:rsidP="00C53885">
      <w:pPr>
        <w:widowControl w:val="0"/>
        <w:numPr>
          <w:ilvl w:val="0"/>
          <w:numId w:val="9"/>
        </w:numPr>
        <w:tabs>
          <w:tab w:val="left" w:pos="0"/>
          <w:tab w:val="left" w:pos="360"/>
          <w:tab w:val="left" w:pos="851"/>
        </w:tabs>
        <w:ind w:left="0" w:firstLine="567"/>
        <w:jc w:val="both"/>
        <w:rPr>
          <w:color w:val="000000"/>
        </w:rPr>
      </w:pPr>
      <w:r w:rsidRPr="009917D7">
        <w:rPr>
          <w:color w:val="000000"/>
        </w:rPr>
        <w:t xml:space="preserve">транспортний податок – перевиконання запланованих річних обсягів становить 171,9 тис. грн (9,5 %) та в порівнянні з 2023 роком надходження збільшилися на 150,3 тис. грн (8,3 %) </w:t>
      </w:r>
      <w:r w:rsidRPr="009917D7">
        <w:rPr>
          <w:iCs/>
          <w:color w:val="000000" w:themeColor="text1"/>
        </w:rPr>
        <w:t>в результаті збільшення надходження транспортного податку з фізичних осіб</w:t>
      </w:r>
      <w:r w:rsidRPr="009917D7">
        <w:rPr>
          <w:color w:val="000000"/>
        </w:rPr>
        <w:t>;</w:t>
      </w:r>
    </w:p>
    <w:p w:rsidR="00DC6BF3" w:rsidRPr="009917D7" w:rsidRDefault="00DC6BF3" w:rsidP="00C53885">
      <w:pPr>
        <w:pStyle w:val="af6"/>
        <w:numPr>
          <w:ilvl w:val="0"/>
          <w:numId w:val="56"/>
        </w:numPr>
        <w:tabs>
          <w:tab w:val="left" w:pos="360"/>
          <w:tab w:val="left" w:pos="540"/>
          <w:tab w:val="left" w:pos="709"/>
          <w:tab w:val="left" w:pos="851"/>
          <w:tab w:val="left" w:pos="1080"/>
          <w:tab w:val="left" w:pos="1440"/>
        </w:tabs>
        <w:ind w:left="0" w:firstLine="567"/>
        <w:jc w:val="both"/>
        <w:rPr>
          <w:color w:val="FF0000"/>
        </w:rPr>
      </w:pPr>
      <w:r w:rsidRPr="009917D7">
        <w:rPr>
          <w:color w:val="000000" w:themeColor="text1"/>
        </w:rPr>
        <w:t>туристичний збір – до плану не надійшло 42,3 тис. грн (3,2</w:t>
      </w:r>
      <w:r w:rsidR="00CA7052">
        <w:rPr>
          <w:color w:val="000000" w:themeColor="text1"/>
        </w:rPr>
        <w:t> </w:t>
      </w:r>
      <w:r w:rsidRPr="009917D7">
        <w:rPr>
          <w:color w:val="000000" w:themeColor="text1"/>
        </w:rPr>
        <w:t>%) та в порівнянні з 2023 роком надходження платежів збільшилися на 540,5 тис. грн або 1,7 рази, в тому числі в результаті збільшення ставки збору у зв’язку з ростом мінімальної заробітної плати;</w:t>
      </w:r>
    </w:p>
    <w:p w:rsidR="00DC6BF3" w:rsidRPr="00CA7052" w:rsidRDefault="00DC6BF3" w:rsidP="00C53885">
      <w:pPr>
        <w:pStyle w:val="af6"/>
        <w:numPr>
          <w:ilvl w:val="0"/>
          <w:numId w:val="56"/>
        </w:numPr>
        <w:tabs>
          <w:tab w:val="left" w:pos="360"/>
          <w:tab w:val="left" w:pos="540"/>
          <w:tab w:val="left" w:pos="709"/>
          <w:tab w:val="left" w:pos="851"/>
          <w:tab w:val="left" w:pos="1080"/>
          <w:tab w:val="left" w:pos="1440"/>
        </w:tabs>
        <w:ind w:left="0" w:firstLine="567"/>
        <w:jc w:val="both"/>
      </w:pPr>
      <w:r w:rsidRPr="009917D7">
        <w:rPr>
          <w:color w:val="000000" w:themeColor="text1"/>
        </w:rPr>
        <w:t>єдиний податок – перевиконання запланованих річних обсягів становить 7</w:t>
      </w:r>
      <w:r w:rsidR="007F36D7" w:rsidRPr="009917D7">
        <w:rPr>
          <w:color w:val="000000" w:themeColor="text1"/>
        </w:rPr>
        <w:t> </w:t>
      </w:r>
      <w:r w:rsidRPr="009917D7">
        <w:rPr>
          <w:color w:val="000000" w:themeColor="text1"/>
        </w:rPr>
        <w:t>976,4 тис. грн або 1,1 % до планових призначень. В порівнянні з 2023 роком надходження єдиного податку збільшилися на 167</w:t>
      </w:r>
      <w:r w:rsidR="007F36D7" w:rsidRPr="009917D7">
        <w:rPr>
          <w:color w:val="000000" w:themeColor="text1"/>
        </w:rPr>
        <w:t> </w:t>
      </w:r>
      <w:r w:rsidRPr="009917D7">
        <w:rPr>
          <w:color w:val="000000" w:themeColor="text1"/>
        </w:rPr>
        <w:t>954,3 тис. грн (31,1 %) в результаті відновлення з 1</w:t>
      </w:r>
      <w:r w:rsidR="00CA7052">
        <w:rPr>
          <w:color w:val="000000" w:themeColor="text1"/>
        </w:rPr>
        <w:t> </w:t>
      </w:r>
      <w:r w:rsidRPr="009917D7">
        <w:rPr>
          <w:color w:val="000000" w:themeColor="text1"/>
        </w:rPr>
        <w:t>серпня 2023 року сплати єдиного</w:t>
      </w:r>
      <w:r w:rsidRPr="009917D7">
        <w:t xml:space="preserve"> податку для фізичних осіб - підприємців платників I та II груп та скасування особливої системи оподаткування єдиним податком за ставкою 2</w:t>
      </w:r>
      <w:r w:rsidR="00CA7052">
        <w:t> </w:t>
      </w:r>
      <w:r w:rsidRPr="009917D7">
        <w:t xml:space="preserve">%; збільшення ставки податку для фізичних осіб - підприємців платників I та II груп у зв’язку з ростом прожиткового мінімуму та мінімальної заробітної плати; </w:t>
      </w:r>
      <w:r w:rsidRPr="009917D7">
        <w:rPr>
          <w:color w:val="000000"/>
        </w:rPr>
        <w:t>зростання доходів фізичних осіб - підприємців об'єктом оподаткування яких є обсяг доходів</w:t>
      </w:r>
      <w:r w:rsidRPr="009917D7">
        <w:t>;</w:t>
      </w:r>
    </w:p>
    <w:p w:rsidR="00DC6BF3" w:rsidRPr="009917D7" w:rsidRDefault="00DC6BF3" w:rsidP="00C53885">
      <w:pPr>
        <w:pStyle w:val="af6"/>
        <w:numPr>
          <w:ilvl w:val="0"/>
          <w:numId w:val="56"/>
        </w:numPr>
        <w:tabs>
          <w:tab w:val="left" w:pos="709"/>
          <w:tab w:val="left" w:pos="851"/>
        </w:tabs>
        <w:ind w:left="0" w:firstLine="567"/>
        <w:jc w:val="both"/>
        <w:rPr>
          <w:color w:val="000000" w:themeColor="text1"/>
        </w:rPr>
      </w:pPr>
      <w:r w:rsidRPr="009917D7">
        <w:rPr>
          <w:color w:val="000000" w:themeColor="text1"/>
        </w:rPr>
        <w:t>адміністративні штрафи та інші санкції – виконання у 2,2 рази більше запланованих річних обсягів, понад план надійшло 3</w:t>
      </w:r>
      <w:r w:rsidR="007F36D7" w:rsidRPr="009917D7">
        <w:rPr>
          <w:color w:val="000000" w:themeColor="text1"/>
        </w:rPr>
        <w:t> </w:t>
      </w:r>
      <w:r w:rsidRPr="009917D7">
        <w:rPr>
          <w:color w:val="000000" w:themeColor="text1"/>
        </w:rPr>
        <w:t>725,9 тис. грн і в порівнянні з 2023 роком надходження збільшилися на 1</w:t>
      </w:r>
      <w:r w:rsidR="007F36D7" w:rsidRPr="009917D7">
        <w:rPr>
          <w:color w:val="000000" w:themeColor="text1"/>
        </w:rPr>
        <w:t> </w:t>
      </w:r>
      <w:r w:rsidRPr="009917D7">
        <w:rPr>
          <w:color w:val="000000" w:themeColor="text1"/>
        </w:rPr>
        <w:t>549,4 тис. грн (29,9 %)</w:t>
      </w:r>
      <w:r w:rsidRPr="009917D7">
        <w:rPr>
          <w:iCs/>
          <w:color w:val="000000" w:themeColor="text1"/>
        </w:rPr>
        <w:t xml:space="preserve">, </w:t>
      </w:r>
      <w:r w:rsidRPr="009917D7">
        <w:rPr>
          <w:color w:val="000000" w:themeColor="text1"/>
        </w:rPr>
        <w:t>що є результатом накладення з 29.07.2024 року на території міста адміністративних штрафів у сфері паркування транспортних засобів (стосовно зупинки та стоянки), надходження яких склали 1</w:t>
      </w:r>
      <w:r w:rsidR="007F36D7" w:rsidRPr="009917D7">
        <w:rPr>
          <w:color w:val="000000" w:themeColor="text1"/>
        </w:rPr>
        <w:t> </w:t>
      </w:r>
      <w:r w:rsidRPr="009917D7">
        <w:rPr>
          <w:color w:val="000000" w:themeColor="text1"/>
        </w:rPr>
        <w:t>242,1 тис. грн, та помилково зарахованих cум адміністративних штрафів, які підлягають поверненню до державного бюджету;</w:t>
      </w:r>
    </w:p>
    <w:p w:rsidR="00DC6BF3" w:rsidRPr="009917D7" w:rsidRDefault="00DC6BF3" w:rsidP="00C53885">
      <w:pPr>
        <w:pStyle w:val="af6"/>
        <w:numPr>
          <w:ilvl w:val="0"/>
          <w:numId w:val="56"/>
        </w:numPr>
        <w:tabs>
          <w:tab w:val="left" w:pos="709"/>
          <w:tab w:val="left" w:pos="851"/>
        </w:tabs>
        <w:ind w:left="0" w:firstLine="567"/>
        <w:jc w:val="both"/>
      </w:pPr>
      <w:r w:rsidRPr="009917D7">
        <w:rPr>
          <w:shd w:val="clear" w:color="auto" w:fill="FFFFFF"/>
        </w:rPr>
        <w:t>штрафні санкції, що застосовуються відповідно до</w:t>
      </w:r>
      <w:r w:rsidR="00CA7052">
        <w:rPr>
          <w:shd w:val="clear" w:color="auto" w:fill="FFFFFF"/>
        </w:rPr>
        <w:t xml:space="preserve"> Закону України «</w:t>
      </w:r>
      <w:r w:rsidRPr="009917D7">
        <w:rPr>
          <w:shd w:val="clear" w:color="auto" w:fill="FFFFFF"/>
        </w:rPr>
        <w:t>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CA7052">
        <w:rPr>
          <w:shd w:val="clear" w:color="auto" w:fill="FFFFFF"/>
        </w:rPr>
        <w:t>»</w:t>
      </w:r>
      <w:r w:rsidRPr="009917D7">
        <w:rPr>
          <w:shd w:val="clear" w:color="auto" w:fill="FFFFFF"/>
        </w:rPr>
        <w:t xml:space="preserve"> – </w:t>
      </w:r>
      <w:r w:rsidRPr="009917D7">
        <w:t>перевиконання запланованих річних обсягів становить 325,5 тис. грн (14,2 %) та</w:t>
      </w:r>
      <w:r w:rsidRPr="009917D7">
        <w:rPr>
          <w:color w:val="000000"/>
        </w:rPr>
        <w:t xml:space="preserve"> в порівнянні з 2023 роком надходження збільшилися на 257,1 тис. грн (10,9 %);</w:t>
      </w:r>
    </w:p>
    <w:p w:rsidR="00DC6BF3" w:rsidRPr="009917D7" w:rsidRDefault="00DC6BF3" w:rsidP="00C53885">
      <w:pPr>
        <w:pStyle w:val="af6"/>
        <w:numPr>
          <w:ilvl w:val="0"/>
          <w:numId w:val="56"/>
        </w:numPr>
        <w:tabs>
          <w:tab w:val="left" w:pos="709"/>
          <w:tab w:val="left" w:pos="851"/>
        </w:tabs>
        <w:ind w:left="0" w:firstLine="567"/>
        <w:jc w:val="both"/>
        <w:rPr>
          <w:color w:val="000000"/>
        </w:rPr>
      </w:pPr>
      <w:r w:rsidRPr="009917D7">
        <w:rPr>
          <w:shd w:val="clear" w:color="auto" w:fill="FFFFFF"/>
        </w:rPr>
        <w:t>плата за встановлення земельного сервітуту, за надання права користування земельною ділянкою для сільськогосподарських потреб (емфітевзис), для забудови (суперфіцій)</w:t>
      </w:r>
      <w:r w:rsidRPr="009917D7">
        <w:rPr>
          <w:color w:val="000000" w:themeColor="text1"/>
          <w:shd w:val="clear" w:color="auto" w:fill="FFFFFF"/>
        </w:rPr>
        <w:t xml:space="preserve"> –</w:t>
      </w:r>
      <w:r w:rsidRPr="009917D7">
        <w:rPr>
          <w:color w:val="000000" w:themeColor="text1"/>
        </w:rPr>
        <w:t xml:space="preserve"> перевиконання запланованих річних обсягів становить 711,3 тис. грн (у 3,4 р. б.), при запланованих обсягах – 300,0 тис. грн, фактично, відповідно з укладеними договорами особистого строкового сервітуту, надійшло 1</w:t>
      </w:r>
      <w:r w:rsidR="007F36D7" w:rsidRPr="009917D7">
        <w:rPr>
          <w:color w:val="000000" w:themeColor="text1"/>
        </w:rPr>
        <w:t> </w:t>
      </w:r>
      <w:r w:rsidRPr="009917D7">
        <w:rPr>
          <w:color w:val="000000" w:themeColor="text1"/>
        </w:rPr>
        <w:t>011,3 тис. грн</w:t>
      </w:r>
      <w:r w:rsidRPr="009917D7">
        <w:rPr>
          <w:color w:val="000000"/>
        </w:rPr>
        <w:t>;</w:t>
      </w:r>
    </w:p>
    <w:p w:rsidR="00DC6BF3" w:rsidRPr="00CA7052" w:rsidRDefault="00DC6BF3" w:rsidP="00C53885">
      <w:pPr>
        <w:pStyle w:val="af6"/>
        <w:numPr>
          <w:ilvl w:val="0"/>
          <w:numId w:val="56"/>
        </w:numPr>
        <w:tabs>
          <w:tab w:val="left" w:pos="851"/>
        </w:tabs>
        <w:ind w:left="0" w:firstLine="567"/>
        <w:jc w:val="both"/>
        <w:rPr>
          <w:color w:val="000000" w:themeColor="text1"/>
        </w:rPr>
      </w:pPr>
      <w:r w:rsidRPr="009917D7">
        <w:lastRenderedPageBreak/>
        <w:t>адміністративні штрафи за адміністративні правопорушення у сфері забезпечення безпеки дорожнього руху, зафіксовані в автоматичному режимі</w:t>
      </w:r>
      <w:r w:rsidR="00CA7052">
        <w:t xml:space="preserve"> </w:t>
      </w:r>
      <w:r w:rsidRPr="009917D7">
        <w:t xml:space="preserve">– невиконання запланованих річних обсягів становить </w:t>
      </w:r>
      <w:r w:rsidRPr="00CA7052">
        <w:rPr>
          <w:color w:val="000000" w:themeColor="text1"/>
        </w:rPr>
        <w:t>303,9 тис. грн (15,2</w:t>
      </w:r>
      <w:r w:rsidR="002C5A70">
        <w:rPr>
          <w:color w:val="000000" w:themeColor="text1"/>
        </w:rPr>
        <w:t> </w:t>
      </w:r>
      <w:r w:rsidRPr="00CA7052">
        <w:rPr>
          <w:color w:val="000000" w:themeColor="text1"/>
        </w:rPr>
        <w:t xml:space="preserve">%), фактично надійшло </w:t>
      </w:r>
      <w:r w:rsidR="007F36D7" w:rsidRPr="00CA7052">
        <w:rPr>
          <w:color w:val="000000" w:themeColor="text1"/>
        </w:rPr>
        <w:t>–</w:t>
      </w:r>
      <w:r w:rsidRPr="00CA7052">
        <w:rPr>
          <w:color w:val="000000" w:themeColor="text1"/>
        </w:rPr>
        <w:t xml:space="preserve"> 1</w:t>
      </w:r>
      <w:r w:rsidR="007F36D7" w:rsidRPr="00CA7052">
        <w:rPr>
          <w:color w:val="000000" w:themeColor="text1"/>
        </w:rPr>
        <w:t> </w:t>
      </w:r>
      <w:r w:rsidRPr="00CA7052">
        <w:rPr>
          <w:color w:val="000000" w:themeColor="text1"/>
        </w:rPr>
        <w:t>696,1 тис. грн в результаті відновлення з 1 січня 2024 року роботи комплексів автоматичної фіксації правопорушень ПДР на дорогах, що працювали до повномасштабного вторгнення, та введення нових;</w:t>
      </w:r>
    </w:p>
    <w:p w:rsidR="00DC6BF3" w:rsidRPr="002C5A70" w:rsidRDefault="00DC6BF3" w:rsidP="00C53885">
      <w:pPr>
        <w:pStyle w:val="af6"/>
        <w:numPr>
          <w:ilvl w:val="0"/>
          <w:numId w:val="56"/>
        </w:numPr>
        <w:tabs>
          <w:tab w:val="left" w:pos="851"/>
        </w:tabs>
        <w:ind w:left="0" w:firstLine="567"/>
        <w:jc w:val="both"/>
        <w:rPr>
          <w:color w:val="000000" w:themeColor="text1"/>
        </w:rPr>
      </w:pPr>
      <w:r w:rsidRPr="002C5A70">
        <w:rPr>
          <w:color w:val="000000" w:themeColor="text1"/>
        </w:rPr>
        <w:t>плата за надання адміністративних послуг – до плану не надійшло 617,9 тис. грн (2,0 %) та в порівнянні з 2023 роком надходження збільшилися на 3</w:t>
      </w:r>
      <w:r w:rsidR="007F36D7" w:rsidRPr="002C5A70">
        <w:rPr>
          <w:color w:val="000000" w:themeColor="text1"/>
        </w:rPr>
        <w:t> </w:t>
      </w:r>
      <w:r w:rsidRPr="002C5A70">
        <w:rPr>
          <w:color w:val="000000" w:themeColor="text1"/>
        </w:rPr>
        <w:t xml:space="preserve">628,5 тис. грн або на 13,9 % , в </w:t>
      </w:r>
      <w:r w:rsidRPr="002C5A70">
        <w:rPr>
          <w:color w:val="000000" w:themeColor="text1"/>
          <w:shd w:val="clear" w:color="auto" w:fill="FFFFFF"/>
        </w:rPr>
        <w:t>тому числі:</w:t>
      </w:r>
    </w:p>
    <w:p w:rsidR="00DC6BF3" w:rsidRPr="009917D7" w:rsidRDefault="00DC6BF3" w:rsidP="00C53885">
      <w:pPr>
        <w:pStyle w:val="af6"/>
        <w:numPr>
          <w:ilvl w:val="0"/>
          <w:numId w:val="10"/>
        </w:numPr>
        <w:tabs>
          <w:tab w:val="left" w:pos="0"/>
          <w:tab w:val="left" w:pos="851"/>
          <w:tab w:val="left" w:pos="1276"/>
        </w:tabs>
        <w:ind w:left="0" w:firstLine="567"/>
        <w:jc w:val="both"/>
        <w:rPr>
          <w:color w:val="000000" w:themeColor="text1"/>
        </w:rPr>
      </w:pPr>
      <w:r w:rsidRPr="009917D7">
        <w:rPr>
          <w:color w:val="000000" w:themeColor="text1"/>
        </w:rPr>
        <w:t xml:space="preserve">адміністративний збір за проведення державної реєстрації юридичних осіб, фізичних осіб - підприємців та громадських формувань – перевиконання запланованих річних обсягів становить 11,3 тис. грн (3,7 %) та в порівнянні з 2023 роком надходження збільшилися на 6,5 тис. грн (2,1 %) </w:t>
      </w:r>
      <w:r w:rsidRPr="009917D7">
        <w:t>у зв’язку зі зміною структури наданих послуг, тобто при зменшені обсягів наданих послуг (</w:t>
      </w:r>
      <w:r w:rsidRPr="009917D7">
        <w:rPr>
          <w:color w:val="000000" w:themeColor="text1"/>
        </w:rPr>
        <w:t xml:space="preserve">2023 рік </w:t>
      </w:r>
      <w:r w:rsidR="002C5A70">
        <w:rPr>
          <w:color w:val="000000" w:themeColor="text1"/>
        </w:rPr>
        <w:t>–</w:t>
      </w:r>
      <w:r w:rsidRPr="009917D7">
        <w:rPr>
          <w:color w:val="000000" w:themeColor="text1"/>
        </w:rPr>
        <w:t xml:space="preserve"> 2619 звернень, 2024 </w:t>
      </w:r>
      <w:r w:rsidR="002C5A70">
        <w:rPr>
          <w:color w:val="000000" w:themeColor="text1"/>
        </w:rPr>
        <w:t xml:space="preserve">– </w:t>
      </w:r>
      <w:r w:rsidRPr="009917D7">
        <w:rPr>
          <w:color w:val="000000" w:themeColor="text1"/>
        </w:rPr>
        <w:t>2454</w:t>
      </w:r>
      <w:r w:rsidR="002C5A70" w:rsidRPr="002C5A70">
        <w:rPr>
          <w:color w:val="000000" w:themeColor="text1"/>
        </w:rPr>
        <w:t xml:space="preserve"> </w:t>
      </w:r>
      <w:r w:rsidR="002C5A70" w:rsidRPr="009917D7">
        <w:rPr>
          <w:color w:val="000000" w:themeColor="text1"/>
        </w:rPr>
        <w:t>звернень</w:t>
      </w:r>
      <w:r w:rsidRPr="009917D7">
        <w:rPr>
          <w:color w:val="000000" w:themeColor="text1"/>
        </w:rPr>
        <w:t>) збільшил</w:t>
      </w:r>
      <w:r w:rsidRPr="009917D7">
        <w:t>ась питома вага послуг з більшою вартістю;</w:t>
      </w:r>
    </w:p>
    <w:p w:rsidR="00DC6BF3" w:rsidRPr="009917D7" w:rsidRDefault="00DC6BF3" w:rsidP="00C53885">
      <w:pPr>
        <w:pStyle w:val="af6"/>
        <w:numPr>
          <w:ilvl w:val="0"/>
          <w:numId w:val="10"/>
        </w:numPr>
        <w:tabs>
          <w:tab w:val="left" w:pos="851"/>
        </w:tabs>
        <w:ind w:left="0" w:firstLine="567"/>
        <w:jc w:val="both"/>
      </w:pPr>
      <w:r w:rsidRPr="009917D7">
        <w:rPr>
          <w:color w:val="000000" w:themeColor="text1"/>
        </w:rPr>
        <w:t>плата за надання інших адміністративних послуг – до плану не надійшло 688,3 тис. грн (2,3</w:t>
      </w:r>
      <w:r w:rsidR="002C5A70">
        <w:rPr>
          <w:color w:val="000000" w:themeColor="text1"/>
        </w:rPr>
        <w:t> </w:t>
      </w:r>
      <w:r w:rsidRPr="009917D7">
        <w:rPr>
          <w:color w:val="000000" w:themeColor="text1"/>
        </w:rPr>
        <w:t xml:space="preserve">%) </w:t>
      </w:r>
      <w:r w:rsidRPr="009917D7">
        <w:rPr>
          <w:color w:val="000000"/>
        </w:rPr>
        <w:t xml:space="preserve">в результаті призупинення в грудні 2024 року роботи </w:t>
      </w:r>
      <w:r w:rsidRPr="009917D7">
        <w:rPr>
          <w:color w:val="000000"/>
          <w:shd w:val="clear" w:color="auto" w:fill="FFFFFF"/>
        </w:rPr>
        <w:t>реєстрів, які перебувають у компетенції Міністерства юстиції України. В</w:t>
      </w:r>
      <w:r w:rsidRPr="009917D7">
        <w:rPr>
          <w:color w:val="000000" w:themeColor="text1"/>
        </w:rPr>
        <w:t xml:space="preserve"> порівнянні з 2023 роком надходження збільшилися на 3</w:t>
      </w:r>
      <w:r w:rsidR="007F36D7" w:rsidRPr="009917D7">
        <w:rPr>
          <w:color w:val="000000" w:themeColor="text1"/>
        </w:rPr>
        <w:t> </w:t>
      </w:r>
      <w:r w:rsidRPr="009917D7">
        <w:rPr>
          <w:color w:val="000000" w:themeColor="text1"/>
        </w:rPr>
        <w:t xml:space="preserve">398,8 тис. грн (13,4 %) в результаті </w:t>
      </w:r>
      <w:r w:rsidRPr="009917D7">
        <w:rPr>
          <w:color w:val="000000" w:themeColor="text1"/>
          <w:shd w:val="clear" w:color="auto" w:fill="FFFFFF"/>
        </w:rPr>
        <w:t xml:space="preserve">відновлення роботи виконавчих органів, що надають адміністративні послуги, та потреби </w:t>
      </w:r>
      <w:r w:rsidRPr="009917D7">
        <w:rPr>
          <w:color w:val="000000"/>
        </w:rPr>
        <w:t>в них</w:t>
      </w:r>
      <w:r w:rsidRPr="009917D7">
        <w:rPr>
          <w:color w:val="000000" w:themeColor="text1"/>
        </w:rPr>
        <w:t>;</w:t>
      </w:r>
    </w:p>
    <w:p w:rsidR="00DC6BF3" w:rsidRPr="009917D7" w:rsidRDefault="00DC6BF3" w:rsidP="00C53885">
      <w:pPr>
        <w:pStyle w:val="af6"/>
        <w:numPr>
          <w:ilvl w:val="0"/>
          <w:numId w:val="10"/>
        </w:numPr>
        <w:tabs>
          <w:tab w:val="left" w:pos="851"/>
        </w:tabs>
        <w:ind w:left="0" w:firstLine="567"/>
        <w:jc w:val="both"/>
      </w:pPr>
      <w:r w:rsidRPr="009917D7">
        <w:rPr>
          <w:color w:val="000000" w:themeColor="text1"/>
        </w:rPr>
        <w:t>адміністративний збір за державну реєстрацію речових прав на нерухоме майно та їх обтяжень – перевиконання запланованих річних обсягів становить 49,4 тис. грн (8,8</w:t>
      </w:r>
      <w:r w:rsidR="002C5A70">
        <w:rPr>
          <w:color w:val="000000" w:themeColor="text1"/>
        </w:rPr>
        <w:t> </w:t>
      </w:r>
      <w:r w:rsidRPr="009917D7">
        <w:rPr>
          <w:color w:val="000000" w:themeColor="text1"/>
        </w:rPr>
        <w:t>%) та в порівнянні з 2023 роком надходження збільшилися на 221,3 тис. грн (у 1,6 р.б.) в</w:t>
      </w:r>
      <w:r w:rsidRPr="009917D7">
        <w:rPr>
          <w:color w:val="000000"/>
        </w:rPr>
        <w:t xml:space="preserve"> результаті збільшення обсягів наданих послуг та збільшення розміру плати у зв’язку зі зміною прожиткового мінімуму </w:t>
      </w:r>
      <w:r w:rsidRPr="009917D7">
        <w:rPr>
          <w:color w:val="000000" w:themeColor="text1"/>
        </w:rPr>
        <w:t>(2023 рік – 8</w:t>
      </w:r>
      <w:r w:rsidR="007F36D7" w:rsidRPr="009917D7">
        <w:rPr>
          <w:color w:val="000000" w:themeColor="text1"/>
        </w:rPr>
        <w:t> </w:t>
      </w:r>
      <w:r w:rsidRPr="009917D7">
        <w:rPr>
          <w:color w:val="000000" w:themeColor="text1"/>
        </w:rPr>
        <w:t>701</w:t>
      </w:r>
      <w:r w:rsidR="007F36D7" w:rsidRPr="009917D7">
        <w:rPr>
          <w:color w:val="000000" w:themeColor="text1"/>
        </w:rPr>
        <w:t xml:space="preserve"> </w:t>
      </w:r>
      <w:r w:rsidRPr="009917D7">
        <w:rPr>
          <w:color w:val="000000" w:themeColor="text1"/>
        </w:rPr>
        <w:t xml:space="preserve">звернень, 2024 </w:t>
      </w:r>
      <w:r w:rsidR="007F36D7" w:rsidRPr="009917D7">
        <w:rPr>
          <w:color w:val="000000" w:themeColor="text1"/>
        </w:rPr>
        <w:t>–</w:t>
      </w:r>
      <w:r w:rsidRPr="009917D7">
        <w:rPr>
          <w:color w:val="000000" w:themeColor="text1"/>
        </w:rPr>
        <w:t xml:space="preserve"> 11</w:t>
      </w:r>
      <w:r w:rsidR="002C5A70">
        <w:rPr>
          <w:color w:val="000000" w:themeColor="text1"/>
        </w:rPr>
        <w:t> </w:t>
      </w:r>
      <w:r w:rsidRPr="009917D7">
        <w:rPr>
          <w:color w:val="000000" w:themeColor="text1"/>
        </w:rPr>
        <w:t>725</w:t>
      </w:r>
      <w:r w:rsidR="002C5A70">
        <w:rPr>
          <w:color w:val="000000" w:themeColor="text1"/>
        </w:rPr>
        <w:t xml:space="preserve"> </w:t>
      </w:r>
      <w:r w:rsidR="002C5A70" w:rsidRPr="009917D7">
        <w:rPr>
          <w:color w:val="000000" w:themeColor="text1"/>
        </w:rPr>
        <w:t>звернень</w:t>
      </w:r>
      <w:r w:rsidRPr="009917D7">
        <w:rPr>
          <w:color w:val="000000" w:themeColor="text1"/>
        </w:rPr>
        <w:t>)</w:t>
      </w:r>
      <w:r w:rsidRPr="009917D7">
        <w:t xml:space="preserve">; </w:t>
      </w:r>
    </w:p>
    <w:p w:rsidR="00DC6BF3" w:rsidRPr="009917D7" w:rsidRDefault="00DC6BF3" w:rsidP="00C53885">
      <w:pPr>
        <w:pStyle w:val="af6"/>
        <w:numPr>
          <w:ilvl w:val="0"/>
          <w:numId w:val="10"/>
        </w:numPr>
        <w:tabs>
          <w:tab w:val="left" w:pos="0"/>
          <w:tab w:val="left" w:pos="360"/>
          <w:tab w:val="left" w:pos="851"/>
        </w:tabs>
        <w:ind w:left="0" w:firstLine="567"/>
        <w:jc w:val="both"/>
        <w:rPr>
          <w:color w:val="000000"/>
        </w:rPr>
      </w:pPr>
      <w:r w:rsidRPr="009917D7">
        <w:rPr>
          <w:color w:val="000000"/>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w:t>
      </w:r>
      <w:r w:rsidR="002C5A70">
        <w:rPr>
          <w:color w:val="000000"/>
        </w:rPr>
        <w:t> </w:t>
      </w:r>
      <w:r w:rsidRPr="009917D7">
        <w:rPr>
          <w:color w:val="000000"/>
        </w:rPr>
        <w:t>-</w:t>
      </w:r>
      <w:r w:rsidR="002C5A70">
        <w:rPr>
          <w:color w:val="000000"/>
        </w:rPr>
        <w:t> </w:t>
      </w:r>
      <w:r w:rsidRPr="009917D7">
        <w:rPr>
          <w:color w:val="000000"/>
        </w:rPr>
        <w:t xml:space="preserve">підприємців та громадських формувань, а також плата за надання інших платних послуг, пов’язаних з такою державною реєстрацією </w:t>
      </w:r>
      <w:r w:rsidR="002C5A70">
        <w:rPr>
          <w:color w:val="000000"/>
        </w:rPr>
        <w:t>–</w:t>
      </w:r>
      <w:r w:rsidRPr="009917D7">
        <w:rPr>
          <w:color w:val="000000"/>
        </w:rPr>
        <w:t xml:space="preserve"> перевиконання запланованих річних обсягів становить 9,6 тис. грн та в порівнянні з 2023 роком надходження збільшилися на 1,9 тис. грн </w:t>
      </w:r>
      <w:r w:rsidRPr="009917D7">
        <w:rPr>
          <w:color w:val="000000" w:themeColor="text1"/>
        </w:rPr>
        <w:t>або на 22,0 %;</w:t>
      </w:r>
    </w:p>
    <w:p w:rsidR="00DC6BF3" w:rsidRPr="009917D7" w:rsidRDefault="00DC6BF3" w:rsidP="00C53885">
      <w:pPr>
        <w:pStyle w:val="af6"/>
        <w:numPr>
          <w:ilvl w:val="0"/>
          <w:numId w:val="56"/>
        </w:numPr>
        <w:tabs>
          <w:tab w:val="left" w:pos="0"/>
          <w:tab w:val="left" w:pos="360"/>
          <w:tab w:val="left" w:pos="851"/>
        </w:tabs>
        <w:autoSpaceDE w:val="0"/>
        <w:autoSpaceDN w:val="0"/>
        <w:adjustRightInd w:val="0"/>
        <w:ind w:left="0" w:firstLine="567"/>
        <w:jc w:val="both"/>
      </w:pPr>
      <w:r w:rsidRPr="009917D7">
        <w:rPr>
          <w:color w:val="000000"/>
        </w:rPr>
        <w:t xml:space="preserve">плата за ліцензії на провадження діяльності з організації та проведення азартних ігор у залах гральних автоматів </w:t>
      </w:r>
      <w:r w:rsidRPr="009917D7">
        <w:rPr>
          <w:color w:val="000000" w:themeColor="text1"/>
        </w:rPr>
        <w:t>перевиконання запланованих річних обсягів становить 1</w:t>
      </w:r>
      <w:r w:rsidR="007F36D7" w:rsidRPr="009917D7">
        <w:rPr>
          <w:color w:val="000000" w:themeColor="text1"/>
        </w:rPr>
        <w:t> </w:t>
      </w:r>
      <w:r w:rsidRPr="009917D7">
        <w:rPr>
          <w:color w:val="000000" w:themeColor="text1"/>
        </w:rPr>
        <w:t>687,5 тис. грн (37,2</w:t>
      </w:r>
      <w:r w:rsidR="002C5A70">
        <w:rPr>
          <w:color w:val="000000" w:themeColor="text1"/>
        </w:rPr>
        <w:t> </w:t>
      </w:r>
      <w:r w:rsidRPr="009917D7">
        <w:rPr>
          <w:color w:val="000000" w:themeColor="text1"/>
        </w:rPr>
        <w:t>%) в результаті перерахувань плати за минулі роки;</w:t>
      </w:r>
    </w:p>
    <w:p w:rsidR="00DC6BF3" w:rsidRPr="009917D7" w:rsidRDefault="00DC6BF3" w:rsidP="00C53885">
      <w:pPr>
        <w:pStyle w:val="af6"/>
        <w:numPr>
          <w:ilvl w:val="0"/>
          <w:numId w:val="56"/>
        </w:numPr>
        <w:tabs>
          <w:tab w:val="left" w:pos="0"/>
          <w:tab w:val="left" w:pos="360"/>
          <w:tab w:val="left" w:pos="851"/>
        </w:tabs>
        <w:autoSpaceDE w:val="0"/>
        <w:autoSpaceDN w:val="0"/>
        <w:adjustRightInd w:val="0"/>
        <w:ind w:left="0" w:firstLine="567"/>
        <w:jc w:val="both"/>
      </w:pPr>
      <w:r w:rsidRPr="009917D7">
        <w:t>надходження від орендної плати за користування майновим комплексом та іншим майном, що перебуває в комунальній власності</w:t>
      </w:r>
      <w:r w:rsidR="002C5A70">
        <w:t xml:space="preserve"> </w:t>
      </w:r>
      <w:r w:rsidRPr="009917D7">
        <w:t>– перевиконання запланованих річних обсягів становить 812,1 тис. грн або 11,6 % до планових призначень та в порівнянні з 2023 роком надходження збільшились на 722,4 тис. грн (10,2</w:t>
      </w:r>
      <w:r w:rsidR="002C5A70">
        <w:t> </w:t>
      </w:r>
      <w:r w:rsidRPr="009917D7">
        <w:t>%);</w:t>
      </w:r>
    </w:p>
    <w:p w:rsidR="00DC6BF3" w:rsidRPr="009917D7" w:rsidRDefault="00DC6BF3" w:rsidP="00C53885">
      <w:pPr>
        <w:pStyle w:val="af6"/>
        <w:numPr>
          <w:ilvl w:val="0"/>
          <w:numId w:val="56"/>
        </w:numPr>
        <w:tabs>
          <w:tab w:val="left" w:pos="709"/>
          <w:tab w:val="left" w:pos="851"/>
        </w:tabs>
        <w:autoSpaceDE w:val="0"/>
        <w:autoSpaceDN w:val="0"/>
        <w:adjustRightInd w:val="0"/>
        <w:ind w:left="0" w:firstLine="567"/>
        <w:jc w:val="both"/>
      </w:pPr>
      <w:r w:rsidRPr="009917D7">
        <w:t>державне мито – перевиконання запланованих річних обсягів становить 117,5 тис. грн або 29,0 % до планових призначень та в порівнянні з 2023 роком надходження збільшилися на 192,1 тис. грн (</w:t>
      </w:r>
      <w:r w:rsidRPr="009917D7">
        <w:rPr>
          <w:color w:val="000000"/>
        </w:rPr>
        <w:t xml:space="preserve">у 1,6 р.б.), що обумовлено </w:t>
      </w:r>
      <w:r w:rsidRPr="009917D7">
        <w:t>одноразовою сплатою державного мита в сумі 151,4 тис. грн за реєстрацію випуску цінних паперів;</w:t>
      </w:r>
    </w:p>
    <w:p w:rsidR="00DC6BF3" w:rsidRPr="009917D7" w:rsidRDefault="00DC6BF3" w:rsidP="00C53885">
      <w:pPr>
        <w:pStyle w:val="af6"/>
        <w:numPr>
          <w:ilvl w:val="0"/>
          <w:numId w:val="56"/>
        </w:numPr>
        <w:tabs>
          <w:tab w:val="left" w:pos="709"/>
          <w:tab w:val="left" w:pos="851"/>
        </w:tabs>
        <w:ind w:left="0" w:firstLine="567"/>
        <w:jc w:val="both"/>
        <w:rPr>
          <w:color w:val="000000"/>
        </w:rPr>
      </w:pPr>
      <w:r w:rsidRPr="009917D7">
        <w:rPr>
          <w:color w:val="000000"/>
        </w:rPr>
        <w:t xml:space="preserve">інші надходження – </w:t>
      </w:r>
      <w:r w:rsidRPr="009917D7">
        <w:t>виконання запланованих річних обсягів склало 124,0 % та понад заплановані обсяги надійшло 1</w:t>
      </w:r>
      <w:r w:rsidR="007F36D7" w:rsidRPr="009917D7">
        <w:t> </w:t>
      </w:r>
      <w:r w:rsidRPr="009917D7">
        <w:t>442,4</w:t>
      </w:r>
      <w:r w:rsidRPr="009917D7">
        <w:rPr>
          <w:color w:val="000000"/>
        </w:rPr>
        <w:t xml:space="preserve"> тис. грн, перевиконання планових показників забезпечено за рахунок повернення фінансування минулих років;</w:t>
      </w:r>
    </w:p>
    <w:p w:rsidR="00DC6BF3" w:rsidRPr="009917D7" w:rsidRDefault="00DC6BF3" w:rsidP="00C53885">
      <w:pPr>
        <w:pStyle w:val="af6"/>
        <w:numPr>
          <w:ilvl w:val="0"/>
          <w:numId w:val="56"/>
        </w:numPr>
        <w:tabs>
          <w:tab w:val="left" w:pos="0"/>
          <w:tab w:val="left" w:pos="360"/>
          <w:tab w:val="left" w:pos="709"/>
          <w:tab w:val="left" w:pos="851"/>
        </w:tabs>
        <w:ind w:left="0" w:firstLine="567"/>
        <w:jc w:val="both"/>
      </w:pPr>
      <w:r w:rsidRPr="009917D7">
        <w:rPr>
          <w:color w:val="000000"/>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r w:rsidR="002C5A70">
        <w:rPr>
          <w:color w:val="000000"/>
        </w:rPr>
        <w:t xml:space="preserve"> </w:t>
      </w:r>
      <w:r w:rsidRPr="009917D7">
        <w:rPr>
          <w:color w:val="000000"/>
        </w:rPr>
        <w:t>– перевиконання запланованих річних обсягів становить 11</w:t>
      </w:r>
      <w:r w:rsidR="007F36D7" w:rsidRPr="009917D7">
        <w:rPr>
          <w:color w:val="000000"/>
        </w:rPr>
        <w:t> </w:t>
      </w:r>
      <w:r w:rsidRPr="009917D7">
        <w:rPr>
          <w:color w:val="000000"/>
        </w:rPr>
        <w:t xml:space="preserve">019,6 тис. грн або виконано у 4,7 р. б. планових призначень та в порівнянні з 2023 роком </w:t>
      </w:r>
      <w:r w:rsidRPr="009917D7">
        <w:rPr>
          <w:color w:val="000000"/>
        </w:rPr>
        <w:lastRenderedPageBreak/>
        <w:t>надходження збільшилися на 9</w:t>
      </w:r>
      <w:r w:rsidR="007F36D7" w:rsidRPr="009917D7">
        <w:rPr>
          <w:color w:val="000000"/>
        </w:rPr>
        <w:t> </w:t>
      </w:r>
      <w:r w:rsidRPr="009917D7">
        <w:rPr>
          <w:color w:val="000000"/>
        </w:rPr>
        <w:t xml:space="preserve">810,5 тис. грн, </w:t>
      </w:r>
      <w:r w:rsidRPr="009917D7">
        <w:t>що стало результатом проведення претензійно</w:t>
      </w:r>
      <w:r w:rsidR="002C5A70">
        <w:t> - </w:t>
      </w:r>
      <w:r w:rsidRPr="009917D7">
        <w:t>позовної роботи.</w:t>
      </w:r>
    </w:p>
    <w:p w:rsidR="00DC6BF3" w:rsidRPr="009917D7" w:rsidRDefault="00DC6BF3" w:rsidP="009917D7">
      <w:pPr>
        <w:tabs>
          <w:tab w:val="left" w:pos="567"/>
          <w:tab w:val="left" w:pos="851"/>
        </w:tabs>
        <w:ind w:firstLine="567"/>
        <w:jc w:val="both"/>
        <w:rPr>
          <w:color w:val="000000"/>
        </w:rPr>
      </w:pPr>
      <w:r w:rsidRPr="009917D7">
        <w:rPr>
          <w:color w:val="000000"/>
        </w:rPr>
        <w:t xml:space="preserve">При затверджених обсягах надходжень податків і зборів, неподаткових платежів та доходів </w:t>
      </w:r>
      <w:r w:rsidRPr="009917D7">
        <w:rPr>
          <w:bCs/>
          <w:color w:val="000000"/>
        </w:rPr>
        <w:t>від операцій з капіталом</w:t>
      </w:r>
      <w:r w:rsidRPr="009917D7">
        <w:rPr>
          <w:color w:val="000000"/>
        </w:rPr>
        <w:t xml:space="preserve"> спеціального фонду бюджету Миколаївської міської територіальної громади в сумі 67</w:t>
      </w:r>
      <w:r w:rsidR="007F36D7" w:rsidRPr="009917D7">
        <w:rPr>
          <w:color w:val="000000"/>
        </w:rPr>
        <w:t> </w:t>
      </w:r>
      <w:r w:rsidRPr="009917D7">
        <w:rPr>
          <w:color w:val="000000"/>
        </w:rPr>
        <w:t>636,340 тис. грн, фактично отримано 235</w:t>
      </w:r>
      <w:r w:rsidR="007F36D7" w:rsidRPr="009917D7">
        <w:rPr>
          <w:color w:val="000000"/>
        </w:rPr>
        <w:t> </w:t>
      </w:r>
      <w:r w:rsidRPr="009917D7">
        <w:rPr>
          <w:color w:val="000000"/>
        </w:rPr>
        <w:t>602,0 тис. грн або у 3,5 р. б., перевиконання запланованих річних обсягів становить 167</w:t>
      </w:r>
      <w:r w:rsidR="007F36D7" w:rsidRPr="009917D7">
        <w:rPr>
          <w:color w:val="000000"/>
        </w:rPr>
        <w:t> </w:t>
      </w:r>
      <w:r w:rsidRPr="009917D7">
        <w:rPr>
          <w:color w:val="000000"/>
        </w:rPr>
        <w:t>965,6 тис. грн, з них за рахунок:</w:t>
      </w:r>
    </w:p>
    <w:p w:rsidR="00DC6BF3" w:rsidRPr="009917D7" w:rsidRDefault="00DC6BF3" w:rsidP="00C53885">
      <w:pPr>
        <w:pStyle w:val="af6"/>
        <w:numPr>
          <w:ilvl w:val="0"/>
          <w:numId w:val="17"/>
        </w:numPr>
        <w:tabs>
          <w:tab w:val="left" w:pos="0"/>
          <w:tab w:val="left" w:pos="360"/>
          <w:tab w:val="left" w:pos="709"/>
          <w:tab w:val="left" w:pos="851"/>
        </w:tabs>
        <w:ind w:left="0" w:firstLine="567"/>
        <w:jc w:val="both"/>
        <w:rPr>
          <w:color w:val="000000"/>
        </w:rPr>
      </w:pPr>
      <w:r w:rsidRPr="009917D7">
        <w:rPr>
          <w:color w:val="000000" w:themeColor="text1"/>
        </w:rPr>
        <w:t>екологічного податку</w:t>
      </w:r>
      <w:r w:rsidR="002C5A70">
        <w:rPr>
          <w:color w:val="000000" w:themeColor="text1"/>
        </w:rPr>
        <w:t xml:space="preserve"> </w:t>
      </w:r>
      <w:r w:rsidRPr="009917D7">
        <w:rPr>
          <w:color w:val="000000" w:themeColor="text1"/>
        </w:rPr>
        <w:t xml:space="preserve">– на 344,2 тис. грн або виконано у 1,6 р.б. планових призначень та в порівнянні з 2023 роком надходження збільшилися на 332,1 тис. грн в результаті збільшення надходженнь від скидів забруднюючих речовин безпосередньо у водні об’єкти, в тому числі за рахунок збільшення обсягу сплаченого податку МКП </w:t>
      </w:r>
      <w:r w:rsidR="0043662E">
        <w:rPr>
          <w:color w:val="000000" w:themeColor="text1"/>
        </w:rPr>
        <w:t>«</w:t>
      </w:r>
      <w:r w:rsidRPr="009917D7">
        <w:rPr>
          <w:color w:val="000000" w:themeColor="text1"/>
        </w:rPr>
        <w:t>Миколаївводоканал</w:t>
      </w:r>
      <w:r w:rsidR="0043662E">
        <w:rPr>
          <w:color w:val="000000" w:themeColor="text1"/>
        </w:rPr>
        <w:t>»</w:t>
      </w:r>
      <w:r w:rsidRPr="009917D7">
        <w:rPr>
          <w:color w:val="000000" w:themeColor="text1"/>
        </w:rPr>
        <w:t xml:space="preserve"> (2023 рік </w:t>
      </w:r>
      <w:r w:rsidR="0043662E">
        <w:rPr>
          <w:color w:val="000000" w:themeColor="text1"/>
        </w:rPr>
        <w:t>–</w:t>
      </w:r>
      <w:r w:rsidRPr="009917D7">
        <w:rPr>
          <w:color w:val="000000" w:themeColor="text1"/>
        </w:rPr>
        <w:t xml:space="preserve"> 92,5 тис. грн, 2024 </w:t>
      </w:r>
      <w:r w:rsidR="0043662E">
        <w:rPr>
          <w:color w:val="000000" w:themeColor="text1"/>
        </w:rPr>
        <w:t>–</w:t>
      </w:r>
      <w:r w:rsidRPr="009917D7">
        <w:rPr>
          <w:color w:val="000000" w:themeColor="text1"/>
        </w:rPr>
        <w:t xml:space="preserve"> 348,2 тис.грн); </w:t>
      </w:r>
    </w:p>
    <w:p w:rsidR="00DC6BF3" w:rsidRPr="009917D7" w:rsidRDefault="00DC6BF3" w:rsidP="00C53885">
      <w:pPr>
        <w:pStyle w:val="af6"/>
        <w:numPr>
          <w:ilvl w:val="0"/>
          <w:numId w:val="17"/>
        </w:numPr>
        <w:tabs>
          <w:tab w:val="left" w:pos="0"/>
          <w:tab w:val="left" w:pos="360"/>
          <w:tab w:val="left" w:pos="709"/>
          <w:tab w:val="left" w:pos="851"/>
        </w:tabs>
        <w:ind w:left="0" w:firstLine="567"/>
        <w:jc w:val="both"/>
        <w:rPr>
          <w:color w:val="000000"/>
        </w:rPr>
      </w:pPr>
      <w:r w:rsidRPr="009917D7">
        <w:rPr>
          <w:color w:val="000000"/>
        </w:rPr>
        <w:t>власних надходжень бюджетних установ – на 160</w:t>
      </w:r>
      <w:r w:rsidR="007F36D7" w:rsidRPr="009917D7">
        <w:rPr>
          <w:color w:val="000000"/>
        </w:rPr>
        <w:t> </w:t>
      </w:r>
      <w:r w:rsidRPr="009917D7">
        <w:rPr>
          <w:color w:val="000000"/>
        </w:rPr>
        <w:t>901,1 тис. грн або у 3,4 р. б. плану</w:t>
      </w:r>
      <w:r w:rsidRPr="009917D7">
        <w:t xml:space="preserve">, </w:t>
      </w:r>
      <w:r w:rsidRPr="009917D7">
        <w:rPr>
          <w:color w:val="000000"/>
        </w:rPr>
        <w:t>в тому числі за рахунок надходжень благодійних внесків, грантів та дарунків, які відповідно до бюджетного законодавства не плануються, в сумі 171</w:t>
      </w:r>
      <w:r w:rsidR="007F36D7" w:rsidRPr="009917D7">
        <w:rPr>
          <w:color w:val="000000"/>
        </w:rPr>
        <w:t> </w:t>
      </w:r>
      <w:r w:rsidRPr="009917D7">
        <w:rPr>
          <w:color w:val="000000"/>
        </w:rPr>
        <w:t xml:space="preserve">462,4 тис. грн. </w:t>
      </w:r>
      <w:r w:rsidRPr="009917D7">
        <w:t>В</w:t>
      </w:r>
      <w:r w:rsidRPr="009917D7">
        <w:rPr>
          <w:color w:val="000000"/>
        </w:rPr>
        <w:t xml:space="preserve"> порівнянні з 2023 роком обсяг надходжень збільшився на 53</w:t>
      </w:r>
      <w:r w:rsidR="007F36D7" w:rsidRPr="009917D7">
        <w:rPr>
          <w:color w:val="000000"/>
        </w:rPr>
        <w:t> </w:t>
      </w:r>
      <w:r w:rsidRPr="009917D7">
        <w:rPr>
          <w:color w:val="000000"/>
        </w:rPr>
        <w:t>983,1 тис. грн (31,1 %), з них за рахунок збільшення плати за послуги, що надаються бюджетними установами згідно з їх основною діяльністю в сумі 9</w:t>
      </w:r>
      <w:r w:rsidR="007F36D7" w:rsidRPr="009917D7">
        <w:rPr>
          <w:color w:val="000000"/>
        </w:rPr>
        <w:t> </w:t>
      </w:r>
      <w:r w:rsidRPr="009917D7">
        <w:rPr>
          <w:color w:val="000000"/>
        </w:rPr>
        <w:t xml:space="preserve">684,7 тис. грн, </w:t>
      </w:r>
      <w:r w:rsidRPr="009917D7">
        <w:t>за рахунок збільшення надходжень благодійних внесків, грантів та дарунків в сумі 21</w:t>
      </w:r>
      <w:r w:rsidR="007F36D7" w:rsidRPr="009917D7">
        <w:t> </w:t>
      </w:r>
      <w:r w:rsidRPr="009917D7">
        <w:t>007,3 тис. грн та надходжень для виконання цільових заходів в сумі 10</w:t>
      </w:r>
      <w:r w:rsidR="007F36D7" w:rsidRPr="009917D7">
        <w:t> </w:t>
      </w:r>
      <w:r w:rsidRPr="009917D7">
        <w:t>355,2</w:t>
      </w:r>
      <w:r w:rsidRPr="009917D7">
        <w:rPr>
          <w:color w:val="000000"/>
        </w:rPr>
        <w:t xml:space="preserve"> тис. грн;</w:t>
      </w:r>
    </w:p>
    <w:p w:rsidR="00DC6BF3" w:rsidRPr="009917D7" w:rsidRDefault="00DC6BF3" w:rsidP="00C53885">
      <w:pPr>
        <w:pStyle w:val="af6"/>
        <w:numPr>
          <w:ilvl w:val="0"/>
          <w:numId w:val="17"/>
        </w:numPr>
        <w:tabs>
          <w:tab w:val="left" w:pos="567"/>
          <w:tab w:val="left" w:pos="709"/>
          <w:tab w:val="left" w:pos="851"/>
        </w:tabs>
        <w:ind w:left="0" w:firstLine="567"/>
        <w:jc w:val="both"/>
        <w:rPr>
          <w:color w:val="000000"/>
        </w:rPr>
      </w:pPr>
      <w:r w:rsidRPr="009917D7">
        <w:t xml:space="preserve">надходжень коштів пайової участі у розвитку інфраструктури населеного пункту </w:t>
      </w:r>
      <w:r w:rsidR="0043662E">
        <w:t>–</w:t>
      </w:r>
      <w:r w:rsidRPr="009917D7">
        <w:t xml:space="preserve"> на 4</w:t>
      </w:r>
      <w:r w:rsidR="007F36D7" w:rsidRPr="009917D7">
        <w:t> </w:t>
      </w:r>
      <w:r w:rsidRPr="009917D7">
        <w:t>669,9 тис. грн за рахунок проведення претензійно</w:t>
      </w:r>
      <w:r w:rsidR="0043662E">
        <w:t> </w:t>
      </w:r>
      <w:r w:rsidRPr="009917D7">
        <w:t>-</w:t>
      </w:r>
      <w:r w:rsidR="0043662E">
        <w:t> </w:t>
      </w:r>
      <w:r w:rsidRPr="009917D7">
        <w:t xml:space="preserve">позивної роботи по погашенню заборгованості минулих років; </w:t>
      </w:r>
    </w:p>
    <w:p w:rsidR="00DC6BF3" w:rsidRPr="009917D7" w:rsidRDefault="00DC6BF3" w:rsidP="00C53885">
      <w:pPr>
        <w:pStyle w:val="af6"/>
        <w:numPr>
          <w:ilvl w:val="0"/>
          <w:numId w:val="17"/>
        </w:numPr>
        <w:tabs>
          <w:tab w:val="left" w:pos="567"/>
          <w:tab w:val="left" w:pos="709"/>
          <w:tab w:val="left" w:pos="851"/>
        </w:tabs>
        <w:ind w:left="0" w:firstLine="567"/>
        <w:jc w:val="both"/>
        <w:rPr>
          <w:color w:val="000000"/>
        </w:rPr>
      </w:pPr>
      <w:r w:rsidRPr="009917D7">
        <w:t xml:space="preserve">надходження коштів від продажу землі </w:t>
      </w:r>
      <w:r w:rsidR="0043662E">
        <w:t>–</w:t>
      </w:r>
      <w:r w:rsidRPr="009917D7">
        <w:t xml:space="preserve"> на</w:t>
      </w:r>
      <w:r w:rsidRPr="009917D7">
        <w:rPr>
          <w:color w:val="000000"/>
        </w:rPr>
        <w:t xml:space="preserve"> 1</w:t>
      </w:r>
      <w:r w:rsidR="007F36D7" w:rsidRPr="009917D7">
        <w:rPr>
          <w:color w:val="000000"/>
        </w:rPr>
        <w:t> </w:t>
      </w:r>
      <w:r w:rsidRPr="009917D7">
        <w:rPr>
          <w:color w:val="000000"/>
        </w:rPr>
        <w:t xml:space="preserve">599,6 тис. грн (у 9,0 р.б.), </w:t>
      </w:r>
      <w:r w:rsidRPr="009917D7">
        <w:rPr>
          <w:color w:val="000000" w:themeColor="text1"/>
        </w:rPr>
        <w:t>при запланованих обсягах 200,0 тис. грн, фактично, відповідно до укладених договорів, надійшло 1</w:t>
      </w:r>
      <w:r w:rsidR="007F36D7" w:rsidRPr="009917D7">
        <w:rPr>
          <w:color w:val="000000" w:themeColor="text1"/>
        </w:rPr>
        <w:t> </w:t>
      </w:r>
      <w:r w:rsidRPr="009917D7">
        <w:rPr>
          <w:color w:val="000000" w:themeColor="text1"/>
        </w:rPr>
        <w:t>799,6 тис. грн</w:t>
      </w:r>
      <w:r w:rsidRPr="009917D7">
        <w:rPr>
          <w:color w:val="000000"/>
        </w:rPr>
        <w:t>;</w:t>
      </w:r>
    </w:p>
    <w:p w:rsidR="00DC6BF3" w:rsidRPr="009917D7" w:rsidRDefault="00DC6BF3" w:rsidP="00C53885">
      <w:pPr>
        <w:pStyle w:val="af6"/>
        <w:numPr>
          <w:ilvl w:val="0"/>
          <w:numId w:val="17"/>
        </w:numPr>
        <w:tabs>
          <w:tab w:val="left" w:pos="567"/>
          <w:tab w:val="left" w:pos="709"/>
          <w:tab w:val="left" w:pos="851"/>
        </w:tabs>
        <w:ind w:left="0" w:firstLine="567"/>
        <w:jc w:val="both"/>
        <w:rPr>
          <w:color w:val="000000"/>
        </w:rPr>
      </w:pPr>
      <w:r w:rsidRPr="009917D7">
        <w:t xml:space="preserve">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w:t>
      </w:r>
      <w:r w:rsidR="0043662E">
        <w:t>–</w:t>
      </w:r>
      <w:r w:rsidRPr="009917D7">
        <w:t xml:space="preserve"> на 583,0 тис. грн;</w:t>
      </w:r>
    </w:p>
    <w:p w:rsidR="00DC6BF3" w:rsidRPr="009917D7" w:rsidRDefault="00DC6BF3" w:rsidP="00C53885">
      <w:pPr>
        <w:pStyle w:val="af6"/>
        <w:numPr>
          <w:ilvl w:val="0"/>
          <w:numId w:val="17"/>
        </w:numPr>
        <w:tabs>
          <w:tab w:val="left" w:pos="567"/>
          <w:tab w:val="left" w:pos="709"/>
          <w:tab w:val="left" w:pos="851"/>
        </w:tabs>
        <w:ind w:left="0" w:firstLine="567"/>
        <w:jc w:val="both"/>
        <w:rPr>
          <w:color w:val="000000"/>
        </w:rPr>
      </w:pPr>
      <w:r w:rsidRPr="009917D7">
        <w:t xml:space="preserve">надходжень до цільового фонду </w:t>
      </w:r>
      <w:r w:rsidRPr="009917D7">
        <w:rPr>
          <w:color w:val="000000"/>
        </w:rPr>
        <w:t xml:space="preserve">Миколаївської міської ради </w:t>
      </w:r>
      <w:r w:rsidR="0043662E">
        <w:rPr>
          <w:color w:val="000000"/>
        </w:rPr>
        <w:t>–</w:t>
      </w:r>
      <w:r w:rsidRPr="009917D7">
        <w:rPr>
          <w:color w:val="000000"/>
        </w:rPr>
        <w:t xml:space="preserve"> на 2,2 тис. грн в результаті перерахування ПАТ АБ «Укргазбанк» благодійного внеску від суми грошових коштів, залучених на умовах банківського вкладу (депозиту) «Відбудуємо міста разом».</w:t>
      </w:r>
    </w:p>
    <w:p w:rsidR="00DC6BF3" w:rsidRPr="009917D7" w:rsidRDefault="00DC6BF3" w:rsidP="009917D7">
      <w:pPr>
        <w:tabs>
          <w:tab w:val="left" w:pos="0"/>
          <w:tab w:val="left" w:pos="360"/>
          <w:tab w:val="left" w:pos="709"/>
          <w:tab w:val="left" w:pos="851"/>
        </w:tabs>
        <w:ind w:firstLine="567"/>
        <w:jc w:val="both"/>
        <w:rPr>
          <w:color w:val="000000" w:themeColor="text1"/>
        </w:rPr>
      </w:pPr>
      <w:r w:rsidRPr="009917D7">
        <w:rPr>
          <w:color w:val="000000" w:themeColor="text1"/>
        </w:rPr>
        <w:t>Недовиконання запланованих річних обсягів надходження в</w:t>
      </w:r>
      <w:r w:rsidRPr="009917D7">
        <w:rPr>
          <w:bCs/>
          <w:color w:val="000000" w:themeColor="text1"/>
        </w:rPr>
        <w:t>ідсотків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r w:rsidR="0043662E">
        <w:rPr>
          <w:bCs/>
          <w:color w:val="000000" w:themeColor="text1"/>
        </w:rPr>
        <w:t xml:space="preserve"> </w:t>
      </w:r>
      <w:r w:rsidRPr="009917D7">
        <w:rPr>
          <w:color w:val="000000" w:themeColor="text1"/>
        </w:rPr>
        <w:t>становить 134,4 тис. грн або 36,7 % до планових призначень та в порівнянні з 2023 роком надходження зменшилися на 48,2 тис. грн.</w:t>
      </w:r>
    </w:p>
    <w:p w:rsidR="00DC6BF3" w:rsidRPr="009917D7" w:rsidRDefault="00DC6BF3" w:rsidP="009917D7">
      <w:pPr>
        <w:tabs>
          <w:tab w:val="left" w:pos="0"/>
          <w:tab w:val="left" w:pos="360"/>
          <w:tab w:val="left" w:pos="709"/>
          <w:tab w:val="left" w:pos="851"/>
        </w:tabs>
        <w:ind w:firstLine="567"/>
        <w:jc w:val="both"/>
        <w:rPr>
          <w:color w:val="000000"/>
        </w:rPr>
      </w:pPr>
      <w:r w:rsidRPr="009917D7">
        <w:rPr>
          <w:color w:val="000000"/>
        </w:rPr>
        <w:t>Плата за гарантії, надані Верховною Радою Автономної Республіки Крим, міськими та обласними радами – надходження склали 0,029 тис. грн, планові показники виконанні на 100</w:t>
      </w:r>
      <w:r w:rsidR="0043662E">
        <w:rPr>
          <w:color w:val="000000"/>
        </w:rPr>
        <w:t> </w:t>
      </w:r>
      <w:r w:rsidRPr="009917D7">
        <w:rPr>
          <w:color w:val="000000"/>
        </w:rPr>
        <w:t>%.</w:t>
      </w:r>
    </w:p>
    <w:p w:rsidR="00E91CF6" w:rsidRPr="00523E99" w:rsidRDefault="00E91CF6" w:rsidP="00E91CF6">
      <w:pPr>
        <w:jc w:val="center"/>
        <w:rPr>
          <w:b/>
          <w:bCs/>
        </w:rPr>
      </w:pPr>
      <w:r w:rsidRPr="00523E99">
        <w:rPr>
          <w:b/>
          <w:bCs/>
        </w:rPr>
        <w:t>ВИДАТКИ</w:t>
      </w:r>
    </w:p>
    <w:p w:rsidR="00284836" w:rsidRPr="004755A7" w:rsidRDefault="00284836" w:rsidP="0011035E">
      <w:pPr>
        <w:tabs>
          <w:tab w:val="left" w:pos="851"/>
        </w:tabs>
        <w:ind w:right="-1" w:firstLine="567"/>
        <w:jc w:val="both"/>
      </w:pPr>
      <w:r w:rsidRPr="00284836">
        <w:rPr>
          <w:bCs/>
        </w:rPr>
        <w:t>По бюджету Миколаївської міської територіальної громади передбачені видатки у сумі</w:t>
      </w:r>
      <w:r>
        <w:rPr>
          <w:bCs/>
        </w:rPr>
        <w:t xml:space="preserve"> </w:t>
      </w:r>
      <w:r w:rsidRPr="00284836">
        <w:t>7</w:t>
      </w:r>
      <w:r w:rsidRPr="004755A7">
        <w:rPr>
          <w:lang w:val="ru-RU"/>
        </w:rPr>
        <w:t> </w:t>
      </w:r>
      <w:r w:rsidRPr="00284836">
        <w:t>064</w:t>
      </w:r>
      <w:r w:rsidRPr="004755A7">
        <w:rPr>
          <w:lang w:val="ru-RU"/>
        </w:rPr>
        <w:t> </w:t>
      </w:r>
      <w:r w:rsidRPr="00284836">
        <w:t>200,3</w:t>
      </w:r>
      <w:r w:rsidRPr="004755A7">
        <w:t xml:space="preserve"> тис. грн (по загальному фонду – 4 720 541,1 тис. грн, по спеціальному фонду – 2 182 654,9 тис. грн)</w:t>
      </w:r>
      <w:r w:rsidR="00AA5382">
        <w:t>.</w:t>
      </w:r>
    </w:p>
    <w:p w:rsidR="008B0C23" w:rsidRPr="00A52707" w:rsidRDefault="008B0C23" w:rsidP="0011035E">
      <w:pPr>
        <w:tabs>
          <w:tab w:val="left" w:pos="851"/>
        </w:tabs>
        <w:ind w:right="-1" w:firstLine="567"/>
        <w:jc w:val="both"/>
      </w:pPr>
      <w:r w:rsidRPr="00A52707">
        <w:t>Виконання видаткової частини бюджету Миколаївської міської територіальної громади 2024 рік склало 6 449 515,8 тис. грн (загальний фонд – 4 603 226,7 тис. грн, спеціальний – 1 846 289,1 тис. грн), у тому числі за рахунок субвенцій, отриманих з державного бюджету – 1 177 656,5  тис. грн. Видатки, які проведені за рахунок власних надходжень бюджетних установ становлять 220 364,3  тис. грн, в т.ч. проведені за рахунок коштів: отриманих як плата за послуги, що надаються бюджетними установами – 37 487,8 тис. грн; отриманих з інших джерел власних надходжень бюджетних установ – 182 876,5 тис. грн (з них отриманих у натуральній формі – 177 949,7 тис. грн).</w:t>
      </w:r>
    </w:p>
    <w:p w:rsidR="008B0C23" w:rsidRPr="00A52707" w:rsidRDefault="008B0C23" w:rsidP="0011035E">
      <w:pPr>
        <w:tabs>
          <w:tab w:val="left" w:pos="851"/>
        </w:tabs>
        <w:ind w:right="-1" w:firstLine="567"/>
        <w:jc w:val="both"/>
      </w:pPr>
      <w:r w:rsidRPr="00A52707">
        <w:lastRenderedPageBreak/>
        <w:t>Порівняно з відповідним періодом минулого року в цілому витрачено менше на 231 779,9 тис. грн, або на 3,5 % (по загальному фонду на 13 625,6 тис. грн (0,3 %), по спеціальному фонду – на 218 154,3 тис. грн (10,6 %).</w:t>
      </w:r>
    </w:p>
    <w:p w:rsidR="00AC1D53" w:rsidRPr="00A52707" w:rsidRDefault="00AC1D53" w:rsidP="0011035E">
      <w:pPr>
        <w:tabs>
          <w:tab w:val="left" w:pos="851"/>
          <w:tab w:val="left" w:pos="4570"/>
        </w:tabs>
        <w:ind w:right="-1" w:firstLine="567"/>
        <w:jc w:val="both"/>
      </w:pPr>
      <w:r w:rsidRPr="00A52707">
        <w:t>У звітному періоді в цілому по бюджету направлено на:</w:t>
      </w:r>
    </w:p>
    <w:p w:rsidR="00AC1D53" w:rsidRPr="00A52707" w:rsidRDefault="00AC1D53" w:rsidP="00C53885">
      <w:pPr>
        <w:numPr>
          <w:ilvl w:val="0"/>
          <w:numId w:val="5"/>
        </w:numPr>
        <w:tabs>
          <w:tab w:val="left" w:pos="851"/>
        </w:tabs>
        <w:ind w:left="0" w:right="-1" w:firstLine="567"/>
        <w:jc w:val="both"/>
      </w:pPr>
      <w:r w:rsidRPr="00A52707">
        <w:t>заробітну плату з нарахуваннями – 2 366 522,5 тис. грн (36,7 % від загального обсягу видатків);</w:t>
      </w:r>
    </w:p>
    <w:p w:rsidR="00AC1D53" w:rsidRPr="00A52707" w:rsidRDefault="00AC1D53" w:rsidP="00C53885">
      <w:pPr>
        <w:numPr>
          <w:ilvl w:val="0"/>
          <w:numId w:val="5"/>
        </w:numPr>
        <w:tabs>
          <w:tab w:val="left" w:pos="851"/>
          <w:tab w:val="left" w:pos="993"/>
        </w:tabs>
        <w:ind w:left="0" w:right="-1" w:firstLine="567"/>
        <w:jc w:val="both"/>
      </w:pPr>
      <w:r w:rsidRPr="00A52707">
        <w:t>придбання медикаментів та продуктів харчування – 106 724,9 тис. грн (1,7 %);</w:t>
      </w:r>
    </w:p>
    <w:p w:rsidR="00AC1D53" w:rsidRPr="00A52707" w:rsidRDefault="00AC1D53" w:rsidP="00C53885">
      <w:pPr>
        <w:numPr>
          <w:ilvl w:val="0"/>
          <w:numId w:val="5"/>
        </w:numPr>
        <w:tabs>
          <w:tab w:val="left" w:pos="851"/>
          <w:tab w:val="left" w:pos="993"/>
        </w:tabs>
        <w:ind w:left="0" w:right="-1" w:firstLine="567"/>
        <w:jc w:val="both"/>
      </w:pPr>
      <w:r w:rsidRPr="00A52707">
        <w:t>оплату комунальних послуг та енергоносіїв – 324 524,5 тис. грн (5,0 %);</w:t>
      </w:r>
    </w:p>
    <w:p w:rsidR="00AC1D53" w:rsidRPr="00A52707" w:rsidRDefault="00AC1D53" w:rsidP="00C53885">
      <w:pPr>
        <w:numPr>
          <w:ilvl w:val="0"/>
          <w:numId w:val="5"/>
        </w:numPr>
        <w:tabs>
          <w:tab w:val="left" w:pos="851"/>
          <w:tab w:val="left" w:pos="993"/>
        </w:tabs>
        <w:ind w:left="0" w:right="-1" w:firstLine="567"/>
        <w:jc w:val="both"/>
      </w:pPr>
      <w:r w:rsidRPr="00A52707">
        <w:t>соціальне забезпечення – 178 854,0тис. грн (2,8 %);</w:t>
      </w:r>
    </w:p>
    <w:p w:rsidR="00AC1D53" w:rsidRPr="00A52707" w:rsidRDefault="00AC1D53" w:rsidP="00C53885">
      <w:pPr>
        <w:numPr>
          <w:ilvl w:val="0"/>
          <w:numId w:val="5"/>
        </w:numPr>
        <w:tabs>
          <w:tab w:val="left" w:pos="851"/>
          <w:tab w:val="left" w:pos="993"/>
        </w:tabs>
        <w:ind w:left="0" w:right="-1" w:firstLine="567"/>
        <w:jc w:val="both"/>
      </w:pPr>
      <w:r w:rsidRPr="00A52707">
        <w:t>поточні трансферти органам державного управління інших рівнів – 61 761,6 тис. грн (1,0 %);</w:t>
      </w:r>
    </w:p>
    <w:p w:rsidR="00AC1D53" w:rsidRPr="00A52707" w:rsidRDefault="00AC1D53" w:rsidP="00C53885">
      <w:pPr>
        <w:numPr>
          <w:ilvl w:val="0"/>
          <w:numId w:val="5"/>
        </w:numPr>
        <w:tabs>
          <w:tab w:val="left" w:pos="851"/>
          <w:tab w:val="left" w:pos="993"/>
        </w:tabs>
        <w:ind w:left="0" w:right="-1" w:firstLine="567"/>
        <w:jc w:val="both"/>
      </w:pPr>
      <w:r w:rsidRPr="00A52707">
        <w:t>обслуговування боргових зобов’язань – 675,0 тис. грн;</w:t>
      </w:r>
    </w:p>
    <w:p w:rsidR="00AC1D53" w:rsidRPr="00A52707" w:rsidRDefault="00AC1D53" w:rsidP="00C53885">
      <w:pPr>
        <w:numPr>
          <w:ilvl w:val="0"/>
          <w:numId w:val="5"/>
        </w:numPr>
        <w:tabs>
          <w:tab w:val="left" w:pos="851"/>
          <w:tab w:val="left" w:pos="993"/>
        </w:tabs>
        <w:ind w:left="0" w:right="-1" w:firstLine="567"/>
        <w:jc w:val="both"/>
      </w:pPr>
      <w:r w:rsidRPr="00A52707">
        <w:t>субсидії та поточні трансферти підприємствам (установам, організаціям) – 569 743,4 тис. грн (8,8 %);</w:t>
      </w:r>
    </w:p>
    <w:p w:rsidR="00AC1D53" w:rsidRPr="00A52707" w:rsidRDefault="00AC1D53" w:rsidP="00C53885">
      <w:pPr>
        <w:numPr>
          <w:ilvl w:val="0"/>
          <w:numId w:val="5"/>
        </w:numPr>
        <w:tabs>
          <w:tab w:val="left" w:pos="851"/>
          <w:tab w:val="left" w:pos="993"/>
        </w:tabs>
        <w:ind w:left="0" w:right="-1" w:firstLine="567"/>
        <w:jc w:val="both"/>
      </w:pPr>
      <w:r w:rsidRPr="00A52707">
        <w:t>інші поточні видатки – 1 090 998,5 тис. грн (16,9 %), з них найбільшу питому вагу мають:</w:t>
      </w:r>
    </w:p>
    <w:p w:rsidR="00AC1D53" w:rsidRPr="0011035E" w:rsidRDefault="00AC1D53" w:rsidP="00C53885">
      <w:pPr>
        <w:numPr>
          <w:ilvl w:val="0"/>
          <w:numId w:val="13"/>
        </w:numPr>
        <w:tabs>
          <w:tab w:val="left" w:pos="851"/>
        </w:tabs>
        <w:ind w:left="0" w:right="-1" w:firstLine="567"/>
        <w:jc w:val="both"/>
      </w:pPr>
      <w:r w:rsidRPr="0011035E">
        <w:t>розрахунки за надання послуг перевезення міським електротранспортом – 350 000,0 тис. грн;</w:t>
      </w:r>
    </w:p>
    <w:p w:rsidR="00AC1D53" w:rsidRPr="0011035E" w:rsidRDefault="00AC1D53" w:rsidP="00C53885">
      <w:pPr>
        <w:numPr>
          <w:ilvl w:val="0"/>
          <w:numId w:val="13"/>
        </w:numPr>
        <w:tabs>
          <w:tab w:val="left" w:pos="851"/>
        </w:tabs>
        <w:ind w:left="0" w:right="-1" w:firstLine="567"/>
        <w:jc w:val="both"/>
      </w:pPr>
      <w:r w:rsidRPr="0011035E">
        <w:t>утримання та розвиток автомобільних доріг та дорожньої інфраструктури – 121 777,5 тис. грн;</w:t>
      </w:r>
    </w:p>
    <w:p w:rsidR="00AC1D53" w:rsidRPr="0011035E" w:rsidRDefault="00AC1D53" w:rsidP="00C53885">
      <w:pPr>
        <w:numPr>
          <w:ilvl w:val="0"/>
          <w:numId w:val="13"/>
        </w:numPr>
        <w:tabs>
          <w:tab w:val="left" w:pos="851"/>
        </w:tabs>
        <w:ind w:left="0" w:right="-1" w:firstLine="567"/>
        <w:jc w:val="both"/>
      </w:pPr>
      <w:r w:rsidRPr="0011035E">
        <w:t xml:space="preserve">поточне утримання установ та організацій соціально-культурної сфери та державного управління – 312 876,6 тис. грн; </w:t>
      </w:r>
    </w:p>
    <w:p w:rsidR="00AC1D53" w:rsidRPr="0011035E" w:rsidRDefault="00AC1D53" w:rsidP="00C53885">
      <w:pPr>
        <w:numPr>
          <w:ilvl w:val="0"/>
          <w:numId w:val="13"/>
        </w:numPr>
        <w:tabs>
          <w:tab w:val="left" w:pos="851"/>
        </w:tabs>
        <w:ind w:left="0" w:right="-1" w:firstLine="567"/>
        <w:jc w:val="both"/>
      </w:pPr>
      <w:r w:rsidRPr="0011035E">
        <w:t>поточне утримання об'єктів житлово-комунального господарства – 62 307,9 тис. грн;</w:t>
      </w:r>
    </w:p>
    <w:p w:rsidR="00AC1D53" w:rsidRPr="0011035E" w:rsidRDefault="00AC1D53" w:rsidP="00C53885">
      <w:pPr>
        <w:numPr>
          <w:ilvl w:val="0"/>
          <w:numId w:val="13"/>
        </w:numPr>
        <w:tabs>
          <w:tab w:val="left" w:pos="851"/>
        </w:tabs>
        <w:ind w:left="0" w:right="-1" w:firstLine="567"/>
        <w:jc w:val="both"/>
      </w:pPr>
      <w:r w:rsidRPr="0011035E">
        <w:t>виконання робіт з благоустрою – 140 202,9 тис. грн;</w:t>
      </w:r>
    </w:p>
    <w:p w:rsidR="00AC1D53" w:rsidRPr="0011035E" w:rsidRDefault="00AC1D53" w:rsidP="00C53885">
      <w:pPr>
        <w:numPr>
          <w:ilvl w:val="0"/>
          <w:numId w:val="13"/>
        </w:numPr>
        <w:tabs>
          <w:tab w:val="left" w:pos="851"/>
        </w:tabs>
        <w:ind w:left="0" w:right="-1" w:firstLine="567"/>
        <w:jc w:val="both"/>
      </w:pPr>
      <w:r w:rsidRPr="0011035E">
        <w:t>захисту населення і територій від надзвичайних ситуацій техногенного та природного характеру – 71 034,2 тис. грн;</w:t>
      </w:r>
    </w:p>
    <w:p w:rsidR="00AC1D53" w:rsidRPr="0011035E" w:rsidRDefault="00AC1D53" w:rsidP="00C53885">
      <w:pPr>
        <w:numPr>
          <w:ilvl w:val="0"/>
          <w:numId w:val="13"/>
        </w:numPr>
        <w:tabs>
          <w:tab w:val="left" w:pos="851"/>
        </w:tabs>
        <w:ind w:left="0" w:right="-1" w:firstLine="567"/>
        <w:jc w:val="both"/>
      </w:pPr>
      <w:r w:rsidRPr="0011035E">
        <w:t>відновлення об'єктів, пошкоджених внаслідок військової агресії (поточний ремонт житлового фонду) та на ліквідацію наслідків воєнних дій об'єктів комунальної власності – 9 681,6 тис. грн;</w:t>
      </w:r>
    </w:p>
    <w:p w:rsidR="00AC1D53" w:rsidRPr="0011035E" w:rsidRDefault="00AC1D53" w:rsidP="00C53885">
      <w:pPr>
        <w:numPr>
          <w:ilvl w:val="0"/>
          <w:numId w:val="13"/>
        </w:numPr>
        <w:tabs>
          <w:tab w:val="left" w:pos="851"/>
        </w:tabs>
        <w:ind w:left="0" w:right="-1" w:firstLine="567"/>
        <w:jc w:val="both"/>
      </w:pPr>
      <w:r w:rsidRPr="0011035E">
        <w:t>на проведення заходів з енергозбереження – 5 839,0 тис. грн</w:t>
      </w:r>
    </w:p>
    <w:p w:rsidR="00AC1D53" w:rsidRPr="0011035E" w:rsidRDefault="00AC1D53" w:rsidP="00C53885">
      <w:pPr>
        <w:numPr>
          <w:ilvl w:val="0"/>
          <w:numId w:val="13"/>
        </w:numPr>
        <w:tabs>
          <w:tab w:val="left" w:pos="851"/>
        </w:tabs>
        <w:ind w:left="0" w:right="-1" w:firstLine="567"/>
        <w:jc w:val="both"/>
      </w:pPr>
      <w:r w:rsidRPr="0011035E">
        <w:t>заходів та робіт з територіальної оборони – 549,4 тис. грн;</w:t>
      </w:r>
    </w:p>
    <w:p w:rsidR="00AC1D53" w:rsidRPr="00A52707" w:rsidRDefault="00AC1D53" w:rsidP="00C53885">
      <w:pPr>
        <w:pStyle w:val="a6"/>
        <w:numPr>
          <w:ilvl w:val="0"/>
          <w:numId w:val="5"/>
        </w:numPr>
        <w:tabs>
          <w:tab w:val="left" w:pos="851"/>
          <w:tab w:val="left" w:pos="993"/>
        </w:tabs>
        <w:spacing w:after="0"/>
        <w:ind w:left="0" w:right="-1" w:firstLine="567"/>
        <w:jc w:val="both"/>
      </w:pPr>
      <w:r w:rsidRPr="00A52707">
        <w:t>капітальні видатки – 1 749 711,4 тис. грн (27,1 %), з них спрямовані на фінансування:</w:t>
      </w:r>
    </w:p>
    <w:p w:rsidR="00AC1D53" w:rsidRPr="002E31C0" w:rsidRDefault="00AC1D53" w:rsidP="00C53885">
      <w:pPr>
        <w:numPr>
          <w:ilvl w:val="0"/>
          <w:numId w:val="13"/>
        </w:numPr>
        <w:tabs>
          <w:tab w:val="left" w:pos="851"/>
        </w:tabs>
        <w:ind w:left="0" w:right="-1" w:firstLine="567"/>
        <w:jc w:val="both"/>
      </w:pPr>
      <w:r w:rsidRPr="002E31C0">
        <w:t>оновлення матеріально-технічної бази, капітальний ремонт, будівництво, реконструкцію установ та організацій соціально-культурної сфери та державного управління – 431 971,1 тис. грн;</w:t>
      </w:r>
    </w:p>
    <w:p w:rsidR="00AC1D53" w:rsidRPr="002E31C0" w:rsidRDefault="00AC1D53" w:rsidP="00C53885">
      <w:pPr>
        <w:numPr>
          <w:ilvl w:val="0"/>
          <w:numId w:val="13"/>
        </w:numPr>
        <w:tabs>
          <w:tab w:val="left" w:pos="851"/>
        </w:tabs>
        <w:ind w:left="0" w:right="-1" w:firstLine="567"/>
        <w:jc w:val="both"/>
      </w:pPr>
      <w:r w:rsidRPr="002E31C0">
        <w:t>будівництво об'єктів житлово-комунального господарства та інших об`єктів комунальної власності – 56 084,6 тис. грн;</w:t>
      </w:r>
    </w:p>
    <w:p w:rsidR="00AC1D53" w:rsidRPr="002E31C0" w:rsidRDefault="00AC1D53" w:rsidP="00C53885">
      <w:pPr>
        <w:numPr>
          <w:ilvl w:val="0"/>
          <w:numId w:val="13"/>
        </w:numPr>
        <w:tabs>
          <w:tab w:val="left" w:pos="851"/>
        </w:tabs>
        <w:ind w:left="0" w:right="-1" w:firstLine="567"/>
        <w:jc w:val="both"/>
      </w:pPr>
      <w:r w:rsidRPr="002E31C0">
        <w:t>внески до статутного капіталу суб’єктів господарювання – 818 630,6 тис. грн;</w:t>
      </w:r>
    </w:p>
    <w:p w:rsidR="00AC1D53" w:rsidRPr="002E31C0" w:rsidRDefault="00AC1D53" w:rsidP="00C53885">
      <w:pPr>
        <w:numPr>
          <w:ilvl w:val="0"/>
          <w:numId w:val="13"/>
        </w:numPr>
        <w:tabs>
          <w:tab w:val="left" w:pos="851"/>
        </w:tabs>
        <w:ind w:left="0" w:right="-1" w:firstLine="567"/>
        <w:jc w:val="both"/>
      </w:pPr>
      <w:r w:rsidRPr="002E31C0">
        <w:t>реалізацію заходів з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 – 211 585,4 тис. грн;</w:t>
      </w:r>
    </w:p>
    <w:p w:rsidR="00AC1D53" w:rsidRPr="002E31C0" w:rsidRDefault="00AC1D53" w:rsidP="00C53885">
      <w:pPr>
        <w:numPr>
          <w:ilvl w:val="0"/>
          <w:numId w:val="13"/>
        </w:numPr>
        <w:tabs>
          <w:tab w:val="left" w:pos="851"/>
        </w:tabs>
        <w:ind w:left="0" w:right="-1" w:firstLine="567"/>
        <w:jc w:val="both"/>
      </w:pPr>
      <w:r w:rsidRPr="002E31C0">
        <w:t>об’єктів житлово-комунального господарства – 101 890,8 тис. грн, з них на придбання житла військовослужбовцям направлено 10 613,4 тис грн, відновлення об'єктів житлово-комунального господарства, пошкоджених внаслідок військової агресії – 33 984,2 тис. грн;</w:t>
      </w:r>
    </w:p>
    <w:p w:rsidR="00AC1D53" w:rsidRPr="002E31C0" w:rsidRDefault="00AC1D53" w:rsidP="00C53885">
      <w:pPr>
        <w:numPr>
          <w:ilvl w:val="0"/>
          <w:numId w:val="13"/>
        </w:numPr>
        <w:tabs>
          <w:tab w:val="left" w:pos="851"/>
        </w:tabs>
        <w:ind w:left="0" w:right="-1" w:firstLine="567"/>
        <w:jc w:val="both"/>
      </w:pPr>
      <w:r w:rsidRPr="002E31C0">
        <w:t>капітального ремонту доріг – 59 707,6 тис. грн;</w:t>
      </w:r>
    </w:p>
    <w:p w:rsidR="00AC1D53" w:rsidRPr="002E31C0" w:rsidRDefault="00AC1D53" w:rsidP="00C53885">
      <w:pPr>
        <w:numPr>
          <w:ilvl w:val="0"/>
          <w:numId w:val="13"/>
        </w:numPr>
        <w:tabs>
          <w:tab w:val="left" w:pos="851"/>
        </w:tabs>
        <w:ind w:left="0" w:right="-1" w:firstLine="567"/>
        <w:jc w:val="both"/>
      </w:pPr>
      <w:r w:rsidRPr="002E31C0">
        <w:t>захисту населення і територій від надзвичайних ситуацій техногенного та природного характеру – 17 641,2 тис. грн;</w:t>
      </w:r>
    </w:p>
    <w:p w:rsidR="00AC1D53" w:rsidRPr="002E31C0" w:rsidRDefault="00AC1D53" w:rsidP="00C53885">
      <w:pPr>
        <w:numPr>
          <w:ilvl w:val="0"/>
          <w:numId w:val="13"/>
        </w:numPr>
        <w:tabs>
          <w:tab w:val="left" w:pos="851"/>
        </w:tabs>
        <w:ind w:left="0" w:right="-1" w:firstLine="567"/>
        <w:jc w:val="both"/>
      </w:pPr>
      <w:r w:rsidRPr="002E31C0">
        <w:t xml:space="preserve">заходів та робіт з територіальної оборони – 10 523,5 тис. грн; </w:t>
      </w:r>
    </w:p>
    <w:p w:rsidR="00AC1D53" w:rsidRPr="002E31C0" w:rsidRDefault="00AC1D53" w:rsidP="00C53885">
      <w:pPr>
        <w:numPr>
          <w:ilvl w:val="0"/>
          <w:numId w:val="13"/>
        </w:numPr>
        <w:tabs>
          <w:tab w:val="left" w:pos="851"/>
        </w:tabs>
        <w:ind w:left="0" w:right="-1" w:firstLine="567"/>
        <w:jc w:val="both"/>
      </w:pPr>
      <w:r w:rsidRPr="002E31C0">
        <w:t>капітальні трансферти органам державного управління інших рівнів – 36 125,5 тис. грн.</w:t>
      </w:r>
    </w:p>
    <w:p w:rsidR="00730B64" w:rsidRPr="00A52707" w:rsidRDefault="00730B64" w:rsidP="0011035E">
      <w:pPr>
        <w:tabs>
          <w:tab w:val="left" w:pos="851"/>
        </w:tabs>
        <w:ind w:right="-1" w:firstLine="567"/>
        <w:jc w:val="both"/>
        <w:outlineLvl w:val="0"/>
        <w:rPr>
          <w:bCs/>
        </w:rPr>
      </w:pPr>
      <w:r w:rsidRPr="00A52707">
        <w:rPr>
          <w:shd w:val="clear" w:color="auto" w:fill="FFFFFF"/>
        </w:rPr>
        <w:lastRenderedPageBreak/>
        <w:t xml:space="preserve">В цілому по бюджету на фінансування програм соціально-культурної сфери та державного управління направлено 3 700 291,5 </w:t>
      </w:r>
      <w:r w:rsidRPr="00A52707">
        <w:t>тис. грн (57,4 </w:t>
      </w:r>
      <w:r w:rsidRPr="00A52707">
        <w:rPr>
          <w:bCs/>
        </w:rPr>
        <w:t>% від загального обсягу видатків).</w:t>
      </w:r>
    </w:p>
    <w:p w:rsidR="00730B64" w:rsidRPr="002E31C0" w:rsidRDefault="00730B64" w:rsidP="0011035E">
      <w:pPr>
        <w:tabs>
          <w:tab w:val="left" w:pos="851"/>
        </w:tabs>
        <w:ind w:right="-1" w:firstLine="567"/>
        <w:jc w:val="both"/>
      </w:pPr>
      <w:r w:rsidRPr="002E31C0">
        <w:t>На економічну діяльність (транспорт та транспортна інфраструктура, дорожнє господарство; будівництво та регіональний розвиток; заходи з енергозбереження; внески до статутного капіталу суб’єктів господарювання, виконання інвестиційних проектів) направлено 1 752 205,9 тис. грн (27,2 %), з них на:</w:t>
      </w:r>
    </w:p>
    <w:p w:rsidR="00730B64" w:rsidRPr="002E31C0" w:rsidRDefault="00730B64" w:rsidP="00C53885">
      <w:pPr>
        <w:pStyle w:val="af6"/>
        <w:numPr>
          <w:ilvl w:val="0"/>
          <w:numId w:val="18"/>
        </w:numPr>
        <w:tabs>
          <w:tab w:val="left" w:pos="851"/>
        </w:tabs>
        <w:ind w:left="0" w:right="-1" w:firstLine="567"/>
        <w:jc w:val="both"/>
      </w:pPr>
      <w:r w:rsidRPr="002E31C0">
        <w:t>внески до статутного капіталу суб’єктів господарювання – 818 630,6 тис. грн;</w:t>
      </w:r>
    </w:p>
    <w:p w:rsidR="00730B64" w:rsidRPr="002E31C0" w:rsidRDefault="00730B64" w:rsidP="00C53885">
      <w:pPr>
        <w:pStyle w:val="af6"/>
        <w:numPr>
          <w:ilvl w:val="0"/>
          <w:numId w:val="18"/>
        </w:numPr>
        <w:tabs>
          <w:tab w:val="left" w:pos="851"/>
        </w:tabs>
        <w:ind w:left="0" w:right="-1" w:firstLine="567"/>
        <w:jc w:val="both"/>
      </w:pPr>
      <w:r w:rsidRPr="002E31C0">
        <w:t>розрахунки за надання послуг перевезення міським електротранспортом направлено 350 000,0 тис. грн;</w:t>
      </w:r>
    </w:p>
    <w:p w:rsidR="00730B64" w:rsidRPr="002E31C0" w:rsidRDefault="00730B64" w:rsidP="00C53885">
      <w:pPr>
        <w:pStyle w:val="af6"/>
        <w:numPr>
          <w:ilvl w:val="0"/>
          <w:numId w:val="18"/>
        </w:numPr>
        <w:tabs>
          <w:tab w:val="left" w:pos="851"/>
        </w:tabs>
        <w:ind w:left="0" w:right="-1" w:firstLine="567"/>
        <w:jc w:val="both"/>
      </w:pPr>
      <w:r w:rsidRPr="002E31C0">
        <w:t xml:space="preserve">утримання та розвиток автомобільних доріг та дорожньої інфраструктури – 244 304,0 тис. грн; </w:t>
      </w:r>
    </w:p>
    <w:p w:rsidR="00730B64" w:rsidRPr="002E31C0" w:rsidRDefault="00730B64" w:rsidP="00C53885">
      <w:pPr>
        <w:pStyle w:val="af6"/>
        <w:numPr>
          <w:ilvl w:val="0"/>
          <w:numId w:val="18"/>
        </w:numPr>
        <w:tabs>
          <w:tab w:val="left" w:pos="851"/>
        </w:tabs>
        <w:ind w:left="0" w:right="-1" w:firstLine="567"/>
        <w:jc w:val="both"/>
      </w:pPr>
      <w:r w:rsidRPr="002E31C0">
        <w:t>будівництво та регіональний розвиток – 293 333,7 тис. грн.</w:t>
      </w:r>
    </w:p>
    <w:p w:rsidR="00730B64" w:rsidRPr="002E31C0" w:rsidRDefault="00730B64" w:rsidP="0011035E">
      <w:pPr>
        <w:tabs>
          <w:tab w:val="left" w:pos="851"/>
        </w:tabs>
        <w:ind w:right="-1" w:firstLine="567"/>
        <w:jc w:val="both"/>
      </w:pPr>
      <w:r w:rsidRPr="002E31C0">
        <w:t>Видатки на житлово-комунальне господарство склали 713 583,7 тис. грн (11,0 %).</w:t>
      </w:r>
    </w:p>
    <w:p w:rsidR="00730B64" w:rsidRPr="002E31C0" w:rsidRDefault="00730B64" w:rsidP="0011035E">
      <w:pPr>
        <w:tabs>
          <w:tab w:val="left" w:pos="851"/>
        </w:tabs>
        <w:ind w:right="-1" w:firstLine="567"/>
        <w:jc w:val="both"/>
      </w:pPr>
      <w:r w:rsidRPr="002E31C0">
        <w:t xml:space="preserve">На фінансування інших програм та заходів спрямовано 185 547,6 тис. грн, що становить 2,9 % від загальної суми видатків (на заходи та роботи з територіальної оборони направлено 11 072,8 тис. грн, на заходи із запобігання та ліквідації надзвичайних ситуацій та наслідків стихійного лиха – 157 163,8 тис. грн). </w:t>
      </w:r>
    </w:p>
    <w:p w:rsidR="00730B64" w:rsidRPr="00A52707" w:rsidRDefault="00730B64" w:rsidP="0011035E">
      <w:pPr>
        <w:tabs>
          <w:tab w:val="left" w:pos="851"/>
        </w:tabs>
        <w:ind w:right="-1" w:firstLine="567"/>
        <w:jc w:val="both"/>
      </w:pPr>
      <w:r w:rsidRPr="00A52707">
        <w:t>Перераховані трансферти іншим бюджетам в загальній сумі 97 887,1 тис. грн (1,5</w:t>
      </w:r>
      <w:r w:rsidR="002E31C0">
        <w:t> </w:t>
      </w:r>
      <w:r w:rsidRPr="00A52707">
        <w:t xml:space="preserve">%), у тому числі державному – </w:t>
      </w:r>
      <w:r w:rsidRPr="00A52707">
        <w:rPr>
          <w:color w:val="000000"/>
        </w:rPr>
        <w:t>47 405,5 </w:t>
      </w:r>
      <w:r w:rsidRPr="00A52707">
        <w:t>тис. грн (військовим частинам та установам, які здійснюють діяльність у сфері оборони та безпеки), обласному бюджету – 47 481,6 тис. грн (з них</w:t>
      </w:r>
      <w:r w:rsidR="002E31C0">
        <w:t>:</w:t>
      </w:r>
      <w:r w:rsidRPr="00A52707">
        <w:t xml:space="preserve"> підрозділам територіальної оборони перераховано 7 481,6 тис. грн, КП "Миколаївська обласна варта" – 40 000 тис. грн); районному бюджету Миколаївського району на реалізацію спільних соціальних, інфраструктурних, економічних та інших проектів – 3 000,0 тис. грн.</w:t>
      </w:r>
    </w:p>
    <w:p w:rsidR="00AA5382" w:rsidRDefault="00AA5382" w:rsidP="0011035E">
      <w:pPr>
        <w:tabs>
          <w:tab w:val="left" w:pos="851"/>
        </w:tabs>
        <w:ind w:right="-1" w:firstLine="567"/>
        <w:jc w:val="both"/>
      </w:pPr>
      <w:r w:rsidRPr="00AA5382">
        <w:rPr>
          <w:spacing w:val="3"/>
        </w:rPr>
        <w:t xml:space="preserve">Планові обсяги </w:t>
      </w:r>
      <w:r w:rsidRPr="00AA5382">
        <w:rPr>
          <w:spacing w:val="1"/>
        </w:rPr>
        <w:t xml:space="preserve">повернення </w:t>
      </w:r>
      <w:r w:rsidRPr="00AA5382">
        <w:t xml:space="preserve">пільгових довгострокових кредитів, наданих молодим сім'ям та одиноким молодим громадянам на будівництво/реконструкцію/придбання житла до спеціального фонду становлять 9 331,0 тис. грн, </w:t>
      </w:r>
      <w:r w:rsidR="002E31C0">
        <w:t xml:space="preserve">плановий </w:t>
      </w:r>
      <w:r w:rsidRPr="00AA5382">
        <w:t xml:space="preserve">обсяг надання пільгових довгострокових кредитів молодим сім'ям та одиноким молодим громадянам на будівництво/реконструкцію/придбання житла </w:t>
      </w:r>
      <w:r w:rsidR="002E31C0">
        <w:t>–</w:t>
      </w:r>
      <w:r w:rsidRPr="00AA5382">
        <w:t xml:space="preserve"> 24 376,6 тис. грн (із загального фонду – 14 679,6 тис. грн, спеціального – 9 697,0 тис. грн.)  </w:t>
      </w:r>
    </w:p>
    <w:p w:rsidR="00AA5382" w:rsidRPr="00A52707" w:rsidRDefault="00AA5382" w:rsidP="0011035E">
      <w:pPr>
        <w:tabs>
          <w:tab w:val="left" w:pos="851"/>
        </w:tabs>
        <w:ind w:right="-1" w:firstLine="567"/>
        <w:jc w:val="both"/>
      </w:pPr>
      <w:r>
        <w:t>У 2024 році н</w:t>
      </w:r>
      <w:r w:rsidRPr="00A52707">
        <w:t xml:space="preserve">адано пільгових довгострокових кредитів молодим сім’ям та одиноким молодим громадянам на будівництво/придбання житла </w:t>
      </w:r>
      <w:r w:rsidR="002E31C0">
        <w:t>на суму</w:t>
      </w:r>
      <w:r w:rsidRPr="00A52707">
        <w:t xml:space="preserve"> 17 018,6 тис. грн, повернено кредитів у сумі 7 884,5 тис. грн. </w:t>
      </w:r>
    </w:p>
    <w:p w:rsidR="00AA5382" w:rsidRDefault="00AA5382" w:rsidP="0011035E">
      <w:pPr>
        <w:tabs>
          <w:tab w:val="left" w:pos="851"/>
        </w:tabs>
        <w:ind w:right="-1" w:firstLine="567"/>
        <w:jc w:val="both"/>
      </w:pPr>
      <w:r>
        <w:t xml:space="preserve">Із </w:t>
      </w:r>
      <w:r w:rsidR="00266635">
        <w:t>запланованого</w:t>
      </w:r>
      <w:r>
        <w:t xml:space="preserve"> запозичення </w:t>
      </w:r>
      <w:r w:rsidRPr="00A52707">
        <w:t>від Міністерства фінансів України (ЄІБ) для фінансування впровадження заходів інвестиційного підпроєкту «Покращання інфраструктури громадського транспорту міста Миколаєва»</w:t>
      </w:r>
      <w:r>
        <w:t xml:space="preserve"> </w:t>
      </w:r>
      <w:r w:rsidR="00266635">
        <w:t xml:space="preserve">в сумі </w:t>
      </w:r>
      <w:r w:rsidRPr="00AA5382">
        <w:t>139</w:t>
      </w:r>
      <w:r>
        <w:t> </w:t>
      </w:r>
      <w:r w:rsidRPr="00AA5382">
        <w:t>666</w:t>
      </w:r>
      <w:r>
        <w:t>,</w:t>
      </w:r>
      <w:r w:rsidRPr="00AA5382">
        <w:t>9</w:t>
      </w:r>
      <w:r>
        <w:t xml:space="preserve"> тис. </w:t>
      </w:r>
      <w:r w:rsidR="00266635">
        <w:t>грн отримано 69 163,1 тис.</w:t>
      </w:r>
      <w:r w:rsidR="00266635" w:rsidRPr="00266635">
        <w:t xml:space="preserve"> грн.</w:t>
      </w:r>
      <w:r w:rsidR="00266635">
        <w:t xml:space="preserve"> </w:t>
      </w:r>
    </w:p>
    <w:p w:rsidR="00AA5382" w:rsidRDefault="00AA5382" w:rsidP="0011035E">
      <w:pPr>
        <w:tabs>
          <w:tab w:val="left" w:pos="851"/>
        </w:tabs>
        <w:ind w:right="-1" w:firstLine="567"/>
        <w:jc w:val="both"/>
      </w:pPr>
      <w:r w:rsidRPr="00AA5382">
        <w:t>На погашення зовнішніх зобов'язань за кредитом НЕФКО, які надані на фінансування заходів інвестиційного проєкту «DemoUkrainaDH у місті Миколаїв» направлено 3 966,5 тис. грн</w:t>
      </w:r>
      <w:r w:rsidR="002E31C0">
        <w:t>.</w:t>
      </w:r>
    </w:p>
    <w:p w:rsidR="000C39A4" w:rsidRPr="000C39A4" w:rsidRDefault="00AA5382" w:rsidP="0011035E">
      <w:pPr>
        <w:ind w:right="-1" w:firstLine="567"/>
        <w:jc w:val="both"/>
        <w:rPr>
          <w:rFonts w:eastAsia="MS Mincho"/>
          <w:bCs/>
        </w:rPr>
      </w:pPr>
      <w:r w:rsidRPr="00266635">
        <w:t>Для забезпечення гарантійних зобов`язань за позичальників, що отримали кредити під місцеві гарантії</w:t>
      </w:r>
      <w:r w:rsidR="002E31C0">
        <w:t>,</w:t>
      </w:r>
      <w:r w:rsidRPr="00266635">
        <w:t xml:space="preserve"> передбачено 64 551,6 тис. </w:t>
      </w:r>
      <w:r w:rsidR="00266635">
        <w:t>грн.</w:t>
      </w:r>
      <w:r w:rsidR="00266635">
        <w:rPr>
          <w:lang w:val="ru-RU"/>
        </w:rPr>
        <w:t xml:space="preserve"> </w:t>
      </w:r>
      <w:r w:rsidR="000C39A4" w:rsidRPr="000C39A4">
        <w:rPr>
          <w:rFonts w:eastAsia="MS Mincho"/>
          <w:bCs/>
        </w:rPr>
        <w:t xml:space="preserve">Кошти на виконання гарантійних зобов’язань </w:t>
      </w:r>
      <w:r w:rsidR="002E31C0">
        <w:rPr>
          <w:rFonts w:eastAsia="MS Mincho"/>
          <w:bCs/>
        </w:rPr>
        <w:t xml:space="preserve">за </w:t>
      </w:r>
      <w:r w:rsidR="000C39A4" w:rsidRPr="000C39A4">
        <w:rPr>
          <w:rFonts w:eastAsia="MS Mincho"/>
          <w:bCs/>
        </w:rPr>
        <w:t>суб’єктів господарювання з бюджету Миколаївської територіальної громади не направлялися.</w:t>
      </w:r>
    </w:p>
    <w:p w:rsidR="00C02082" w:rsidRPr="004755A7" w:rsidRDefault="00C02082" w:rsidP="002E31C0">
      <w:pPr>
        <w:pStyle w:val="a4"/>
        <w:tabs>
          <w:tab w:val="left" w:pos="851"/>
          <w:tab w:val="left" w:pos="2880"/>
        </w:tabs>
        <w:spacing w:after="0"/>
        <w:ind w:firstLine="567"/>
        <w:jc w:val="both"/>
      </w:pPr>
      <w:r w:rsidRPr="002E31C0">
        <w:rPr>
          <w:bCs/>
          <w:iCs/>
        </w:rPr>
        <w:t>Дебіторська заборгованість</w:t>
      </w:r>
      <w:r w:rsidRPr="004755A7">
        <w:rPr>
          <w:bCs/>
          <w:i/>
          <w:iCs/>
        </w:rPr>
        <w:t xml:space="preserve"> </w:t>
      </w:r>
      <w:r w:rsidRPr="004755A7">
        <w:t xml:space="preserve">в цілому по бюджету міської громади становить </w:t>
      </w:r>
      <w:r w:rsidRPr="004755A7">
        <w:rPr>
          <w:lang w:val="ru-RU"/>
        </w:rPr>
        <w:t>4 024,6 </w:t>
      </w:r>
      <w:r w:rsidRPr="004755A7">
        <w:t xml:space="preserve">тис. грн (по загальному фонду – </w:t>
      </w:r>
      <w:r w:rsidRPr="004755A7">
        <w:rPr>
          <w:lang w:val="ru-RU"/>
        </w:rPr>
        <w:t>3 797,3 </w:t>
      </w:r>
      <w:r w:rsidRPr="004755A7">
        <w:t xml:space="preserve">тис. грн, по спеціальному фонду – 227,3 тис.грн). </w:t>
      </w:r>
    </w:p>
    <w:p w:rsidR="00C02082" w:rsidRPr="004755A7" w:rsidRDefault="00C02082" w:rsidP="002E31C0">
      <w:pPr>
        <w:tabs>
          <w:tab w:val="left" w:pos="851"/>
        </w:tabs>
        <w:ind w:firstLine="567"/>
        <w:jc w:val="both"/>
      </w:pPr>
      <w:r w:rsidRPr="004755A7">
        <w:t>Основні причини:</w:t>
      </w:r>
    </w:p>
    <w:p w:rsidR="00C02082" w:rsidRPr="004755A7" w:rsidRDefault="00C02082" w:rsidP="002E31C0">
      <w:pPr>
        <w:numPr>
          <w:ilvl w:val="0"/>
          <w:numId w:val="1"/>
        </w:numPr>
        <w:tabs>
          <w:tab w:val="left" w:pos="851"/>
        </w:tabs>
        <w:ind w:left="0" w:firstLine="567"/>
        <w:jc w:val="both"/>
      </w:pPr>
      <w:r w:rsidRPr="004755A7">
        <w:t>попередня оплата – 2 464,5 тис. грн;</w:t>
      </w:r>
    </w:p>
    <w:p w:rsidR="00C02082" w:rsidRPr="004755A7" w:rsidRDefault="00C02082" w:rsidP="002E31C0">
      <w:pPr>
        <w:pStyle w:val="23"/>
        <w:numPr>
          <w:ilvl w:val="0"/>
          <w:numId w:val="1"/>
        </w:numPr>
        <w:tabs>
          <w:tab w:val="left" w:pos="851"/>
        </w:tabs>
        <w:spacing w:after="0" w:line="240" w:lineRule="auto"/>
        <w:ind w:left="0" w:firstLine="567"/>
        <w:jc w:val="both"/>
        <w:outlineLvl w:val="0"/>
        <w:rPr>
          <w:iCs/>
        </w:rPr>
      </w:pPr>
      <w:r w:rsidRPr="004755A7">
        <w:rPr>
          <w:iCs/>
        </w:rPr>
        <w:t>заборгованість орендарів – 1 043,1 тис. грн;</w:t>
      </w:r>
    </w:p>
    <w:p w:rsidR="00C02082" w:rsidRPr="004755A7" w:rsidRDefault="00C02082" w:rsidP="002E31C0">
      <w:pPr>
        <w:pStyle w:val="23"/>
        <w:numPr>
          <w:ilvl w:val="0"/>
          <w:numId w:val="1"/>
        </w:numPr>
        <w:tabs>
          <w:tab w:val="left" w:pos="851"/>
        </w:tabs>
        <w:spacing w:after="0" w:line="240" w:lineRule="auto"/>
        <w:ind w:left="0" w:firstLine="567"/>
        <w:jc w:val="both"/>
        <w:outlineLvl w:val="0"/>
        <w:rPr>
          <w:iCs/>
        </w:rPr>
      </w:pPr>
      <w:r w:rsidRPr="004755A7">
        <w:rPr>
          <w:iCs/>
        </w:rPr>
        <w:t>авансовий внесок по виконавчому провадженню</w:t>
      </w:r>
      <w:r w:rsidRPr="004755A7">
        <w:rPr>
          <w:iCs/>
          <w:lang w:val="ru-RU"/>
        </w:rPr>
        <w:t xml:space="preserve"> – 302,4 тис. грн;</w:t>
      </w:r>
    </w:p>
    <w:p w:rsidR="00C02082" w:rsidRPr="004755A7" w:rsidRDefault="00C02082" w:rsidP="002E31C0">
      <w:pPr>
        <w:pStyle w:val="23"/>
        <w:numPr>
          <w:ilvl w:val="0"/>
          <w:numId w:val="1"/>
        </w:numPr>
        <w:tabs>
          <w:tab w:val="left" w:pos="851"/>
        </w:tabs>
        <w:spacing w:after="0" w:line="240" w:lineRule="auto"/>
        <w:ind w:left="0" w:firstLine="567"/>
        <w:jc w:val="both"/>
        <w:outlineLvl w:val="0"/>
        <w:rPr>
          <w:iCs/>
        </w:rPr>
      </w:pPr>
      <w:r w:rsidRPr="004755A7">
        <w:rPr>
          <w:iCs/>
        </w:rPr>
        <w:t>переплата по виплаті компенсації</w:t>
      </w:r>
      <w:r w:rsidRPr="004755A7">
        <w:rPr>
          <w:iCs/>
          <w:lang w:val="ru-RU"/>
        </w:rPr>
        <w:t xml:space="preserve"> – 21,5 тис. грн;</w:t>
      </w:r>
    </w:p>
    <w:p w:rsidR="00C02082" w:rsidRPr="004755A7" w:rsidRDefault="00C02082" w:rsidP="0011035E">
      <w:pPr>
        <w:pStyle w:val="23"/>
        <w:numPr>
          <w:ilvl w:val="0"/>
          <w:numId w:val="1"/>
        </w:numPr>
        <w:tabs>
          <w:tab w:val="left" w:pos="851"/>
        </w:tabs>
        <w:spacing w:after="0" w:line="0" w:lineRule="atLeast"/>
        <w:ind w:left="0" w:right="-1" w:firstLine="567"/>
        <w:jc w:val="both"/>
        <w:outlineLvl w:val="0"/>
        <w:rPr>
          <w:iCs/>
        </w:rPr>
      </w:pPr>
      <w:r w:rsidRPr="004755A7">
        <w:rPr>
          <w:iCs/>
        </w:rPr>
        <w:lastRenderedPageBreak/>
        <w:t>невиконанням умов договору з боку постачальника</w:t>
      </w:r>
      <w:r w:rsidRPr="004755A7">
        <w:rPr>
          <w:iCs/>
          <w:lang w:val="ru-RU"/>
        </w:rPr>
        <w:t>–153,1 тис. грн;</w:t>
      </w:r>
    </w:p>
    <w:p w:rsidR="00C02082" w:rsidRPr="004755A7" w:rsidRDefault="00C02082" w:rsidP="0011035E">
      <w:pPr>
        <w:pStyle w:val="23"/>
        <w:numPr>
          <w:ilvl w:val="0"/>
          <w:numId w:val="1"/>
        </w:numPr>
        <w:tabs>
          <w:tab w:val="left" w:pos="851"/>
        </w:tabs>
        <w:spacing w:after="0" w:line="0" w:lineRule="atLeast"/>
        <w:ind w:left="0" w:right="-1" w:firstLine="567"/>
        <w:jc w:val="both"/>
      </w:pPr>
      <w:r w:rsidRPr="004755A7">
        <w:rPr>
          <w:lang w:val="ru-RU"/>
        </w:rPr>
        <w:t>повернення постачальнику талонів на бензин, у зв’язку з закінченням терміну їх використання –</w:t>
      </w:r>
      <w:r w:rsidRPr="004755A7">
        <w:t xml:space="preserve"> 40,0 тис</w:t>
      </w:r>
      <w:proofErr w:type="gramStart"/>
      <w:r w:rsidRPr="004755A7">
        <w:t>.</w:t>
      </w:r>
      <w:proofErr w:type="gramEnd"/>
      <w:r w:rsidRPr="004755A7">
        <w:t xml:space="preserve"> </w:t>
      </w:r>
      <w:proofErr w:type="gramStart"/>
      <w:r w:rsidRPr="004755A7">
        <w:t>г</w:t>
      </w:r>
      <w:proofErr w:type="gramEnd"/>
      <w:r w:rsidRPr="004755A7">
        <w:t>рн.</w:t>
      </w:r>
    </w:p>
    <w:p w:rsidR="00C02082" w:rsidRPr="002E31C0" w:rsidRDefault="00C02082" w:rsidP="0011035E">
      <w:pPr>
        <w:pStyle w:val="23"/>
        <w:tabs>
          <w:tab w:val="left" w:pos="851"/>
        </w:tabs>
        <w:spacing w:after="0" w:line="0" w:lineRule="atLeast"/>
        <w:ind w:right="-1" w:firstLine="567"/>
        <w:jc w:val="both"/>
      </w:pPr>
      <w:r w:rsidRPr="002E31C0">
        <w:rPr>
          <w:bCs/>
          <w:iCs/>
        </w:rPr>
        <w:t xml:space="preserve">Прострочена дебіторська заборгованість становить </w:t>
      </w:r>
      <w:r w:rsidRPr="002E31C0">
        <w:rPr>
          <w:bCs/>
          <w:iCs/>
          <w:lang w:val="ru-RU"/>
        </w:rPr>
        <w:t xml:space="preserve">1 164,2 </w:t>
      </w:r>
      <w:r w:rsidRPr="002E31C0">
        <w:rPr>
          <w:bCs/>
          <w:iCs/>
        </w:rPr>
        <w:t>тис. грн (</w:t>
      </w:r>
      <w:r w:rsidRPr="002E31C0">
        <w:t xml:space="preserve">по загальному фонду – </w:t>
      </w:r>
      <w:r w:rsidRPr="002E31C0">
        <w:rPr>
          <w:lang w:val="ru-RU"/>
        </w:rPr>
        <w:t xml:space="preserve">1 004,0 </w:t>
      </w:r>
      <w:r w:rsidRPr="002E31C0">
        <w:t>тис. грн, по спеціальному фонду – 160,2</w:t>
      </w:r>
      <w:r w:rsidRPr="002E31C0">
        <w:rPr>
          <w:lang w:val="ru-RU"/>
        </w:rPr>
        <w:t xml:space="preserve"> </w:t>
      </w:r>
      <w:r w:rsidRPr="002E31C0">
        <w:t>тис. грн).</w:t>
      </w:r>
    </w:p>
    <w:p w:rsidR="00C02082" w:rsidRPr="004755A7" w:rsidRDefault="00C02082" w:rsidP="0011035E">
      <w:pPr>
        <w:tabs>
          <w:tab w:val="left" w:pos="851"/>
        </w:tabs>
        <w:ind w:right="-1" w:firstLine="567"/>
        <w:jc w:val="both"/>
      </w:pPr>
      <w:r w:rsidRPr="002E31C0">
        <w:t>Прострочена дебіторська заборгованість</w:t>
      </w:r>
      <w:r w:rsidRPr="004755A7">
        <w:t xml:space="preserve"> виникла у зв’язку:</w:t>
      </w:r>
    </w:p>
    <w:p w:rsidR="00C02082" w:rsidRPr="004755A7" w:rsidRDefault="00C02082" w:rsidP="00C53885">
      <w:pPr>
        <w:pStyle w:val="af6"/>
        <w:numPr>
          <w:ilvl w:val="0"/>
          <w:numId w:val="19"/>
        </w:numPr>
        <w:tabs>
          <w:tab w:val="left" w:pos="851"/>
        </w:tabs>
        <w:ind w:left="0" w:right="-1" w:firstLine="567"/>
        <w:jc w:val="both"/>
        <w:rPr>
          <w:lang w:val="ru-RU"/>
        </w:rPr>
      </w:pPr>
      <w:r w:rsidRPr="004755A7">
        <w:rPr>
          <w:lang w:val="ru-RU"/>
        </w:rPr>
        <w:t>заборгованістю орендарів по відшкодуванню вартості послуг за спожиті комунальні послуги та енергоносії – 949,6 тис</w:t>
      </w:r>
      <w:proofErr w:type="gramStart"/>
      <w:r w:rsidRPr="004755A7">
        <w:rPr>
          <w:lang w:val="ru-RU"/>
        </w:rPr>
        <w:t>.</w:t>
      </w:r>
      <w:proofErr w:type="gramEnd"/>
      <w:r w:rsidRPr="004755A7">
        <w:rPr>
          <w:lang w:val="ru-RU"/>
        </w:rPr>
        <w:t xml:space="preserve"> </w:t>
      </w:r>
      <w:proofErr w:type="gramStart"/>
      <w:r w:rsidRPr="004755A7">
        <w:rPr>
          <w:lang w:val="ru-RU"/>
        </w:rPr>
        <w:t>г</w:t>
      </w:r>
      <w:proofErr w:type="gramEnd"/>
      <w:r w:rsidRPr="004755A7">
        <w:rPr>
          <w:lang w:val="ru-RU"/>
        </w:rPr>
        <w:t>рн;</w:t>
      </w:r>
    </w:p>
    <w:p w:rsidR="00C02082" w:rsidRPr="004755A7" w:rsidRDefault="00C02082" w:rsidP="00C53885">
      <w:pPr>
        <w:pStyle w:val="af6"/>
        <w:numPr>
          <w:ilvl w:val="0"/>
          <w:numId w:val="19"/>
        </w:numPr>
        <w:tabs>
          <w:tab w:val="left" w:pos="851"/>
        </w:tabs>
        <w:ind w:left="0" w:right="-1" w:firstLine="567"/>
        <w:jc w:val="both"/>
        <w:rPr>
          <w:lang w:val="ru-RU"/>
        </w:rPr>
      </w:pPr>
      <w:r w:rsidRPr="004755A7">
        <w:rPr>
          <w:iCs/>
        </w:rPr>
        <w:t>переплата по виплаті компенсації (отримувачем виплат не надано даних про смерть особи, за якою здійснюється догляд, справу передано до суду) – 21,5 тис. грн;</w:t>
      </w:r>
    </w:p>
    <w:p w:rsidR="00C02082" w:rsidRPr="004755A7" w:rsidRDefault="00C02082" w:rsidP="00C53885">
      <w:pPr>
        <w:pStyle w:val="af6"/>
        <w:numPr>
          <w:ilvl w:val="0"/>
          <w:numId w:val="19"/>
        </w:numPr>
        <w:tabs>
          <w:tab w:val="left" w:pos="851"/>
        </w:tabs>
        <w:ind w:left="0" w:right="-1" w:firstLine="567"/>
        <w:jc w:val="both"/>
        <w:rPr>
          <w:lang w:val="ru-RU"/>
        </w:rPr>
      </w:pPr>
      <w:r w:rsidRPr="004755A7">
        <w:rPr>
          <w:lang w:val="ru-RU"/>
        </w:rPr>
        <w:t>повернуті талони постачальнику на бензин та дизпаливо, направлені листи з вимогою поверненя коштів – 40,0 тис</w:t>
      </w:r>
      <w:proofErr w:type="gramStart"/>
      <w:r w:rsidRPr="004755A7">
        <w:rPr>
          <w:lang w:val="ru-RU"/>
        </w:rPr>
        <w:t>.</w:t>
      </w:r>
      <w:proofErr w:type="gramEnd"/>
      <w:r w:rsidRPr="004755A7">
        <w:rPr>
          <w:lang w:val="ru-RU"/>
        </w:rPr>
        <w:t xml:space="preserve"> </w:t>
      </w:r>
      <w:proofErr w:type="gramStart"/>
      <w:r w:rsidRPr="004755A7">
        <w:rPr>
          <w:lang w:val="ru-RU"/>
        </w:rPr>
        <w:t>г</w:t>
      </w:r>
      <w:proofErr w:type="gramEnd"/>
      <w:r w:rsidRPr="004755A7">
        <w:rPr>
          <w:lang w:val="ru-RU"/>
        </w:rPr>
        <w:t>рн;</w:t>
      </w:r>
    </w:p>
    <w:p w:rsidR="00C02082" w:rsidRPr="004755A7" w:rsidRDefault="00C02082" w:rsidP="00C53885">
      <w:pPr>
        <w:pStyle w:val="23"/>
        <w:numPr>
          <w:ilvl w:val="0"/>
          <w:numId w:val="19"/>
        </w:numPr>
        <w:tabs>
          <w:tab w:val="left" w:pos="851"/>
        </w:tabs>
        <w:spacing w:after="0" w:line="0" w:lineRule="atLeast"/>
        <w:ind w:left="0" w:right="-1" w:firstLine="567"/>
        <w:jc w:val="both"/>
        <w:outlineLvl w:val="0"/>
        <w:rPr>
          <w:iCs/>
        </w:rPr>
      </w:pPr>
      <w:r w:rsidRPr="004755A7">
        <w:rPr>
          <w:iCs/>
        </w:rPr>
        <w:t>з невиконанням умов договору з боку постачальника в сумі 153,1 тис.грн, подані позовні заяви до суду. Рішенням суду призначено примусове повернення коштів);</w:t>
      </w:r>
    </w:p>
    <w:p w:rsidR="00C02082" w:rsidRPr="00286FB9" w:rsidRDefault="00C02082" w:rsidP="00286FB9">
      <w:pPr>
        <w:pStyle w:val="a4"/>
        <w:tabs>
          <w:tab w:val="left" w:pos="851"/>
          <w:tab w:val="left" w:pos="2880"/>
        </w:tabs>
        <w:spacing w:after="0"/>
        <w:ind w:right="-1" w:firstLine="567"/>
        <w:jc w:val="both"/>
        <w:rPr>
          <w:color w:val="000000"/>
        </w:rPr>
      </w:pPr>
      <w:r w:rsidRPr="00286FB9">
        <w:rPr>
          <w:bCs/>
          <w:iCs/>
          <w:lang w:val="ru-RU"/>
        </w:rPr>
        <w:t>Кредиторська</w:t>
      </w:r>
      <w:r w:rsidRPr="00286FB9">
        <w:rPr>
          <w:bCs/>
          <w:iCs/>
        </w:rPr>
        <w:t xml:space="preserve"> заборгованість відсутня.</w:t>
      </w:r>
    </w:p>
    <w:p w:rsidR="00E91CF6" w:rsidRPr="00FE3B23" w:rsidRDefault="00E91CF6" w:rsidP="00286FB9">
      <w:pPr>
        <w:tabs>
          <w:tab w:val="left" w:pos="8505"/>
        </w:tabs>
        <w:ind w:firstLine="567"/>
        <w:jc w:val="both"/>
        <w:rPr>
          <w:i/>
          <w:u w:val="single"/>
        </w:rPr>
      </w:pPr>
      <w:r w:rsidRPr="00FE3B23">
        <w:t xml:space="preserve">Більш детально </w:t>
      </w:r>
      <w:r w:rsidRPr="00FE3B23">
        <w:rPr>
          <w:b/>
        </w:rPr>
        <w:t xml:space="preserve">у розрізі </w:t>
      </w:r>
      <w:r w:rsidRPr="00FE3B23">
        <w:rPr>
          <w:b/>
          <w:u w:val="single"/>
        </w:rPr>
        <w:t>ГАЛУЗЕЙ</w:t>
      </w:r>
      <w:r w:rsidRPr="00FE3B23">
        <w:t xml:space="preserve"> та </w:t>
      </w:r>
      <w:r w:rsidRPr="00FE3B23">
        <w:rPr>
          <w:b/>
          <w:i/>
          <w:u w:val="single"/>
        </w:rPr>
        <w:t>бюджетних програм</w:t>
      </w:r>
      <w:r w:rsidRPr="00FE3B23">
        <w:rPr>
          <w:i/>
          <w:u w:val="single"/>
        </w:rPr>
        <w:t>.</w:t>
      </w:r>
    </w:p>
    <w:p w:rsidR="00943D78" w:rsidRPr="005D70D8" w:rsidRDefault="00943D78" w:rsidP="00943D78">
      <w:pPr>
        <w:pStyle w:val="14"/>
        <w:spacing w:before="0" w:beforeAutospacing="0" w:after="0" w:afterAutospacing="0"/>
        <w:ind w:firstLine="567"/>
        <w:jc w:val="both"/>
        <w:rPr>
          <w:lang w:val="uk-UA"/>
        </w:rPr>
      </w:pPr>
      <w:r w:rsidRPr="005D70D8">
        <w:rPr>
          <w:lang w:val="uk-UA"/>
        </w:rPr>
        <w:t xml:space="preserve">На галузь </w:t>
      </w:r>
      <w:r w:rsidRPr="005D70D8">
        <w:rPr>
          <w:b/>
          <w:i/>
          <w:u w:val="thick"/>
          <w:lang w:val="uk-UA"/>
        </w:rPr>
        <w:t>ОСВІТА</w:t>
      </w:r>
      <w:r w:rsidRPr="005D70D8">
        <w:rPr>
          <w:b/>
          <w:i/>
          <w:lang w:val="uk-UA"/>
        </w:rPr>
        <w:t xml:space="preserve"> </w:t>
      </w:r>
      <w:r w:rsidRPr="005D70D8">
        <w:rPr>
          <w:lang w:val="uk-UA"/>
        </w:rPr>
        <w:t>на 2024 рік передбачені видатки в сумі 2 489 945,1 тис. грн (по загальному фонду – 2 191 281,8 тис. грн, по спеціальному фонду – 298 663,3 тис. грн).</w:t>
      </w:r>
    </w:p>
    <w:p w:rsidR="00943D78" w:rsidRPr="005D70D8" w:rsidRDefault="00943D78" w:rsidP="00943D78">
      <w:pPr>
        <w:pStyle w:val="14"/>
        <w:spacing w:before="0" w:beforeAutospacing="0" w:after="0" w:afterAutospacing="0"/>
        <w:ind w:firstLine="567"/>
        <w:jc w:val="both"/>
        <w:rPr>
          <w:lang w:val="uk-UA"/>
        </w:rPr>
      </w:pPr>
      <w:r w:rsidRPr="005D70D8">
        <w:rPr>
          <w:lang w:val="uk-UA"/>
        </w:rPr>
        <w:t>Використано 2 302 388,1 тис. грн, або 92,5% до річного плану (по загальному фонду – 2 072 531,4 тис. грн, по спеціальному фонду – 229 856,7 тис. грн, з них: за рахунок плати за послуги, що надаються бюджетними установами – 30 884,8 тис. грн; за рахунок коштів, отриманих з інших джерел власних надходжень бюджетних установ – 100 090,3 тис. грн</w:t>
      </w:r>
      <w:r w:rsidRPr="005D70D8">
        <w:rPr>
          <w:color w:val="000000"/>
          <w:lang w:val="uk-UA"/>
        </w:rPr>
        <w:t>,</w:t>
      </w:r>
      <w:r w:rsidRPr="005D70D8">
        <w:rPr>
          <w:lang w:val="uk-UA"/>
        </w:rPr>
        <w:t xml:space="preserve"> за рахунок видатків спеціального фонду бюджету, проведені за рахунок доходів спеціального фонду бюджету, що направляються на спеціальні видатки </w:t>
      </w:r>
      <w:r w:rsidRPr="005D70D8">
        <w:rPr>
          <w:i/>
          <w:lang w:val="uk-UA"/>
        </w:rPr>
        <w:t xml:space="preserve">– </w:t>
      </w:r>
      <w:r w:rsidRPr="005D70D8">
        <w:rPr>
          <w:lang w:val="uk-UA"/>
        </w:rPr>
        <w:t>98 881,6</w:t>
      </w:r>
      <w:r>
        <w:rPr>
          <w:lang w:val="uk-UA"/>
        </w:rPr>
        <w:t> </w:t>
      </w:r>
      <w:r w:rsidRPr="005D70D8">
        <w:rPr>
          <w:lang w:val="uk-UA"/>
        </w:rPr>
        <w:t>тис.грн), у тому числі: по головних розпорядниках бюджетних коштів:</w:t>
      </w:r>
    </w:p>
    <w:p w:rsidR="00943D78" w:rsidRPr="00BD7979" w:rsidRDefault="00943D78" w:rsidP="00943D78">
      <w:pPr>
        <w:numPr>
          <w:ilvl w:val="0"/>
          <w:numId w:val="30"/>
        </w:numPr>
        <w:tabs>
          <w:tab w:val="left" w:pos="709"/>
          <w:tab w:val="left" w:pos="851"/>
        </w:tabs>
        <w:ind w:left="0" w:firstLine="426"/>
        <w:jc w:val="both"/>
      </w:pPr>
      <w:r w:rsidRPr="005D70D8">
        <w:t xml:space="preserve"> управління з питань культури та охорони культурної спадщини Миколаївської </w:t>
      </w:r>
      <w:r w:rsidRPr="00BD7979">
        <w:t xml:space="preserve">міської ради – 76 497,7 тис. грн; </w:t>
      </w:r>
    </w:p>
    <w:p w:rsidR="00943D78" w:rsidRPr="0089361B" w:rsidRDefault="00943D78" w:rsidP="00943D78">
      <w:pPr>
        <w:numPr>
          <w:ilvl w:val="0"/>
          <w:numId w:val="30"/>
        </w:numPr>
        <w:ind w:left="0" w:firstLine="426"/>
        <w:jc w:val="both"/>
      </w:pPr>
      <w:r w:rsidRPr="00BD7979">
        <w:t xml:space="preserve">управління капітального будівництва Миколаївської міської ради – </w:t>
      </w:r>
      <w:r w:rsidRPr="0089361B">
        <w:t>38 975,1 тис. грн.</w:t>
      </w:r>
    </w:p>
    <w:p w:rsidR="00943D78" w:rsidRPr="0089361B" w:rsidRDefault="00943D78" w:rsidP="00943D78">
      <w:pPr>
        <w:pStyle w:val="af6"/>
        <w:tabs>
          <w:tab w:val="left" w:pos="709"/>
          <w:tab w:val="left" w:pos="851"/>
        </w:tabs>
        <w:ind w:left="0" w:firstLine="426"/>
        <w:contextualSpacing/>
        <w:jc w:val="both"/>
      </w:pPr>
      <w:r w:rsidRPr="0089361B">
        <w:t>Із загальної суми видатків:</w:t>
      </w:r>
    </w:p>
    <w:p w:rsidR="00943D78" w:rsidRPr="0089361B" w:rsidRDefault="00943D78" w:rsidP="00943D78">
      <w:pPr>
        <w:pStyle w:val="af6"/>
        <w:tabs>
          <w:tab w:val="left" w:pos="709"/>
          <w:tab w:val="left" w:pos="851"/>
        </w:tabs>
        <w:ind w:left="0" w:firstLine="426"/>
        <w:contextualSpacing/>
        <w:jc w:val="both"/>
      </w:pPr>
      <w:r w:rsidRPr="0089361B">
        <w:t xml:space="preserve"> </w:t>
      </w:r>
      <w:r w:rsidRPr="0089361B">
        <w:rPr>
          <w:u w:val="single"/>
        </w:rPr>
        <w:t>За рахунок субвенцій з державного бюджету</w:t>
      </w:r>
      <w:r w:rsidRPr="0089361B">
        <w:t xml:space="preserve"> кошти направлені за наступними напрямами: </w:t>
      </w:r>
    </w:p>
    <w:p w:rsidR="00943D78" w:rsidRPr="0089361B" w:rsidRDefault="00943D78" w:rsidP="00943D78">
      <w:pPr>
        <w:pStyle w:val="af6"/>
        <w:numPr>
          <w:ilvl w:val="0"/>
          <w:numId w:val="68"/>
        </w:numPr>
        <w:ind w:left="0" w:firstLine="426"/>
        <w:jc w:val="both"/>
      </w:pPr>
      <w:r w:rsidRPr="0089361B">
        <w:rPr>
          <w:i/>
        </w:rPr>
        <w:t xml:space="preserve">надання загальної середньої освіти </w:t>
      </w:r>
      <w:r w:rsidRPr="0089361B">
        <w:t xml:space="preserve">–  </w:t>
      </w:r>
      <w:r>
        <w:t>775</w:t>
      </w:r>
      <w:r w:rsidRPr="0089361B">
        <w:t> </w:t>
      </w:r>
      <w:r>
        <w:t>285</w:t>
      </w:r>
      <w:r w:rsidRPr="0089361B">
        <w:t>,3 тис. грн;</w:t>
      </w:r>
    </w:p>
    <w:p w:rsidR="00943D78" w:rsidRPr="0089361B" w:rsidRDefault="00943D78" w:rsidP="00943D78">
      <w:pPr>
        <w:pStyle w:val="af6"/>
        <w:numPr>
          <w:ilvl w:val="0"/>
          <w:numId w:val="68"/>
        </w:numPr>
        <w:ind w:left="0" w:firstLine="426"/>
        <w:jc w:val="both"/>
        <w:rPr>
          <w:i/>
        </w:rPr>
      </w:pPr>
      <w:r w:rsidRPr="0089361B">
        <w:rPr>
          <w:i/>
        </w:rPr>
        <w:t>підготовка кадрів закладами професійної (професійно-технічної) освіти та іншими закладами освіти</w:t>
      </w:r>
      <w:r w:rsidRPr="0089361B">
        <w:t xml:space="preserve"> – 18</w:t>
      </w:r>
      <w:r>
        <w:t> 679,3</w:t>
      </w:r>
      <w:r w:rsidRPr="0089361B">
        <w:t xml:space="preserve"> тис. грн;</w:t>
      </w:r>
    </w:p>
    <w:p w:rsidR="00943D78" w:rsidRPr="0089361B" w:rsidRDefault="00943D78" w:rsidP="00943D78">
      <w:pPr>
        <w:pStyle w:val="af6"/>
        <w:numPr>
          <w:ilvl w:val="0"/>
          <w:numId w:val="68"/>
        </w:numPr>
        <w:ind w:left="0" w:firstLine="426"/>
        <w:jc w:val="both"/>
        <w:rPr>
          <w:i/>
        </w:rPr>
      </w:pPr>
      <w:r w:rsidRPr="0089361B">
        <w:rPr>
          <w:i/>
        </w:rPr>
        <w:t>виконання заходів щодо створення навчально-практичних центрів сучасної професійної (професійно-технічної)</w:t>
      </w:r>
      <w:r w:rsidRPr="0089361B">
        <w:t>– 4 561,9 тис. грн;</w:t>
      </w:r>
    </w:p>
    <w:p w:rsidR="00943D78" w:rsidRPr="0089361B" w:rsidRDefault="00943D78" w:rsidP="00943D78">
      <w:pPr>
        <w:pStyle w:val="af6"/>
        <w:numPr>
          <w:ilvl w:val="0"/>
          <w:numId w:val="68"/>
        </w:numPr>
        <w:ind w:left="0" w:firstLine="426"/>
        <w:jc w:val="both"/>
        <w:rPr>
          <w:i/>
        </w:rPr>
      </w:pPr>
      <w:r w:rsidRPr="0089361B">
        <w:rPr>
          <w:i/>
        </w:rPr>
        <w:t xml:space="preserve">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w:t>
      </w:r>
      <w:r w:rsidRPr="0089361B">
        <w:t>– 7 615,1 тис. грн;</w:t>
      </w:r>
    </w:p>
    <w:p w:rsidR="00943D78" w:rsidRPr="0089361B" w:rsidRDefault="00943D78" w:rsidP="00943D78">
      <w:pPr>
        <w:pStyle w:val="af6"/>
        <w:numPr>
          <w:ilvl w:val="0"/>
          <w:numId w:val="68"/>
        </w:numPr>
        <w:ind w:left="0" w:firstLine="426"/>
        <w:jc w:val="both"/>
        <w:rPr>
          <w:i/>
        </w:rPr>
      </w:pPr>
      <w:r w:rsidRPr="0089361B">
        <w:rPr>
          <w:i/>
        </w:rPr>
        <w:t xml:space="preserve">виконання заходів щодо облаштування безпечних умов у закладах, що надають загальну середню освіту </w:t>
      </w:r>
      <w:r w:rsidRPr="0089361B">
        <w:t>– 7 646,8 тис. грн;</w:t>
      </w:r>
    </w:p>
    <w:p w:rsidR="00943D78" w:rsidRPr="0089361B" w:rsidRDefault="00943D78" w:rsidP="00943D78">
      <w:pPr>
        <w:pStyle w:val="af6"/>
        <w:numPr>
          <w:ilvl w:val="0"/>
          <w:numId w:val="68"/>
        </w:numPr>
        <w:ind w:left="0" w:firstLine="426"/>
        <w:jc w:val="both"/>
        <w:rPr>
          <w:i/>
        </w:rPr>
      </w:pPr>
      <w:r w:rsidRPr="0089361B">
        <w:rPr>
          <w:i/>
        </w:rPr>
        <w:t xml:space="preserve">забезпечення харчуванням учнів початкових класів закладів загальної середньої освіти </w:t>
      </w:r>
      <w:r w:rsidRPr="0089361B">
        <w:t>– 842,5 тис. грн.</w:t>
      </w:r>
    </w:p>
    <w:p w:rsidR="00943D78" w:rsidRPr="0089361B" w:rsidRDefault="00943D78" w:rsidP="00943D78">
      <w:pPr>
        <w:pStyle w:val="af6"/>
        <w:ind w:left="0" w:firstLine="426"/>
        <w:jc w:val="both"/>
      </w:pPr>
      <w:r w:rsidRPr="0089361B">
        <w:rPr>
          <w:u w:val="single"/>
        </w:rPr>
        <w:t>За рахунок субвенцій з обласного бюджету Миколаївської області за рахунок відповідних субвенцій з державного бюджету</w:t>
      </w:r>
      <w:r w:rsidRPr="0089361B">
        <w:t xml:space="preserve">  спрямовано на:</w:t>
      </w:r>
    </w:p>
    <w:p w:rsidR="00943D78" w:rsidRPr="0089361B" w:rsidRDefault="00943D78" w:rsidP="00943D78">
      <w:pPr>
        <w:pStyle w:val="af6"/>
        <w:numPr>
          <w:ilvl w:val="0"/>
          <w:numId w:val="69"/>
        </w:numPr>
        <w:ind w:left="0" w:firstLine="426"/>
        <w:jc w:val="both"/>
        <w:rPr>
          <w:i/>
        </w:rPr>
      </w:pPr>
      <w:r w:rsidRPr="0089361B">
        <w:rPr>
          <w:i/>
        </w:rPr>
        <w:t>надання державної підтримки особам з особливими освітніми потребами</w:t>
      </w:r>
      <w:r w:rsidRPr="0089361B">
        <w:t xml:space="preserve"> – </w:t>
      </w:r>
      <w:r>
        <w:t>3 608,0</w:t>
      </w:r>
      <w:r w:rsidRPr="0089361B">
        <w:t> тис. грн;</w:t>
      </w:r>
    </w:p>
    <w:p w:rsidR="00943D78" w:rsidRDefault="00943D78" w:rsidP="00943D78">
      <w:pPr>
        <w:pStyle w:val="af6"/>
        <w:numPr>
          <w:ilvl w:val="0"/>
          <w:numId w:val="69"/>
        </w:numPr>
        <w:ind w:left="0" w:firstLine="426"/>
        <w:jc w:val="both"/>
      </w:pPr>
      <w:r w:rsidRPr="0089361B">
        <w:rPr>
          <w:i/>
        </w:rPr>
        <w:t>забезпечення діяльності інклюзивно-ресурсних центрів</w:t>
      </w:r>
      <w:r>
        <w:rPr>
          <w:i/>
        </w:rPr>
        <w:t xml:space="preserve">, </w:t>
      </w:r>
      <w:r w:rsidRPr="0089361B">
        <w:t xml:space="preserve"> –</w:t>
      </w:r>
      <w:r w:rsidRPr="0089361B">
        <w:rPr>
          <w:i/>
        </w:rPr>
        <w:t xml:space="preserve"> </w:t>
      </w:r>
      <w:r w:rsidRPr="0089361B">
        <w:t>11 </w:t>
      </w:r>
      <w:r>
        <w:t xml:space="preserve">089,4 </w:t>
      </w:r>
      <w:r w:rsidRPr="0089361B">
        <w:t>тис. грн;</w:t>
      </w:r>
    </w:p>
    <w:p w:rsidR="00943D78" w:rsidRPr="006547CC" w:rsidRDefault="00943D78" w:rsidP="00943D78">
      <w:pPr>
        <w:pStyle w:val="af6"/>
        <w:numPr>
          <w:ilvl w:val="0"/>
          <w:numId w:val="69"/>
        </w:numPr>
        <w:ind w:left="0" w:firstLine="426"/>
        <w:jc w:val="both"/>
        <w:rPr>
          <w:i/>
        </w:rPr>
      </w:pPr>
      <w:r w:rsidRPr="006547CC">
        <w:rPr>
          <w:i/>
        </w:rPr>
        <w:t>на оплату праці з нарахуваннями Миколаївському приватному ліцею «Гіпаніс-ЕОС»</w:t>
      </w:r>
      <w:r w:rsidRPr="006547CC">
        <w:t xml:space="preserve"> -</w:t>
      </w:r>
      <w:r w:rsidRPr="006547CC">
        <w:rPr>
          <w:i/>
        </w:rPr>
        <w:t>1 </w:t>
      </w:r>
      <w:r w:rsidRPr="006547CC">
        <w:t>539,0 тис.грн</w:t>
      </w:r>
      <w:r w:rsidRPr="006547CC">
        <w:rPr>
          <w:i/>
        </w:rPr>
        <w:t>;</w:t>
      </w:r>
    </w:p>
    <w:p w:rsidR="00943D78" w:rsidRPr="0089361B" w:rsidRDefault="00943D78" w:rsidP="00943D78">
      <w:pPr>
        <w:pStyle w:val="af6"/>
        <w:numPr>
          <w:ilvl w:val="0"/>
          <w:numId w:val="69"/>
        </w:numPr>
        <w:ind w:left="0" w:firstLine="426"/>
        <w:jc w:val="both"/>
        <w:rPr>
          <w:i/>
        </w:rPr>
      </w:pPr>
      <w:r w:rsidRPr="0089361B">
        <w:rPr>
          <w:i/>
        </w:rPr>
        <w:lastRenderedPageBreak/>
        <w:t>забезпечення якісної, сучасної та доступної загальної середньої освіти «Нова українська школа»</w:t>
      </w:r>
      <w:r w:rsidRPr="0089361B">
        <w:t xml:space="preserve"> - 7 755,9 тис. грн;</w:t>
      </w:r>
    </w:p>
    <w:p w:rsidR="00943D78" w:rsidRPr="0089361B" w:rsidRDefault="00943D78" w:rsidP="00943D78">
      <w:pPr>
        <w:pStyle w:val="af6"/>
        <w:numPr>
          <w:ilvl w:val="0"/>
          <w:numId w:val="69"/>
        </w:numPr>
        <w:ind w:left="0" w:firstLine="426"/>
        <w:jc w:val="both"/>
      </w:pPr>
      <w:r w:rsidRPr="0089361B">
        <w:rPr>
          <w:i/>
        </w:rPr>
        <w:t xml:space="preserve">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w:t>
      </w:r>
      <w:r w:rsidRPr="0089361B">
        <w:t>– 2 305,2 тис. грн;</w:t>
      </w:r>
    </w:p>
    <w:p w:rsidR="00943D78" w:rsidRPr="0089361B" w:rsidRDefault="00943D78" w:rsidP="00943D78">
      <w:pPr>
        <w:pStyle w:val="af6"/>
        <w:ind w:left="0" w:firstLine="426"/>
        <w:jc w:val="both"/>
      </w:pPr>
      <w:r w:rsidRPr="0089361B">
        <w:rPr>
          <w:u w:val="single"/>
        </w:rPr>
        <w:t>За рахунок залишку коштів на початок 2024 року</w:t>
      </w:r>
      <w:r w:rsidRPr="0089361B">
        <w:t xml:space="preserve">: за освітньою субвенцією   на </w:t>
      </w:r>
      <w:r w:rsidRPr="0089361B">
        <w:rPr>
          <w:i/>
        </w:rPr>
        <w:t xml:space="preserve">надання загальної середньої освіти </w:t>
      </w:r>
      <w:r w:rsidRPr="0089361B">
        <w:t xml:space="preserve">спрямовано 8 708,5 тис. грн; </w:t>
      </w:r>
      <w:r w:rsidRPr="0089361B">
        <w:rPr>
          <w:i/>
        </w:rPr>
        <w:t xml:space="preserve">на надання державної підтримки особам з особливими освітніми потребами </w:t>
      </w:r>
      <w:r w:rsidRPr="0089361B">
        <w:t xml:space="preserve">- </w:t>
      </w:r>
      <w:r>
        <w:t>1 261,1</w:t>
      </w:r>
      <w:r w:rsidRPr="0089361B">
        <w:t xml:space="preserve"> тис. грн</w:t>
      </w:r>
    </w:p>
    <w:p w:rsidR="00943D78" w:rsidRPr="0089361B" w:rsidRDefault="00943D78" w:rsidP="00943D78">
      <w:pPr>
        <w:ind w:firstLine="426"/>
        <w:jc w:val="both"/>
      </w:pPr>
      <w:r w:rsidRPr="0089361B">
        <w:rPr>
          <w:i/>
          <w:u w:val="single"/>
        </w:rPr>
        <w:t>За рахунок додаткової дотації з державного бюджету</w:t>
      </w:r>
      <w:r w:rsidRPr="0089361B">
        <w:t xml:space="preserve">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проти України – 367 910,4 тис. грн</w:t>
      </w:r>
    </w:p>
    <w:p w:rsidR="00943D78" w:rsidRPr="0089361B" w:rsidRDefault="00943D78" w:rsidP="00943D78">
      <w:pPr>
        <w:pStyle w:val="15"/>
        <w:ind w:firstLine="567"/>
        <w:jc w:val="both"/>
        <w:rPr>
          <w:lang w:val="uk-UA"/>
        </w:rPr>
      </w:pPr>
      <w:r w:rsidRPr="0089361B">
        <w:rPr>
          <w:lang w:val="uk-UA"/>
        </w:rPr>
        <w:t>У звітному періоді по загальному фонду бюджетні асигнування направлені за такими напрямами:</w:t>
      </w:r>
    </w:p>
    <w:p w:rsidR="00943D78" w:rsidRPr="0089361B" w:rsidRDefault="00943D78" w:rsidP="00943D78">
      <w:pPr>
        <w:pStyle w:val="16"/>
        <w:widowControl w:val="0"/>
        <w:numPr>
          <w:ilvl w:val="0"/>
          <w:numId w:val="33"/>
        </w:numPr>
        <w:autoSpaceDE w:val="0"/>
        <w:autoSpaceDN w:val="0"/>
        <w:spacing w:before="0" w:beforeAutospacing="0" w:after="0" w:afterAutospacing="0"/>
        <w:ind w:left="0" w:firstLine="567"/>
        <w:jc w:val="both"/>
        <w:rPr>
          <w:lang w:val="uk-UA"/>
        </w:rPr>
      </w:pPr>
      <w:r w:rsidRPr="0089361B">
        <w:rPr>
          <w:b/>
          <w:i/>
          <w:u w:val="thick"/>
          <w:lang w:val="uk-UA"/>
        </w:rPr>
        <w:t>надання дошкільної освіти</w:t>
      </w:r>
      <w:r w:rsidRPr="0089361B">
        <w:rPr>
          <w:b/>
          <w:i/>
          <w:lang w:val="uk-UA"/>
        </w:rPr>
        <w:t xml:space="preserve"> </w:t>
      </w:r>
      <w:r w:rsidRPr="0089361B">
        <w:rPr>
          <w:lang w:val="uk-UA"/>
        </w:rPr>
        <w:t>(74 дошкільні навчальні заклади) – 571 172,7 тис. грн;</w:t>
      </w:r>
    </w:p>
    <w:p w:rsidR="00943D78" w:rsidRPr="005D70D8" w:rsidRDefault="00943D78" w:rsidP="00943D78">
      <w:pPr>
        <w:pStyle w:val="16"/>
        <w:widowControl w:val="0"/>
        <w:numPr>
          <w:ilvl w:val="0"/>
          <w:numId w:val="33"/>
        </w:numPr>
        <w:autoSpaceDE w:val="0"/>
        <w:autoSpaceDN w:val="0"/>
        <w:spacing w:before="0" w:beforeAutospacing="0" w:after="0" w:afterAutospacing="0"/>
        <w:ind w:left="0" w:firstLine="567"/>
        <w:jc w:val="both"/>
        <w:rPr>
          <w:lang w:val="uk-UA"/>
        </w:rPr>
      </w:pPr>
      <w:r w:rsidRPr="005D70D8">
        <w:rPr>
          <w:b/>
          <w:i/>
          <w:u w:val="thick"/>
          <w:lang w:val="uk-UA"/>
        </w:rPr>
        <w:t>надання загальної середньої освіти закладами загальної середньої освіти</w:t>
      </w:r>
      <w:r w:rsidRPr="005D70D8">
        <w:rPr>
          <w:b/>
          <w:i/>
          <w:lang w:val="uk-UA"/>
        </w:rPr>
        <w:t xml:space="preserve"> </w:t>
      </w:r>
      <w:r w:rsidRPr="005D70D8">
        <w:rPr>
          <w:lang w:val="uk-UA"/>
        </w:rPr>
        <w:t xml:space="preserve">(22 ліцея, 39 гімназій, 2 початкових школи, Миколаївський приватний ліцей «Гіпаніс-ЕОС») –1 078 496,9 тис. грн; </w:t>
      </w:r>
    </w:p>
    <w:p w:rsidR="00943D78" w:rsidRPr="005D70D8" w:rsidRDefault="00943D78" w:rsidP="00943D78">
      <w:pPr>
        <w:pStyle w:val="16"/>
        <w:widowControl w:val="0"/>
        <w:numPr>
          <w:ilvl w:val="0"/>
          <w:numId w:val="33"/>
        </w:numPr>
        <w:autoSpaceDE w:val="0"/>
        <w:autoSpaceDN w:val="0"/>
        <w:spacing w:before="0" w:beforeAutospacing="0" w:after="0" w:afterAutospacing="0"/>
        <w:ind w:left="0" w:firstLine="567"/>
        <w:jc w:val="both"/>
        <w:rPr>
          <w:lang w:val="uk-UA"/>
        </w:rPr>
      </w:pPr>
      <w:r w:rsidRPr="005D70D8">
        <w:rPr>
          <w:b/>
          <w:i/>
          <w:u w:val="thick"/>
          <w:lang w:val="uk-UA"/>
        </w:rPr>
        <w:t>надання загальної середньої освіти спеціальними закладами загальної середньої</w:t>
      </w:r>
      <w:r w:rsidRPr="005D70D8">
        <w:rPr>
          <w:b/>
          <w:i/>
          <w:lang w:val="uk-UA"/>
        </w:rPr>
        <w:t xml:space="preserve"> </w:t>
      </w:r>
      <w:r w:rsidRPr="005D70D8">
        <w:rPr>
          <w:b/>
          <w:i/>
          <w:u w:val="thick"/>
          <w:lang w:val="uk-UA"/>
        </w:rPr>
        <w:t>освіти для дітей, які потребують корекції фізичного та/або розумового розвитку</w:t>
      </w:r>
      <w:r w:rsidRPr="005D70D8">
        <w:rPr>
          <w:b/>
          <w:i/>
          <w:lang w:val="uk-UA"/>
        </w:rPr>
        <w:t xml:space="preserve"> </w:t>
      </w:r>
      <w:r w:rsidRPr="005D70D8">
        <w:rPr>
          <w:lang w:val="uk-UA"/>
        </w:rPr>
        <w:t>(Миколаївська спеціальна школа для дітей з порушеннями зору Миколаївської міської ради Миколаївської області) – 17 801,0 тис. грн;</w:t>
      </w:r>
    </w:p>
    <w:p w:rsidR="00943D78" w:rsidRPr="005D70D8" w:rsidRDefault="00943D78" w:rsidP="00943D78">
      <w:pPr>
        <w:pStyle w:val="16"/>
        <w:widowControl w:val="0"/>
        <w:numPr>
          <w:ilvl w:val="0"/>
          <w:numId w:val="33"/>
        </w:numPr>
        <w:autoSpaceDE w:val="0"/>
        <w:autoSpaceDN w:val="0"/>
        <w:ind w:left="0" w:firstLine="567"/>
        <w:jc w:val="both"/>
        <w:rPr>
          <w:lang w:val="uk-UA"/>
        </w:rPr>
      </w:pPr>
      <w:r w:rsidRPr="005D70D8">
        <w:rPr>
          <w:b/>
          <w:i/>
          <w:u w:val="thick"/>
          <w:lang w:val="uk-UA"/>
        </w:rPr>
        <w:t>надання позашкільної освіти закладами позашкільної освіти, заходи із</w:t>
      </w:r>
      <w:r w:rsidRPr="005D70D8">
        <w:rPr>
          <w:b/>
          <w:i/>
          <w:lang w:val="uk-UA"/>
        </w:rPr>
        <w:t xml:space="preserve"> </w:t>
      </w:r>
      <w:r w:rsidRPr="005D70D8">
        <w:rPr>
          <w:b/>
          <w:i/>
          <w:u w:val="thick"/>
          <w:lang w:val="uk-UA"/>
        </w:rPr>
        <w:t>позашкільної роботи з дітьми</w:t>
      </w:r>
      <w:r w:rsidRPr="005D70D8">
        <w:rPr>
          <w:b/>
          <w:i/>
          <w:lang w:val="uk-UA"/>
        </w:rPr>
        <w:t xml:space="preserve"> </w:t>
      </w:r>
      <w:r w:rsidRPr="005D70D8">
        <w:rPr>
          <w:lang w:val="uk-UA"/>
        </w:rPr>
        <w:t>(палац творчості учнів, будинок творчості дітей та юнацтва Інгульського району, будинок дитячої та юнацької творчості Заводського району, дитячий центр позашкільної роботи Корабельного району, міська станція юних техніків, клуб юних моряків з флотилією, міська станція юних натуралістів) – 49 504,1 тис. грн;</w:t>
      </w:r>
    </w:p>
    <w:p w:rsidR="00943D78" w:rsidRPr="005D70D8" w:rsidRDefault="00943D78" w:rsidP="00943D78">
      <w:pPr>
        <w:pStyle w:val="16"/>
        <w:widowControl w:val="0"/>
        <w:numPr>
          <w:ilvl w:val="0"/>
          <w:numId w:val="33"/>
        </w:numPr>
        <w:autoSpaceDE w:val="0"/>
        <w:autoSpaceDN w:val="0"/>
        <w:ind w:left="0" w:firstLine="567"/>
        <w:jc w:val="both"/>
        <w:rPr>
          <w:lang w:val="uk-UA"/>
        </w:rPr>
      </w:pPr>
      <w:r w:rsidRPr="005D70D8">
        <w:rPr>
          <w:b/>
          <w:i/>
          <w:u w:val="thick"/>
          <w:lang w:val="uk-UA"/>
        </w:rPr>
        <w:t xml:space="preserve">надання спеціальної освіти мистецькими школами </w:t>
      </w:r>
      <w:r w:rsidRPr="005D70D8">
        <w:rPr>
          <w:lang w:val="uk-UA"/>
        </w:rPr>
        <w:t>(10 закладів) – 70 497,8 тис.грн;</w:t>
      </w:r>
    </w:p>
    <w:p w:rsidR="00943D78" w:rsidRPr="005D70D8" w:rsidRDefault="00943D78" w:rsidP="00943D78">
      <w:pPr>
        <w:pStyle w:val="16"/>
        <w:widowControl w:val="0"/>
        <w:numPr>
          <w:ilvl w:val="0"/>
          <w:numId w:val="33"/>
        </w:numPr>
        <w:autoSpaceDE w:val="0"/>
        <w:autoSpaceDN w:val="0"/>
        <w:ind w:left="0" w:firstLine="567"/>
        <w:jc w:val="both"/>
        <w:rPr>
          <w:lang w:val="uk-UA"/>
        </w:rPr>
      </w:pPr>
      <w:r w:rsidRPr="005D70D8">
        <w:rPr>
          <w:b/>
          <w:i/>
          <w:u w:val="thick"/>
          <w:lang w:val="uk-UA"/>
        </w:rPr>
        <w:t>підготовка кадрів закладами професійної (професійно-технічної) освіти та</w:t>
      </w:r>
      <w:r w:rsidRPr="005D70D8">
        <w:rPr>
          <w:b/>
          <w:i/>
          <w:lang w:val="uk-UA"/>
        </w:rPr>
        <w:t xml:space="preserve"> </w:t>
      </w:r>
      <w:r w:rsidRPr="005D70D8">
        <w:rPr>
          <w:b/>
          <w:i/>
          <w:u w:val="thick"/>
          <w:lang w:val="uk-UA"/>
        </w:rPr>
        <w:t>іншими закладами освіти</w:t>
      </w:r>
      <w:r w:rsidRPr="005D70D8">
        <w:rPr>
          <w:b/>
          <w:i/>
          <w:lang w:val="uk-UA"/>
        </w:rPr>
        <w:t xml:space="preserve"> </w:t>
      </w:r>
      <w:r w:rsidRPr="005D70D8">
        <w:rPr>
          <w:lang w:val="uk-UA"/>
        </w:rPr>
        <w:t>(7 закладів) – 202 889,4 тис. грн;</w:t>
      </w:r>
    </w:p>
    <w:p w:rsidR="00943D78" w:rsidRPr="005D70D8" w:rsidRDefault="00943D78" w:rsidP="00943D78">
      <w:pPr>
        <w:pStyle w:val="16"/>
        <w:widowControl w:val="0"/>
        <w:numPr>
          <w:ilvl w:val="0"/>
          <w:numId w:val="33"/>
        </w:numPr>
        <w:autoSpaceDE w:val="0"/>
        <w:autoSpaceDN w:val="0"/>
        <w:ind w:left="0" w:firstLine="567"/>
        <w:jc w:val="both"/>
        <w:rPr>
          <w:lang w:val="uk-UA"/>
        </w:rPr>
      </w:pPr>
      <w:r w:rsidRPr="005D70D8">
        <w:rPr>
          <w:b/>
          <w:i/>
          <w:u w:val="thick"/>
          <w:lang w:val="uk-UA"/>
        </w:rPr>
        <w:t>підготовка кадрів закладами фахової передвищої освіти</w:t>
      </w:r>
      <w:r w:rsidRPr="005D70D8">
        <w:rPr>
          <w:b/>
          <w:i/>
          <w:lang w:val="uk-UA"/>
        </w:rPr>
        <w:t xml:space="preserve"> </w:t>
      </w:r>
      <w:r w:rsidRPr="005D70D8">
        <w:rPr>
          <w:lang w:val="uk-UA"/>
        </w:rPr>
        <w:t>(Миколаївський муніципальний академічний коледж) – 6 687,0 тис. грн;</w:t>
      </w:r>
    </w:p>
    <w:p w:rsidR="00943D78" w:rsidRPr="005D70D8" w:rsidRDefault="00943D78" w:rsidP="00943D78">
      <w:pPr>
        <w:pStyle w:val="16"/>
        <w:widowControl w:val="0"/>
        <w:numPr>
          <w:ilvl w:val="0"/>
          <w:numId w:val="33"/>
        </w:numPr>
        <w:autoSpaceDE w:val="0"/>
        <w:autoSpaceDN w:val="0"/>
        <w:ind w:left="0" w:firstLine="567"/>
        <w:jc w:val="both"/>
        <w:rPr>
          <w:lang w:val="uk-UA"/>
        </w:rPr>
      </w:pPr>
      <w:r w:rsidRPr="005D70D8">
        <w:rPr>
          <w:b/>
          <w:i/>
          <w:u w:val="thick"/>
          <w:lang w:val="uk-UA"/>
        </w:rPr>
        <w:t>забезпечення діяльності інших закладів у сфері освіти</w:t>
      </w:r>
      <w:r w:rsidRPr="005D70D8">
        <w:rPr>
          <w:b/>
          <w:i/>
          <w:lang w:val="uk-UA"/>
        </w:rPr>
        <w:t xml:space="preserve"> </w:t>
      </w:r>
      <w:r w:rsidRPr="005D70D8">
        <w:rPr>
          <w:lang w:val="uk-UA"/>
        </w:rPr>
        <w:t>(централізована бухгалтерія, господарча група управління освіти, логопедичний пункт, будинок вчителя) – 41 386,0 тис. грн;</w:t>
      </w:r>
    </w:p>
    <w:p w:rsidR="00943D78" w:rsidRPr="005D70D8" w:rsidRDefault="00943D78" w:rsidP="00943D78">
      <w:pPr>
        <w:pStyle w:val="16"/>
        <w:widowControl w:val="0"/>
        <w:numPr>
          <w:ilvl w:val="0"/>
          <w:numId w:val="33"/>
        </w:numPr>
        <w:autoSpaceDE w:val="0"/>
        <w:autoSpaceDN w:val="0"/>
        <w:ind w:left="0" w:firstLine="567"/>
        <w:jc w:val="both"/>
        <w:rPr>
          <w:lang w:val="uk-UA"/>
        </w:rPr>
      </w:pPr>
      <w:r w:rsidRPr="005D70D8">
        <w:rPr>
          <w:b/>
          <w:i/>
          <w:u w:val="thick"/>
          <w:lang w:val="uk-UA"/>
        </w:rPr>
        <w:t>інші програми та заходи у сфері освіти</w:t>
      </w:r>
      <w:r w:rsidRPr="005D70D8">
        <w:rPr>
          <w:b/>
          <w:i/>
          <w:lang w:val="uk-UA"/>
        </w:rPr>
        <w:t xml:space="preserve"> </w:t>
      </w:r>
      <w:r w:rsidRPr="005D70D8">
        <w:rPr>
          <w:lang w:val="uk-UA"/>
        </w:rPr>
        <w:t xml:space="preserve">– 1 003,5 тис. грн (надання допомоги дітям-сиротам та дітям, позбавленим батьківського піклування, яким виповнилося 18 років, </w:t>
      </w:r>
      <w:r w:rsidRPr="005D70D8">
        <w:rPr>
          <w:spacing w:val="-2"/>
          <w:lang w:val="uk-UA"/>
        </w:rPr>
        <w:t xml:space="preserve">виплата стипендій міського голови обдарованим учням </w:t>
      </w:r>
      <w:r w:rsidRPr="005D70D8">
        <w:rPr>
          <w:lang w:val="uk-UA"/>
        </w:rPr>
        <w:t>та премій кращим педагогічним працівникам закладів освіти);</w:t>
      </w:r>
    </w:p>
    <w:p w:rsidR="00943D78" w:rsidRPr="005D70D8" w:rsidRDefault="00943D78" w:rsidP="00943D78">
      <w:pPr>
        <w:pStyle w:val="16"/>
        <w:widowControl w:val="0"/>
        <w:numPr>
          <w:ilvl w:val="0"/>
          <w:numId w:val="33"/>
        </w:numPr>
        <w:autoSpaceDE w:val="0"/>
        <w:autoSpaceDN w:val="0"/>
        <w:ind w:left="0" w:firstLine="567"/>
        <w:jc w:val="both"/>
        <w:rPr>
          <w:lang w:val="uk-UA"/>
        </w:rPr>
      </w:pPr>
      <w:r w:rsidRPr="005D70D8">
        <w:rPr>
          <w:b/>
          <w:i/>
          <w:u w:val="thick"/>
          <w:lang w:val="uk-UA"/>
        </w:rPr>
        <w:t>забезпечення діяльності інклюзивно-ресурсних центрів</w:t>
      </w:r>
      <w:r w:rsidRPr="005D70D8">
        <w:rPr>
          <w:lang w:val="uk-UA"/>
        </w:rPr>
        <w:t xml:space="preserve"> – 14 353,5 тис. грн (4 інклюзивно-ресурсних центрів);</w:t>
      </w:r>
    </w:p>
    <w:p w:rsidR="00943D78" w:rsidRPr="005D70D8" w:rsidRDefault="00943D78" w:rsidP="00943D78">
      <w:pPr>
        <w:pStyle w:val="Heading21"/>
        <w:numPr>
          <w:ilvl w:val="0"/>
          <w:numId w:val="33"/>
        </w:numPr>
        <w:ind w:left="0" w:firstLine="567"/>
        <w:rPr>
          <w:b w:val="0"/>
          <w:i w:val="0"/>
          <w:lang w:val="uk-UA"/>
        </w:rPr>
      </w:pPr>
      <w:r w:rsidRPr="005D70D8">
        <w:rPr>
          <w:u w:val="thick"/>
          <w:lang w:val="uk-UA"/>
        </w:rPr>
        <w:t xml:space="preserve">забезпечення діяльності центрів професійного розвитку педагогічних працівників </w:t>
      </w:r>
      <w:r w:rsidRPr="005D70D8">
        <w:rPr>
          <w:b w:val="0"/>
          <w:i w:val="0"/>
          <w:lang w:val="uk-UA"/>
        </w:rPr>
        <w:t xml:space="preserve">(центр професійного розвитку педагогічних працівників) </w:t>
      </w:r>
      <w:r w:rsidRPr="005D70D8">
        <w:rPr>
          <w:b w:val="0"/>
          <w:i w:val="0"/>
          <w:u w:val="none"/>
          <w:lang w:val="uk-UA"/>
        </w:rPr>
        <w:t>– 4 860,6 тис. грн;</w:t>
      </w:r>
    </w:p>
    <w:p w:rsidR="00943D78" w:rsidRPr="005D70D8" w:rsidRDefault="00943D78" w:rsidP="00943D78">
      <w:pPr>
        <w:pStyle w:val="Heading21"/>
        <w:numPr>
          <w:ilvl w:val="0"/>
          <w:numId w:val="33"/>
        </w:numPr>
        <w:ind w:left="0" w:firstLine="567"/>
        <w:rPr>
          <w:b w:val="0"/>
          <w:lang w:val="uk-UA"/>
        </w:rPr>
      </w:pPr>
      <w:r w:rsidRPr="005D70D8">
        <w:rPr>
          <w:lang w:val="uk-UA"/>
        </w:rPr>
        <w:t xml:space="preserve">виконання заходів, спрямованих на забезпечення якісної, сучасної та доступної загальної середньої освіти «Нова українська школа»  </w:t>
      </w:r>
      <w:r w:rsidRPr="005D70D8">
        <w:rPr>
          <w:b w:val="0"/>
          <w:i w:val="0"/>
          <w:u w:val="none"/>
          <w:lang w:val="uk-UA"/>
        </w:rPr>
        <w:t>- 401,7 тис. грн.;</w:t>
      </w:r>
    </w:p>
    <w:p w:rsidR="00943D78" w:rsidRPr="005D70D8" w:rsidRDefault="00943D78" w:rsidP="00943D78">
      <w:pPr>
        <w:pStyle w:val="Heading21"/>
        <w:numPr>
          <w:ilvl w:val="0"/>
          <w:numId w:val="33"/>
        </w:numPr>
        <w:ind w:left="0" w:firstLine="567"/>
        <w:rPr>
          <w:b w:val="0"/>
          <w:i w:val="0"/>
          <w:u w:val="none"/>
          <w:lang w:val="uk-UA"/>
        </w:rPr>
      </w:pPr>
      <w:r w:rsidRPr="005D70D8">
        <w:rPr>
          <w:lang w:val="uk-UA"/>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r w:rsidRPr="005D70D8">
        <w:rPr>
          <w:b w:val="0"/>
          <w:i w:val="0"/>
          <w:lang w:val="uk-UA"/>
        </w:rPr>
        <w:t xml:space="preserve"> </w:t>
      </w:r>
      <w:r w:rsidRPr="005D70D8">
        <w:rPr>
          <w:b w:val="0"/>
          <w:i w:val="0"/>
          <w:u w:val="none"/>
          <w:lang w:val="uk-UA"/>
        </w:rPr>
        <w:t xml:space="preserve"> - 4 869,2 тис. грн;</w:t>
      </w:r>
    </w:p>
    <w:p w:rsidR="00943D78" w:rsidRPr="005D70D8" w:rsidRDefault="00943D78" w:rsidP="00943D78">
      <w:pPr>
        <w:pStyle w:val="Heading21"/>
        <w:numPr>
          <w:ilvl w:val="0"/>
          <w:numId w:val="33"/>
        </w:numPr>
        <w:ind w:left="0" w:firstLine="567"/>
        <w:rPr>
          <w:b w:val="0"/>
          <w:i w:val="0"/>
          <w:u w:val="none"/>
          <w:lang w:val="uk-UA"/>
        </w:rPr>
      </w:pPr>
      <w:r w:rsidRPr="005D70D8">
        <w:rPr>
          <w:lang w:val="uk-UA"/>
        </w:rPr>
        <w:t xml:space="preserve">виконання заходів щодо створення навчально-практичних центрів сучасної </w:t>
      </w:r>
      <w:r w:rsidRPr="005D70D8">
        <w:rPr>
          <w:lang w:val="uk-UA"/>
        </w:rPr>
        <w:lastRenderedPageBreak/>
        <w:t>професійної (професійно-технічної) освіти</w:t>
      </w:r>
      <w:r w:rsidRPr="005D70D8">
        <w:rPr>
          <w:b w:val="0"/>
          <w:i w:val="0"/>
          <w:u w:val="none"/>
          <w:lang w:val="uk-UA"/>
        </w:rPr>
        <w:t xml:space="preserve"> – 2 517,4 тис.грн;</w:t>
      </w:r>
    </w:p>
    <w:p w:rsidR="00943D78" w:rsidRPr="005D70D8" w:rsidRDefault="00943D78" w:rsidP="00943D78">
      <w:pPr>
        <w:pStyle w:val="Heading21"/>
        <w:numPr>
          <w:ilvl w:val="0"/>
          <w:numId w:val="33"/>
        </w:numPr>
        <w:ind w:left="0" w:firstLine="567"/>
        <w:rPr>
          <w:b w:val="0"/>
          <w:i w:val="0"/>
          <w:u w:val="none"/>
          <w:lang w:val="uk-UA"/>
        </w:rPr>
      </w:pPr>
      <w:r w:rsidRPr="005D70D8">
        <w:rPr>
          <w:lang w:val="uk-UA"/>
        </w:rPr>
        <w:t>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w:t>
      </w:r>
      <w:r w:rsidRPr="005D70D8">
        <w:rPr>
          <w:b w:val="0"/>
          <w:i w:val="0"/>
          <w:u w:val="none"/>
          <w:lang w:val="uk-UA"/>
        </w:rPr>
        <w:t xml:space="preserve"> (4 заклади загальної середньої освіти) – 5 159,6 тис.грн;</w:t>
      </w:r>
    </w:p>
    <w:p w:rsidR="00943D78" w:rsidRPr="005D70D8" w:rsidRDefault="00943D78" w:rsidP="00943D78">
      <w:pPr>
        <w:pStyle w:val="Heading21"/>
        <w:numPr>
          <w:ilvl w:val="0"/>
          <w:numId w:val="33"/>
        </w:numPr>
        <w:ind w:left="0" w:firstLine="567"/>
        <w:rPr>
          <w:b w:val="0"/>
          <w:i w:val="0"/>
          <w:u w:val="none"/>
          <w:lang w:val="uk-UA"/>
        </w:rPr>
      </w:pPr>
      <w:r w:rsidRPr="005D70D8">
        <w:rPr>
          <w:lang w:val="uk-UA"/>
        </w:rPr>
        <w:t>виконання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5D70D8">
        <w:rPr>
          <w:b w:val="0"/>
          <w:i w:val="0"/>
          <w:u w:val="none"/>
          <w:lang w:val="uk-UA"/>
        </w:rPr>
        <w:t xml:space="preserve">  -  88,5 тис.грн;</w:t>
      </w:r>
    </w:p>
    <w:p w:rsidR="00943D78" w:rsidRPr="005D70D8" w:rsidRDefault="00943D78" w:rsidP="00943D78">
      <w:pPr>
        <w:pStyle w:val="Heading21"/>
        <w:numPr>
          <w:ilvl w:val="0"/>
          <w:numId w:val="33"/>
        </w:numPr>
        <w:spacing w:before="0" w:beforeAutospacing="0" w:after="0" w:afterAutospacing="0"/>
        <w:ind w:left="0" w:firstLine="567"/>
        <w:rPr>
          <w:b w:val="0"/>
          <w:i w:val="0"/>
          <w:u w:val="none"/>
          <w:lang w:val="uk-UA"/>
        </w:rPr>
      </w:pPr>
      <w:r w:rsidRPr="005D70D8">
        <w:rPr>
          <w:lang w:val="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r w:rsidRPr="005D70D8">
        <w:rPr>
          <w:b w:val="0"/>
          <w:i w:val="0"/>
          <w:u w:val="none"/>
          <w:lang w:val="uk-UA"/>
        </w:rPr>
        <w:t xml:space="preserve"> - 842,5 тис.грн.</w:t>
      </w:r>
    </w:p>
    <w:p w:rsidR="00943D78" w:rsidRPr="005D70D8" w:rsidRDefault="00943D78" w:rsidP="00943D78">
      <w:pPr>
        <w:pStyle w:val="a4"/>
        <w:tabs>
          <w:tab w:val="left" w:pos="0"/>
        </w:tabs>
        <w:spacing w:after="0"/>
        <w:ind w:firstLine="567"/>
        <w:jc w:val="both"/>
      </w:pPr>
      <w:r w:rsidRPr="005D70D8">
        <w:t xml:space="preserve">З початку 2024 року кошти направлені на фінансування 174 закладів, в тому числі: 164 закладів, підпорядкованих управлінню освіти Миколаївської ради та 10 мистецьких шкіл, підпорядкованих управлінню з питань культури та охорони культурної спадщини. </w:t>
      </w:r>
    </w:p>
    <w:p w:rsidR="00943D78" w:rsidRPr="005D70D8" w:rsidRDefault="00943D78" w:rsidP="00943D78">
      <w:pPr>
        <w:pStyle w:val="a4"/>
        <w:spacing w:after="0"/>
        <w:ind w:firstLine="567"/>
      </w:pPr>
      <w:r w:rsidRPr="005D70D8">
        <w:t>Протягом року:</w:t>
      </w:r>
    </w:p>
    <w:p w:rsidR="00943D78" w:rsidRPr="005D70D8" w:rsidRDefault="00943D78" w:rsidP="00943D78">
      <w:pPr>
        <w:pStyle w:val="a4"/>
        <w:numPr>
          <w:ilvl w:val="0"/>
          <w:numId w:val="1"/>
        </w:numPr>
        <w:tabs>
          <w:tab w:val="left" w:pos="851"/>
        </w:tabs>
        <w:autoSpaceDE w:val="0"/>
        <w:autoSpaceDN w:val="0"/>
        <w:spacing w:after="0"/>
        <w:ind w:left="0" w:firstLine="567"/>
        <w:jc w:val="both"/>
      </w:pPr>
      <w:r w:rsidRPr="005D70D8">
        <w:t>ліквідовано 2 заклади, підпорядкованих управлінню освіти ММР: гімназія № 49 та ДНЗ № 70, згідно рішень ММР від 30.06.2024 № 33/221 та № 33/222 відповідно;</w:t>
      </w:r>
    </w:p>
    <w:p w:rsidR="00943D78" w:rsidRPr="005D70D8" w:rsidRDefault="00943D78" w:rsidP="00943D78">
      <w:pPr>
        <w:pStyle w:val="a4"/>
        <w:numPr>
          <w:ilvl w:val="0"/>
          <w:numId w:val="1"/>
        </w:numPr>
        <w:tabs>
          <w:tab w:val="left" w:pos="851"/>
        </w:tabs>
        <w:autoSpaceDE w:val="0"/>
        <w:autoSpaceDN w:val="0"/>
        <w:spacing w:after="0"/>
        <w:ind w:left="0" w:firstLine="567"/>
        <w:jc w:val="both"/>
      </w:pPr>
      <w:r w:rsidRPr="005D70D8">
        <w:t>реорганізовано 3 заклади, підпорядкованих управлінню освіти ММР: Миколаївський ліцей № 1 шляхом приєднання до Миколаївського ліцею № 58; початкова школа № 2 шляхом приєднання до Початкової школи №1; ліцей № 5 шляхом приєднання до Миколаївського ліцею №22 згідно рішень ММР від 30.05.2024 № 33/218; № 33/219 та № 33/217 відповідно.</w:t>
      </w:r>
    </w:p>
    <w:p w:rsidR="00943D78" w:rsidRPr="005D70D8" w:rsidRDefault="00943D78" w:rsidP="00943D78">
      <w:pPr>
        <w:pStyle w:val="a4"/>
        <w:tabs>
          <w:tab w:val="left" w:pos="0"/>
        </w:tabs>
        <w:spacing w:after="0"/>
        <w:ind w:firstLine="567"/>
        <w:jc w:val="both"/>
      </w:pPr>
      <w:r w:rsidRPr="005D70D8">
        <w:t xml:space="preserve">З урахуванням проведеної реорганізації на кінець 2024 року по галузі освіта </w:t>
      </w:r>
      <w:r>
        <w:t xml:space="preserve">функціонують </w:t>
      </w:r>
      <w:r w:rsidRPr="005D70D8">
        <w:t xml:space="preserve"> 169 закладів, в тому числі: 159 закладів, підпорядкованих управлінню освіти Миколаївської ради та 10 мистецьких шкіл, підпорядкованих управлінню з питань культури та охорони культурної спадщини.</w:t>
      </w:r>
    </w:p>
    <w:p w:rsidR="00943D78" w:rsidRDefault="00943D78" w:rsidP="00943D78">
      <w:pPr>
        <w:pStyle w:val="a4"/>
        <w:spacing w:after="0"/>
        <w:ind w:firstLine="567"/>
        <w:jc w:val="both"/>
        <w:rPr>
          <w:bCs/>
        </w:rPr>
      </w:pPr>
      <w:r w:rsidRPr="005D70D8">
        <w:t xml:space="preserve">Станом на 01.01.2025 штатна чисельність працівників галузі всього складає </w:t>
      </w:r>
      <w:r w:rsidRPr="005D70D8">
        <w:rPr>
          <w:rFonts w:eastAsia="MS Mincho"/>
        </w:rPr>
        <w:t>10205,11 штатних одиниць, фактично зайнято – 9981,28 штатні одиниці</w:t>
      </w:r>
      <w:r w:rsidRPr="005D70D8">
        <w:t xml:space="preserve">, з них: 30 ставок педагогічного персоналу по </w:t>
      </w:r>
      <w:r w:rsidRPr="005D70D8">
        <w:rPr>
          <w:rFonts w:eastAsia="MS Mincho"/>
        </w:rPr>
        <w:t xml:space="preserve">управлінню з питань культури та охорони культурної спадщини </w:t>
      </w:r>
      <w:r w:rsidRPr="005D70D8">
        <w:rPr>
          <w:bCs/>
        </w:rPr>
        <w:t>Миколаївської міської ради</w:t>
      </w:r>
      <w:r w:rsidRPr="005D70D8">
        <w:t xml:space="preserve"> утримуються за рахунок плати за навчання</w:t>
      </w:r>
      <w:r w:rsidRPr="005D70D8">
        <w:rPr>
          <w:bCs/>
        </w:rPr>
        <w:t xml:space="preserve">. </w:t>
      </w:r>
    </w:p>
    <w:p w:rsidR="00943D78" w:rsidRPr="005D70D8" w:rsidRDefault="00943D78" w:rsidP="00943D78">
      <w:pPr>
        <w:pStyle w:val="a4"/>
        <w:spacing w:after="0"/>
        <w:ind w:firstLine="567"/>
        <w:jc w:val="both"/>
        <w:rPr>
          <w:bCs/>
        </w:rPr>
      </w:pPr>
      <w:r w:rsidRPr="005D70D8">
        <w:rPr>
          <w:bCs/>
        </w:rPr>
        <w:t xml:space="preserve">Зменшення штатної чисельності працівників галузі, в порівняні з початком року на 1192,79 штатних одиниць пов’язано із перепрофілюванням груп загального розвитку в інклюзивні групи, </w:t>
      </w:r>
      <w:r w:rsidRPr="005D70D8">
        <w:t xml:space="preserve">відкриттям груп та класів з інклюзивної освіти, уточненням комплектації груп дітьми та зміною типу закладу по підсумках відновлення освітнього процесу в закладі дошкільної освіти №77, затвердженням мережі закладів освіти на 2024/2025 навчальний рік, уточненням навчальних планів та зменшенням кількості учнів, ліквідацією та реорганізацією 4 закладів загальної середньої освіти та дошкільного закладу, приведенням штатних розписів закладів дошкільної освіти, в яких призупинено освітній процес у відповідність до фактично зайнятих посад, груповий персонал за наказом керівників закладів дошкільної освіти переведено на простій, </w:t>
      </w:r>
      <w:r w:rsidRPr="005D70D8">
        <w:rPr>
          <w:bCs/>
        </w:rPr>
        <w:t xml:space="preserve">випуском груп </w:t>
      </w:r>
      <w:r w:rsidRPr="005D70D8">
        <w:t xml:space="preserve">по професійно-технічних закладах освіти та відповідно </w:t>
      </w:r>
      <w:r w:rsidRPr="005D70D8">
        <w:rPr>
          <w:bCs/>
        </w:rPr>
        <w:t xml:space="preserve">зменшенням майстрів виробничого навчання відповідно до навчальних планів, зменшення кількості груп по </w:t>
      </w:r>
      <w:r w:rsidRPr="005D70D8">
        <w:t xml:space="preserve">Миколаївському муніципальному академічному коледжу </w:t>
      </w:r>
      <w:r w:rsidRPr="005D70D8">
        <w:rPr>
          <w:bCs/>
        </w:rPr>
        <w:t xml:space="preserve">та скороченням кількості інших працівників (в тому числі сезонних), за рахунок уточнення площі прибирання та переїзду інклюзивно-ресурсного центру №2 у іншу споруду, яка підключена до централізованого опалення. </w:t>
      </w:r>
    </w:p>
    <w:p w:rsidR="00943D78" w:rsidRPr="00B72DDD" w:rsidRDefault="00943D78" w:rsidP="00943D78">
      <w:pPr>
        <w:tabs>
          <w:tab w:val="left" w:pos="8505"/>
        </w:tabs>
        <w:ind w:firstLine="567"/>
        <w:jc w:val="both"/>
        <w:rPr>
          <w:strike/>
          <w:color w:val="FF0000"/>
        </w:rPr>
      </w:pPr>
      <w:r w:rsidRPr="005D70D8">
        <w:t>На виплату заробітної плати з нарахуваннями працівникам закладів освіти спрямовано 1 653 113,6 тис. грн, що складає 79,8 % загальної суми видатків по галузі</w:t>
      </w:r>
      <w:r>
        <w:t>.</w:t>
      </w:r>
    </w:p>
    <w:p w:rsidR="00943D78" w:rsidRPr="005D70D8" w:rsidRDefault="00943D78" w:rsidP="00943D78">
      <w:pPr>
        <w:ind w:firstLine="567"/>
        <w:jc w:val="both"/>
      </w:pPr>
      <w:r w:rsidRPr="005D70D8">
        <w:t>На харчування в навчальних закладах направлено 62 378,1 тис. грн (3</w:t>
      </w:r>
      <w:r>
        <w:t>,0</w:t>
      </w:r>
      <w:r w:rsidRPr="005D70D8">
        <w:t xml:space="preserve">% від загального обсягу видатків загального фонду). </w:t>
      </w:r>
    </w:p>
    <w:p w:rsidR="00943D78" w:rsidRPr="005D70D8" w:rsidRDefault="00943D78" w:rsidP="00943D78">
      <w:pPr>
        <w:ind w:firstLine="567"/>
        <w:jc w:val="both"/>
      </w:pPr>
      <w:r w:rsidRPr="005D70D8">
        <w:t xml:space="preserve">На оплату комунальних послуг та енергоносіїв спрямовано 176 382,3 тис. грн (8,5 % від загального обсягу видатків загального фонду). </w:t>
      </w:r>
    </w:p>
    <w:p w:rsidR="00943D78" w:rsidRPr="005D70D8" w:rsidRDefault="00943D78" w:rsidP="00943D78">
      <w:pPr>
        <w:pStyle w:val="a4"/>
        <w:spacing w:after="0"/>
        <w:ind w:firstLine="567"/>
        <w:jc w:val="both"/>
      </w:pPr>
      <w:r w:rsidRPr="005D70D8">
        <w:t>На виплату стипендій закладами професійної (професійно-технічної) освіти та інших соціальних виплат закладами освіти – 55 390,5 тис. грн (2,7% від загального обсягу видатків по галузі).</w:t>
      </w:r>
    </w:p>
    <w:p w:rsidR="00943D78" w:rsidRPr="005D70D8" w:rsidRDefault="00943D78" w:rsidP="00943D78">
      <w:pPr>
        <w:pStyle w:val="14"/>
        <w:spacing w:before="0" w:beforeAutospacing="0" w:after="0" w:afterAutospacing="0"/>
        <w:ind w:firstLine="567"/>
        <w:jc w:val="both"/>
        <w:rPr>
          <w:lang w:val="uk-UA"/>
        </w:rPr>
      </w:pPr>
      <w:r w:rsidRPr="005D70D8">
        <w:rPr>
          <w:lang w:val="uk-UA"/>
        </w:rPr>
        <w:lastRenderedPageBreak/>
        <w:t>Залишки невикористаних асигнувань на кінець року по загальному фонду складають 118 750,4 тис. грн, в тому числі:</w:t>
      </w:r>
    </w:p>
    <w:p w:rsidR="00943D78" w:rsidRPr="005D70D8" w:rsidRDefault="00943D78" w:rsidP="00943D78">
      <w:pPr>
        <w:pStyle w:val="15"/>
        <w:ind w:firstLine="567"/>
        <w:jc w:val="both"/>
        <w:rPr>
          <w:lang w:val="uk-UA"/>
        </w:rPr>
      </w:pPr>
      <w:r w:rsidRPr="005D70D8">
        <w:rPr>
          <w:i/>
          <w:lang w:val="uk-UA"/>
        </w:rPr>
        <w:t xml:space="preserve">по управлінню освіти Миколаївської міської ради </w:t>
      </w:r>
      <w:r>
        <w:rPr>
          <w:lang w:val="uk-UA"/>
        </w:rPr>
        <w:t xml:space="preserve">- </w:t>
      </w:r>
      <w:r w:rsidRPr="005D70D8">
        <w:rPr>
          <w:lang w:val="uk-UA"/>
        </w:rPr>
        <w:t>116 921,5 тис. грн, з них:</w:t>
      </w:r>
    </w:p>
    <w:p w:rsidR="00943D78" w:rsidRDefault="00943D78" w:rsidP="00943D78">
      <w:pPr>
        <w:pStyle w:val="16"/>
        <w:numPr>
          <w:ilvl w:val="0"/>
          <w:numId w:val="34"/>
        </w:numPr>
        <w:spacing w:before="0" w:beforeAutospacing="0" w:after="0" w:afterAutospacing="0"/>
        <w:ind w:left="0" w:firstLine="567"/>
        <w:jc w:val="both"/>
        <w:rPr>
          <w:lang w:val="uk-UA"/>
        </w:rPr>
      </w:pPr>
      <w:r w:rsidRPr="001B1AC5">
        <w:rPr>
          <w:lang w:val="uk-UA"/>
        </w:rPr>
        <w:t xml:space="preserve">по оплаті праці з нарахуваннями – 43 232,6 тис. </w:t>
      </w:r>
      <w:r>
        <w:rPr>
          <w:lang w:val="uk-UA"/>
        </w:rPr>
        <w:t xml:space="preserve">грн, </w:t>
      </w:r>
      <w:r w:rsidRPr="001B1AC5">
        <w:rPr>
          <w:lang w:val="uk-UA"/>
        </w:rPr>
        <w:t>який утворився за рахунок</w:t>
      </w:r>
      <w:r>
        <w:rPr>
          <w:lang w:val="uk-UA"/>
        </w:rPr>
        <w:t>:</w:t>
      </w:r>
    </w:p>
    <w:p w:rsidR="00943D78" w:rsidRPr="0089361B" w:rsidRDefault="00943D78" w:rsidP="00943D78">
      <w:pPr>
        <w:pStyle w:val="16"/>
        <w:spacing w:before="0" w:beforeAutospacing="0" w:after="0" w:afterAutospacing="0"/>
        <w:ind w:firstLine="567"/>
        <w:jc w:val="both"/>
        <w:rPr>
          <w:lang w:val="uk-UA"/>
        </w:rPr>
      </w:pPr>
      <w:r w:rsidRPr="0089361B">
        <w:rPr>
          <w:lang w:val="uk-UA"/>
        </w:rPr>
        <w:t xml:space="preserve">зміни мережі на початок 2023-2024 навчального року, скороченням штатних одиниць – 921,9 тис. грн; </w:t>
      </w:r>
    </w:p>
    <w:p w:rsidR="00943D78" w:rsidRPr="0089361B" w:rsidRDefault="00943D78" w:rsidP="00943D78">
      <w:pPr>
        <w:pStyle w:val="16"/>
        <w:numPr>
          <w:ilvl w:val="0"/>
          <w:numId w:val="34"/>
        </w:numPr>
        <w:spacing w:before="0" w:beforeAutospacing="0" w:after="0" w:afterAutospacing="0"/>
        <w:ind w:left="0" w:firstLine="567"/>
        <w:jc w:val="both"/>
        <w:rPr>
          <w:lang w:val="uk-UA"/>
        </w:rPr>
      </w:pPr>
      <w:r w:rsidRPr="0089361B">
        <w:rPr>
          <w:lang w:val="uk-UA"/>
        </w:rPr>
        <w:t>залучення до роботи осіб з інвалідністю; за рахунок уточнення мережі закладу Миколаївський приватний ліцей «Гіпаніс-ЕОС» - 415,5 тис.грн. Виплати проведено відповідно до наданих заявок;</w:t>
      </w:r>
    </w:p>
    <w:p w:rsidR="00943D78" w:rsidRPr="0089361B" w:rsidRDefault="00943D78" w:rsidP="00943D78">
      <w:pPr>
        <w:pStyle w:val="16"/>
        <w:spacing w:before="0" w:beforeAutospacing="0" w:after="0" w:afterAutospacing="0"/>
        <w:ind w:firstLine="709"/>
        <w:jc w:val="both"/>
        <w:rPr>
          <w:lang w:val="uk-UA"/>
        </w:rPr>
      </w:pPr>
      <w:r w:rsidRPr="0089361B">
        <w:rPr>
          <w:lang w:val="uk-UA"/>
        </w:rPr>
        <w:t xml:space="preserve">відмови батьків на отримання послуги корекційно-розвиткових занять, відсутністю фахівців – 1200,2 тис. грн. Кошти використано відповідно до фактичного обсягу наданих послуг та фактичних днів навчання дітей з особливими потребами.  </w:t>
      </w:r>
    </w:p>
    <w:p w:rsidR="00943D78" w:rsidRPr="0089361B" w:rsidRDefault="00943D78" w:rsidP="00943D78">
      <w:pPr>
        <w:pStyle w:val="16"/>
        <w:spacing w:before="0" w:beforeAutospacing="0" w:after="0" w:afterAutospacing="0"/>
        <w:ind w:firstLine="709"/>
        <w:jc w:val="both"/>
        <w:rPr>
          <w:lang w:val="uk-UA"/>
        </w:rPr>
      </w:pPr>
      <w:r w:rsidRPr="0089361B">
        <w:rPr>
          <w:lang w:val="uk-UA"/>
        </w:rPr>
        <w:t>економія в сумі 40 695,0 тис. грн обумовлена продовженням простою в закладах освіти та переведенням більшості працівників на простій (відповідно до рішень виконавчого комітету Миколаївської міської ради від 14.08.2024 №1341 «</w:t>
      </w:r>
      <w:r w:rsidRPr="0089361B">
        <w:rPr>
          <w:shd w:val="clear" w:color="auto" w:fill="FFFFFF"/>
          <w:lang w:val="uk-UA"/>
        </w:rPr>
        <w:t xml:space="preserve">Про організацію освітнього процесу в закладах освіти м. Миколаєва та установах, що належать до комунальної форми власності, міському логопедичному пункті на 2024/2025 навчальний рік» </w:t>
      </w:r>
      <w:r w:rsidRPr="0089361B">
        <w:rPr>
          <w:lang w:val="uk-UA"/>
        </w:rPr>
        <w:t>та від 29.08.2023 № 696</w:t>
      </w:r>
      <w:r w:rsidRPr="0089361B">
        <w:rPr>
          <w:shd w:val="clear" w:color="auto" w:fill="FFFFFF"/>
          <w:lang w:val="uk-UA"/>
        </w:rPr>
        <w:t xml:space="preserve"> «Про організацію освітнього процесу в закладах освіти м.Миколаєва, що належать до комунальної форми власності, міському логопедичному пункті, на 2023/2024 навчальний рік</w:t>
      </w:r>
      <w:r w:rsidRPr="0089361B">
        <w:rPr>
          <w:lang w:val="uk-UA"/>
        </w:rPr>
        <w:t>» зі змінами, у зв'язку з введенням воєнного стану.</w:t>
      </w:r>
    </w:p>
    <w:p w:rsidR="00943D78" w:rsidRPr="0089361B" w:rsidRDefault="00943D78" w:rsidP="00943D78">
      <w:pPr>
        <w:pStyle w:val="16"/>
        <w:spacing w:before="0" w:beforeAutospacing="0" w:after="0" w:afterAutospacing="0"/>
        <w:ind w:firstLine="567"/>
        <w:jc w:val="both"/>
        <w:rPr>
          <w:lang w:val="uk-UA"/>
        </w:rPr>
      </w:pPr>
      <w:r w:rsidRPr="0089361B">
        <w:rPr>
          <w:lang w:val="uk-UA"/>
        </w:rPr>
        <w:t>Протягом 2024 року відновлено навчально-виховний процес ще у 8 закладах дошкільної освіти, всього на кінець року відновлено навчально-виховний процес у 23 закладах дошкільної освіти, які отримали акт огляду (будівлі, споруди, приміщення) щодо можливості його використання для укриття та дозвіл районної військової адміністрації, у закладах загальної середньої освіти очне (змішане) навчання було відновлене з 01.09.2024;</w:t>
      </w:r>
    </w:p>
    <w:p w:rsidR="00943D78" w:rsidRPr="0089361B" w:rsidRDefault="00943D78" w:rsidP="00943D78">
      <w:pPr>
        <w:pStyle w:val="16"/>
        <w:spacing w:before="0" w:beforeAutospacing="0" w:after="0" w:afterAutospacing="0"/>
        <w:ind w:firstLine="567"/>
        <w:jc w:val="both"/>
        <w:rPr>
          <w:lang w:val="uk-UA"/>
        </w:rPr>
      </w:pPr>
      <w:r w:rsidRPr="0089361B">
        <w:rPr>
          <w:lang w:val="uk-UA"/>
        </w:rPr>
        <w:t>Заробітна плата нарахована у повному обсязі відповідно до фактично відпрацьованих годин;</w:t>
      </w:r>
    </w:p>
    <w:p w:rsidR="00943D78" w:rsidRPr="0089361B" w:rsidRDefault="00943D78" w:rsidP="00943D78">
      <w:pPr>
        <w:pStyle w:val="16"/>
        <w:numPr>
          <w:ilvl w:val="0"/>
          <w:numId w:val="36"/>
        </w:numPr>
        <w:spacing w:before="0" w:beforeAutospacing="0" w:after="0" w:afterAutospacing="0"/>
        <w:ind w:left="0" w:firstLine="426"/>
        <w:jc w:val="both"/>
        <w:rPr>
          <w:lang w:val="uk-UA"/>
        </w:rPr>
      </w:pPr>
      <w:r w:rsidRPr="0089361B">
        <w:rPr>
          <w:lang w:val="uk-UA"/>
        </w:rPr>
        <w:t xml:space="preserve">   по медикаментах та перев'язувальних матеріалах – 16,4 тис. грн, що пов’язано з продовженням простою в закладах освіти та навчання з використанням технологій дистанційного навчання, уточнення вартості після проведення тендерної процедури закупівлі медикаментів;</w:t>
      </w:r>
    </w:p>
    <w:p w:rsidR="00943D78" w:rsidRPr="0089361B" w:rsidRDefault="00943D78" w:rsidP="00943D78">
      <w:pPr>
        <w:pStyle w:val="16"/>
        <w:numPr>
          <w:ilvl w:val="0"/>
          <w:numId w:val="36"/>
        </w:numPr>
        <w:spacing w:before="0" w:beforeAutospacing="0" w:after="0" w:afterAutospacing="0"/>
        <w:ind w:left="0" w:firstLine="426"/>
        <w:jc w:val="both"/>
        <w:rPr>
          <w:lang w:val="uk-UA"/>
        </w:rPr>
      </w:pPr>
      <w:r w:rsidRPr="0089361B">
        <w:rPr>
          <w:lang w:val="uk-UA"/>
        </w:rPr>
        <w:t xml:space="preserve"> по продуктах харчування – 31 029,7 тис. грн. (що пояснюється організації харчування учнів 1-4 класів з 11.12.2024, а не з жовтня 2024 року та надходженням  коштів субвенції з державного бюджету на забезпечення харчування учнів початкових класів закладів загальної середньої освіти 28.11.2024. Залишки асигнувань становлять 8 398,9 тис. грн; у зв’язку відновленням освітнього процесу на кінець звітного періоду лише у 23 закладах дошкільної освіти та організації у закладах загальної середньої освіти очного (змішаного) навчання з 01.09.2024 залишки асигнувань склали  22 630,8 тис. грн.  Відновлення виховного процесу у закладах освіти відбувалось поступово. </w:t>
      </w:r>
    </w:p>
    <w:p w:rsidR="00943D78" w:rsidRPr="005D70D8" w:rsidRDefault="00943D78" w:rsidP="00943D78">
      <w:pPr>
        <w:pStyle w:val="af6"/>
        <w:widowControl w:val="0"/>
        <w:ind w:left="0" w:firstLine="567"/>
        <w:contextualSpacing/>
        <w:jc w:val="both"/>
      </w:pPr>
      <w:r w:rsidRPr="0089361B">
        <w:t xml:space="preserve"> Компенсаційні виплати за харчування учнів в закладах професійної (професійно-технічної) освіти проведено відповідно до наявного контингенту дітей пільгової категорії);</w:t>
      </w:r>
    </w:p>
    <w:p w:rsidR="00943D78" w:rsidRPr="005D70D8" w:rsidRDefault="00943D78" w:rsidP="00943D78">
      <w:pPr>
        <w:pStyle w:val="16"/>
        <w:numPr>
          <w:ilvl w:val="0"/>
          <w:numId w:val="37"/>
        </w:numPr>
        <w:spacing w:before="0" w:beforeAutospacing="0" w:after="0" w:afterAutospacing="0"/>
        <w:ind w:left="0" w:firstLine="426"/>
        <w:jc w:val="both"/>
        <w:rPr>
          <w:lang w:val="uk-UA"/>
        </w:rPr>
      </w:pPr>
      <w:r w:rsidRPr="005D70D8">
        <w:rPr>
          <w:lang w:val="uk-UA"/>
        </w:rPr>
        <w:t xml:space="preserve">  по оплаті комунальних послуг та енергоносіїв – 17 065,9 тис. грн, за рахунок впровадження заходів з енергозбереження та введенням жорсткого контролю за споживання енергоресурсів, споживання менше запланованих обсягів через погодні умови, переведення учнів на дистанційне навчання та призупиненням освітнього процесу в закладах освіти, що зумовило зменшення кількості споживання енергоносіїв навчання, що зумовило зменшення кількості споживання енергоносіїв;</w:t>
      </w:r>
    </w:p>
    <w:p w:rsidR="00943D78" w:rsidRPr="005D70D8" w:rsidRDefault="00943D78" w:rsidP="00943D78">
      <w:pPr>
        <w:pStyle w:val="16"/>
        <w:numPr>
          <w:ilvl w:val="0"/>
          <w:numId w:val="36"/>
        </w:numPr>
        <w:spacing w:before="0" w:beforeAutospacing="0" w:after="0" w:afterAutospacing="0"/>
        <w:ind w:left="0" w:firstLine="426"/>
        <w:jc w:val="both"/>
        <w:rPr>
          <w:lang w:val="uk-UA"/>
        </w:rPr>
      </w:pPr>
      <w:r w:rsidRPr="005D70D8">
        <w:rPr>
          <w:lang w:val="uk-UA"/>
        </w:rPr>
        <w:t xml:space="preserve">  по виплатам – 3 469,3 тис. грн, а саме: </w:t>
      </w:r>
    </w:p>
    <w:p w:rsidR="00943D78" w:rsidRPr="005D70D8" w:rsidRDefault="00943D78" w:rsidP="00943D78">
      <w:pPr>
        <w:pStyle w:val="af6"/>
        <w:widowControl w:val="0"/>
        <w:ind w:left="0" w:firstLine="709"/>
        <w:contextualSpacing/>
        <w:jc w:val="both"/>
      </w:pPr>
      <w:r w:rsidRPr="005D70D8">
        <w:t>стипендій – 1 872,4 тис. грн, що пояснюється результатами екзаменаційної сесії;</w:t>
      </w:r>
    </w:p>
    <w:p w:rsidR="00943D78" w:rsidRPr="005D70D8" w:rsidRDefault="00943D78" w:rsidP="00943D78">
      <w:pPr>
        <w:pStyle w:val="af6"/>
        <w:widowControl w:val="0"/>
        <w:ind w:left="0" w:firstLine="709"/>
        <w:contextualSpacing/>
        <w:jc w:val="both"/>
      </w:pPr>
      <w:r w:rsidRPr="005D70D8">
        <w:t xml:space="preserve">матеріальної допомоги при працевлаштуванні учнів з числа дітей сиріт в закладах професійної (професійно-технічної) освіти – 1 595,5 тис. грн, за рахунок ненадання учнями з числа дітей-сиріт по завершенню навчання у ПТНЗ документів про працевлаштування, </w:t>
      </w:r>
      <w:r w:rsidRPr="005D70D8">
        <w:lastRenderedPageBreak/>
        <w:t>продовженням навчання дітей у вищих навчальних закладах;</w:t>
      </w:r>
    </w:p>
    <w:p w:rsidR="00943D78" w:rsidRPr="005D70D8" w:rsidRDefault="00943D78" w:rsidP="00943D78">
      <w:pPr>
        <w:pStyle w:val="af6"/>
        <w:widowControl w:val="0"/>
        <w:ind w:left="0" w:firstLine="709"/>
        <w:contextualSpacing/>
        <w:jc w:val="both"/>
      </w:pPr>
      <w:r w:rsidRPr="005D70D8">
        <w:t>премії кращим педагогічним працівникам – 1,4 тис. грн, що пояснюється уточненням розміру премії кращім педагогічним працівникам та зменшенням фактичної кількості педпрацівників-номінантів;</w:t>
      </w:r>
    </w:p>
    <w:p w:rsidR="00943D78" w:rsidRDefault="00943D78" w:rsidP="00943D78">
      <w:pPr>
        <w:pStyle w:val="16"/>
        <w:numPr>
          <w:ilvl w:val="0"/>
          <w:numId w:val="36"/>
        </w:numPr>
        <w:spacing w:before="0" w:beforeAutospacing="0" w:after="0" w:afterAutospacing="0"/>
        <w:ind w:left="0" w:firstLine="426"/>
        <w:jc w:val="both"/>
        <w:rPr>
          <w:lang w:val="uk-UA"/>
        </w:rPr>
      </w:pPr>
      <w:r w:rsidRPr="005D70D8">
        <w:rPr>
          <w:lang w:val="uk-UA"/>
        </w:rPr>
        <w:t xml:space="preserve"> по закупівлі предметів, матеріалів, обладнання та інве</w:t>
      </w:r>
      <w:r>
        <w:rPr>
          <w:lang w:val="uk-UA"/>
        </w:rPr>
        <w:t xml:space="preserve">нтарю – 5 539,2 тис. грн,  що пояснюється: економією коштів у зв’язку з </w:t>
      </w:r>
      <w:r w:rsidRPr="007A7F47">
        <w:rPr>
          <w:lang w:val="uk-UA"/>
        </w:rPr>
        <w:t>уточненням потреби закладів та фактичної вартості обладнання, після проведення тендерної процедури закупівлі</w:t>
      </w:r>
      <w:r>
        <w:rPr>
          <w:lang w:val="uk-UA"/>
        </w:rPr>
        <w:t xml:space="preserve"> у сумі 198,1 тис. грн; </w:t>
      </w:r>
      <w:r w:rsidRPr="000A5D93">
        <w:rPr>
          <w:lang w:val="uk-UA"/>
        </w:rPr>
        <w:t>обмеженими термінами поставки товару та відсутністю наявного обладнання у постачальників</w:t>
      </w:r>
      <w:r>
        <w:rPr>
          <w:lang w:val="uk-UA"/>
        </w:rPr>
        <w:t xml:space="preserve"> - </w:t>
      </w:r>
      <w:r w:rsidRPr="000A5D93">
        <w:rPr>
          <w:lang w:val="uk-UA"/>
        </w:rPr>
        <w:t>1</w:t>
      </w:r>
      <w:r w:rsidRPr="005D70D8">
        <w:t> </w:t>
      </w:r>
      <w:r w:rsidRPr="000A5D93">
        <w:rPr>
          <w:lang w:val="uk-UA"/>
        </w:rPr>
        <w:t>215,4</w:t>
      </w:r>
      <w:r>
        <w:t> </w:t>
      </w:r>
      <w:r w:rsidRPr="000A5D93">
        <w:rPr>
          <w:lang w:val="uk-UA"/>
        </w:rPr>
        <w:t>тис. грн</w:t>
      </w:r>
      <w:r>
        <w:rPr>
          <w:lang w:val="uk-UA"/>
        </w:rPr>
        <w:t xml:space="preserve">;  </w:t>
      </w:r>
      <w:r w:rsidRPr="000A5D93">
        <w:rPr>
          <w:lang w:val="uk-UA"/>
        </w:rPr>
        <w:t>уточненням потреби закладів та фактичної вартості обладнання, після проведення тендерної процедури закупівлі, скасуванням тендерної процедури закупівлі в зв’язку  з відсутністю учасників</w:t>
      </w:r>
      <w:r>
        <w:rPr>
          <w:lang w:val="uk-UA"/>
        </w:rPr>
        <w:t xml:space="preserve"> - </w:t>
      </w:r>
      <w:r w:rsidRPr="000A5D93">
        <w:rPr>
          <w:lang w:val="uk-UA"/>
        </w:rPr>
        <w:t>4</w:t>
      </w:r>
      <w:r w:rsidRPr="005D70D8">
        <w:t> </w:t>
      </w:r>
      <w:r w:rsidRPr="000A5D93">
        <w:rPr>
          <w:lang w:val="uk-UA"/>
        </w:rPr>
        <w:t>125,7</w:t>
      </w:r>
      <w:r>
        <w:rPr>
          <w:lang w:val="uk-UA"/>
        </w:rPr>
        <w:t> </w:t>
      </w:r>
      <w:r w:rsidRPr="000A5D93">
        <w:rPr>
          <w:lang w:val="uk-UA"/>
        </w:rPr>
        <w:t>тис.грн</w:t>
      </w:r>
    </w:p>
    <w:p w:rsidR="00943D78" w:rsidRPr="005D70D8" w:rsidRDefault="00943D78" w:rsidP="00943D78">
      <w:pPr>
        <w:pStyle w:val="16"/>
        <w:numPr>
          <w:ilvl w:val="0"/>
          <w:numId w:val="37"/>
        </w:numPr>
        <w:spacing w:before="0" w:beforeAutospacing="0" w:after="0" w:afterAutospacing="0"/>
        <w:ind w:left="0" w:firstLine="426"/>
        <w:jc w:val="both"/>
        <w:rPr>
          <w:lang w:val="uk-UA"/>
        </w:rPr>
      </w:pPr>
      <w:r w:rsidRPr="005D70D8">
        <w:rPr>
          <w:lang w:val="uk-UA"/>
        </w:rPr>
        <w:t>по оплаті послуг (крім комунальних) – 16 406,9 тис. грн, економія обумовлена уточненням потреби закладів, уточненням мережі закладів освіти та контингенту учнів. Оплата здійснена відповідно до укладених договорів та фактично наданих актів виконаних робіт;</w:t>
      </w:r>
    </w:p>
    <w:p w:rsidR="00943D78" w:rsidRPr="005D70D8" w:rsidRDefault="00943D78" w:rsidP="00943D78">
      <w:pPr>
        <w:pStyle w:val="16"/>
        <w:numPr>
          <w:ilvl w:val="0"/>
          <w:numId w:val="37"/>
        </w:numPr>
        <w:spacing w:before="0" w:beforeAutospacing="0" w:after="0" w:afterAutospacing="0"/>
        <w:ind w:left="0" w:firstLine="426"/>
        <w:jc w:val="both"/>
        <w:rPr>
          <w:lang w:val="uk-UA"/>
        </w:rPr>
      </w:pPr>
      <w:r w:rsidRPr="005D70D8">
        <w:rPr>
          <w:lang w:val="uk-UA"/>
        </w:rPr>
        <w:t xml:space="preserve"> по оплаті екологічного податку – 85,3 тис. грн, пояснюється введенням воєнного стану та зміною податкового законодавства; </w:t>
      </w:r>
    </w:p>
    <w:p w:rsidR="00943D78" w:rsidRPr="005D70D8" w:rsidRDefault="00943D78" w:rsidP="00943D78">
      <w:pPr>
        <w:pStyle w:val="16"/>
        <w:numPr>
          <w:ilvl w:val="0"/>
          <w:numId w:val="37"/>
        </w:numPr>
        <w:spacing w:before="0" w:beforeAutospacing="0" w:after="0" w:afterAutospacing="0"/>
        <w:ind w:left="0" w:firstLine="426"/>
        <w:jc w:val="both"/>
        <w:rPr>
          <w:lang w:val="uk-UA"/>
        </w:rPr>
      </w:pPr>
      <w:r w:rsidRPr="005D70D8">
        <w:rPr>
          <w:lang w:val="uk-UA"/>
        </w:rPr>
        <w:t xml:space="preserve"> курси з пожежної безпеки та цивільного захисту – 76,2 тис. грн за рахунок зменшення фактичної кількості працівників закладів ніж було заплановано;</w:t>
      </w:r>
    </w:p>
    <w:p w:rsidR="00943D78" w:rsidRPr="005D70D8" w:rsidRDefault="00943D78" w:rsidP="00943D78">
      <w:pPr>
        <w:pStyle w:val="16"/>
        <w:widowControl w:val="0"/>
        <w:autoSpaceDE w:val="0"/>
        <w:autoSpaceDN w:val="0"/>
        <w:spacing w:before="0" w:beforeAutospacing="0" w:after="0" w:afterAutospacing="0"/>
        <w:ind w:firstLine="567"/>
        <w:jc w:val="both"/>
        <w:rPr>
          <w:lang w:val="uk-UA"/>
        </w:rPr>
      </w:pPr>
      <w:r w:rsidRPr="005D70D8">
        <w:rPr>
          <w:lang w:val="uk-UA"/>
        </w:rPr>
        <w:t xml:space="preserve">по </w:t>
      </w:r>
      <w:r w:rsidRPr="005D70D8">
        <w:rPr>
          <w:i/>
          <w:lang w:val="uk-UA"/>
        </w:rPr>
        <w:t xml:space="preserve">управлінню капітального будівництва Миколаївської міської ради </w:t>
      </w:r>
      <w:r w:rsidRPr="005D70D8">
        <w:rPr>
          <w:lang w:val="uk-UA"/>
        </w:rPr>
        <w:t>залишки складають 1</w:t>
      </w:r>
      <w:r>
        <w:rPr>
          <w:lang w:val="uk-UA"/>
        </w:rPr>
        <w:t> </w:t>
      </w:r>
      <w:r w:rsidRPr="005D70D8">
        <w:rPr>
          <w:lang w:val="uk-UA"/>
        </w:rPr>
        <w:t>395,6 тис. грн, а саме: поточний ремонт та облаштування споруди цивільного захисту Миколаївської гімназії №35 перенесено на наступні періоди, по Миколаївської спеціальної школи для дітей з порушеннями зору Миколаївської міської ради Миколаївської області оплата поточного ремонту проведено відповідно до наданих актів робіт;</w:t>
      </w:r>
    </w:p>
    <w:p w:rsidR="00943D78" w:rsidRPr="005D70D8" w:rsidRDefault="00943D78" w:rsidP="00943D78">
      <w:pPr>
        <w:pStyle w:val="16"/>
        <w:spacing w:before="0" w:beforeAutospacing="0" w:after="0" w:afterAutospacing="0"/>
        <w:ind w:firstLine="567"/>
        <w:jc w:val="both"/>
        <w:rPr>
          <w:rFonts w:eastAsia="MS Mincho"/>
          <w:lang w:val="uk-UA"/>
        </w:rPr>
      </w:pPr>
      <w:r w:rsidRPr="005D70D8">
        <w:rPr>
          <w:lang w:val="uk-UA"/>
        </w:rPr>
        <w:t xml:space="preserve">по </w:t>
      </w:r>
      <w:r w:rsidRPr="005D70D8">
        <w:rPr>
          <w:rFonts w:eastAsia="MS Mincho"/>
          <w:i/>
          <w:lang w:val="uk-UA"/>
        </w:rPr>
        <w:t xml:space="preserve">управлінню з питань культури та охорони культурної спадщини </w:t>
      </w:r>
      <w:r w:rsidRPr="005D70D8">
        <w:rPr>
          <w:bCs/>
          <w:i/>
          <w:lang w:val="uk-UA"/>
        </w:rPr>
        <w:t>Миколаївської міської ради</w:t>
      </w:r>
      <w:r w:rsidRPr="005D70D8">
        <w:rPr>
          <w:lang w:val="uk-UA"/>
        </w:rPr>
        <w:t xml:space="preserve"> залишки</w:t>
      </w:r>
      <w:r w:rsidRPr="005D70D8">
        <w:rPr>
          <w:rFonts w:eastAsia="MS Mincho"/>
          <w:lang w:val="uk-UA"/>
        </w:rPr>
        <w:t xml:space="preserve"> </w:t>
      </w:r>
      <w:r w:rsidRPr="005D70D8">
        <w:rPr>
          <w:lang w:val="uk-UA"/>
        </w:rPr>
        <w:t>складають 433,3 тис.</w:t>
      </w:r>
      <w:r w:rsidRPr="005D70D8">
        <w:rPr>
          <w:rFonts w:eastAsia="MS Mincho"/>
          <w:lang w:val="uk-UA"/>
        </w:rPr>
        <w:t xml:space="preserve"> грн, з них: </w:t>
      </w:r>
    </w:p>
    <w:p w:rsidR="00943D78" w:rsidRPr="005D70D8" w:rsidRDefault="00943D78" w:rsidP="00943D78">
      <w:pPr>
        <w:pStyle w:val="16"/>
        <w:numPr>
          <w:ilvl w:val="0"/>
          <w:numId w:val="38"/>
        </w:numPr>
        <w:spacing w:before="0" w:beforeAutospacing="0" w:after="0" w:afterAutospacing="0"/>
        <w:ind w:left="0" w:firstLine="360"/>
        <w:jc w:val="both"/>
        <w:rPr>
          <w:rFonts w:eastAsia="MS Mincho"/>
          <w:lang w:val="uk-UA"/>
        </w:rPr>
      </w:pPr>
      <w:r w:rsidRPr="005D70D8">
        <w:rPr>
          <w:lang w:val="uk-UA"/>
        </w:rPr>
        <w:t>по оплаті праці з нарахуваннями</w:t>
      </w:r>
      <w:r w:rsidRPr="005D70D8">
        <w:rPr>
          <w:rFonts w:eastAsia="MS Mincho"/>
          <w:lang w:val="uk-UA"/>
        </w:rPr>
        <w:t xml:space="preserve"> – </w:t>
      </w:r>
      <w:r w:rsidRPr="005D70D8">
        <w:rPr>
          <w:lang w:val="uk-UA"/>
        </w:rPr>
        <w:t xml:space="preserve">19,3 тис. грн </w:t>
      </w:r>
      <w:r w:rsidRPr="005D70D8">
        <w:rPr>
          <w:rFonts w:eastAsia="MS Mincho"/>
          <w:lang w:val="uk-UA"/>
        </w:rPr>
        <w:t xml:space="preserve">за рахунок </w:t>
      </w:r>
      <w:r w:rsidRPr="005D70D8">
        <w:rPr>
          <w:lang w:val="uk-UA"/>
        </w:rPr>
        <w:t>економії фонду заробітної плати та залучення до роботи осіб з інвалідністю;</w:t>
      </w:r>
    </w:p>
    <w:p w:rsidR="00943D78" w:rsidRPr="005D70D8" w:rsidRDefault="00943D78" w:rsidP="00943D78">
      <w:pPr>
        <w:pStyle w:val="16"/>
        <w:numPr>
          <w:ilvl w:val="0"/>
          <w:numId w:val="38"/>
        </w:numPr>
        <w:spacing w:before="0" w:beforeAutospacing="0" w:after="0" w:afterAutospacing="0"/>
        <w:ind w:left="0" w:firstLine="360"/>
        <w:jc w:val="both"/>
        <w:rPr>
          <w:lang w:val="uk-UA"/>
        </w:rPr>
      </w:pPr>
      <w:r w:rsidRPr="005D70D8">
        <w:rPr>
          <w:lang w:val="uk-UA"/>
        </w:rPr>
        <w:t xml:space="preserve">по оплаті комунальних послуг та енергоносіїв – 407,2 </w:t>
      </w:r>
      <w:r w:rsidRPr="005D70D8">
        <w:rPr>
          <w:rFonts w:eastAsia="MS Mincho"/>
          <w:lang w:val="uk-UA"/>
        </w:rPr>
        <w:t>тис. грн</w:t>
      </w:r>
      <w:r w:rsidRPr="005D70D8">
        <w:rPr>
          <w:lang w:val="uk-UA"/>
        </w:rPr>
        <w:t xml:space="preserve"> у зв’язку з економією коштів за рахунок введенням жорсткого контролю за споживання енергоресурсів, споживання менше запланованих обсягів через відключення світла, під час якого вимикалось опалення, через роботу закладів у змішаному режимі, відновлення касових видатків орендарями;</w:t>
      </w:r>
    </w:p>
    <w:p w:rsidR="00943D78" w:rsidRPr="00C75105" w:rsidRDefault="00943D78" w:rsidP="00943D78">
      <w:pPr>
        <w:pStyle w:val="16"/>
        <w:widowControl w:val="0"/>
        <w:numPr>
          <w:ilvl w:val="0"/>
          <w:numId w:val="38"/>
        </w:numPr>
        <w:autoSpaceDE w:val="0"/>
        <w:autoSpaceDN w:val="0"/>
        <w:spacing w:before="0" w:beforeAutospacing="0" w:after="0" w:afterAutospacing="0"/>
        <w:ind w:left="360" w:firstLine="360"/>
        <w:jc w:val="both"/>
        <w:rPr>
          <w:lang w:val="uk-UA"/>
        </w:rPr>
      </w:pPr>
      <w:r w:rsidRPr="00C75105">
        <w:rPr>
          <w:lang w:val="uk-UA"/>
        </w:rPr>
        <w:t xml:space="preserve">по інших поточних видатках </w:t>
      </w:r>
      <w:r w:rsidRPr="00C75105">
        <w:rPr>
          <w:rFonts w:eastAsia="MS Mincho"/>
          <w:lang w:val="uk-UA"/>
        </w:rPr>
        <w:t xml:space="preserve">– 6,8 тис. грн. - </w:t>
      </w:r>
      <w:r w:rsidRPr="00C75105">
        <w:rPr>
          <w:lang w:val="uk-UA"/>
        </w:rPr>
        <w:t>здійснена згідно укладених договорів</w:t>
      </w:r>
      <w:r w:rsidRPr="00C75105">
        <w:rPr>
          <w:rFonts w:eastAsia="MS Mincho"/>
          <w:lang w:val="uk-UA"/>
        </w:rPr>
        <w:t xml:space="preserve"> </w:t>
      </w:r>
    </w:p>
    <w:p w:rsidR="00943D78" w:rsidRPr="005D70D8" w:rsidRDefault="00943D78" w:rsidP="00943D78">
      <w:pPr>
        <w:pStyle w:val="13"/>
        <w:ind w:firstLine="567"/>
        <w:rPr>
          <w:color w:val="auto"/>
          <w:sz w:val="24"/>
          <w:szCs w:val="24"/>
        </w:rPr>
      </w:pPr>
      <w:r w:rsidRPr="005D70D8">
        <w:rPr>
          <w:sz w:val="24"/>
          <w:szCs w:val="24"/>
        </w:rPr>
        <w:t>Кредиторська заборгованість по загальному фонду станом на 01.01.2025 відсутня.</w:t>
      </w:r>
    </w:p>
    <w:p w:rsidR="00943D78" w:rsidRPr="005D70D8" w:rsidRDefault="00943D78" w:rsidP="00943D78">
      <w:pPr>
        <w:pStyle w:val="15"/>
        <w:ind w:firstLine="567"/>
        <w:jc w:val="both"/>
        <w:rPr>
          <w:lang w:val="uk-UA"/>
        </w:rPr>
      </w:pPr>
      <w:r w:rsidRPr="005D70D8">
        <w:rPr>
          <w:lang w:val="uk-UA"/>
        </w:rPr>
        <w:t>Дебіторська заборгованість по загальному фонду станом на 01.01.2025 складає 1 504,3 тис. грн, (з них: 138,6 тис. грн прострочена), яка пояснюється:</w:t>
      </w:r>
    </w:p>
    <w:p w:rsidR="00943D78" w:rsidRPr="005D70D8" w:rsidRDefault="00943D78" w:rsidP="00943D78">
      <w:pPr>
        <w:pStyle w:val="15"/>
        <w:ind w:firstLine="567"/>
        <w:jc w:val="both"/>
        <w:rPr>
          <w:lang w:val="uk-UA"/>
        </w:rPr>
      </w:pPr>
      <w:r w:rsidRPr="005D70D8">
        <w:rPr>
          <w:lang w:val="uk-UA"/>
        </w:rPr>
        <w:t>попередньою оплатою згідно договорів – 1 339,4 тис. грн (оплаті природного газу – 1 331,6 тис. грн (здійснено попередню оплату за газопостачання ТОВ «Газопостачальна компанія «Нафтогаз Трейдинг», згідно з постановою Кабінету Міністрів України від 04.12.2019 № 1070), передплата за періодичні видання на 2025 рік - 7,8 тис. грн);</w:t>
      </w:r>
    </w:p>
    <w:p w:rsidR="00943D78" w:rsidRDefault="00943D78" w:rsidP="00943D78">
      <w:pPr>
        <w:pStyle w:val="15"/>
        <w:ind w:firstLine="567"/>
        <w:jc w:val="both"/>
        <w:rPr>
          <w:lang w:val="uk-UA"/>
        </w:rPr>
      </w:pPr>
      <w:r w:rsidRPr="005D70D8">
        <w:rPr>
          <w:lang w:val="uk-UA"/>
        </w:rPr>
        <w:t>заборгованістю орендарів по відшкодуванню вартості послуг за спожиті комунальні послуги та енергоносії - 164,9 тис. грн.</w:t>
      </w:r>
    </w:p>
    <w:p w:rsidR="00943D78" w:rsidRDefault="00943D78" w:rsidP="00943D78">
      <w:pPr>
        <w:tabs>
          <w:tab w:val="left" w:pos="709"/>
          <w:tab w:val="left" w:pos="8505"/>
        </w:tabs>
        <w:ind w:firstLine="567"/>
        <w:jc w:val="both"/>
      </w:pPr>
      <w:r w:rsidRPr="005D70D8">
        <w:t xml:space="preserve">Виконання за 2024 рік </w:t>
      </w:r>
      <w:r>
        <w:t xml:space="preserve">по спеціальному фонду </w:t>
      </w:r>
      <w:r w:rsidRPr="005D70D8">
        <w:t>складає 229 856,7 тис. грн, або 77,0% до затвердженого плану на</w:t>
      </w:r>
      <w:r>
        <w:t xml:space="preserve"> звітний рік з урахуванням змін</w:t>
      </w:r>
    </w:p>
    <w:p w:rsidR="00943D78" w:rsidRDefault="00943D78" w:rsidP="00943D78">
      <w:pPr>
        <w:tabs>
          <w:tab w:val="left" w:pos="709"/>
          <w:tab w:val="left" w:pos="8505"/>
        </w:tabs>
        <w:ind w:firstLine="567"/>
        <w:jc w:val="both"/>
      </w:pPr>
      <w:r>
        <w:t xml:space="preserve">Із загальної суми видатків </w:t>
      </w:r>
      <w:r w:rsidRPr="005D70D8">
        <w:t xml:space="preserve">за рахунок коштів, отриманих як плата за послуги, що надаються бюджетними установами </w:t>
      </w:r>
      <w:r>
        <w:t>спрямовано коштів</w:t>
      </w:r>
      <w:r w:rsidRPr="005D70D8">
        <w:t xml:space="preserve"> 30 884,8 тис. грн; за рахунок коштів, отриманих з інших джерел власних надходжень бюджетни</w:t>
      </w:r>
      <w:r>
        <w:t xml:space="preserve">х установ – 100 090,3 тис. грн, </w:t>
      </w:r>
      <w:r w:rsidRPr="00286FB9">
        <w:t xml:space="preserve">за рахунок видатків спеціального фонду бюджету, проведені за рахунок доходів спеціального фонду бюджету, що направляються на спеціальні видатки </w:t>
      </w:r>
      <w:r w:rsidRPr="00286FB9">
        <w:rPr>
          <w:i/>
        </w:rPr>
        <w:t xml:space="preserve">– </w:t>
      </w:r>
      <w:r w:rsidRPr="00286FB9">
        <w:t>98</w:t>
      </w:r>
      <w:r w:rsidRPr="00286FB9">
        <w:rPr>
          <w:lang w:val="ru-RU"/>
        </w:rPr>
        <w:t> </w:t>
      </w:r>
      <w:r w:rsidRPr="00286FB9">
        <w:t>881,6 тис.грн.</w:t>
      </w:r>
    </w:p>
    <w:p w:rsidR="00943D78" w:rsidRPr="005D70D8" w:rsidRDefault="00943D78" w:rsidP="00943D78">
      <w:pPr>
        <w:tabs>
          <w:tab w:val="left" w:pos="709"/>
          <w:tab w:val="left" w:pos="8505"/>
        </w:tabs>
        <w:ind w:firstLine="567"/>
        <w:jc w:val="both"/>
      </w:pPr>
      <w:r>
        <w:t>Неосвоєння коштів пояснюється</w:t>
      </w:r>
      <w:r w:rsidRPr="005D70D8">
        <w:t xml:space="preserve"> продовженням воєнного стану, уточненням потреби закладів освіти та вартості одиниці обладнання, скасуванням тендерної процедури закупівлі </w:t>
      </w:r>
      <w:r w:rsidRPr="005D70D8">
        <w:lastRenderedPageBreak/>
        <w:t>у зв’язку з відсутністю учасників, перенесенням термінів виконання робіт по капітальних ремонтах на наступні роки.</w:t>
      </w:r>
    </w:p>
    <w:p w:rsidR="00943D78" w:rsidRPr="005D70D8" w:rsidRDefault="00943D78" w:rsidP="00943D78">
      <w:pPr>
        <w:tabs>
          <w:tab w:val="left" w:pos="709"/>
          <w:tab w:val="left" w:pos="8505"/>
        </w:tabs>
        <w:ind w:firstLine="567"/>
        <w:jc w:val="both"/>
      </w:pPr>
      <w:r>
        <w:t>Кошти направлено:</w:t>
      </w:r>
    </w:p>
    <w:p w:rsidR="00943D78" w:rsidRPr="005D70D8" w:rsidRDefault="00943D78" w:rsidP="00943D78">
      <w:pPr>
        <w:tabs>
          <w:tab w:val="left" w:pos="709"/>
          <w:tab w:val="left" w:pos="8505"/>
        </w:tabs>
        <w:ind w:firstLine="567"/>
        <w:jc w:val="both"/>
      </w:pPr>
      <w:r w:rsidRPr="005D70D8">
        <w:rPr>
          <w:u w:val="single"/>
        </w:rPr>
        <w:t>управлінню освіти Миколаївської міської ради</w:t>
      </w:r>
      <w:r w:rsidRPr="005D70D8">
        <w:t xml:space="preserve"> </w:t>
      </w:r>
      <w:r>
        <w:t>-</w:t>
      </w:r>
      <w:r w:rsidRPr="005D70D8">
        <w:t xml:space="preserve"> 62 629,2 тис. грн</w:t>
      </w:r>
      <w:r>
        <w:t>, за рахунок яких</w:t>
      </w:r>
      <w:r w:rsidRPr="005D70D8">
        <w:t xml:space="preserve">: </w:t>
      </w:r>
    </w:p>
    <w:p w:rsidR="00943D78" w:rsidRPr="005D70D8" w:rsidRDefault="00943D78" w:rsidP="00943D78">
      <w:pPr>
        <w:tabs>
          <w:tab w:val="left" w:pos="709"/>
          <w:tab w:val="left" w:pos="8505"/>
        </w:tabs>
        <w:ind w:firstLine="567"/>
        <w:jc w:val="both"/>
      </w:pPr>
      <w:r w:rsidRPr="005D70D8">
        <w:t>придбано предметів матеріалів, обладнання та інвентарю на суму 923,7 тис. грн. (</w:t>
      </w:r>
      <w:r w:rsidRPr="005D70D8">
        <w:rPr>
          <w:shd w:val="clear" w:color="auto" w:fill="FFFFFF"/>
        </w:rPr>
        <w:t xml:space="preserve">за рахунок субвенції </w:t>
      </w:r>
      <w:r w:rsidRPr="005D70D8">
        <w:t xml:space="preserve">з обласного бюджету за рахунок залишку коштів освітньої субвенції, що утворився на початок бюджетного періоду); </w:t>
      </w:r>
    </w:p>
    <w:p w:rsidR="00943D78" w:rsidRDefault="00943D78" w:rsidP="00943D78">
      <w:pPr>
        <w:tabs>
          <w:tab w:val="left" w:pos="709"/>
          <w:tab w:val="left" w:pos="8505"/>
        </w:tabs>
        <w:ind w:firstLine="567"/>
        <w:jc w:val="both"/>
      </w:pPr>
      <w:r w:rsidRPr="005D70D8">
        <w:t>придбано обладнання і предмети довгострокового користування на суму 61 338,5 тис. </w:t>
      </w:r>
      <w:r>
        <w:t xml:space="preserve">грн. </w:t>
      </w:r>
    </w:p>
    <w:p w:rsidR="00943D78" w:rsidRDefault="00943D78" w:rsidP="00943D78">
      <w:pPr>
        <w:tabs>
          <w:tab w:val="left" w:pos="709"/>
          <w:tab w:val="left" w:pos="8505"/>
        </w:tabs>
        <w:ind w:firstLine="567"/>
        <w:jc w:val="both"/>
      </w:pPr>
      <w:r w:rsidRPr="005D70D8">
        <w:t xml:space="preserve">погашено кредиторську заборгованість, яка виникла станом на 01.01.2024 в сумі 367,0 тис. </w:t>
      </w:r>
      <w:r>
        <w:t>грн;</w:t>
      </w:r>
    </w:p>
    <w:p w:rsidR="00943D78" w:rsidRPr="005D70D8" w:rsidRDefault="00943D78" w:rsidP="00943D78">
      <w:pPr>
        <w:tabs>
          <w:tab w:val="left" w:pos="0"/>
        </w:tabs>
        <w:ind w:firstLine="567"/>
        <w:jc w:val="both"/>
      </w:pPr>
      <w:r w:rsidRPr="005D70D8">
        <w:rPr>
          <w:u w:val="single"/>
        </w:rPr>
        <w:t>управлінню капітального будівництва Миколаївської міської ради</w:t>
      </w:r>
      <w:r w:rsidRPr="005D70D8">
        <w:t xml:space="preserve"> – </w:t>
      </w:r>
      <w:r>
        <w:t>36 252,4 тис. грн, за рахунок цих коштів:</w:t>
      </w:r>
    </w:p>
    <w:p w:rsidR="00943D78" w:rsidRPr="005D70D8" w:rsidRDefault="00943D78" w:rsidP="00943D78">
      <w:pPr>
        <w:tabs>
          <w:tab w:val="left" w:pos="0"/>
        </w:tabs>
        <w:ind w:firstLine="567"/>
        <w:jc w:val="both"/>
      </w:pPr>
      <w:r w:rsidRPr="005D70D8">
        <w:t>проведено капітальні ремонти закладів освіти на загальну суму 19 488,4 тис. грн;</w:t>
      </w:r>
    </w:p>
    <w:p w:rsidR="00943D78" w:rsidRPr="005D70D8" w:rsidRDefault="00943D78" w:rsidP="00943D78">
      <w:pPr>
        <w:tabs>
          <w:tab w:val="left" w:pos="0"/>
        </w:tabs>
        <w:ind w:firstLine="567"/>
        <w:jc w:val="both"/>
      </w:pPr>
      <w:r>
        <w:t xml:space="preserve">проведено </w:t>
      </w:r>
      <w:r w:rsidRPr="005D70D8">
        <w:t>капітальні ремонти їдалень (харчоблоків) закладів загальної середньої освіти в сумі 5 733,3 тис. грн.;</w:t>
      </w:r>
    </w:p>
    <w:p w:rsidR="00943D78" w:rsidRPr="005D70D8" w:rsidRDefault="00943D78" w:rsidP="00943D78">
      <w:pPr>
        <w:tabs>
          <w:tab w:val="left" w:pos="0"/>
        </w:tabs>
        <w:ind w:firstLine="567"/>
        <w:jc w:val="both"/>
      </w:pPr>
      <w:r w:rsidRPr="005D70D8">
        <w:t xml:space="preserve"> погашено кредиторську заборгованість, яка виникла станом на 01.01.2024 в сумі 106,7 тис. грн.;</w:t>
      </w:r>
    </w:p>
    <w:p w:rsidR="00943D78" w:rsidRPr="005D70D8" w:rsidRDefault="00943D78" w:rsidP="00943D78">
      <w:pPr>
        <w:tabs>
          <w:tab w:val="left" w:pos="0"/>
        </w:tabs>
        <w:ind w:firstLine="567"/>
        <w:jc w:val="both"/>
      </w:pPr>
      <w:r w:rsidRPr="005D70D8">
        <w:t xml:space="preserve"> проведено реконструкцію частини підвалу корпусу №2 Миколаївського ліцею №38 «Муніципальний колегіум» імені Володимира Дмитровича Чайки на суму 10 924,0</w:t>
      </w:r>
      <w:r>
        <w:t> </w:t>
      </w:r>
      <w:r w:rsidRPr="005D70D8">
        <w:t>тис.</w:t>
      </w:r>
      <w:r>
        <w:t> </w:t>
      </w:r>
      <w:r w:rsidRPr="005D70D8">
        <w:t>грн</w:t>
      </w:r>
    </w:p>
    <w:p w:rsidR="00943D78" w:rsidRPr="005D70D8" w:rsidRDefault="00943D78" w:rsidP="00943D78">
      <w:pPr>
        <w:pStyle w:val="14"/>
        <w:spacing w:before="0" w:beforeAutospacing="0" w:after="0" w:afterAutospacing="0"/>
        <w:ind w:firstLine="567"/>
        <w:jc w:val="both"/>
        <w:rPr>
          <w:lang w:val="uk-UA"/>
        </w:rPr>
      </w:pPr>
      <w:r w:rsidRPr="005D70D8">
        <w:rPr>
          <w:lang w:val="uk-UA"/>
        </w:rPr>
        <w:t>Залишки невикористаних коштів станом на 01.01.2025 складають 139 689,1 тис. грн, в тому числі:</w:t>
      </w:r>
    </w:p>
    <w:p w:rsidR="00943D78" w:rsidRPr="005D70D8" w:rsidRDefault="00943D78" w:rsidP="00943D78">
      <w:pPr>
        <w:pStyle w:val="15"/>
        <w:ind w:firstLine="567"/>
        <w:jc w:val="both"/>
        <w:rPr>
          <w:lang w:val="uk-UA"/>
        </w:rPr>
      </w:pPr>
      <w:r w:rsidRPr="005D70D8">
        <w:rPr>
          <w:i/>
          <w:lang w:val="uk-UA"/>
        </w:rPr>
        <w:t>по управлінню освіти Миколаївської міської ради –</w:t>
      </w:r>
      <w:r w:rsidRPr="005D70D8">
        <w:rPr>
          <w:lang w:val="uk-UA"/>
        </w:rPr>
        <w:t xml:space="preserve"> 29 331,5 тис. грн:</w:t>
      </w:r>
    </w:p>
    <w:p w:rsidR="00943D78" w:rsidRPr="005D70D8" w:rsidRDefault="00943D78" w:rsidP="00943D78">
      <w:pPr>
        <w:pStyle w:val="15"/>
        <w:numPr>
          <w:ilvl w:val="0"/>
          <w:numId w:val="39"/>
        </w:numPr>
        <w:ind w:left="0" w:firstLine="567"/>
        <w:jc w:val="both"/>
        <w:rPr>
          <w:lang w:val="uk-UA"/>
        </w:rPr>
      </w:pPr>
      <w:r w:rsidRPr="005D70D8">
        <w:rPr>
          <w:lang w:val="uk-UA"/>
        </w:rPr>
        <w:t xml:space="preserve">по предметах, матеріалах, обладнанню та інвентарю - 4 080,5 тис.грн, </w:t>
      </w:r>
      <w:r>
        <w:rPr>
          <w:lang w:val="uk-UA"/>
        </w:rPr>
        <w:t>що</w:t>
      </w:r>
      <w:r w:rsidRPr="005D70D8">
        <w:rPr>
          <w:lang w:val="uk-UA"/>
        </w:rPr>
        <w:t xml:space="preserve"> обумовлен</w:t>
      </w:r>
      <w:r>
        <w:rPr>
          <w:lang w:val="uk-UA"/>
        </w:rPr>
        <w:t xml:space="preserve">о проведенням </w:t>
      </w:r>
      <w:r w:rsidRPr="005D70D8">
        <w:rPr>
          <w:lang w:val="uk-UA"/>
        </w:rPr>
        <w:t xml:space="preserve"> тендерн</w:t>
      </w:r>
      <w:r>
        <w:rPr>
          <w:lang w:val="uk-UA"/>
        </w:rPr>
        <w:t>ої</w:t>
      </w:r>
      <w:r w:rsidRPr="005D70D8">
        <w:rPr>
          <w:lang w:val="uk-UA"/>
        </w:rPr>
        <w:t xml:space="preserve"> процедури проведено у вересні 2024 року, на момент надходження коштів та оголошення процедури закупівель потенційні постачальники не мали в наявності необхідної кількості товару, оплату проведено згідно укладених договорів та фактично отриманого товару;</w:t>
      </w:r>
    </w:p>
    <w:p w:rsidR="00943D78" w:rsidRPr="001C001E" w:rsidRDefault="00943D78" w:rsidP="00943D78">
      <w:pPr>
        <w:pStyle w:val="af6"/>
        <w:widowControl w:val="0"/>
        <w:numPr>
          <w:ilvl w:val="0"/>
          <w:numId w:val="39"/>
        </w:numPr>
        <w:tabs>
          <w:tab w:val="left" w:pos="0"/>
        </w:tabs>
        <w:ind w:left="0" w:firstLine="567"/>
        <w:contextualSpacing/>
        <w:jc w:val="both"/>
      </w:pPr>
      <w:r w:rsidRPr="005D70D8">
        <w:t xml:space="preserve">по продуктах харчування (за рахунок субвенції з державного бюджету місцевим бюджетам на забезпечення харчування учнів початкових класів закладів загальної середньої освіти) – 16 661,2 тис. грн, субвенцію доведено 27.12.2024 року для подальшого </w:t>
      </w:r>
      <w:r w:rsidRPr="001C001E">
        <w:t>використання у 2025 році;</w:t>
      </w:r>
    </w:p>
    <w:p w:rsidR="00943D78" w:rsidRPr="001C001E" w:rsidRDefault="00943D78" w:rsidP="00943D78">
      <w:pPr>
        <w:pStyle w:val="af6"/>
        <w:widowControl w:val="0"/>
        <w:numPr>
          <w:ilvl w:val="0"/>
          <w:numId w:val="39"/>
        </w:numPr>
        <w:tabs>
          <w:tab w:val="left" w:pos="0"/>
        </w:tabs>
        <w:ind w:left="0" w:firstLine="567"/>
        <w:contextualSpacing/>
        <w:jc w:val="both"/>
      </w:pPr>
      <w:r w:rsidRPr="001C001E">
        <w:t>по придбанню обладнання довгострокового користування всього на суму 8 589,8 тис. грн</w:t>
      </w:r>
      <w:r w:rsidRPr="001C001E">
        <w:rPr>
          <w:shd w:val="clear" w:color="auto" w:fill="BFBFBF" w:themeFill="background1" w:themeFillShade="BF"/>
        </w:rPr>
        <w:t>,</w:t>
      </w:r>
      <w:r w:rsidRPr="001C001E">
        <w:t xml:space="preserve"> що обумовлено:</w:t>
      </w:r>
    </w:p>
    <w:p w:rsidR="00943D78" w:rsidRPr="001C001E" w:rsidRDefault="00943D78" w:rsidP="00943D78">
      <w:pPr>
        <w:pStyle w:val="15"/>
        <w:numPr>
          <w:ilvl w:val="0"/>
          <w:numId w:val="1"/>
        </w:numPr>
        <w:ind w:left="0" w:firstLine="567"/>
        <w:jc w:val="both"/>
        <w:rPr>
          <w:lang w:val="uk-UA"/>
        </w:rPr>
      </w:pPr>
      <w:r w:rsidRPr="001C001E">
        <w:rPr>
          <w:lang w:val="uk-UA"/>
        </w:rPr>
        <w:t>уточненням фактичної вартості товару – 25,0 тис. грн;</w:t>
      </w:r>
    </w:p>
    <w:p w:rsidR="00943D78" w:rsidRPr="001C001E" w:rsidRDefault="00943D78" w:rsidP="00943D78">
      <w:pPr>
        <w:pStyle w:val="15"/>
        <w:numPr>
          <w:ilvl w:val="0"/>
          <w:numId w:val="1"/>
        </w:numPr>
        <w:ind w:left="0" w:firstLine="567"/>
        <w:jc w:val="both"/>
        <w:rPr>
          <w:lang w:val="uk-UA"/>
        </w:rPr>
      </w:pPr>
      <w:r w:rsidRPr="001C001E">
        <w:rPr>
          <w:lang w:val="uk-UA"/>
        </w:rPr>
        <w:t>проведенням тендерної процедури у вересні 2024 року, на момент надходження коштів та оголошення процедури закупівель потенційні постачальники не мали в наявності необхідної кількості товару, оплату проведено згідно до фактично отриманого товару – 2 759,0 тис. грн;</w:t>
      </w:r>
    </w:p>
    <w:p w:rsidR="00943D78" w:rsidRPr="001C001E" w:rsidRDefault="00943D78" w:rsidP="00943D78">
      <w:pPr>
        <w:pStyle w:val="15"/>
        <w:numPr>
          <w:ilvl w:val="0"/>
          <w:numId w:val="1"/>
        </w:numPr>
        <w:ind w:left="0" w:firstLine="567"/>
        <w:jc w:val="both"/>
        <w:rPr>
          <w:lang w:val="uk-UA"/>
        </w:rPr>
      </w:pPr>
      <w:r w:rsidRPr="001C001E">
        <w:rPr>
          <w:lang w:val="uk-UA"/>
        </w:rPr>
        <w:t>обмеженими термінами поставки товару та відсутністю наявного обладнання у постачальників, оплату проведено згідно до фактично отриманого товару  - 78,3 тис. грн,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p w:rsidR="00943D78" w:rsidRPr="001C001E" w:rsidRDefault="00943D78" w:rsidP="00943D78">
      <w:pPr>
        <w:pStyle w:val="15"/>
        <w:numPr>
          <w:ilvl w:val="0"/>
          <w:numId w:val="1"/>
        </w:numPr>
        <w:ind w:left="0" w:firstLine="567"/>
        <w:jc w:val="both"/>
        <w:rPr>
          <w:lang w:val="uk-UA"/>
        </w:rPr>
      </w:pPr>
      <w:r w:rsidRPr="001C001E">
        <w:rPr>
          <w:lang w:val="uk-UA"/>
        </w:rPr>
        <w:t>уточнення потреби закладів, після проведення тендерної процедури закупівлі, фактична вартість одиниці обладнання менше за планову, скасуванням тендерної процедури закупівлі в зв’язку з відсутністю учасників, оплата проведено згідно укладених договорів – 5727,5 тис.грн.</w:t>
      </w:r>
    </w:p>
    <w:p w:rsidR="00943D78" w:rsidRPr="001C001E" w:rsidRDefault="00943D78" w:rsidP="00943D78">
      <w:pPr>
        <w:pStyle w:val="14"/>
        <w:spacing w:before="0" w:beforeAutospacing="0" w:after="0" w:afterAutospacing="0"/>
        <w:ind w:firstLine="709"/>
        <w:jc w:val="both"/>
        <w:rPr>
          <w:lang w:val="uk-UA"/>
        </w:rPr>
      </w:pPr>
      <w:r w:rsidRPr="001C001E">
        <w:rPr>
          <w:i/>
          <w:lang w:val="uk-UA"/>
        </w:rPr>
        <w:t xml:space="preserve">по управлінню капітального будівництва Миколаївської міської ради </w:t>
      </w:r>
      <w:r w:rsidRPr="001C001E">
        <w:rPr>
          <w:lang w:val="uk-UA"/>
        </w:rPr>
        <w:t xml:space="preserve"> - 110 357,6 тис. грн, в тому числі:</w:t>
      </w:r>
    </w:p>
    <w:p w:rsidR="00943D78" w:rsidRDefault="00943D78" w:rsidP="00943D78">
      <w:pPr>
        <w:pStyle w:val="14"/>
        <w:spacing w:before="0" w:beforeAutospacing="0" w:after="0" w:afterAutospacing="0"/>
        <w:ind w:firstLine="709"/>
        <w:jc w:val="both"/>
        <w:rPr>
          <w:lang w:val="uk-UA"/>
        </w:rPr>
      </w:pPr>
      <w:r w:rsidRPr="001C001E">
        <w:rPr>
          <w:lang w:val="uk-UA"/>
        </w:rPr>
        <w:t xml:space="preserve"> по капітальному ремонту закладів освіти в сумі 99 531,6 тис. грн, по реконструкції та реставрації частини підвалу корпусу №2 Миколаївського ліцею №38 «Муніципальний колегіум» імені Володимира Дмитровича Чайки для розміщення захисної споруди </w:t>
      </w:r>
      <w:r w:rsidRPr="001C001E">
        <w:rPr>
          <w:lang w:val="uk-UA"/>
        </w:rPr>
        <w:lastRenderedPageBreak/>
        <w:t>10 826,0 тис. грн Економія виникла у зв’язку з продовженням воєнного стану в Україні, продовженням виконання робіт у наступному році, перенесенням строків виконання  капітальних ремонтів на наступні періоди, оплату проведено згідно наданих актів</w:t>
      </w:r>
      <w:r w:rsidRPr="005D70D8">
        <w:rPr>
          <w:lang w:val="uk-UA"/>
        </w:rPr>
        <w:t xml:space="preserve"> виконаних робіт</w:t>
      </w:r>
      <w:r>
        <w:rPr>
          <w:lang w:val="uk-UA"/>
        </w:rPr>
        <w:t>.</w:t>
      </w:r>
    </w:p>
    <w:p w:rsidR="00943D78" w:rsidRPr="005D70D8" w:rsidRDefault="00943D78" w:rsidP="00943D78">
      <w:pPr>
        <w:tabs>
          <w:tab w:val="left" w:pos="0"/>
          <w:tab w:val="left" w:pos="8505"/>
        </w:tabs>
        <w:ind w:firstLine="567"/>
        <w:jc w:val="both"/>
      </w:pPr>
      <w:r w:rsidRPr="005D70D8">
        <w:rPr>
          <w:i/>
        </w:rPr>
        <w:t xml:space="preserve">Кредиторська заборгованість по видатках </w:t>
      </w:r>
      <w:r w:rsidRPr="005D70D8">
        <w:t xml:space="preserve">станом на 01.01.2025 відсутня. </w:t>
      </w:r>
    </w:p>
    <w:p w:rsidR="00943D78" w:rsidRPr="005D70D8" w:rsidRDefault="00943D78" w:rsidP="00943D78">
      <w:pPr>
        <w:tabs>
          <w:tab w:val="left" w:pos="709"/>
          <w:tab w:val="left" w:pos="8505"/>
        </w:tabs>
        <w:ind w:firstLine="567"/>
        <w:jc w:val="both"/>
      </w:pPr>
      <w:r w:rsidRPr="005D70D8">
        <w:rPr>
          <w:i/>
        </w:rPr>
        <w:t>Кредиторська заборгованість по доходах</w:t>
      </w:r>
      <w:r w:rsidRPr="005D70D8">
        <w:rPr>
          <w:iCs/>
        </w:rPr>
        <w:t xml:space="preserve"> на 01.01.2025 складає 7 062,6 тис. грн (з них: 5 081,5 тис. грн прострочена), списана – 684,6 тис. грн, яка</w:t>
      </w:r>
      <w:r w:rsidRPr="005D70D8">
        <w:t xml:space="preserve"> порівняно з початком року збільшилась на 531,2 тис. грн, яка пояснюється:</w:t>
      </w:r>
    </w:p>
    <w:p w:rsidR="00943D78" w:rsidRPr="005D70D8" w:rsidRDefault="00943D78" w:rsidP="00943D78">
      <w:pPr>
        <w:tabs>
          <w:tab w:val="left" w:pos="0"/>
          <w:tab w:val="left" w:pos="8505"/>
        </w:tabs>
        <w:ind w:firstLine="426"/>
        <w:jc w:val="both"/>
      </w:pPr>
      <w:r w:rsidRPr="005D70D8">
        <w:t>попередня оплата за харчування дітей у закладах дошкільної освіти – 5</w:t>
      </w:r>
      <w:r>
        <w:t> </w:t>
      </w:r>
      <w:r w:rsidRPr="005D70D8">
        <w:t>734,7 тис. грн (з них – 3</w:t>
      </w:r>
      <w:r>
        <w:t> </w:t>
      </w:r>
      <w:r w:rsidRPr="005D70D8">
        <w:t xml:space="preserve">929,5 тис. грн прострочена кредиторська заборгованість), списана – 529,8 тис. грн; </w:t>
      </w:r>
    </w:p>
    <w:p w:rsidR="00943D78" w:rsidRPr="005D70D8" w:rsidRDefault="00943D78" w:rsidP="00943D78">
      <w:pPr>
        <w:tabs>
          <w:tab w:val="left" w:pos="0"/>
          <w:tab w:val="left" w:pos="8505"/>
        </w:tabs>
        <w:ind w:firstLine="426"/>
        <w:jc w:val="both"/>
      </w:pPr>
      <w:r w:rsidRPr="005D70D8">
        <w:t>попередня оплата за харчування дітей у закладах загальної середньої освіти – 1</w:t>
      </w:r>
      <w:r>
        <w:t> </w:t>
      </w:r>
      <w:r w:rsidRPr="005D70D8">
        <w:t>071,8</w:t>
      </w:r>
      <w:r>
        <w:t> </w:t>
      </w:r>
      <w:r w:rsidRPr="005D70D8">
        <w:t xml:space="preserve">тис. грн. (з них – 1061,3 тис. грн  прострочена кредиторська заборгованість), списана – 154,8 тис. грн; </w:t>
      </w:r>
    </w:p>
    <w:p w:rsidR="00943D78" w:rsidRPr="005D70D8" w:rsidRDefault="00943D78" w:rsidP="00943D78">
      <w:pPr>
        <w:tabs>
          <w:tab w:val="left" w:pos="0"/>
          <w:tab w:val="left" w:pos="8505"/>
        </w:tabs>
        <w:ind w:firstLine="426"/>
        <w:jc w:val="both"/>
      </w:pPr>
      <w:r w:rsidRPr="005D70D8">
        <w:t xml:space="preserve">батьківська плата за навчання в мистецьких школах – 80,9 тис.грн; </w:t>
      </w:r>
    </w:p>
    <w:p w:rsidR="00943D78" w:rsidRPr="005D70D8" w:rsidRDefault="00943D78" w:rsidP="00943D78">
      <w:pPr>
        <w:tabs>
          <w:tab w:val="left" w:pos="0"/>
          <w:tab w:val="left" w:pos="8505"/>
        </w:tabs>
        <w:ind w:firstLine="426"/>
        <w:jc w:val="both"/>
      </w:pPr>
      <w:r w:rsidRPr="005D70D8">
        <w:t xml:space="preserve">попередня оплата за навчання в професійно-технічних закладах освіти – 90,6 тис. грн, (з них: – 90,6 тис. грн прострочена кредиторська заборгованість); </w:t>
      </w:r>
    </w:p>
    <w:p w:rsidR="00943D78" w:rsidRPr="005D70D8" w:rsidRDefault="00943D78" w:rsidP="00943D78">
      <w:pPr>
        <w:tabs>
          <w:tab w:val="left" w:pos="0"/>
          <w:tab w:val="left" w:pos="8505"/>
        </w:tabs>
        <w:ind w:firstLine="426"/>
        <w:jc w:val="both"/>
      </w:pPr>
      <w:r w:rsidRPr="005D70D8">
        <w:t>попередня оплата орендарів в дошкільних навчальних закладах, закладах загальної середньої освіти, позашкільних закладах освіти та будинку вчителя в мистецьких школах на загальну суму 84,6 тис. грн.</w:t>
      </w:r>
    </w:p>
    <w:p w:rsidR="00943D78" w:rsidRPr="005D70D8" w:rsidRDefault="00943D78" w:rsidP="00943D78">
      <w:pPr>
        <w:tabs>
          <w:tab w:val="left" w:pos="9498"/>
        </w:tabs>
        <w:ind w:firstLine="567"/>
        <w:jc w:val="both"/>
      </w:pPr>
      <w:r w:rsidRPr="005D70D8">
        <w:rPr>
          <w:i/>
        </w:rPr>
        <w:t>Дебіторська заборгованість по доходах</w:t>
      </w:r>
      <w:r w:rsidRPr="005D70D8">
        <w:t xml:space="preserve"> станом на 01.01.2025 складає 358,8 тис. грн      (з них: 80,6 тис. грн прострочена), яка в порівнянні з даними на початок року зменшилась на 445,0 тис. грн, яка пояснюється: </w:t>
      </w:r>
    </w:p>
    <w:p w:rsidR="00943D78" w:rsidRPr="005D70D8" w:rsidRDefault="00943D78" w:rsidP="00943D78">
      <w:pPr>
        <w:tabs>
          <w:tab w:val="left" w:pos="9498"/>
        </w:tabs>
        <w:ind w:firstLine="567"/>
        <w:jc w:val="both"/>
      </w:pPr>
      <w:r w:rsidRPr="005D70D8">
        <w:t xml:space="preserve">заборгованістю за несплату за харчування дітей в закладах дошкільної освіти – 122,9 тис. грн; </w:t>
      </w:r>
    </w:p>
    <w:p w:rsidR="00943D78" w:rsidRPr="005D70D8" w:rsidRDefault="00943D78" w:rsidP="00943D78">
      <w:pPr>
        <w:tabs>
          <w:tab w:val="left" w:pos="9498"/>
        </w:tabs>
        <w:ind w:firstLine="567"/>
        <w:jc w:val="both"/>
      </w:pPr>
      <w:r w:rsidRPr="005D70D8">
        <w:t xml:space="preserve">в закладах загальної середньої освіти поточна заборгованість за харчування дітей – 119,7 тис. грн; </w:t>
      </w:r>
    </w:p>
    <w:p w:rsidR="00943D78" w:rsidRPr="005D70D8" w:rsidRDefault="00943D78" w:rsidP="00943D78">
      <w:pPr>
        <w:tabs>
          <w:tab w:val="left" w:pos="9498"/>
        </w:tabs>
        <w:ind w:firstLine="567"/>
        <w:jc w:val="both"/>
      </w:pPr>
      <w:r w:rsidRPr="005D70D8">
        <w:t xml:space="preserve">поточною заборгованістю орендарів по орендній платі – 30,7 тис. грн; </w:t>
      </w:r>
    </w:p>
    <w:p w:rsidR="00943D78" w:rsidRPr="005D70D8" w:rsidRDefault="00943D78" w:rsidP="00943D78">
      <w:pPr>
        <w:tabs>
          <w:tab w:val="left" w:pos="9498"/>
        </w:tabs>
        <w:ind w:firstLine="567"/>
        <w:jc w:val="both"/>
      </w:pPr>
      <w:r w:rsidRPr="005D70D8">
        <w:t>заборгованістю по професійно-технічним закладам освіти – 85,5 тис. грн (з них: 80,6 тис. грн прострочена дебіторська заборгованість), а саме: заборгованість внаслідок нарахованого прибутку від спільної діяльності орендарю – 16,0 тис. грн (з них: 11,3 тис. грн прострочена дебіторська заборгованість), за комунальні послуги, які надані мешканцям гуртожитку – 69,3 тис. грн (з них: 69,3 тис. грн прострочена дебіторська заборгованість) та платі за навчання 0,2 тис,грн.</w:t>
      </w:r>
    </w:p>
    <w:p w:rsidR="00943D78" w:rsidRPr="005D70D8" w:rsidRDefault="00943D78" w:rsidP="00943D78">
      <w:pPr>
        <w:tabs>
          <w:tab w:val="left" w:pos="9498"/>
        </w:tabs>
        <w:ind w:firstLine="567"/>
        <w:jc w:val="both"/>
      </w:pPr>
      <w:r w:rsidRPr="005D70D8">
        <w:rPr>
          <w:i/>
        </w:rPr>
        <w:t>Дебіторська заборгованість по видатках</w:t>
      </w:r>
      <w:r w:rsidRPr="005D70D8">
        <w:t xml:space="preserve"> станом на 01.01.2025 складає 74,2 тис. грн     (з них: 7,1 тис. грн прострочена), яка порівняно з початком року зменшилась на 46,6 тис. грн, яка пояснюється: </w:t>
      </w:r>
    </w:p>
    <w:p w:rsidR="00943D78" w:rsidRPr="005D70D8" w:rsidRDefault="00943D78" w:rsidP="00943D78">
      <w:pPr>
        <w:tabs>
          <w:tab w:val="left" w:pos="9498"/>
        </w:tabs>
        <w:ind w:firstLine="567"/>
        <w:jc w:val="both"/>
      </w:pPr>
      <w:r w:rsidRPr="005D70D8">
        <w:t xml:space="preserve">заборгованість орендарів по відшкодуванню за теплопостачання - 28,4 тис. грн; </w:t>
      </w:r>
    </w:p>
    <w:p w:rsidR="00943D78" w:rsidRPr="005D70D8" w:rsidRDefault="00943D78" w:rsidP="00943D78">
      <w:pPr>
        <w:tabs>
          <w:tab w:val="left" w:pos="9498"/>
        </w:tabs>
        <w:ind w:firstLine="567"/>
        <w:jc w:val="both"/>
      </w:pPr>
      <w:r w:rsidRPr="005D70D8">
        <w:t xml:space="preserve">заборгованість орендарів по відшкодуванню за водопостачання та водовідведення - 1,2 тис. грн (з них: 0,8 тис. грн прострочена); </w:t>
      </w:r>
    </w:p>
    <w:p w:rsidR="00943D78" w:rsidRPr="005D70D8" w:rsidRDefault="00943D78" w:rsidP="00943D78">
      <w:pPr>
        <w:tabs>
          <w:tab w:val="left" w:pos="9498"/>
        </w:tabs>
        <w:ind w:firstLine="567"/>
        <w:jc w:val="both"/>
        <w:rPr>
          <w:b/>
          <w:bCs/>
        </w:rPr>
      </w:pPr>
      <w:r w:rsidRPr="005D70D8">
        <w:t>заборгованість орендарів по відшкодуванню за електропостачання 44,6 тис. грн (з них: 6,3 тис. грн прострочена).</w:t>
      </w:r>
    </w:p>
    <w:p w:rsidR="00810E22" w:rsidRPr="00136C20" w:rsidRDefault="00810E22" w:rsidP="00D671EA">
      <w:pPr>
        <w:tabs>
          <w:tab w:val="left" w:pos="0"/>
          <w:tab w:val="left" w:pos="851"/>
        </w:tabs>
        <w:ind w:firstLine="567"/>
        <w:jc w:val="both"/>
      </w:pPr>
      <w:r w:rsidRPr="00136C20">
        <w:t xml:space="preserve">На галузь </w:t>
      </w:r>
      <w:r w:rsidRPr="00136C20">
        <w:rPr>
          <w:b/>
          <w:i/>
          <w:u w:val="single"/>
        </w:rPr>
        <w:t>ОХОРОНА ЗДОРОВ’Я</w:t>
      </w:r>
      <w:r w:rsidRPr="00136C20">
        <w:rPr>
          <w:b/>
          <w:i/>
        </w:rPr>
        <w:t xml:space="preserve"> </w:t>
      </w:r>
      <w:r w:rsidRPr="00136C20">
        <w:t>на 2024 рік передбачені видатки в сумі 25</w:t>
      </w:r>
      <w:r>
        <w:t>9</w:t>
      </w:r>
      <w:r w:rsidRPr="00136C20">
        <w:t> </w:t>
      </w:r>
      <w:r>
        <w:t>067</w:t>
      </w:r>
      <w:r w:rsidRPr="00136C20">
        <w:t>,</w:t>
      </w:r>
      <w:r>
        <w:t>9</w:t>
      </w:r>
      <w:r w:rsidRPr="00136C20">
        <w:t> тис.</w:t>
      </w:r>
      <w:r>
        <w:t> </w:t>
      </w:r>
      <w:r w:rsidRPr="00136C20">
        <w:t xml:space="preserve">грн (по загальному фонду – </w:t>
      </w:r>
      <w:r>
        <w:t>134</w:t>
      </w:r>
      <w:r w:rsidRPr="00136C20">
        <w:t> </w:t>
      </w:r>
      <w:r>
        <w:t>855</w:t>
      </w:r>
      <w:r w:rsidRPr="00136C20">
        <w:t>,</w:t>
      </w:r>
      <w:r>
        <w:t>2</w:t>
      </w:r>
      <w:r w:rsidRPr="00136C20">
        <w:t xml:space="preserve"> тис. грн, по спеціальному фонду  </w:t>
      </w:r>
      <w:r>
        <w:t>124</w:t>
      </w:r>
      <w:r w:rsidRPr="00136C20">
        <w:t> 2</w:t>
      </w:r>
      <w:r>
        <w:t>12</w:t>
      </w:r>
      <w:r w:rsidRPr="00136C20">
        <w:t>,</w:t>
      </w:r>
      <w:r>
        <w:t>7</w:t>
      </w:r>
      <w:r w:rsidRPr="00136C20">
        <w:t xml:space="preserve"> тис. грн).</w:t>
      </w:r>
    </w:p>
    <w:p w:rsidR="00810E22" w:rsidRPr="00136C20" w:rsidRDefault="00810E22" w:rsidP="00D671EA">
      <w:pPr>
        <w:pStyle w:val="a4"/>
        <w:tabs>
          <w:tab w:val="left" w:pos="0"/>
          <w:tab w:val="left" w:pos="851"/>
        </w:tabs>
        <w:spacing w:after="0"/>
        <w:ind w:firstLine="567"/>
        <w:jc w:val="both"/>
      </w:pPr>
      <w:r w:rsidRPr="00136C20">
        <w:t>Використано 2</w:t>
      </w:r>
      <w:r>
        <w:t>24</w:t>
      </w:r>
      <w:r w:rsidRPr="00136C20">
        <w:t> </w:t>
      </w:r>
      <w:r>
        <w:t>929</w:t>
      </w:r>
      <w:r w:rsidRPr="00136C20">
        <w:t>,</w:t>
      </w:r>
      <w:r>
        <w:t>6</w:t>
      </w:r>
      <w:r w:rsidRPr="00136C20">
        <w:t xml:space="preserve"> тис. грн, або </w:t>
      </w:r>
      <w:r>
        <w:t>86</w:t>
      </w:r>
      <w:r w:rsidRPr="00136C20">
        <w:t>,</w:t>
      </w:r>
      <w:r>
        <w:t>8</w:t>
      </w:r>
      <w:r w:rsidRPr="00136C20">
        <w:t xml:space="preserve"> % </w:t>
      </w:r>
      <w:r w:rsidRPr="00136C20">
        <w:rPr>
          <w:rFonts w:eastAsia="MS Mincho"/>
        </w:rPr>
        <w:t xml:space="preserve">до </w:t>
      </w:r>
      <w:r w:rsidRPr="00136C20">
        <w:t>плану на рік з урахуванням змін (по загальному фонду</w:t>
      </w:r>
      <w:r w:rsidRPr="00136C20">
        <w:rPr>
          <w:rFonts w:eastAsia="MS Mincho"/>
        </w:rPr>
        <w:t xml:space="preserve"> –</w:t>
      </w:r>
      <w:r w:rsidRPr="00136C20">
        <w:t xml:space="preserve"> </w:t>
      </w:r>
      <w:r>
        <w:t>133 7</w:t>
      </w:r>
      <w:r w:rsidRPr="00136C20">
        <w:t>51</w:t>
      </w:r>
      <w:r>
        <w:t xml:space="preserve">,0 </w:t>
      </w:r>
      <w:r w:rsidRPr="00136C20">
        <w:t xml:space="preserve">тис. грн, або </w:t>
      </w:r>
      <w:r>
        <w:t>99</w:t>
      </w:r>
      <w:r w:rsidRPr="00136C20">
        <w:rPr>
          <w:rFonts w:eastAsia="MS Mincho"/>
        </w:rPr>
        <w:t>,</w:t>
      </w:r>
      <w:r>
        <w:rPr>
          <w:rFonts w:eastAsia="MS Mincho"/>
        </w:rPr>
        <w:t>2</w:t>
      </w:r>
      <w:r w:rsidRPr="00136C20">
        <w:rPr>
          <w:rFonts w:eastAsia="MS Mincho"/>
        </w:rPr>
        <w:t xml:space="preserve"> %, п</w:t>
      </w:r>
      <w:r w:rsidRPr="00136C20">
        <w:t xml:space="preserve">о спеціальному фонду – </w:t>
      </w:r>
      <w:r>
        <w:t>91</w:t>
      </w:r>
      <w:r w:rsidRPr="00136C20">
        <w:t> </w:t>
      </w:r>
      <w:r>
        <w:t>178</w:t>
      </w:r>
      <w:r w:rsidRPr="00136C20">
        <w:t>,</w:t>
      </w:r>
      <w:r>
        <w:t>6</w:t>
      </w:r>
      <w:r w:rsidRPr="00136C20">
        <w:t xml:space="preserve"> тис. грн, або </w:t>
      </w:r>
      <w:r>
        <w:t>73</w:t>
      </w:r>
      <w:r w:rsidRPr="00136C20">
        <w:t>,</w:t>
      </w:r>
      <w:r>
        <w:t>4 </w:t>
      </w:r>
      <w:r w:rsidRPr="00136C20">
        <w:t>%), у тому числі по головних розпорядниках коштів:</w:t>
      </w:r>
    </w:p>
    <w:p w:rsidR="00810E22" w:rsidRPr="00136C20" w:rsidRDefault="00810E22" w:rsidP="00C53885">
      <w:pPr>
        <w:pStyle w:val="af6"/>
        <w:numPr>
          <w:ilvl w:val="0"/>
          <w:numId w:val="25"/>
        </w:numPr>
        <w:tabs>
          <w:tab w:val="left" w:pos="0"/>
          <w:tab w:val="left" w:pos="851"/>
        </w:tabs>
        <w:ind w:left="0" w:firstLine="567"/>
        <w:jc w:val="both"/>
      </w:pPr>
      <w:r w:rsidRPr="00136C20">
        <w:rPr>
          <w:bCs/>
          <w:i/>
          <w:iCs/>
        </w:rPr>
        <w:t xml:space="preserve">управління охорони здоров’я Миколаївської міської ради – </w:t>
      </w:r>
      <w:r>
        <w:rPr>
          <w:bCs/>
          <w:i/>
          <w:iCs/>
        </w:rPr>
        <w:t>215</w:t>
      </w:r>
      <w:r w:rsidRPr="00136C20">
        <w:rPr>
          <w:bCs/>
          <w:i/>
          <w:iCs/>
        </w:rPr>
        <w:t> </w:t>
      </w:r>
      <w:r>
        <w:rPr>
          <w:bCs/>
          <w:i/>
          <w:iCs/>
        </w:rPr>
        <w:t>424</w:t>
      </w:r>
      <w:r w:rsidRPr="00136C20">
        <w:rPr>
          <w:bCs/>
          <w:i/>
          <w:iCs/>
        </w:rPr>
        <w:t>,</w:t>
      </w:r>
      <w:r>
        <w:rPr>
          <w:bCs/>
          <w:i/>
          <w:iCs/>
        </w:rPr>
        <w:t>6</w:t>
      </w:r>
      <w:r w:rsidRPr="00136C20">
        <w:rPr>
          <w:bCs/>
          <w:i/>
          <w:iCs/>
        </w:rPr>
        <w:t xml:space="preserve"> </w:t>
      </w:r>
      <w:r w:rsidRPr="00136C20">
        <w:t xml:space="preserve">тис. грн; </w:t>
      </w:r>
    </w:p>
    <w:p w:rsidR="00810E22" w:rsidRPr="00136C20" w:rsidRDefault="00810E22" w:rsidP="00C53885">
      <w:pPr>
        <w:pStyle w:val="af6"/>
        <w:numPr>
          <w:ilvl w:val="0"/>
          <w:numId w:val="25"/>
        </w:numPr>
        <w:tabs>
          <w:tab w:val="left" w:pos="0"/>
          <w:tab w:val="left" w:pos="851"/>
        </w:tabs>
        <w:ind w:left="0" w:firstLine="567"/>
        <w:jc w:val="both"/>
      </w:pPr>
      <w:r w:rsidRPr="00136C20">
        <w:rPr>
          <w:bCs/>
          <w:i/>
          <w:iCs/>
        </w:rPr>
        <w:t>управління капітального будівництва Миколаївської міської ради</w:t>
      </w:r>
      <w:r w:rsidRPr="00136C20">
        <w:t xml:space="preserve"> – </w:t>
      </w:r>
      <w:r>
        <w:t>9</w:t>
      </w:r>
      <w:r w:rsidRPr="00136C20">
        <w:t> </w:t>
      </w:r>
      <w:r>
        <w:t>505</w:t>
      </w:r>
      <w:r w:rsidRPr="00136C20">
        <w:t>,</w:t>
      </w:r>
      <w:r>
        <w:t>0</w:t>
      </w:r>
      <w:r w:rsidRPr="00136C20">
        <w:t xml:space="preserve"> тис. грн. </w:t>
      </w:r>
    </w:p>
    <w:p w:rsidR="00810E22" w:rsidRPr="00136C20" w:rsidRDefault="00810E22" w:rsidP="00D671EA">
      <w:pPr>
        <w:tabs>
          <w:tab w:val="left" w:pos="0"/>
          <w:tab w:val="left" w:pos="851"/>
        </w:tabs>
        <w:ind w:firstLine="567"/>
        <w:jc w:val="both"/>
      </w:pPr>
      <w:r w:rsidRPr="00136C20">
        <w:t>За звітний період бюджетні асигнування спрямовано за такими напрямками:</w:t>
      </w:r>
    </w:p>
    <w:p w:rsidR="00810E22" w:rsidRPr="00FC3AEC" w:rsidRDefault="00810E22" w:rsidP="00C53885">
      <w:pPr>
        <w:numPr>
          <w:ilvl w:val="0"/>
          <w:numId w:val="26"/>
        </w:numPr>
        <w:tabs>
          <w:tab w:val="left" w:pos="0"/>
          <w:tab w:val="left" w:pos="284"/>
          <w:tab w:val="left" w:pos="851"/>
        </w:tabs>
        <w:ind w:left="0" w:firstLine="567"/>
        <w:jc w:val="both"/>
      </w:pPr>
      <w:r w:rsidRPr="006834C8">
        <w:rPr>
          <w:b/>
          <w:i/>
          <w:u w:val="single"/>
        </w:rPr>
        <w:t>багатопрофільна стаціонарна медична допомога населенню</w:t>
      </w:r>
      <w:r w:rsidRPr="00FC3AEC">
        <w:rPr>
          <w:i/>
        </w:rPr>
        <w:t xml:space="preserve"> – </w:t>
      </w:r>
      <w:r w:rsidRPr="00FC3AEC">
        <w:t>1</w:t>
      </w:r>
      <w:r>
        <w:t>75</w:t>
      </w:r>
      <w:r w:rsidRPr="00FC3AEC">
        <w:t> 0</w:t>
      </w:r>
      <w:r>
        <w:t>09</w:t>
      </w:r>
      <w:r w:rsidRPr="00FC3AEC">
        <w:t>,</w:t>
      </w:r>
      <w:r>
        <w:t>0</w:t>
      </w:r>
      <w:r w:rsidRPr="00FC3AEC">
        <w:t xml:space="preserve"> тис. грн, з них: надання фінансової підтримки 6 лікарням (КНП ММР «Міська лікарня №1», КНП ММР </w:t>
      </w:r>
      <w:r w:rsidRPr="00FC3AEC">
        <w:lastRenderedPageBreak/>
        <w:t xml:space="preserve">«Міська дитяча лікарня № 2», КНП ММР «Міська лікарня № 3», КНП ММР «Міська лікарня № 4», КНП ММР «Міська лікарня № 5», КНП ММР Міська лікарня швидкої медичної допомоги) – </w:t>
      </w:r>
      <w:r>
        <w:t>160</w:t>
      </w:r>
      <w:r w:rsidRPr="00FC3AEC">
        <w:t> </w:t>
      </w:r>
      <w:r>
        <w:t>588</w:t>
      </w:r>
      <w:r w:rsidRPr="00FC3AEC">
        <w:t>,</w:t>
      </w:r>
      <w:r>
        <w:t>6</w:t>
      </w:r>
      <w:r w:rsidRPr="00FC3AEC">
        <w:t xml:space="preserve"> тис. грн, капітальний ремонт – 1</w:t>
      </w:r>
      <w:r>
        <w:t>4</w:t>
      </w:r>
      <w:r w:rsidRPr="00FC3AEC">
        <w:t> </w:t>
      </w:r>
      <w:r>
        <w:t>420</w:t>
      </w:r>
      <w:r w:rsidRPr="00FC3AEC">
        <w:t>,</w:t>
      </w:r>
      <w:r>
        <w:t>4</w:t>
      </w:r>
      <w:r w:rsidRPr="00FC3AEC">
        <w:t xml:space="preserve"> тис.</w:t>
      </w:r>
      <w:r>
        <w:t xml:space="preserve"> </w:t>
      </w:r>
      <w:r w:rsidRPr="00FC3AEC">
        <w:t>грн;</w:t>
      </w:r>
    </w:p>
    <w:p w:rsidR="00810E22" w:rsidRPr="00FC3AEC" w:rsidRDefault="00810E22" w:rsidP="00C53885">
      <w:pPr>
        <w:pStyle w:val="af6"/>
        <w:numPr>
          <w:ilvl w:val="0"/>
          <w:numId w:val="26"/>
        </w:numPr>
        <w:tabs>
          <w:tab w:val="left" w:pos="0"/>
          <w:tab w:val="left" w:pos="851"/>
        </w:tabs>
        <w:suppressAutoHyphens/>
        <w:ind w:left="0" w:firstLine="567"/>
        <w:contextualSpacing/>
        <w:jc w:val="both"/>
      </w:pPr>
      <w:r w:rsidRPr="006834C8">
        <w:rPr>
          <w:b/>
          <w:i/>
          <w:u w:val="single"/>
        </w:rPr>
        <w:t>лікарсько-акушерська допомога вагітним, породіллям та новонародженим</w:t>
      </w:r>
      <w:r w:rsidRPr="00FC3AEC">
        <w:t xml:space="preserve"> –</w:t>
      </w:r>
      <w:r>
        <w:t>21</w:t>
      </w:r>
      <w:r w:rsidR="006834C8">
        <w:rPr>
          <w:lang w:val="ru-RU"/>
        </w:rPr>
        <w:t> </w:t>
      </w:r>
      <w:r>
        <w:t>422</w:t>
      </w:r>
      <w:r w:rsidRPr="00FC3AEC">
        <w:t>,</w:t>
      </w:r>
      <w:r>
        <w:t>5</w:t>
      </w:r>
      <w:r w:rsidR="006834C8">
        <w:rPr>
          <w:lang w:val="ru-RU"/>
        </w:rPr>
        <w:t> </w:t>
      </w:r>
      <w:r>
        <w:t>тис. грн</w:t>
      </w:r>
      <w:r w:rsidRPr="00FC3AEC">
        <w:t xml:space="preserve">, з них: надання фінансової підтримки КНП ММР «Пологовий будинок № 3» – </w:t>
      </w:r>
      <w:r>
        <w:t>19</w:t>
      </w:r>
      <w:r w:rsidRPr="00FC3AEC">
        <w:t> 8</w:t>
      </w:r>
      <w:r>
        <w:t>13</w:t>
      </w:r>
      <w:r w:rsidRPr="00FC3AEC">
        <w:t>,</w:t>
      </w:r>
      <w:r>
        <w:t>3</w:t>
      </w:r>
      <w:r w:rsidRPr="00FC3AEC">
        <w:t xml:space="preserve"> тис. грн; капітальний ремонт – </w:t>
      </w:r>
      <w:r>
        <w:t>1 60</w:t>
      </w:r>
      <w:r w:rsidRPr="00FC3AEC">
        <w:t>9,</w:t>
      </w:r>
      <w:r>
        <w:t>2</w:t>
      </w:r>
      <w:r w:rsidRPr="00FC3AEC">
        <w:t xml:space="preserve"> тис. грн;</w:t>
      </w:r>
    </w:p>
    <w:p w:rsidR="00810E22" w:rsidRPr="00FC3AEC" w:rsidRDefault="00810E22" w:rsidP="00C53885">
      <w:pPr>
        <w:pStyle w:val="af6"/>
        <w:numPr>
          <w:ilvl w:val="0"/>
          <w:numId w:val="27"/>
        </w:numPr>
        <w:tabs>
          <w:tab w:val="left" w:pos="0"/>
          <w:tab w:val="left" w:pos="851"/>
        </w:tabs>
        <w:ind w:left="0" w:firstLine="567"/>
        <w:jc w:val="both"/>
      </w:pPr>
      <w:r w:rsidRPr="006834C8">
        <w:rPr>
          <w:b/>
          <w:i/>
          <w:u w:val="single"/>
        </w:rPr>
        <w:t>амбулаторно-поліклінічна допомога населенню, крім первинної медичної допомоги</w:t>
      </w:r>
      <w:r w:rsidRPr="00FC3AEC">
        <w:t xml:space="preserve"> – 6</w:t>
      </w:r>
      <w:r>
        <w:t>15</w:t>
      </w:r>
      <w:r w:rsidRPr="00FC3AEC">
        <w:t>,</w:t>
      </w:r>
      <w:r>
        <w:t>7</w:t>
      </w:r>
      <w:r w:rsidRPr="00FC3AEC">
        <w:t xml:space="preserve"> тис. грн надання фінансової підтримки КНП ММР «Центр соціально значущих хвороб»;</w:t>
      </w:r>
    </w:p>
    <w:p w:rsidR="00810E22" w:rsidRPr="00FC3AEC" w:rsidRDefault="00810E22" w:rsidP="00C53885">
      <w:pPr>
        <w:numPr>
          <w:ilvl w:val="0"/>
          <w:numId w:val="27"/>
        </w:numPr>
        <w:tabs>
          <w:tab w:val="left" w:pos="0"/>
          <w:tab w:val="left" w:pos="851"/>
        </w:tabs>
        <w:ind w:left="0" w:firstLine="567"/>
        <w:jc w:val="both"/>
      </w:pPr>
      <w:r w:rsidRPr="006834C8">
        <w:rPr>
          <w:b/>
          <w:i/>
          <w:u w:val="single"/>
        </w:rPr>
        <w:t>первинна медична допомога населенню, що надається центрами первинної медичної (медико-санітарної) допомоги</w:t>
      </w:r>
      <w:r w:rsidRPr="00FC3AEC">
        <w:t xml:space="preserve"> – </w:t>
      </w:r>
      <w:r>
        <w:t>23</w:t>
      </w:r>
      <w:r w:rsidRPr="00FC3AEC">
        <w:t> </w:t>
      </w:r>
      <w:r>
        <w:t>435</w:t>
      </w:r>
      <w:r w:rsidRPr="00FC3AEC">
        <w:t>,</w:t>
      </w:r>
      <w:r>
        <w:t>1</w:t>
      </w:r>
      <w:r w:rsidRPr="00FC3AEC">
        <w:t xml:space="preserve"> тис. грн надання фінансової підтримки 7 КНП ММР «ЦПМСД»;</w:t>
      </w:r>
    </w:p>
    <w:p w:rsidR="00810E22" w:rsidRPr="00136C20" w:rsidRDefault="00810E22" w:rsidP="00C53885">
      <w:pPr>
        <w:numPr>
          <w:ilvl w:val="0"/>
          <w:numId w:val="27"/>
        </w:numPr>
        <w:tabs>
          <w:tab w:val="left" w:pos="0"/>
          <w:tab w:val="left" w:pos="851"/>
        </w:tabs>
        <w:suppressAutoHyphens/>
        <w:ind w:left="0" w:firstLine="567"/>
        <w:contextualSpacing/>
        <w:jc w:val="both"/>
      </w:pPr>
      <w:r w:rsidRPr="006834C8">
        <w:rPr>
          <w:b/>
          <w:i/>
          <w:u w:val="single"/>
        </w:rPr>
        <w:t>інші програми та заходи у сфері охорони здоров’я</w:t>
      </w:r>
      <w:r w:rsidRPr="00FC3AEC">
        <w:t xml:space="preserve"> –</w:t>
      </w:r>
      <w:r w:rsidRPr="00136C20">
        <w:t xml:space="preserve"> </w:t>
      </w:r>
      <w:r>
        <w:t>4</w:t>
      </w:r>
      <w:r w:rsidRPr="00136C20">
        <w:t> 4</w:t>
      </w:r>
      <w:r>
        <w:t>47</w:t>
      </w:r>
      <w:r w:rsidRPr="00136C20">
        <w:t>,</w:t>
      </w:r>
      <w:r>
        <w:t>3</w:t>
      </w:r>
      <w:r w:rsidRPr="00136C20">
        <w:t xml:space="preserve"> тис. грн надання підтримки пільгової категорії населення.</w:t>
      </w:r>
    </w:p>
    <w:p w:rsidR="00810E22" w:rsidRDefault="00810E22" w:rsidP="00D671EA">
      <w:pPr>
        <w:pStyle w:val="af6"/>
        <w:tabs>
          <w:tab w:val="left" w:pos="0"/>
          <w:tab w:val="left" w:pos="851"/>
        </w:tabs>
        <w:suppressAutoHyphens/>
        <w:ind w:left="0" w:firstLine="567"/>
        <w:contextualSpacing/>
        <w:jc w:val="both"/>
      </w:pPr>
      <w:r w:rsidRPr="000C4FDD">
        <w:t xml:space="preserve">На виконання заходів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2023-2025 роки в звітному періоді використано </w:t>
      </w:r>
      <w:r>
        <w:t>215 438</w:t>
      </w:r>
      <w:r w:rsidRPr="000C4FDD">
        <w:t>,</w:t>
      </w:r>
      <w:r>
        <w:t>1</w:t>
      </w:r>
      <w:r w:rsidRPr="000C4FDD">
        <w:t xml:space="preserve"> тис. грн:</w:t>
      </w:r>
      <w:r>
        <w:t xml:space="preserve"> </w:t>
      </w:r>
    </w:p>
    <w:p w:rsidR="00810E22" w:rsidRPr="006834C8" w:rsidRDefault="00810E22" w:rsidP="00D671EA">
      <w:pPr>
        <w:pStyle w:val="af6"/>
        <w:tabs>
          <w:tab w:val="left" w:pos="0"/>
          <w:tab w:val="left" w:pos="851"/>
        </w:tabs>
        <w:suppressAutoHyphens/>
        <w:ind w:left="0" w:firstLine="567"/>
        <w:contextualSpacing/>
        <w:jc w:val="both"/>
      </w:pPr>
      <w:r w:rsidRPr="006834C8">
        <w:rPr>
          <w:i/>
        </w:rPr>
        <w:t>по загальному фонду</w:t>
      </w:r>
      <w:r w:rsidRPr="006834C8">
        <w:t xml:space="preserve"> – 133 751,0 тис. грн, а саме:</w:t>
      </w:r>
    </w:p>
    <w:p w:rsidR="00810E22" w:rsidRPr="00A4516B" w:rsidRDefault="00810E22" w:rsidP="00C53885">
      <w:pPr>
        <w:pStyle w:val="af6"/>
        <w:numPr>
          <w:ilvl w:val="0"/>
          <w:numId w:val="28"/>
        </w:numPr>
        <w:tabs>
          <w:tab w:val="left" w:pos="0"/>
          <w:tab w:val="left" w:pos="851"/>
          <w:tab w:val="left" w:pos="1578"/>
          <w:tab w:val="left" w:pos="3669"/>
          <w:tab w:val="left" w:pos="3780"/>
          <w:tab w:val="center" w:pos="5410"/>
          <w:tab w:val="center" w:pos="5438"/>
        </w:tabs>
        <w:suppressAutoHyphens/>
        <w:spacing w:line="240" w:lineRule="atLeast"/>
        <w:ind w:left="0" w:firstLine="567"/>
        <w:jc w:val="both"/>
        <w:rPr>
          <w:bCs/>
        </w:rPr>
      </w:pPr>
      <w:r w:rsidRPr="00A4516B">
        <w:t xml:space="preserve">оплату енергоносіїв та комунальних послуг – </w:t>
      </w:r>
      <w:r>
        <w:t>90</w:t>
      </w:r>
      <w:r w:rsidRPr="00A4516B">
        <w:t> </w:t>
      </w:r>
      <w:r>
        <w:t>850</w:t>
      </w:r>
      <w:r w:rsidRPr="00A4516B">
        <w:t>,</w:t>
      </w:r>
      <w:r>
        <w:t>7</w:t>
      </w:r>
      <w:r w:rsidRPr="00A4516B">
        <w:t xml:space="preserve"> тис. грн;</w:t>
      </w:r>
    </w:p>
    <w:p w:rsidR="00810E22" w:rsidRDefault="00810E22" w:rsidP="00C53885">
      <w:pPr>
        <w:pStyle w:val="af6"/>
        <w:numPr>
          <w:ilvl w:val="0"/>
          <w:numId w:val="28"/>
        </w:numPr>
        <w:tabs>
          <w:tab w:val="left" w:pos="0"/>
          <w:tab w:val="left" w:pos="851"/>
        </w:tabs>
        <w:suppressAutoHyphens/>
        <w:ind w:left="0" w:firstLine="567"/>
        <w:contextualSpacing/>
        <w:jc w:val="both"/>
      </w:pPr>
      <w:r w:rsidRPr="00A4516B">
        <w:rPr>
          <w:bCs/>
        </w:rPr>
        <w:t xml:space="preserve">оплату праці з нарахуваннями на заробітну плату – </w:t>
      </w:r>
      <w:r>
        <w:rPr>
          <w:bCs/>
        </w:rPr>
        <w:t>4</w:t>
      </w:r>
      <w:r w:rsidRPr="00A4516B">
        <w:rPr>
          <w:bCs/>
        </w:rPr>
        <w:t> </w:t>
      </w:r>
      <w:r>
        <w:rPr>
          <w:bCs/>
        </w:rPr>
        <w:t>2</w:t>
      </w:r>
      <w:r w:rsidRPr="00A4516B">
        <w:rPr>
          <w:bCs/>
        </w:rPr>
        <w:t>6</w:t>
      </w:r>
      <w:r>
        <w:rPr>
          <w:bCs/>
        </w:rPr>
        <w:t>8</w:t>
      </w:r>
      <w:r w:rsidRPr="00A4516B">
        <w:rPr>
          <w:bCs/>
        </w:rPr>
        <w:t>,</w:t>
      </w:r>
      <w:r>
        <w:rPr>
          <w:bCs/>
        </w:rPr>
        <w:t>0</w:t>
      </w:r>
      <w:r w:rsidRPr="00A4516B">
        <w:rPr>
          <w:bCs/>
        </w:rPr>
        <w:t xml:space="preserve"> тис. грн </w:t>
      </w:r>
      <w:r w:rsidRPr="00A4516B">
        <w:t>(«Інформаційно-аналітичний відділ при КНП ММР «Міська дитяча лікарня №2»);</w:t>
      </w:r>
    </w:p>
    <w:p w:rsidR="00810E22" w:rsidRPr="00810E22" w:rsidRDefault="00810E22" w:rsidP="00C53885">
      <w:pPr>
        <w:pStyle w:val="af6"/>
        <w:numPr>
          <w:ilvl w:val="0"/>
          <w:numId w:val="28"/>
        </w:numPr>
        <w:tabs>
          <w:tab w:val="left" w:pos="0"/>
          <w:tab w:val="left" w:pos="851"/>
        </w:tabs>
        <w:suppressAutoHyphens/>
        <w:ind w:left="0" w:firstLine="567"/>
        <w:contextualSpacing/>
        <w:jc w:val="both"/>
        <w:rPr>
          <w:bCs/>
        </w:rPr>
      </w:pPr>
      <w:r w:rsidRPr="00810E22">
        <w:rPr>
          <w:bCs/>
        </w:rPr>
        <w:t xml:space="preserve">надання фінансової підтримки КНП ММР “Пологовий будинок № 3” </w:t>
      </w:r>
      <w:r w:rsidR="00C8549D" w:rsidRPr="00A4516B">
        <w:rPr>
          <w:bCs/>
        </w:rPr>
        <w:t>–</w:t>
      </w:r>
      <w:r w:rsidRPr="00810E22">
        <w:rPr>
          <w:bCs/>
        </w:rPr>
        <w:t xml:space="preserve"> 5000,0</w:t>
      </w:r>
      <w:r w:rsidR="00C8549D">
        <w:rPr>
          <w:bCs/>
        </w:rPr>
        <w:t> </w:t>
      </w:r>
      <w:r w:rsidRPr="00810E22">
        <w:rPr>
          <w:bCs/>
        </w:rPr>
        <w:t>тис. грн;</w:t>
      </w:r>
    </w:p>
    <w:p w:rsidR="00810E22" w:rsidRPr="00A4516B" w:rsidRDefault="00810E22" w:rsidP="00C53885">
      <w:pPr>
        <w:pStyle w:val="af6"/>
        <w:numPr>
          <w:ilvl w:val="0"/>
          <w:numId w:val="28"/>
        </w:numPr>
        <w:tabs>
          <w:tab w:val="left" w:pos="0"/>
          <w:tab w:val="left" w:pos="426"/>
          <w:tab w:val="left" w:pos="851"/>
          <w:tab w:val="left" w:pos="3669"/>
          <w:tab w:val="left" w:pos="3780"/>
          <w:tab w:val="center" w:pos="5410"/>
          <w:tab w:val="center" w:pos="5438"/>
        </w:tabs>
        <w:suppressAutoHyphens/>
        <w:spacing w:line="240" w:lineRule="atLeast"/>
        <w:ind w:left="0" w:firstLine="567"/>
        <w:jc w:val="both"/>
        <w:rPr>
          <w:shd w:val="clear" w:color="auto" w:fill="FFFFFF"/>
        </w:rPr>
      </w:pPr>
      <w:r w:rsidRPr="00A4516B">
        <w:t>сплату земельного податку лікувальних закладів –2 </w:t>
      </w:r>
      <w:r>
        <w:t>721</w:t>
      </w:r>
      <w:r w:rsidRPr="00A4516B">
        <w:t>,</w:t>
      </w:r>
      <w:r>
        <w:t>1</w:t>
      </w:r>
      <w:r w:rsidRPr="00A4516B">
        <w:t xml:space="preserve"> тис. грн;</w:t>
      </w:r>
    </w:p>
    <w:p w:rsidR="00810E22" w:rsidRPr="00A4516B" w:rsidRDefault="00810E22" w:rsidP="00C53885">
      <w:pPr>
        <w:pStyle w:val="af6"/>
        <w:numPr>
          <w:ilvl w:val="0"/>
          <w:numId w:val="28"/>
        </w:numPr>
        <w:tabs>
          <w:tab w:val="left" w:pos="0"/>
          <w:tab w:val="left" w:pos="851"/>
          <w:tab w:val="left" w:pos="1578"/>
          <w:tab w:val="left" w:pos="3669"/>
          <w:tab w:val="left" w:pos="3780"/>
          <w:tab w:val="center" w:pos="5410"/>
          <w:tab w:val="center" w:pos="5438"/>
        </w:tabs>
        <w:suppressAutoHyphens/>
        <w:spacing w:line="240" w:lineRule="atLeast"/>
        <w:ind w:left="0" w:firstLine="567"/>
        <w:jc w:val="both"/>
        <w:rPr>
          <w:shd w:val="clear" w:color="auto" w:fill="FFFFFF"/>
        </w:rPr>
      </w:pPr>
      <w:r w:rsidRPr="00A4516B">
        <w:t xml:space="preserve">оплату послуг крім комунальних – </w:t>
      </w:r>
      <w:r w:rsidRPr="002F275D">
        <w:t>36</w:t>
      </w:r>
      <w:r>
        <w:t>5</w:t>
      </w:r>
      <w:r w:rsidRPr="002F275D">
        <w:t>,</w:t>
      </w:r>
      <w:r>
        <w:t>9</w:t>
      </w:r>
      <w:r w:rsidRPr="00A4516B">
        <w:t xml:space="preserve"> тис.</w:t>
      </w:r>
      <w:r w:rsidRPr="00842F82">
        <w:rPr>
          <w:lang w:val="ru-RU"/>
        </w:rPr>
        <w:t xml:space="preserve"> </w:t>
      </w:r>
      <w:r w:rsidRPr="00A4516B">
        <w:t>грн (оплата послуг зв’язку для інформаційно-аналітичного відділу медичної статистики при КНП ММР «МДЛ №2» та оплата земельного податку в КНП ММР «МЛ №3»);</w:t>
      </w:r>
    </w:p>
    <w:p w:rsidR="00810E22" w:rsidRPr="00A4516B" w:rsidRDefault="00810E22" w:rsidP="00C53885">
      <w:pPr>
        <w:pStyle w:val="af6"/>
        <w:numPr>
          <w:ilvl w:val="0"/>
          <w:numId w:val="28"/>
        </w:numPr>
        <w:tabs>
          <w:tab w:val="left" w:pos="0"/>
          <w:tab w:val="left" w:pos="851"/>
        </w:tabs>
        <w:suppressAutoHyphens/>
        <w:ind w:left="0" w:firstLine="567"/>
        <w:contextualSpacing/>
        <w:jc w:val="both"/>
      </w:pPr>
      <w:r w:rsidRPr="00112A03">
        <w:t>надання населенню медичних послуг понад обсяг, передбачений</w:t>
      </w:r>
      <w:r w:rsidRPr="00A4516B">
        <w:t xml:space="preserve"> програмою державних гарантій медичного обслуговування</w:t>
      </w:r>
      <w:r w:rsidRPr="00A4516B">
        <w:rPr>
          <w:shd w:val="clear" w:color="auto" w:fill="FFFFFF"/>
        </w:rPr>
        <w:t xml:space="preserve"> – 1</w:t>
      </w:r>
      <w:r>
        <w:rPr>
          <w:shd w:val="clear" w:color="auto" w:fill="FFFFFF"/>
          <w:lang w:val="ru-RU"/>
        </w:rPr>
        <w:t>8</w:t>
      </w:r>
      <w:r w:rsidRPr="00A4516B">
        <w:rPr>
          <w:shd w:val="clear" w:color="auto" w:fill="FFFFFF"/>
        </w:rPr>
        <w:t> </w:t>
      </w:r>
      <w:r>
        <w:rPr>
          <w:shd w:val="clear" w:color="auto" w:fill="FFFFFF"/>
          <w:lang w:val="ru-RU"/>
        </w:rPr>
        <w:t>143</w:t>
      </w:r>
      <w:r w:rsidRPr="00A4516B">
        <w:rPr>
          <w:shd w:val="clear" w:color="auto" w:fill="FFFFFF"/>
        </w:rPr>
        <w:t>,</w:t>
      </w:r>
      <w:r>
        <w:rPr>
          <w:shd w:val="clear" w:color="auto" w:fill="FFFFFF"/>
          <w:lang w:val="ru-RU"/>
        </w:rPr>
        <w:t>2</w:t>
      </w:r>
      <w:r w:rsidRPr="00A4516B">
        <w:rPr>
          <w:shd w:val="clear" w:color="auto" w:fill="FFFFFF"/>
        </w:rPr>
        <w:t xml:space="preserve"> тис. грн,</w:t>
      </w:r>
      <w:r w:rsidRPr="00A4516B">
        <w:t xml:space="preserve"> в тому числі на:</w:t>
      </w:r>
    </w:p>
    <w:p w:rsidR="00810E22" w:rsidRPr="00A4516B" w:rsidRDefault="00810E22" w:rsidP="00C53885">
      <w:pPr>
        <w:pStyle w:val="af6"/>
        <w:numPr>
          <w:ilvl w:val="0"/>
          <w:numId w:val="29"/>
        </w:numPr>
        <w:tabs>
          <w:tab w:val="left" w:pos="0"/>
          <w:tab w:val="left" w:pos="851"/>
        </w:tabs>
        <w:suppressAutoHyphens/>
        <w:ind w:left="0" w:firstLine="567"/>
        <w:contextualSpacing/>
        <w:jc w:val="both"/>
      </w:pPr>
      <w:r w:rsidRPr="00A4516B">
        <w:t xml:space="preserve">забезпечення реагентами для проведення гематологічних та біохімічних лабораторних досліджень відповідно до напряму надання допомоги у закладі в КНП ММР «МЛ №1» </w:t>
      </w:r>
      <w:r w:rsidRPr="00A4516B">
        <w:rPr>
          <w:shd w:val="clear" w:color="auto" w:fill="FFFFFF"/>
        </w:rPr>
        <w:t>–</w:t>
      </w:r>
      <w:r w:rsidRPr="00A4516B">
        <w:t xml:space="preserve"> </w:t>
      </w:r>
      <w:r>
        <w:rPr>
          <w:lang w:val="ru-RU"/>
        </w:rPr>
        <w:t>5</w:t>
      </w:r>
      <w:r w:rsidRPr="00A4516B">
        <w:t xml:space="preserve"> 999,9 тис. грн; </w:t>
      </w:r>
    </w:p>
    <w:p w:rsidR="00810E22" w:rsidRPr="00A4516B" w:rsidRDefault="00810E22" w:rsidP="00C53885">
      <w:pPr>
        <w:pStyle w:val="af6"/>
        <w:numPr>
          <w:ilvl w:val="0"/>
          <w:numId w:val="29"/>
        </w:numPr>
        <w:tabs>
          <w:tab w:val="left" w:pos="0"/>
          <w:tab w:val="left" w:pos="851"/>
        </w:tabs>
        <w:suppressAutoHyphens/>
        <w:ind w:left="0" w:firstLine="567"/>
        <w:contextualSpacing/>
        <w:jc w:val="both"/>
      </w:pPr>
      <w:r w:rsidRPr="00A4516B">
        <w:t>забезпечення судинними протезами для проведення реконструктивно-відновних операцій та витратними матеріалами для проведення коронарографічних досліджень пільгового контингенту у закладі КНП ММР «МЛ №1» – 2 </w:t>
      </w:r>
      <w:r>
        <w:rPr>
          <w:lang w:val="ru-RU"/>
        </w:rPr>
        <w:t>998</w:t>
      </w:r>
      <w:r w:rsidRPr="00A4516B">
        <w:t>,</w:t>
      </w:r>
      <w:r>
        <w:rPr>
          <w:lang w:val="ru-RU"/>
        </w:rPr>
        <w:t>5</w:t>
      </w:r>
      <w:r w:rsidRPr="00A4516B">
        <w:t xml:space="preserve"> тис.грн; </w:t>
      </w:r>
    </w:p>
    <w:p w:rsidR="00810E22" w:rsidRPr="00A4516B" w:rsidRDefault="00810E22" w:rsidP="00C53885">
      <w:pPr>
        <w:pStyle w:val="af6"/>
        <w:numPr>
          <w:ilvl w:val="0"/>
          <w:numId w:val="29"/>
        </w:numPr>
        <w:tabs>
          <w:tab w:val="left" w:pos="0"/>
          <w:tab w:val="left" w:pos="851"/>
        </w:tabs>
        <w:suppressAutoHyphens/>
        <w:ind w:left="0" w:firstLine="567"/>
        <w:contextualSpacing/>
        <w:jc w:val="both"/>
      </w:pPr>
      <w:r w:rsidRPr="00A4516B">
        <w:t>забезпечення ендопротезами суглобів пацієнтів для лікування в стаціонарних умовах в КНП ММР «МЛ № 3», КПН ММР «МЛ № 5», КНП ММР «МЛШМД» на загальну суму 5 917,0 тис. грн;</w:t>
      </w:r>
    </w:p>
    <w:p w:rsidR="00810E22" w:rsidRPr="00A4516B" w:rsidRDefault="00810E22" w:rsidP="00C53885">
      <w:pPr>
        <w:pStyle w:val="af6"/>
        <w:numPr>
          <w:ilvl w:val="0"/>
          <w:numId w:val="29"/>
        </w:numPr>
        <w:tabs>
          <w:tab w:val="left" w:pos="0"/>
          <w:tab w:val="left" w:pos="851"/>
        </w:tabs>
        <w:suppressAutoHyphens/>
        <w:ind w:left="0" w:firstLine="567"/>
        <w:contextualSpacing/>
        <w:jc w:val="both"/>
      </w:pPr>
      <w:r w:rsidRPr="00A4516B">
        <w:t>забезпечення інвалідів засобами догляду за стомою, підгузками та іншими технічними засобами для використання в амбулаторних та побутових умовах в КНП ММР ЦПМСД № 1,2,3,4,5,6,7 – 1 </w:t>
      </w:r>
      <w:r>
        <w:rPr>
          <w:lang w:val="ru-RU"/>
        </w:rPr>
        <w:t>871</w:t>
      </w:r>
      <w:r w:rsidRPr="00A4516B">
        <w:t>,</w:t>
      </w:r>
      <w:r>
        <w:rPr>
          <w:lang w:val="ru-RU"/>
        </w:rPr>
        <w:t>7</w:t>
      </w:r>
      <w:r w:rsidRPr="00A4516B">
        <w:t xml:space="preserve"> тис. грн; </w:t>
      </w:r>
    </w:p>
    <w:p w:rsidR="00810E22" w:rsidRPr="00A4516B" w:rsidRDefault="00810E22" w:rsidP="00C53885">
      <w:pPr>
        <w:pStyle w:val="af6"/>
        <w:numPr>
          <w:ilvl w:val="0"/>
          <w:numId w:val="29"/>
        </w:numPr>
        <w:tabs>
          <w:tab w:val="left" w:pos="0"/>
          <w:tab w:val="left" w:pos="851"/>
        </w:tabs>
        <w:suppressAutoHyphens/>
        <w:ind w:left="0" w:firstLine="567"/>
        <w:contextualSpacing/>
        <w:jc w:val="both"/>
      </w:pPr>
      <w:r w:rsidRPr="00A4516B">
        <w:t xml:space="preserve">забезпечення слуховими апаратами пільгові категорії дорослого та дитячого населення, які мають вади слуху для використання в амбулаторних та побутових умовах КНП ММР «Міська дитяча лікарня №2» та КНП ММР «Міська лікарня №4» на загальну суму </w:t>
      </w:r>
      <w:r w:rsidRPr="00112A03">
        <w:t xml:space="preserve">1 </w:t>
      </w:r>
      <w:r w:rsidRPr="00A4516B">
        <w:t>356,1 тис.</w:t>
      </w:r>
      <w:r w:rsidRPr="00842F82">
        <w:t xml:space="preserve"> </w:t>
      </w:r>
      <w:r w:rsidRPr="00A4516B">
        <w:t>грн;</w:t>
      </w:r>
    </w:p>
    <w:p w:rsidR="00810E22" w:rsidRPr="00A4516B" w:rsidRDefault="00810E22" w:rsidP="00C53885">
      <w:pPr>
        <w:pStyle w:val="af6"/>
        <w:numPr>
          <w:ilvl w:val="0"/>
          <w:numId w:val="28"/>
        </w:numPr>
        <w:tabs>
          <w:tab w:val="left" w:pos="0"/>
          <w:tab w:val="left" w:pos="851"/>
          <w:tab w:val="left" w:pos="1578"/>
          <w:tab w:val="left" w:pos="3669"/>
          <w:tab w:val="left" w:pos="3780"/>
          <w:tab w:val="center" w:pos="5410"/>
          <w:tab w:val="center" w:pos="5438"/>
        </w:tabs>
        <w:suppressAutoHyphens/>
        <w:spacing w:line="240" w:lineRule="atLeast"/>
        <w:ind w:left="0" w:firstLine="567"/>
        <w:jc w:val="both"/>
      </w:pPr>
      <w:r w:rsidRPr="00A4516B">
        <w:t>забезпечення безкоштовним харчування дітей, хворих на рідкісні захворювання – 2 </w:t>
      </w:r>
      <w:r w:rsidRPr="00112A03">
        <w:t>885</w:t>
      </w:r>
      <w:r w:rsidRPr="00A4516B">
        <w:t>,</w:t>
      </w:r>
      <w:r w:rsidRPr="00112A03">
        <w:t>9</w:t>
      </w:r>
      <w:r w:rsidRPr="00A4516B">
        <w:t xml:space="preserve"> тис. грн;</w:t>
      </w:r>
    </w:p>
    <w:p w:rsidR="00810E22" w:rsidRPr="00A4516B" w:rsidRDefault="00810E22" w:rsidP="00C53885">
      <w:pPr>
        <w:pStyle w:val="af6"/>
        <w:numPr>
          <w:ilvl w:val="0"/>
          <w:numId w:val="28"/>
        </w:numPr>
        <w:tabs>
          <w:tab w:val="left" w:pos="0"/>
          <w:tab w:val="left" w:pos="851"/>
          <w:tab w:val="left" w:pos="1578"/>
          <w:tab w:val="left" w:pos="3669"/>
          <w:tab w:val="left" w:pos="3780"/>
          <w:tab w:val="center" w:pos="5410"/>
          <w:tab w:val="center" w:pos="5438"/>
        </w:tabs>
        <w:suppressAutoHyphens/>
        <w:spacing w:line="240" w:lineRule="atLeast"/>
        <w:ind w:left="0" w:firstLine="567"/>
        <w:jc w:val="both"/>
      </w:pPr>
      <w:r w:rsidRPr="00A4516B">
        <w:t xml:space="preserve">забезпечення безоплатного зубопротезування (за винятком протезування з дорогоцінних металів), безоплатне забезпечення іншими протезами і протезно-ортопедичними виробами пільгового контингенту громадян – </w:t>
      </w:r>
      <w:r>
        <w:rPr>
          <w:lang w:val="ru-RU"/>
        </w:rPr>
        <w:t>3</w:t>
      </w:r>
      <w:r w:rsidRPr="00A4516B">
        <w:t> </w:t>
      </w:r>
      <w:r>
        <w:rPr>
          <w:lang w:val="ru-RU"/>
        </w:rPr>
        <w:t>091</w:t>
      </w:r>
      <w:r w:rsidRPr="00A4516B">
        <w:t>,</w:t>
      </w:r>
      <w:r>
        <w:rPr>
          <w:lang w:val="ru-RU"/>
        </w:rPr>
        <w:t>2</w:t>
      </w:r>
      <w:r w:rsidRPr="00A4516B">
        <w:t xml:space="preserve"> тис.</w:t>
      </w:r>
      <w:r w:rsidRPr="00842F82">
        <w:rPr>
          <w:lang w:val="ru-RU"/>
        </w:rPr>
        <w:t xml:space="preserve"> </w:t>
      </w:r>
      <w:r w:rsidRPr="00A4516B">
        <w:t>грн;</w:t>
      </w:r>
    </w:p>
    <w:p w:rsidR="00810E22" w:rsidRPr="00112A03" w:rsidRDefault="00810E22" w:rsidP="00C53885">
      <w:pPr>
        <w:pStyle w:val="af6"/>
        <w:numPr>
          <w:ilvl w:val="0"/>
          <w:numId w:val="28"/>
        </w:numPr>
        <w:tabs>
          <w:tab w:val="left" w:pos="0"/>
          <w:tab w:val="left" w:pos="851"/>
          <w:tab w:val="left" w:pos="1578"/>
          <w:tab w:val="left" w:pos="3669"/>
          <w:tab w:val="left" w:pos="3780"/>
          <w:tab w:val="center" w:pos="5410"/>
          <w:tab w:val="center" w:pos="5438"/>
        </w:tabs>
        <w:suppressAutoHyphens/>
        <w:spacing w:line="240" w:lineRule="atLeast"/>
        <w:ind w:left="0" w:firstLine="567"/>
        <w:jc w:val="both"/>
      </w:pPr>
      <w:r w:rsidRPr="00A4516B">
        <w:lastRenderedPageBreak/>
        <w:t xml:space="preserve">забезпечення безоплатним та пільговим відпуском лікарських засобів за рецептами лікарів у разі амбулаторного лікування окремих груп населення та за певними категоріями захворювань – </w:t>
      </w:r>
      <w:r>
        <w:rPr>
          <w:lang w:val="ru-RU"/>
        </w:rPr>
        <w:t>4</w:t>
      </w:r>
      <w:r w:rsidRPr="00A4516B">
        <w:t> </w:t>
      </w:r>
      <w:r>
        <w:rPr>
          <w:lang w:val="ru-RU"/>
        </w:rPr>
        <w:t>334</w:t>
      </w:r>
      <w:r w:rsidRPr="00A4516B">
        <w:t>,</w:t>
      </w:r>
      <w:r>
        <w:rPr>
          <w:lang w:val="ru-RU"/>
        </w:rPr>
        <w:t>8</w:t>
      </w:r>
      <w:r w:rsidRPr="00A4516B">
        <w:t> тис. грн;</w:t>
      </w:r>
    </w:p>
    <w:p w:rsidR="00810E22" w:rsidRPr="000C2191" w:rsidRDefault="00810E22" w:rsidP="00C53885">
      <w:pPr>
        <w:pStyle w:val="af6"/>
        <w:numPr>
          <w:ilvl w:val="0"/>
          <w:numId w:val="28"/>
        </w:numPr>
        <w:tabs>
          <w:tab w:val="left" w:pos="0"/>
          <w:tab w:val="left" w:pos="851"/>
          <w:tab w:val="left" w:pos="1578"/>
          <w:tab w:val="left" w:pos="3669"/>
          <w:tab w:val="left" w:pos="3780"/>
          <w:tab w:val="center" w:pos="5410"/>
          <w:tab w:val="center" w:pos="5438"/>
        </w:tabs>
        <w:suppressAutoHyphens/>
        <w:spacing w:line="240" w:lineRule="atLeast"/>
        <w:ind w:left="0" w:firstLine="567"/>
        <w:jc w:val="both"/>
      </w:pPr>
      <w:r>
        <w:rPr>
          <w:lang w:val="ru-RU"/>
        </w:rPr>
        <w:t>встановлення медичних тривожних кнопок – 525,2 тис</w:t>
      </w:r>
      <w:proofErr w:type="gramStart"/>
      <w:r>
        <w:rPr>
          <w:lang w:val="ru-RU"/>
        </w:rPr>
        <w:t>.</w:t>
      </w:r>
      <w:proofErr w:type="gramEnd"/>
      <w:r w:rsidRPr="00842F82">
        <w:rPr>
          <w:lang w:val="ru-RU"/>
        </w:rPr>
        <w:t xml:space="preserve"> </w:t>
      </w:r>
      <w:proofErr w:type="gramStart"/>
      <w:r>
        <w:rPr>
          <w:lang w:val="ru-RU"/>
        </w:rPr>
        <w:t>г</w:t>
      </w:r>
      <w:proofErr w:type="gramEnd"/>
      <w:r>
        <w:rPr>
          <w:lang w:val="ru-RU"/>
        </w:rPr>
        <w:t>рн;</w:t>
      </w:r>
    </w:p>
    <w:p w:rsidR="00810E22" w:rsidRPr="00A4516B" w:rsidRDefault="00810E22" w:rsidP="00C53885">
      <w:pPr>
        <w:pStyle w:val="af6"/>
        <w:numPr>
          <w:ilvl w:val="0"/>
          <w:numId w:val="28"/>
        </w:numPr>
        <w:tabs>
          <w:tab w:val="left" w:pos="0"/>
          <w:tab w:val="left" w:pos="851"/>
          <w:tab w:val="left" w:pos="1578"/>
          <w:tab w:val="left" w:pos="3669"/>
          <w:tab w:val="left" w:pos="3780"/>
          <w:tab w:val="center" w:pos="5410"/>
          <w:tab w:val="center" w:pos="5438"/>
        </w:tabs>
        <w:suppressAutoHyphens/>
        <w:spacing w:line="240" w:lineRule="atLeast"/>
        <w:ind w:left="0" w:firstLine="567"/>
        <w:jc w:val="both"/>
      </w:pPr>
      <w:r>
        <w:rPr>
          <w:lang w:val="ru-RU"/>
        </w:rPr>
        <w:t xml:space="preserve">поточний ремонт генератора КНП ММР «Міська лікарня № 4» </w:t>
      </w:r>
      <w:r w:rsidR="00CF71DC" w:rsidRPr="006C0B25">
        <w:rPr>
          <w:shd w:val="clear" w:color="auto" w:fill="FFFFFF"/>
        </w:rPr>
        <w:t>–</w:t>
      </w:r>
      <w:r>
        <w:rPr>
          <w:lang w:val="ru-RU"/>
        </w:rPr>
        <w:t xml:space="preserve"> 1 551,4 тис</w:t>
      </w:r>
      <w:proofErr w:type="gramStart"/>
      <w:r>
        <w:rPr>
          <w:lang w:val="ru-RU"/>
        </w:rPr>
        <w:t>.</w:t>
      </w:r>
      <w:proofErr w:type="gramEnd"/>
      <w:r w:rsidRPr="00842F82">
        <w:rPr>
          <w:lang w:val="ru-RU"/>
        </w:rPr>
        <w:t xml:space="preserve"> </w:t>
      </w:r>
      <w:proofErr w:type="gramStart"/>
      <w:r>
        <w:rPr>
          <w:lang w:val="ru-RU"/>
        </w:rPr>
        <w:t>г</w:t>
      </w:r>
      <w:proofErr w:type="gramEnd"/>
      <w:r>
        <w:rPr>
          <w:lang w:val="ru-RU"/>
        </w:rPr>
        <w:t>рн;</w:t>
      </w:r>
    </w:p>
    <w:p w:rsidR="00810E22" w:rsidRPr="00A4516B" w:rsidRDefault="00810E22" w:rsidP="00C53885">
      <w:pPr>
        <w:pStyle w:val="af6"/>
        <w:numPr>
          <w:ilvl w:val="0"/>
          <w:numId w:val="28"/>
        </w:numPr>
        <w:tabs>
          <w:tab w:val="left" w:pos="0"/>
          <w:tab w:val="left" w:pos="851"/>
          <w:tab w:val="left" w:pos="1578"/>
          <w:tab w:val="left" w:pos="3669"/>
          <w:tab w:val="left" w:pos="3780"/>
          <w:tab w:val="center" w:pos="5410"/>
          <w:tab w:val="center" w:pos="5438"/>
        </w:tabs>
        <w:suppressAutoHyphens/>
        <w:spacing w:line="240" w:lineRule="atLeast"/>
        <w:ind w:left="0" w:firstLine="567"/>
        <w:jc w:val="both"/>
      </w:pPr>
      <w:r w:rsidRPr="00A4516B">
        <w:t>поточний ремонт системи водопостачання та водовідведення в КНП "ЦПМСД № 2 " за адресою м. Миколаїв, віл. Космонавтів, буд.126, у тому числі: проектно-вишукувальні роботи та експертиза в сумі 13,</w:t>
      </w:r>
      <w:r>
        <w:t>6</w:t>
      </w:r>
      <w:r w:rsidRPr="00A4516B">
        <w:t xml:space="preserve"> тис. грн.</w:t>
      </w:r>
    </w:p>
    <w:p w:rsidR="00810E22" w:rsidRDefault="00810E22" w:rsidP="00D671EA">
      <w:pPr>
        <w:tabs>
          <w:tab w:val="left" w:pos="0"/>
          <w:tab w:val="left" w:pos="851"/>
          <w:tab w:val="left" w:pos="1578"/>
          <w:tab w:val="left" w:pos="3669"/>
          <w:tab w:val="left" w:pos="3780"/>
          <w:tab w:val="center" w:pos="5410"/>
          <w:tab w:val="center" w:pos="5438"/>
        </w:tabs>
        <w:suppressAutoHyphens/>
        <w:spacing w:line="240" w:lineRule="atLeast"/>
        <w:ind w:firstLine="567"/>
        <w:jc w:val="both"/>
        <w:rPr>
          <w:shd w:val="clear" w:color="auto" w:fill="FFFFFF"/>
        </w:rPr>
      </w:pPr>
      <w:r w:rsidRPr="006C0B25">
        <w:rPr>
          <w:i/>
          <w:shd w:val="clear" w:color="auto" w:fill="FFFFFF"/>
        </w:rPr>
        <w:t>по спеціальному фонду</w:t>
      </w:r>
      <w:r w:rsidRPr="006C0B25">
        <w:rPr>
          <w:shd w:val="clear" w:color="auto" w:fill="FFFFFF"/>
        </w:rPr>
        <w:t xml:space="preserve"> –</w:t>
      </w:r>
      <w:r>
        <w:rPr>
          <w:shd w:val="clear" w:color="auto" w:fill="FFFFFF"/>
        </w:rPr>
        <w:t xml:space="preserve"> 81 687</w:t>
      </w:r>
      <w:r w:rsidRPr="006C0B25">
        <w:rPr>
          <w:shd w:val="clear" w:color="auto" w:fill="FFFFFF"/>
        </w:rPr>
        <w:t>,</w:t>
      </w:r>
      <w:r>
        <w:rPr>
          <w:shd w:val="clear" w:color="auto" w:fill="FFFFFF"/>
        </w:rPr>
        <w:t>1</w:t>
      </w:r>
      <w:r w:rsidRPr="006C0B25">
        <w:rPr>
          <w:shd w:val="clear" w:color="auto" w:fill="FFFFFF"/>
        </w:rPr>
        <w:t xml:space="preserve"> тис. </w:t>
      </w:r>
      <w:r>
        <w:rPr>
          <w:shd w:val="clear" w:color="auto" w:fill="FFFFFF"/>
        </w:rPr>
        <w:t>грн:</w:t>
      </w:r>
      <w:r w:rsidRPr="006C0B25">
        <w:rPr>
          <w:shd w:val="clear" w:color="auto" w:fill="FFFFFF"/>
        </w:rPr>
        <w:t xml:space="preserve"> </w:t>
      </w:r>
    </w:p>
    <w:p w:rsidR="00810E22" w:rsidRDefault="00810E22" w:rsidP="00C53885">
      <w:pPr>
        <w:pStyle w:val="af6"/>
        <w:numPr>
          <w:ilvl w:val="0"/>
          <w:numId w:val="29"/>
        </w:numPr>
        <w:tabs>
          <w:tab w:val="left" w:pos="0"/>
          <w:tab w:val="left" w:pos="851"/>
        </w:tabs>
        <w:suppressAutoHyphens/>
        <w:ind w:left="0" w:firstLine="567"/>
        <w:contextualSpacing/>
        <w:jc w:val="both"/>
      </w:pPr>
      <w:r w:rsidRPr="006834C8">
        <w:t xml:space="preserve">на </w:t>
      </w:r>
      <w:r w:rsidRPr="00ED5C37">
        <w:t xml:space="preserve">поліпшення матеріально-технічної бази закладів охорони здоров’я – </w:t>
      </w:r>
      <w:r>
        <w:t>75</w:t>
      </w:r>
      <w:r w:rsidRPr="00ED5C37">
        <w:t> </w:t>
      </w:r>
      <w:r>
        <w:t>149</w:t>
      </w:r>
      <w:r w:rsidRPr="00ED5C37">
        <w:t>,</w:t>
      </w:r>
      <w:r>
        <w:t>0</w:t>
      </w:r>
      <w:r w:rsidRPr="00ED5C37">
        <w:t> тис. грн, а саме:</w:t>
      </w:r>
    </w:p>
    <w:p w:rsidR="00810E22" w:rsidRPr="003E3618" w:rsidRDefault="00810E22" w:rsidP="00D671EA">
      <w:pPr>
        <w:tabs>
          <w:tab w:val="left" w:pos="0"/>
          <w:tab w:val="left" w:pos="851"/>
          <w:tab w:val="left" w:pos="1578"/>
          <w:tab w:val="left" w:pos="3669"/>
          <w:tab w:val="left" w:pos="3780"/>
          <w:tab w:val="center" w:pos="5410"/>
          <w:tab w:val="center" w:pos="5438"/>
        </w:tabs>
        <w:suppressAutoHyphens/>
        <w:spacing w:line="240" w:lineRule="atLeast"/>
        <w:ind w:firstLine="567"/>
        <w:jc w:val="both"/>
      </w:pPr>
      <w:r w:rsidRPr="003E3618">
        <w:t xml:space="preserve">КНП ММР «Міська лікарня № 1» </w:t>
      </w:r>
      <w:r w:rsidR="00C8549D" w:rsidRPr="003E3618">
        <w:rPr>
          <w:shd w:val="clear" w:color="auto" w:fill="FFFFFF"/>
        </w:rPr>
        <w:t>–</w:t>
      </w:r>
      <w:r w:rsidRPr="003E3618">
        <w:t xml:space="preserve"> 3 146,0 тис. грн (рентгенівська трубка до ангіографічної системи); </w:t>
      </w:r>
    </w:p>
    <w:p w:rsidR="00810E22" w:rsidRPr="003E3618" w:rsidRDefault="00810E22" w:rsidP="00D671EA">
      <w:pPr>
        <w:tabs>
          <w:tab w:val="left" w:pos="0"/>
          <w:tab w:val="left" w:pos="851"/>
          <w:tab w:val="left" w:pos="1578"/>
          <w:tab w:val="left" w:pos="3669"/>
          <w:tab w:val="left" w:pos="3780"/>
          <w:tab w:val="center" w:pos="5410"/>
          <w:tab w:val="center" w:pos="5438"/>
        </w:tabs>
        <w:suppressAutoHyphens/>
        <w:spacing w:line="240" w:lineRule="atLeast"/>
        <w:ind w:firstLine="567"/>
        <w:jc w:val="both"/>
      </w:pPr>
      <w:r w:rsidRPr="003E3618">
        <w:t xml:space="preserve">КНП ММР «Міська дитяча лікарня № 2» </w:t>
      </w:r>
      <w:r w:rsidR="00C8549D" w:rsidRPr="003E3618">
        <w:rPr>
          <w:shd w:val="clear" w:color="auto" w:fill="FFFFFF"/>
        </w:rPr>
        <w:t>–</w:t>
      </w:r>
      <w:r w:rsidRPr="003E3618">
        <w:t xml:space="preserve"> 4 346,7 тис. грн</w:t>
      </w:r>
      <w:r w:rsidR="00C8549D" w:rsidRPr="003E3618">
        <w:t xml:space="preserve"> </w:t>
      </w:r>
      <w:r w:rsidRPr="003E3618">
        <w:t xml:space="preserve">(відеоендоскопічна система); </w:t>
      </w:r>
    </w:p>
    <w:p w:rsidR="00810E22" w:rsidRPr="003E3618" w:rsidRDefault="00810E22" w:rsidP="00D671EA">
      <w:pPr>
        <w:tabs>
          <w:tab w:val="left" w:pos="0"/>
          <w:tab w:val="left" w:pos="567"/>
          <w:tab w:val="left" w:pos="851"/>
          <w:tab w:val="left" w:pos="3780"/>
          <w:tab w:val="center" w:pos="5410"/>
          <w:tab w:val="center" w:pos="5438"/>
        </w:tabs>
        <w:suppressAutoHyphens/>
        <w:spacing w:line="240" w:lineRule="atLeast"/>
        <w:ind w:firstLine="567"/>
        <w:jc w:val="both"/>
      </w:pPr>
      <w:r w:rsidRPr="003E3618">
        <w:t xml:space="preserve">КНП ММР «Міська лікарня № 3» </w:t>
      </w:r>
      <w:r w:rsidR="00C8549D" w:rsidRPr="003E3618">
        <w:rPr>
          <w:shd w:val="clear" w:color="auto" w:fill="FFFFFF"/>
        </w:rPr>
        <w:t>–</w:t>
      </w:r>
      <w:r w:rsidRPr="003E3618">
        <w:t xml:space="preserve"> 25 999,3 тис. грн</w:t>
      </w:r>
      <w:r w:rsidR="00C8549D" w:rsidRPr="003E3618">
        <w:t xml:space="preserve"> (</w:t>
      </w:r>
      <w:r w:rsidRPr="003E3618">
        <w:t>обладнання для проктологічного відділення (операційний стіл, операційна лампа, апарат для біологічного зварювання тканин) – 1 232,2 тис. грн; стійка лапараскопічна з набором обладнання для лапараскопічних операцій – 4868,8 тис. грн; комплекс обладнання для лазерної контактної літотрипсії – 7 330,0</w:t>
      </w:r>
      <w:r w:rsidR="00C8549D" w:rsidRPr="003E3618">
        <w:t xml:space="preserve"> тис грн</w:t>
      </w:r>
      <w:r w:rsidRPr="003E3618">
        <w:t>; модульний пересувний ангіограм – 12 203,3 тис. грн; рефрактометр, щільна лампа – 365,0 тис.грн</w:t>
      </w:r>
      <w:r w:rsidR="00C8549D" w:rsidRPr="003E3618">
        <w:t>)</w:t>
      </w:r>
      <w:r w:rsidRPr="003E3618">
        <w:t>;</w:t>
      </w:r>
    </w:p>
    <w:p w:rsidR="00810E22" w:rsidRPr="003E3618" w:rsidRDefault="00810E22" w:rsidP="00D671EA">
      <w:pPr>
        <w:tabs>
          <w:tab w:val="left" w:pos="0"/>
          <w:tab w:val="left" w:pos="851"/>
          <w:tab w:val="left" w:pos="1578"/>
          <w:tab w:val="left" w:pos="3669"/>
          <w:tab w:val="left" w:pos="3780"/>
          <w:tab w:val="center" w:pos="5410"/>
          <w:tab w:val="center" w:pos="5438"/>
        </w:tabs>
        <w:spacing w:line="240" w:lineRule="atLeast"/>
        <w:ind w:firstLine="567"/>
        <w:jc w:val="both"/>
      </w:pPr>
      <w:r w:rsidRPr="003E3618">
        <w:t xml:space="preserve">КНП ММР «Міська лікарня № 4» </w:t>
      </w:r>
      <w:r w:rsidR="00C8549D" w:rsidRPr="003E3618">
        <w:rPr>
          <w:shd w:val="clear" w:color="auto" w:fill="FFFFFF"/>
        </w:rPr>
        <w:t>–</w:t>
      </w:r>
      <w:r w:rsidRPr="003E3618">
        <w:t xml:space="preserve"> 4 983,5 тис. грн (ендоскопічна система з відеогастроскопом – 3000,0 тис. грн; система ендоскопічна/отоларингологічна – 1 067,5 тис.</w:t>
      </w:r>
      <w:r w:rsidR="00B965D7" w:rsidRPr="003E3618">
        <w:t xml:space="preserve"> </w:t>
      </w:r>
      <w:r w:rsidRPr="003E3618">
        <w:t>грн, мікроскоп хірургічний, операційний  стіл – 916,0 тис.</w:t>
      </w:r>
      <w:r w:rsidR="00B965D7" w:rsidRPr="003E3618">
        <w:t xml:space="preserve"> </w:t>
      </w:r>
      <w:r w:rsidRPr="003E3618">
        <w:t>грн);</w:t>
      </w:r>
    </w:p>
    <w:p w:rsidR="00810E22" w:rsidRPr="003E3618" w:rsidRDefault="00810E22" w:rsidP="00D671EA">
      <w:pPr>
        <w:tabs>
          <w:tab w:val="left" w:pos="0"/>
          <w:tab w:val="left" w:pos="851"/>
          <w:tab w:val="left" w:pos="1578"/>
          <w:tab w:val="left" w:pos="3669"/>
          <w:tab w:val="left" w:pos="3780"/>
          <w:tab w:val="center" w:pos="5410"/>
          <w:tab w:val="center" w:pos="5438"/>
        </w:tabs>
        <w:spacing w:line="240" w:lineRule="atLeast"/>
        <w:ind w:firstLine="567"/>
        <w:jc w:val="both"/>
      </w:pPr>
      <w:r w:rsidRPr="003E3618">
        <w:t xml:space="preserve">КНП ММР «Міська лікарня № 5» </w:t>
      </w:r>
      <w:r w:rsidR="00B965D7" w:rsidRPr="003E3618">
        <w:rPr>
          <w:shd w:val="clear" w:color="auto" w:fill="FFFFFF"/>
        </w:rPr>
        <w:t>–</w:t>
      </w:r>
      <w:r w:rsidRPr="003E3618">
        <w:t xml:space="preserve"> 18 497,2 тис.</w:t>
      </w:r>
      <w:r w:rsidR="00B965D7" w:rsidRPr="003E3618">
        <w:t xml:space="preserve"> </w:t>
      </w:r>
      <w:r w:rsidRPr="003E3618">
        <w:t>грн (система мамографічна рентгенівська стаціонарна – 7 999,0 тис. грн; променевий комп’ютерний томограф для надання стоматологічної допомоги – 2 151,0 тис. грн; багаторазовий набір для проведення хірургічної артроскопії – 5 998,0 тис. грн, хірургічний стільовий світильний – 1 356,0 тис. грн, гастроскоп – 993,2 тис.</w:t>
      </w:r>
      <w:r w:rsidR="00B965D7" w:rsidRPr="003E3618">
        <w:t xml:space="preserve"> </w:t>
      </w:r>
      <w:r w:rsidRPr="003E3618">
        <w:t>грн);</w:t>
      </w:r>
    </w:p>
    <w:p w:rsidR="00810E22" w:rsidRPr="003E3618" w:rsidRDefault="00810E22" w:rsidP="00D671EA">
      <w:pPr>
        <w:tabs>
          <w:tab w:val="left" w:pos="0"/>
          <w:tab w:val="left" w:pos="851"/>
          <w:tab w:val="left" w:pos="1578"/>
          <w:tab w:val="left" w:pos="3669"/>
          <w:tab w:val="left" w:pos="3780"/>
          <w:tab w:val="center" w:pos="5410"/>
          <w:tab w:val="center" w:pos="5438"/>
        </w:tabs>
        <w:spacing w:line="240" w:lineRule="atLeast"/>
        <w:ind w:firstLine="567"/>
        <w:jc w:val="both"/>
      </w:pPr>
      <w:r w:rsidRPr="003E3618">
        <w:t xml:space="preserve">КНП ММР «Міська лікарня швидкої медичної допомоги» </w:t>
      </w:r>
      <w:r w:rsidR="00B965D7" w:rsidRPr="003E3618">
        <w:rPr>
          <w:shd w:val="clear" w:color="auto" w:fill="FFFFFF"/>
        </w:rPr>
        <w:t>–</w:t>
      </w:r>
      <w:r w:rsidR="00B965D7" w:rsidRPr="003E3618">
        <w:t xml:space="preserve"> </w:t>
      </w:r>
      <w:r w:rsidRPr="003E3618">
        <w:t>10 159,7 тис. грн (система медична рентгенографічна цифрова – 1 800,0 тис. грн; додатковий датчик для апарату УЗД для верифікації смерті мозку – 500,0 тис. грн, обладнання для біполярної коагуляції для цистоскопічних втручань (біполярний резестоскоп) – 1 550,0 тис. грн; система для біпортальної спинальної нейрохірургії – 6 309,8 тис. грн</w:t>
      </w:r>
      <w:r w:rsidR="00B965D7" w:rsidRPr="003E3618">
        <w:t>);</w:t>
      </w:r>
    </w:p>
    <w:p w:rsidR="00810E22" w:rsidRPr="003E3618" w:rsidRDefault="00810E22" w:rsidP="00D671EA">
      <w:pPr>
        <w:tabs>
          <w:tab w:val="left" w:pos="0"/>
          <w:tab w:val="left" w:pos="851"/>
          <w:tab w:val="left" w:pos="1578"/>
          <w:tab w:val="left" w:pos="3669"/>
          <w:tab w:val="left" w:pos="3780"/>
          <w:tab w:val="center" w:pos="5410"/>
          <w:tab w:val="center" w:pos="5438"/>
        </w:tabs>
        <w:suppressAutoHyphens/>
        <w:spacing w:line="240" w:lineRule="atLeast"/>
        <w:ind w:firstLine="567"/>
        <w:jc w:val="both"/>
      </w:pPr>
      <w:r w:rsidRPr="003E3618">
        <w:t>КНП ММР «Пологовий будинок № 3» – на суму 8 016,5 тис. грн</w:t>
      </w:r>
      <w:r w:rsidR="00CF71DC" w:rsidRPr="003E3618">
        <w:t xml:space="preserve"> (</w:t>
      </w:r>
      <w:r w:rsidRPr="003E3618">
        <w:t xml:space="preserve">система гіпо/гіпертермії, охолодження та обігрів пацієнта на суму 880,1 тис. грн, електрохірургічна система BOWA Medical ARC 303 – 650,0 тис. грн, електрохірургічна система BOWA Medical ARC 400 – 1 400,0 тис.грн, дооснащення лапароскопічної стійки KarlStorz – 1 150,0 тис. грн, відеостилет багаторазовий BD-VLS-A з набором клинків (авансовий платіж за обладнання) </w:t>
      </w:r>
      <w:r w:rsidR="00CF71DC" w:rsidRPr="003E3618">
        <w:rPr>
          <w:shd w:val="clear" w:color="auto" w:fill="FFFFFF"/>
        </w:rPr>
        <w:t>–</w:t>
      </w:r>
      <w:r w:rsidRPr="003E3618">
        <w:t xml:space="preserve"> 76,5 тис. грн; </w:t>
      </w:r>
      <w:r w:rsidR="00CF71DC" w:rsidRPr="003E3618">
        <w:t xml:space="preserve">доукомплектування </w:t>
      </w:r>
      <w:r w:rsidRPr="003E3618">
        <w:t>наркозо-дихальної станції – 1 250,0 тис.</w:t>
      </w:r>
      <w:r w:rsidR="00CF71DC" w:rsidRPr="003E3618">
        <w:t xml:space="preserve"> </w:t>
      </w:r>
      <w:r w:rsidRPr="003E3618">
        <w:t>грн; монітор медичний рідкокристалічний для мамографу – 400,0 тис.</w:t>
      </w:r>
      <w:r w:rsidR="00CF71DC" w:rsidRPr="003E3618">
        <w:t xml:space="preserve"> </w:t>
      </w:r>
      <w:r w:rsidRPr="003E3618">
        <w:t>грн; тромбоеластограф</w:t>
      </w:r>
      <w:r w:rsidR="00CF71DC" w:rsidRPr="003E3618">
        <w:t xml:space="preserve"> </w:t>
      </w:r>
      <w:r w:rsidRPr="003E3618">
        <w:rPr>
          <w:lang w:val="en-US"/>
        </w:rPr>
        <w:t>Rotem</w:t>
      </w:r>
      <w:r w:rsidR="00CF71DC" w:rsidRPr="003E3618">
        <w:t xml:space="preserve"> </w:t>
      </w:r>
      <w:r w:rsidRPr="003E3618">
        <w:rPr>
          <w:lang w:val="en-US"/>
        </w:rPr>
        <w:t>Delta</w:t>
      </w:r>
      <w:r w:rsidRPr="003E3618">
        <w:t>і</w:t>
      </w:r>
      <w:r w:rsidR="00CF71DC" w:rsidRPr="003E3618">
        <w:t xml:space="preserve"> </w:t>
      </w:r>
      <w:r w:rsidRPr="003E3618">
        <w:t>з набором витратних матеріалов</w:t>
      </w:r>
      <w:r w:rsidR="00CF71DC" w:rsidRPr="003E3618">
        <w:t xml:space="preserve"> </w:t>
      </w:r>
      <w:r w:rsidRPr="003E3618">
        <w:t>– 2</w:t>
      </w:r>
      <w:r w:rsidRPr="003E3618">
        <w:rPr>
          <w:lang w:val="ru-RU"/>
        </w:rPr>
        <w:t> </w:t>
      </w:r>
      <w:r w:rsidRPr="003E3618">
        <w:t>209,9 тис.грн</w:t>
      </w:r>
      <w:r w:rsidR="00CF71DC" w:rsidRPr="003E3618">
        <w:t>)</w:t>
      </w:r>
      <w:r w:rsidRPr="003E3618">
        <w:t>;</w:t>
      </w:r>
    </w:p>
    <w:p w:rsidR="006834C8" w:rsidRPr="003E3618" w:rsidRDefault="00810E22" w:rsidP="00C53885">
      <w:pPr>
        <w:pStyle w:val="af6"/>
        <w:numPr>
          <w:ilvl w:val="0"/>
          <w:numId w:val="59"/>
        </w:numPr>
        <w:tabs>
          <w:tab w:val="left" w:pos="0"/>
          <w:tab w:val="left" w:pos="851"/>
          <w:tab w:val="left" w:pos="1134"/>
          <w:tab w:val="left" w:pos="3669"/>
          <w:tab w:val="left" w:pos="3780"/>
          <w:tab w:val="center" w:pos="5410"/>
          <w:tab w:val="center" w:pos="5438"/>
        </w:tabs>
        <w:suppressAutoHyphens/>
        <w:spacing w:line="240" w:lineRule="atLeast"/>
        <w:ind w:left="0" w:firstLine="567"/>
        <w:jc w:val="both"/>
        <w:rPr>
          <w:lang w:val="ru-RU"/>
        </w:rPr>
      </w:pPr>
      <w:r w:rsidRPr="003E3618">
        <w:t>на проведення капітальн</w:t>
      </w:r>
      <w:r w:rsidR="00CF71DC" w:rsidRPr="003E3618">
        <w:t>их</w:t>
      </w:r>
      <w:r w:rsidRPr="003E3618">
        <w:t xml:space="preserve"> ремонт</w:t>
      </w:r>
      <w:r w:rsidR="00CF71DC" w:rsidRPr="003E3618">
        <w:t>ів</w:t>
      </w:r>
      <w:r w:rsidRPr="003E3618">
        <w:t xml:space="preserve"> на загальну суму 6 538,1 тис.</w:t>
      </w:r>
      <w:r w:rsidR="00CF71DC" w:rsidRPr="003E3618">
        <w:t xml:space="preserve"> </w:t>
      </w:r>
      <w:r w:rsidRPr="003E3618">
        <w:t xml:space="preserve">грн, в т.ч.: </w:t>
      </w:r>
    </w:p>
    <w:p w:rsidR="00810E22" w:rsidRPr="003E3618" w:rsidRDefault="00810E22" w:rsidP="00D671EA">
      <w:pPr>
        <w:tabs>
          <w:tab w:val="left" w:pos="0"/>
          <w:tab w:val="left" w:pos="851"/>
          <w:tab w:val="left" w:pos="1134"/>
          <w:tab w:val="left" w:pos="3669"/>
          <w:tab w:val="left" w:pos="3780"/>
          <w:tab w:val="center" w:pos="5410"/>
          <w:tab w:val="center" w:pos="5438"/>
        </w:tabs>
        <w:suppressAutoHyphens/>
        <w:spacing w:line="240" w:lineRule="atLeast"/>
        <w:ind w:firstLine="567"/>
        <w:jc w:val="both"/>
      </w:pPr>
      <w:r w:rsidRPr="003E3618">
        <w:t>на оплату робіт з капітального ремонту мережі розподілу централізованого киснепостачання з підключенням кисневої генераторної станції до центральної системи кисне постачання КНП ММР «Міська лікарня швидкої медичної допомоги» – 6 038,8 тис. грн;</w:t>
      </w:r>
    </w:p>
    <w:p w:rsidR="00810E22" w:rsidRPr="003E3618" w:rsidRDefault="00810E22" w:rsidP="00D671EA">
      <w:pPr>
        <w:tabs>
          <w:tab w:val="left" w:pos="0"/>
          <w:tab w:val="left" w:pos="851"/>
        </w:tabs>
        <w:ind w:firstLine="567"/>
        <w:jc w:val="both"/>
      </w:pPr>
      <w:r w:rsidRPr="003E3618">
        <w:t>проведення коригування наявної кошторисної документації та проведення експертизи по об'єкту "Капітальний ремонт споруди цивільного захисту (цивільної оборони) КНП ММР  «Міска лікарня № 1» – 499,3 тис. грн.</w:t>
      </w:r>
    </w:p>
    <w:p w:rsidR="00810E22" w:rsidRPr="00ED5C37" w:rsidRDefault="00810E22" w:rsidP="00D671EA">
      <w:pPr>
        <w:pStyle w:val="af6"/>
        <w:tabs>
          <w:tab w:val="left" w:pos="0"/>
          <w:tab w:val="left" w:pos="851"/>
          <w:tab w:val="left" w:pos="3669"/>
          <w:tab w:val="left" w:pos="3780"/>
          <w:tab w:val="center" w:pos="5410"/>
          <w:tab w:val="center" w:pos="5438"/>
        </w:tabs>
        <w:suppressAutoHyphens/>
        <w:spacing w:line="240" w:lineRule="atLeast"/>
        <w:ind w:left="0" w:firstLine="567"/>
        <w:jc w:val="both"/>
      </w:pPr>
      <w:r w:rsidRPr="00ED5C37">
        <w:lastRenderedPageBreak/>
        <w:t xml:space="preserve">На виконання заходів Програми економічного і соціального розвитку м. Миколаєва на 2024-2026 роки в звітному періоді </w:t>
      </w:r>
      <w:r w:rsidRPr="00ED5C37">
        <w:rPr>
          <w:i/>
        </w:rPr>
        <w:t>по спеціальному фонду</w:t>
      </w:r>
      <w:r w:rsidRPr="00ED5C37">
        <w:t xml:space="preserve"> кошти у сумі </w:t>
      </w:r>
      <w:r>
        <w:t>9 4</w:t>
      </w:r>
      <w:r w:rsidRPr="00ED5C37">
        <w:t>9</w:t>
      </w:r>
      <w:r>
        <w:t>1</w:t>
      </w:r>
      <w:r w:rsidRPr="00ED5C37">
        <w:t>,</w:t>
      </w:r>
      <w:r>
        <w:t>4</w:t>
      </w:r>
      <w:r w:rsidRPr="00ED5C37">
        <w:t xml:space="preserve"> тис. грн направлено на проведення капітальних ремонтів:</w:t>
      </w:r>
    </w:p>
    <w:p w:rsidR="00810E22" w:rsidRPr="003E3618" w:rsidRDefault="00810E22" w:rsidP="00D671EA">
      <w:pPr>
        <w:tabs>
          <w:tab w:val="left" w:pos="0"/>
          <w:tab w:val="left" w:pos="426"/>
          <w:tab w:val="left" w:pos="851"/>
        </w:tabs>
        <w:ind w:firstLine="567"/>
        <w:jc w:val="both"/>
        <w:rPr>
          <w:color w:val="000000"/>
        </w:rPr>
      </w:pPr>
      <w:r w:rsidRPr="00B7490A">
        <w:rPr>
          <w:color w:val="000000"/>
        </w:rPr>
        <w:t xml:space="preserve">діагностичного відділення </w:t>
      </w:r>
      <w:r w:rsidRPr="003E3618">
        <w:rPr>
          <w:color w:val="000000"/>
        </w:rPr>
        <w:t xml:space="preserve">КНП ММР </w:t>
      </w:r>
      <w:r w:rsidRPr="003E3618">
        <w:t>«Міська лікарня № 1»</w:t>
      </w:r>
      <w:r w:rsidRPr="003E3618">
        <w:rPr>
          <w:color w:val="000000"/>
        </w:rPr>
        <w:t xml:space="preserve"> за адресою: м. Миколаїв, вул. 2 Екіпажна,4, у тому числі: проектно - вишукувальні роботи та експертиза – 1 486,5 тис. грн;</w:t>
      </w:r>
    </w:p>
    <w:p w:rsidR="00810E22" w:rsidRPr="003E3618" w:rsidRDefault="00810E22" w:rsidP="00D671EA">
      <w:pPr>
        <w:tabs>
          <w:tab w:val="left" w:pos="0"/>
          <w:tab w:val="left" w:pos="851"/>
        </w:tabs>
        <w:ind w:firstLine="567"/>
        <w:jc w:val="both"/>
        <w:rPr>
          <w:color w:val="000000"/>
        </w:rPr>
      </w:pPr>
      <w:r w:rsidRPr="003E3618">
        <w:rPr>
          <w:color w:val="000000"/>
        </w:rPr>
        <w:t>автоматичної пожежної сигналізації та оповіщення про пожежу Комунального некомерційного підприємства Миколаївської міської ради "Міська лікарня № 3" за адресою: м. Миколаїв, вул. Космонавтів, 97, в тому числі: проектно-вишукувальні роботи та експертиза в сумі 6 395,8 тис.грн;</w:t>
      </w:r>
    </w:p>
    <w:p w:rsidR="00810E22" w:rsidRPr="003E3618" w:rsidRDefault="00810E22" w:rsidP="00D671EA">
      <w:pPr>
        <w:tabs>
          <w:tab w:val="left" w:pos="0"/>
          <w:tab w:val="left" w:pos="851"/>
        </w:tabs>
        <w:ind w:firstLine="567"/>
        <w:jc w:val="both"/>
        <w:rPr>
          <w:color w:val="000000"/>
        </w:rPr>
      </w:pPr>
      <w:r w:rsidRPr="003E3618">
        <w:rPr>
          <w:color w:val="000000"/>
        </w:rPr>
        <w:t xml:space="preserve">діагностичного центру захворювань молочної залози при жіночої консультації </w:t>
      </w:r>
      <w:r w:rsidRPr="003E3618">
        <w:t>КНП ММР «Пологовий будинок № 3»</w:t>
      </w:r>
      <w:r w:rsidRPr="003E3618">
        <w:rPr>
          <w:color w:val="000000"/>
        </w:rPr>
        <w:t xml:space="preserve"> </w:t>
      </w:r>
      <w:r w:rsidR="0010127D" w:rsidRPr="003E3618">
        <w:t>–</w:t>
      </w:r>
      <w:r w:rsidRPr="003E3618">
        <w:rPr>
          <w:color w:val="000000"/>
        </w:rPr>
        <w:t xml:space="preserve"> 1 414,4 тис. грн;</w:t>
      </w:r>
    </w:p>
    <w:p w:rsidR="00810E22" w:rsidRPr="003E3618" w:rsidRDefault="00810E22" w:rsidP="00D671EA">
      <w:pPr>
        <w:tabs>
          <w:tab w:val="left" w:pos="0"/>
          <w:tab w:val="left" w:pos="851"/>
        </w:tabs>
        <w:ind w:firstLine="567"/>
        <w:jc w:val="both"/>
        <w:rPr>
          <w:color w:val="000000"/>
        </w:rPr>
      </w:pPr>
      <w:r w:rsidRPr="003E3618">
        <w:rPr>
          <w:color w:val="000000"/>
        </w:rPr>
        <w:t xml:space="preserve">автоматичної пожежної сигналізації та оповіщення про пожежу </w:t>
      </w:r>
      <w:r w:rsidRPr="003E3618">
        <w:t xml:space="preserve">КНП ММР «Пологовий будинок № 3 </w:t>
      </w:r>
      <w:r w:rsidR="00161DDD">
        <w:t>–</w:t>
      </w:r>
      <w:r w:rsidRPr="003E3618">
        <w:rPr>
          <w:color w:val="000000"/>
        </w:rPr>
        <w:t xml:space="preserve"> 194,7 тис. грн.</w:t>
      </w:r>
    </w:p>
    <w:p w:rsidR="006834C8" w:rsidRDefault="006834C8" w:rsidP="00D671EA">
      <w:pPr>
        <w:tabs>
          <w:tab w:val="left" w:pos="0"/>
          <w:tab w:val="left" w:pos="567"/>
          <w:tab w:val="left" w:pos="851"/>
        </w:tabs>
        <w:ind w:firstLine="567"/>
        <w:jc w:val="both"/>
        <w:rPr>
          <w:bCs/>
          <w:iCs/>
        </w:rPr>
      </w:pPr>
      <w:r w:rsidRPr="003E3618">
        <w:rPr>
          <w:bCs/>
          <w:iCs/>
          <w:lang w:val="ru-RU"/>
        </w:rPr>
        <w:t>Д</w:t>
      </w:r>
      <w:r w:rsidR="00810E22" w:rsidRPr="003E3618">
        <w:rPr>
          <w:bCs/>
          <w:iCs/>
        </w:rPr>
        <w:t xml:space="preserve">ебіторська заборгованість </w:t>
      </w:r>
      <w:r w:rsidRPr="003E3618">
        <w:rPr>
          <w:bCs/>
          <w:iCs/>
          <w:lang w:val="ru-RU"/>
        </w:rPr>
        <w:t>по</w:t>
      </w:r>
      <w:r>
        <w:rPr>
          <w:bCs/>
          <w:iCs/>
          <w:lang w:val="ru-RU"/>
        </w:rPr>
        <w:t xml:space="preserve"> галуз</w:t>
      </w:r>
      <w:r>
        <w:rPr>
          <w:bCs/>
          <w:iCs/>
        </w:rPr>
        <w:t>і становить</w:t>
      </w:r>
      <w:r w:rsidR="00810E22" w:rsidRPr="001A0521">
        <w:rPr>
          <w:bCs/>
          <w:iCs/>
        </w:rPr>
        <w:t xml:space="preserve"> 57,9 тис</w:t>
      </w:r>
      <w:proofErr w:type="gramStart"/>
      <w:r w:rsidR="00810E22" w:rsidRPr="001A0521">
        <w:rPr>
          <w:bCs/>
          <w:iCs/>
        </w:rPr>
        <w:t>.</w:t>
      </w:r>
      <w:proofErr w:type="gramEnd"/>
      <w:r w:rsidR="00810E22" w:rsidRPr="001A0521">
        <w:rPr>
          <w:bCs/>
          <w:iCs/>
        </w:rPr>
        <w:t xml:space="preserve"> </w:t>
      </w:r>
      <w:proofErr w:type="gramStart"/>
      <w:r w:rsidR="00771E20">
        <w:rPr>
          <w:bCs/>
          <w:iCs/>
        </w:rPr>
        <w:t>г</w:t>
      </w:r>
      <w:proofErr w:type="gramEnd"/>
      <w:r w:rsidR="00771E20">
        <w:rPr>
          <w:bCs/>
          <w:iCs/>
        </w:rPr>
        <w:t>рн (загальний фонд)</w:t>
      </w:r>
      <w:r w:rsidR="00810E22">
        <w:rPr>
          <w:bCs/>
          <w:iCs/>
        </w:rPr>
        <w:t>,</w:t>
      </w:r>
      <w:r w:rsidR="00810E22" w:rsidRPr="001A0521">
        <w:rPr>
          <w:bCs/>
          <w:iCs/>
        </w:rPr>
        <w:t xml:space="preserve"> </w:t>
      </w:r>
      <w:r>
        <w:rPr>
          <w:bCs/>
          <w:iCs/>
        </w:rPr>
        <w:t xml:space="preserve">яка пояснюється </w:t>
      </w:r>
      <w:r w:rsidR="00810E22" w:rsidRPr="001A0521">
        <w:rPr>
          <w:bCs/>
          <w:iCs/>
        </w:rPr>
        <w:t xml:space="preserve"> відшкодування</w:t>
      </w:r>
      <w:r w:rsidR="00810E22">
        <w:rPr>
          <w:bCs/>
          <w:iCs/>
        </w:rPr>
        <w:t>м орендаря</w:t>
      </w:r>
      <w:r w:rsidR="00810E22" w:rsidRPr="001A0521">
        <w:rPr>
          <w:bCs/>
          <w:iCs/>
        </w:rPr>
        <w:t xml:space="preserve"> комунальних послуг</w:t>
      </w:r>
      <w:r w:rsidR="00771E20">
        <w:rPr>
          <w:bCs/>
          <w:iCs/>
        </w:rPr>
        <w:t>.</w:t>
      </w:r>
    </w:p>
    <w:p w:rsidR="00810E22" w:rsidRPr="001A0521" w:rsidRDefault="00810E22" w:rsidP="00D671EA">
      <w:pPr>
        <w:tabs>
          <w:tab w:val="left" w:pos="0"/>
          <w:tab w:val="left" w:pos="851"/>
        </w:tabs>
        <w:ind w:firstLine="567"/>
        <w:jc w:val="both"/>
        <w:rPr>
          <w:bCs/>
          <w:iCs/>
        </w:rPr>
      </w:pPr>
      <w:r w:rsidRPr="001A0521">
        <w:rPr>
          <w:bCs/>
          <w:iCs/>
        </w:rPr>
        <w:t>Кредиторська заборгованість відсутня.</w:t>
      </w:r>
    </w:p>
    <w:p w:rsidR="00810E22" w:rsidRPr="005E7E96" w:rsidRDefault="00810E22" w:rsidP="00D671EA">
      <w:pPr>
        <w:tabs>
          <w:tab w:val="left" w:pos="0"/>
          <w:tab w:val="left" w:pos="851"/>
        </w:tabs>
        <w:spacing w:line="0" w:lineRule="atLeast"/>
        <w:ind w:firstLine="567"/>
        <w:jc w:val="both"/>
        <w:rPr>
          <w:lang w:val="ru-RU"/>
        </w:rPr>
      </w:pPr>
      <w:r w:rsidRPr="0070017D">
        <w:t xml:space="preserve">Залишки невикористаних асигнувань по </w:t>
      </w:r>
      <w:r w:rsidRPr="003E3618">
        <w:t xml:space="preserve">галузі </w:t>
      </w:r>
      <w:r w:rsidRPr="003E3618">
        <w:rPr>
          <w:b/>
          <w:bCs/>
          <w:iCs/>
        </w:rPr>
        <w:t>«</w:t>
      </w:r>
      <w:r w:rsidRPr="003E3618">
        <w:rPr>
          <w:bCs/>
          <w:iCs/>
        </w:rPr>
        <w:t>Охорона здоров’я</w:t>
      </w:r>
      <w:r w:rsidRPr="003E3618">
        <w:t>»</w:t>
      </w:r>
      <w:r w:rsidRPr="0070017D">
        <w:t xml:space="preserve"> станом на 01.01.202</w:t>
      </w:r>
      <w:r>
        <w:t>5</w:t>
      </w:r>
      <w:r w:rsidRPr="0070017D">
        <w:t xml:space="preserve"> </w:t>
      </w:r>
      <w:r>
        <w:t>року</w:t>
      </w:r>
      <w:r w:rsidRPr="0070017D">
        <w:t xml:space="preserve"> складають 3</w:t>
      </w:r>
      <w:r>
        <w:t>4 138,3 тис. грн</w:t>
      </w:r>
      <w:r w:rsidRPr="0070017D">
        <w:t>, в тому числі</w:t>
      </w:r>
      <w:r>
        <w:t>:</w:t>
      </w:r>
      <w:r w:rsidRPr="0070017D">
        <w:t xml:space="preserve"> по загальному фонду</w:t>
      </w:r>
      <w:r w:rsidRPr="0070017D">
        <w:rPr>
          <w:lang w:val="ru-RU"/>
        </w:rPr>
        <w:t xml:space="preserve"> </w:t>
      </w:r>
      <w:r w:rsidR="003E3618">
        <w:rPr>
          <w:lang w:val="ru-RU"/>
        </w:rPr>
        <w:t>–</w:t>
      </w:r>
      <w:r w:rsidRPr="0070017D">
        <w:rPr>
          <w:lang w:val="ru-RU"/>
        </w:rPr>
        <w:t xml:space="preserve"> </w:t>
      </w:r>
      <w:r>
        <w:t>1104</w:t>
      </w:r>
      <w:r w:rsidRPr="0070017D">
        <w:t>,</w:t>
      </w:r>
      <w:r>
        <w:t>1</w:t>
      </w:r>
      <w:r w:rsidRPr="0070017D">
        <w:rPr>
          <w:lang w:val="ru-RU"/>
        </w:rPr>
        <w:t> </w:t>
      </w:r>
      <w:r w:rsidRPr="0070017D">
        <w:t>тис.</w:t>
      </w:r>
      <w:r w:rsidR="003E3618">
        <w:t xml:space="preserve"> </w:t>
      </w:r>
      <w:r w:rsidRPr="0070017D">
        <w:t xml:space="preserve">грн та по спеціальному фонду </w:t>
      </w:r>
      <w:r w:rsidR="003E3618">
        <w:rPr>
          <w:lang w:val="ru-RU"/>
        </w:rPr>
        <w:t>–</w:t>
      </w:r>
      <w:r w:rsidRPr="0070017D">
        <w:rPr>
          <w:lang w:val="ru-RU"/>
        </w:rPr>
        <w:t xml:space="preserve"> </w:t>
      </w:r>
      <w:r>
        <w:t>33 034</w:t>
      </w:r>
      <w:r w:rsidRPr="0070017D">
        <w:t>,</w:t>
      </w:r>
      <w:r>
        <w:t>2</w:t>
      </w:r>
      <w:r w:rsidRPr="0070017D">
        <w:t xml:space="preserve"> тис. грн</w:t>
      </w:r>
      <w:r w:rsidR="003E3618">
        <w:t>.</w:t>
      </w:r>
    </w:p>
    <w:p w:rsidR="00810E22" w:rsidRPr="005E7E96" w:rsidRDefault="00810E22" w:rsidP="00D671EA">
      <w:pPr>
        <w:pStyle w:val="a4"/>
        <w:tabs>
          <w:tab w:val="left" w:pos="0"/>
          <w:tab w:val="left" w:pos="851"/>
        </w:tabs>
        <w:spacing w:after="0"/>
        <w:ind w:firstLine="567"/>
        <w:jc w:val="both"/>
        <w:rPr>
          <w:lang w:val="ru-RU"/>
        </w:rPr>
      </w:pPr>
      <w:r>
        <w:t>П</w:t>
      </w:r>
      <w:r w:rsidRPr="005E7E96">
        <w:t xml:space="preserve">о </w:t>
      </w:r>
      <w:r w:rsidRPr="005E7E96">
        <w:rPr>
          <w:bCs/>
          <w:i/>
          <w:iCs/>
        </w:rPr>
        <w:t>управлінн</w:t>
      </w:r>
      <w:r w:rsidRPr="005E7E96">
        <w:rPr>
          <w:bCs/>
          <w:i/>
          <w:iCs/>
          <w:lang w:val="ru-RU"/>
        </w:rPr>
        <w:t>ю</w:t>
      </w:r>
      <w:r w:rsidRPr="005E7E96">
        <w:rPr>
          <w:bCs/>
          <w:i/>
          <w:iCs/>
        </w:rPr>
        <w:t xml:space="preserve"> охорони здоров’я Миколаївської міської ради</w:t>
      </w:r>
      <w:r w:rsidRPr="005E7E96">
        <w:t xml:space="preserve"> </w:t>
      </w:r>
      <w:r>
        <w:rPr>
          <w:lang w:val="ru-RU"/>
        </w:rPr>
        <w:t>–</w:t>
      </w:r>
      <w:r>
        <w:t xml:space="preserve"> 4 742,1 тис. грн (по </w:t>
      </w:r>
      <w:r w:rsidRPr="005E7E96">
        <w:t xml:space="preserve">загальному фонду </w:t>
      </w:r>
      <w:r>
        <w:t>–</w:t>
      </w:r>
      <w:r w:rsidRPr="005E7E96">
        <w:t xml:space="preserve"> </w:t>
      </w:r>
      <w:r>
        <w:t>1 104</w:t>
      </w:r>
      <w:r w:rsidRPr="005E7E96">
        <w:t>,</w:t>
      </w:r>
      <w:r>
        <w:t>1</w:t>
      </w:r>
      <w:r w:rsidRPr="005E7E96">
        <w:t xml:space="preserve"> тис. грн, по спеціальному </w:t>
      </w:r>
      <w:r>
        <w:t>–</w:t>
      </w:r>
      <w:r w:rsidRPr="005E7E96">
        <w:t xml:space="preserve"> </w:t>
      </w:r>
      <w:r>
        <w:t>3 638</w:t>
      </w:r>
      <w:r w:rsidRPr="005E7E96">
        <w:t>,</w:t>
      </w:r>
      <w:r>
        <w:t>0</w:t>
      </w:r>
      <w:r w:rsidRPr="005E7E96">
        <w:t xml:space="preserve"> тис.грн)</w:t>
      </w:r>
      <w:r w:rsidRPr="005E7E96">
        <w:rPr>
          <w:lang w:val="ru-RU"/>
        </w:rPr>
        <w:t>,</w:t>
      </w:r>
      <w:r w:rsidRPr="005E7E96">
        <w:t xml:space="preserve"> з них за рахунок: </w:t>
      </w:r>
    </w:p>
    <w:p w:rsidR="00810E22" w:rsidRPr="005E7E96" w:rsidRDefault="00810E22" w:rsidP="00D671EA">
      <w:pPr>
        <w:pStyle w:val="a4"/>
        <w:tabs>
          <w:tab w:val="left" w:pos="0"/>
          <w:tab w:val="left" w:pos="851"/>
        </w:tabs>
        <w:spacing w:after="0"/>
        <w:ind w:firstLine="567"/>
        <w:jc w:val="both"/>
      </w:pPr>
      <w:r w:rsidRPr="005E7E96">
        <w:t xml:space="preserve">економії коштів – </w:t>
      </w:r>
      <w:r>
        <w:t xml:space="preserve">75,2 </w:t>
      </w:r>
      <w:r w:rsidRPr="005E7E96">
        <w:t xml:space="preserve">тис. грн (оплата праці з нарахуваннями – </w:t>
      </w:r>
      <w:r>
        <w:t>6</w:t>
      </w:r>
      <w:r w:rsidRPr="005E7E96">
        <w:t xml:space="preserve">,2 тис. грн; оплата за медикаментів та перев’язувальних матеріалів – </w:t>
      </w:r>
      <w:r>
        <w:t>2</w:t>
      </w:r>
      <w:r w:rsidRPr="005E7E96">
        <w:t>,</w:t>
      </w:r>
      <w:r>
        <w:t>7</w:t>
      </w:r>
      <w:r w:rsidRPr="005E7E96">
        <w:t xml:space="preserve"> тис. грн</w:t>
      </w:r>
      <w:r>
        <w:t>, інші виплати населення в тому числі: оплата пільгових рецептів та оплата зубопротезування – 0,8 тис.грн, інші поточні видатки, оплата земельного податку податку – 65,5 тис. грн</w:t>
      </w:r>
      <w:r w:rsidRPr="005E7E96">
        <w:t>);</w:t>
      </w:r>
    </w:p>
    <w:p w:rsidR="00810E22" w:rsidRPr="005E7E96" w:rsidRDefault="00810E22" w:rsidP="00D671EA">
      <w:pPr>
        <w:pStyle w:val="a4"/>
        <w:tabs>
          <w:tab w:val="left" w:pos="0"/>
          <w:tab w:val="left" w:pos="851"/>
        </w:tabs>
        <w:spacing w:after="0"/>
        <w:ind w:firstLine="567"/>
        <w:jc w:val="both"/>
      </w:pPr>
      <w:r w:rsidRPr="005E7E96">
        <w:t xml:space="preserve">економії коштів по оплаті комунальних послуг та енергоносіїв за рахунок введення жорсткого контролю за споживанням енергоресурсів, споживання менше запланованих обсягів через погодні умови у зв’язку з раннішим закінченням та пізнішим початком опалювального сезону, впровадження альтернативних заходів забезпечення  водопостачання за рахунок відкриття свердловин </w:t>
      </w:r>
      <w:r w:rsidR="003E3618">
        <w:t>–</w:t>
      </w:r>
      <w:r w:rsidRPr="005E7E96">
        <w:t xml:space="preserve"> </w:t>
      </w:r>
      <w:r>
        <w:t>1028</w:t>
      </w:r>
      <w:r w:rsidRPr="005E7E96">
        <w:t>,</w:t>
      </w:r>
      <w:r>
        <w:t>9</w:t>
      </w:r>
      <w:r w:rsidRPr="005E7E96">
        <w:t xml:space="preserve"> тис. грн</w:t>
      </w:r>
      <w:r w:rsidR="003E3618">
        <w:t>;</w:t>
      </w:r>
    </w:p>
    <w:p w:rsidR="00810E22" w:rsidRDefault="00810E22" w:rsidP="00D671EA">
      <w:pPr>
        <w:pStyle w:val="a4"/>
        <w:tabs>
          <w:tab w:val="left" w:pos="0"/>
          <w:tab w:val="left" w:pos="851"/>
        </w:tabs>
        <w:spacing w:after="0"/>
        <w:ind w:firstLine="567"/>
        <w:jc w:val="both"/>
      </w:pPr>
      <w:r>
        <w:t xml:space="preserve">в зв’язку з не </w:t>
      </w:r>
      <w:r w:rsidR="003E3618">
        <w:t xml:space="preserve">наданням </w:t>
      </w:r>
      <w:r>
        <w:t>постачальник</w:t>
      </w:r>
      <w:r w:rsidR="003E3618">
        <w:t>ом</w:t>
      </w:r>
      <w:r>
        <w:t xml:space="preserve"> медичного обладнання</w:t>
      </w:r>
      <w:r w:rsidR="003E3618">
        <w:t xml:space="preserve"> у встановлені терміни –</w:t>
      </w:r>
      <w:r>
        <w:t xml:space="preserve"> 3 463,6 тис. грн;</w:t>
      </w:r>
    </w:p>
    <w:p w:rsidR="00810E22" w:rsidRPr="005E7E96" w:rsidRDefault="00810E22" w:rsidP="00D671EA">
      <w:pPr>
        <w:pStyle w:val="a4"/>
        <w:tabs>
          <w:tab w:val="left" w:pos="0"/>
          <w:tab w:val="left" w:pos="851"/>
        </w:tabs>
        <w:spacing w:after="0"/>
        <w:ind w:firstLine="567"/>
        <w:jc w:val="both"/>
      </w:pPr>
      <w:r>
        <w:t xml:space="preserve">в зв’язку з економічним використанням коштів </w:t>
      </w:r>
      <w:r w:rsidR="00D44AE5">
        <w:t xml:space="preserve">на </w:t>
      </w:r>
      <w:r w:rsidR="00D44AE5" w:rsidRPr="005E7E96">
        <w:t>капітальн</w:t>
      </w:r>
      <w:r w:rsidR="00D44AE5">
        <w:t>ий</w:t>
      </w:r>
      <w:r w:rsidR="00D44AE5" w:rsidRPr="005E7E96">
        <w:t xml:space="preserve"> ремонт для забезпечення централізованого </w:t>
      </w:r>
      <w:r w:rsidR="00D44AE5">
        <w:t>киснезабезпечення</w:t>
      </w:r>
      <w:r w:rsidRPr="005E7E96">
        <w:t xml:space="preserve"> </w:t>
      </w:r>
      <w:r w:rsidR="00D44AE5">
        <w:t>–</w:t>
      </w:r>
      <w:r w:rsidRPr="005E7E96">
        <w:t xml:space="preserve"> 17</w:t>
      </w:r>
      <w:r>
        <w:t>4</w:t>
      </w:r>
      <w:r w:rsidRPr="005E7E96">
        <w:t>,</w:t>
      </w:r>
      <w:r>
        <w:t>4</w:t>
      </w:r>
      <w:r w:rsidRPr="005E7E96">
        <w:t xml:space="preserve">  тис. грн</w:t>
      </w:r>
      <w:r>
        <w:t>;</w:t>
      </w:r>
    </w:p>
    <w:p w:rsidR="00810E22" w:rsidRPr="0058405D" w:rsidRDefault="00FE47D4" w:rsidP="009140D3">
      <w:pPr>
        <w:pStyle w:val="a4"/>
        <w:tabs>
          <w:tab w:val="left" w:pos="0"/>
          <w:tab w:val="left" w:pos="851"/>
        </w:tabs>
        <w:spacing w:after="0"/>
        <w:ind w:firstLine="567"/>
        <w:jc w:val="both"/>
        <w:rPr>
          <w:color w:val="000000"/>
        </w:rPr>
      </w:pPr>
      <w:r w:rsidRPr="00FE47D4">
        <w:rPr>
          <w:shd w:val="clear" w:color="auto" w:fill="FFFFFF"/>
        </w:rPr>
        <w:t>По</w:t>
      </w:r>
      <w:r w:rsidR="00810E22" w:rsidRPr="00FE47D4">
        <w:rPr>
          <w:shd w:val="clear" w:color="auto" w:fill="FFFFFF"/>
        </w:rPr>
        <w:t xml:space="preserve"> </w:t>
      </w:r>
      <w:r w:rsidR="00810E22" w:rsidRPr="0058405D">
        <w:rPr>
          <w:i/>
          <w:shd w:val="clear" w:color="auto" w:fill="FFFFFF"/>
        </w:rPr>
        <w:t>управлінню капітального будівництва Ми</w:t>
      </w:r>
      <w:r w:rsidR="00810E22" w:rsidRPr="0058405D">
        <w:rPr>
          <w:i/>
          <w:color w:val="000000"/>
        </w:rPr>
        <w:t xml:space="preserve">колаївської міської  ради </w:t>
      </w:r>
      <w:r w:rsidR="00810E22" w:rsidRPr="009A4196">
        <w:rPr>
          <w:color w:val="000000"/>
        </w:rPr>
        <w:t xml:space="preserve">по спеціальному фонду </w:t>
      </w:r>
      <w:r w:rsidR="00D44AE5">
        <w:rPr>
          <w:color w:val="000000"/>
        </w:rPr>
        <w:t xml:space="preserve">економія у сумі </w:t>
      </w:r>
      <w:r w:rsidR="00810E22" w:rsidRPr="009A4196">
        <w:rPr>
          <w:color w:val="000000"/>
        </w:rPr>
        <w:t>29</w:t>
      </w:r>
      <w:r w:rsidR="00810E22">
        <w:rPr>
          <w:color w:val="000000"/>
        </w:rPr>
        <w:t xml:space="preserve"> </w:t>
      </w:r>
      <w:r w:rsidR="00810E22" w:rsidRPr="009A4196">
        <w:rPr>
          <w:color w:val="000000"/>
        </w:rPr>
        <w:t>396,2</w:t>
      </w:r>
      <w:r w:rsidR="00810E22" w:rsidRPr="009A4196">
        <w:rPr>
          <w:color w:val="000000"/>
          <w:lang w:val="ru-RU"/>
        </w:rPr>
        <w:t> </w:t>
      </w:r>
      <w:r w:rsidR="00810E22" w:rsidRPr="009A4196">
        <w:rPr>
          <w:color w:val="000000"/>
        </w:rPr>
        <w:t xml:space="preserve"> тис. грн</w:t>
      </w:r>
      <w:r w:rsidR="00D44AE5">
        <w:rPr>
          <w:color w:val="000000"/>
        </w:rPr>
        <w:t xml:space="preserve"> – </w:t>
      </w:r>
      <w:r w:rsidR="00810E22" w:rsidRPr="009A4196">
        <w:t xml:space="preserve">оплата </w:t>
      </w:r>
      <w:r w:rsidR="00D44AE5">
        <w:t>п</w:t>
      </w:r>
      <w:r w:rsidR="00810E22" w:rsidRPr="009A4196">
        <w:t>ров</w:t>
      </w:r>
      <w:r w:rsidR="00D44AE5">
        <w:t>едена</w:t>
      </w:r>
      <w:r w:rsidR="00810E22">
        <w:t xml:space="preserve"> згідно наданих актів виконаних робіт. </w:t>
      </w:r>
    </w:p>
    <w:p w:rsidR="00865CEA" w:rsidRPr="009140D3" w:rsidRDefault="00865CEA" w:rsidP="009140D3">
      <w:pPr>
        <w:pStyle w:val="a4"/>
        <w:tabs>
          <w:tab w:val="left" w:pos="851"/>
        </w:tabs>
        <w:spacing w:after="0"/>
        <w:ind w:firstLine="567"/>
        <w:jc w:val="both"/>
      </w:pPr>
      <w:r w:rsidRPr="009140D3">
        <w:t xml:space="preserve">На галузь </w:t>
      </w:r>
      <w:r w:rsidRPr="009140D3">
        <w:rPr>
          <w:b/>
          <w:i/>
          <w:u w:val="thick"/>
        </w:rPr>
        <w:t>КУЛЬТУРА і МИСТЕЦТВО</w:t>
      </w:r>
      <w:r w:rsidRPr="009140D3">
        <w:rPr>
          <w:b/>
          <w:i/>
        </w:rPr>
        <w:t xml:space="preserve"> </w:t>
      </w:r>
      <w:r w:rsidRPr="009140D3">
        <w:t>на 2024 рік передбачені видатки в сумі  139 422,9 тис. грн (по загальному фонду – 137 627,3 тис. грн, по спеціальному фонду – 1 795,6 тис. грн).</w:t>
      </w:r>
    </w:p>
    <w:p w:rsidR="00865CEA" w:rsidRPr="009140D3" w:rsidRDefault="00865CEA" w:rsidP="009140D3">
      <w:pPr>
        <w:pStyle w:val="a4"/>
        <w:tabs>
          <w:tab w:val="left" w:pos="851"/>
        </w:tabs>
        <w:spacing w:after="0"/>
        <w:ind w:firstLine="567"/>
        <w:jc w:val="both"/>
      </w:pPr>
      <w:r w:rsidRPr="009140D3">
        <w:t xml:space="preserve">Використано </w:t>
      </w:r>
      <w:r w:rsidRPr="009140D3">
        <w:rPr>
          <w:spacing w:val="1"/>
        </w:rPr>
        <w:t xml:space="preserve">140 623,5 </w:t>
      </w:r>
      <w:r w:rsidRPr="009140D3">
        <w:t>тис. грн (або 100,9 % до річного плану), у тому числі: по</w:t>
      </w:r>
      <w:r w:rsidR="009140D3">
        <w:t xml:space="preserve"> </w:t>
      </w:r>
      <w:r w:rsidRPr="009140D3">
        <w:t>загальному фонду</w:t>
      </w:r>
      <w:r w:rsidR="009140D3">
        <w:t xml:space="preserve"> </w:t>
      </w:r>
      <w:r w:rsidRPr="009140D3">
        <w:t>–</w:t>
      </w:r>
      <w:r w:rsidR="009140D3">
        <w:t xml:space="preserve"> </w:t>
      </w:r>
      <w:r w:rsidRPr="009140D3">
        <w:rPr>
          <w:spacing w:val="1"/>
        </w:rPr>
        <w:t xml:space="preserve">135 513,2 </w:t>
      </w:r>
      <w:r w:rsidRPr="009140D3">
        <w:t>тис. грн, по спеціальному фонду – 5 110,3 тис. грн (з них: за рахунок коштів бюджету розвитку – 571,6 тис. грн, плати за послуги, що надаються бюджетними установами – 1648,5 тис. грн, інших джерел власних надходжень бюджетних установ – 2890,2 тис. грн), у тому числі по головних розпорядниках бюджетних коштів:</w:t>
      </w:r>
    </w:p>
    <w:p w:rsidR="00865CEA" w:rsidRPr="009140D3" w:rsidRDefault="00865CEA" w:rsidP="00C53885">
      <w:pPr>
        <w:pStyle w:val="af6"/>
        <w:widowControl w:val="0"/>
        <w:numPr>
          <w:ilvl w:val="0"/>
          <w:numId w:val="7"/>
        </w:numPr>
        <w:tabs>
          <w:tab w:val="left" w:pos="851"/>
          <w:tab w:val="left" w:pos="1093"/>
          <w:tab w:val="left" w:pos="1094"/>
        </w:tabs>
        <w:autoSpaceDE w:val="0"/>
        <w:autoSpaceDN w:val="0"/>
        <w:ind w:left="0" w:firstLine="567"/>
        <w:jc w:val="both"/>
      </w:pPr>
      <w:r w:rsidRPr="009140D3">
        <w:rPr>
          <w:i/>
        </w:rPr>
        <w:t>управління з питань культури та охорони культурної спадщини Миколаївської міської ради</w:t>
      </w:r>
      <w:r w:rsidRPr="009140D3">
        <w:t xml:space="preserve"> – 139288,3 тис. грн;</w:t>
      </w:r>
    </w:p>
    <w:p w:rsidR="00865CEA" w:rsidRPr="009140D3" w:rsidRDefault="00865CEA" w:rsidP="00C53885">
      <w:pPr>
        <w:pStyle w:val="af6"/>
        <w:widowControl w:val="0"/>
        <w:numPr>
          <w:ilvl w:val="0"/>
          <w:numId w:val="7"/>
        </w:numPr>
        <w:tabs>
          <w:tab w:val="left" w:pos="851"/>
          <w:tab w:val="left" w:pos="1093"/>
          <w:tab w:val="left" w:pos="1094"/>
        </w:tabs>
        <w:autoSpaceDE w:val="0"/>
        <w:autoSpaceDN w:val="0"/>
        <w:ind w:left="0" w:firstLine="567"/>
        <w:jc w:val="both"/>
      </w:pPr>
      <w:r w:rsidRPr="009140D3">
        <w:rPr>
          <w:i/>
        </w:rPr>
        <w:t xml:space="preserve">виконавчий комітет Миколаївської міської ради </w:t>
      </w:r>
      <w:r w:rsidRPr="009140D3">
        <w:rPr>
          <w:spacing w:val="-2"/>
        </w:rPr>
        <w:t>– 1000,3 тис. грн;</w:t>
      </w:r>
    </w:p>
    <w:p w:rsidR="00865CEA" w:rsidRPr="009140D3" w:rsidRDefault="00865CEA" w:rsidP="00C53885">
      <w:pPr>
        <w:pStyle w:val="af6"/>
        <w:widowControl w:val="0"/>
        <w:numPr>
          <w:ilvl w:val="0"/>
          <w:numId w:val="7"/>
        </w:numPr>
        <w:tabs>
          <w:tab w:val="left" w:pos="851"/>
          <w:tab w:val="left" w:pos="1093"/>
          <w:tab w:val="left" w:pos="1094"/>
        </w:tabs>
        <w:autoSpaceDE w:val="0"/>
        <w:autoSpaceDN w:val="0"/>
        <w:ind w:left="0" w:firstLine="567"/>
        <w:jc w:val="both"/>
      </w:pPr>
      <w:r w:rsidRPr="009140D3">
        <w:rPr>
          <w:i/>
        </w:rPr>
        <w:t xml:space="preserve">адміністрація Заводського району Миколаївської міської ради </w:t>
      </w:r>
      <w:r w:rsidRPr="009140D3">
        <w:t>– 141,4 тис. грн;</w:t>
      </w:r>
    </w:p>
    <w:p w:rsidR="00865CEA" w:rsidRPr="009140D3" w:rsidRDefault="00865CEA" w:rsidP="00C53885">
      <w:pPr>
        <w:pStyle w:val="af6"/>
        <w:widowControl w:val="0"/>
        <w:numPr>
          <w:ilvl w:val="0"/>
          <w:numId w:val="7"/>
        </w:numPr>
        <w:tabs>
          <w:tab w:val="left" w:pos="851"/>
          <w:tab w:val="left" w:pos="1093"/>
          <w:tab w:val="left" w:pos="1094"/>
        </w:tabs>
        <w:autoSpaceDE w:val="0"/>
        <w:autoSpaceDN w:val="0"/>
        <w:ind w:left="0" w:firstLine="567"/>
        <w:jc w:val="both"/>
      </w:pPr>
      <w:r w:rsidRPr="009140D3">
        <w:rPr>
          <w:i/>
        </w:rPr>
        <w:t xml:space="preserve">адміністрація Корабельного району Миколаївської міської ради </w:t>
      </w:r>
      <w:r w:rsidRPr="009140D3">
        <w:t>– 10,5 тис. грн;</w:t>
      </w:r>
    </w:p>
    <w:p w:rsidR="00865CEA" w:rsidRPr="009140D3" w:rsidRDefault="00865CEA" w:rsidP="00C53885">
      <w:pPr>
        <w:pStyle w:val="af6"/>
        <w:widowControl w:val="0"/>
        <w:numPr>
          <w:ilvl w:val="0"/>
          <w:numId w:val="7"/>
        </w:numPr>
        <w:tabs>
          <w:tab w:val="left" w:pos="851"/>
          <w:tab w:val="left" w:pos="1093"/>
          <w:tab w:val="left" w:pos="1094"/>
        </w:tabs>
        <w:autoSpaceDE w:val="0"/>
        <w:autoSpaceDN w:val="0"/>
        <w:ind w:left="0" w:firstLine="567"/>
        <w:jc w:val="both"/>
      </w:pPr>
      <w:r w:rsidRPr="009140D3">
        <w:rPr>
          <w:i/>
        </w:rPr>
        <w:t xml:space="preserve">адміністрація Інгульського району Миколаївської міської ради </w:t>
      </w:r>
      <w:r w:rsidRPr="009140D3">
        <w:t>– 50,0 тис. грн;</w:t>
      </w:r>
    </w:p>
    <w:p w:rsidR="00865CEA" w:rsidRPr="009140D3" w:rsidRDefault="00865CEA" w:rsidP="00C53885">
      <w:pPr>
        <w:pStyle w:val="af6"/>
        <w:widowControl w:val="0"/>
        <w:numPr>
          <w:ilvl w:val="0"/>
          <w:numId w:val="7"/>
        </w:numPr>
        <w:tabs>
          <w:tab w:val="left" w:pos="851"/>
          <w:tab w:val="left" w:pos="1093"/>
          <w:tab w:val="left" w:pos="1094"/>
        </w:tabs>
        <w:autoSpaceDE w:val="0"/>
        <w:autoSpaceDN w:val="0"/>
        <w:ind w:left="0" w:firstLine="567"/>
        <w:jc w:val="both"/>
      </w:pPr>
      <w:r w:rsidRPr="009140D3">
        <w:rPr>
          <w:i/>
        </w:rPr>
        <w:lastRenderedPageBreak/>
        <w:t xml:space="preserve">адміністрація Центрального району Миколаївської міської ради </w:t>
      </w:r>
      <w:r w:rsidRPr="009140D3">
        <w:t>– 133,0 тис. грн.</w:t>
      </w:r>
    </w:p>
    <w:p w:rsidR="00865CEA" w:rsidRPr="009140D3" w:rsidRDefault="00865CEA" w:rsidP="009140D3">
      <w:pPr>
        <w:pStyle w:val="af6"/>
        <w:widowControl w:val="0"/>
        <w:tabs>
          <w:tab w:val="left" w:pos="851"/>
          <w:tab w:val="left" w:pos="1093"/>
          <w:tab w:val="left" w:pos="1094"/>
        </w:tabs>
        <w:autoSpaceDE w:val="0"/>
        <w:autoSpaceDN w:val="0"/>
        <w:ind w:left="0" w:firstLine="567"/>
        <w:jc w:val="both"/>
      </w:pPr>
      <w:r w:rsidRPr="009140D3">
        <w:t>У звітному періоді бюджетні асигнування направлені за такими напрямами:</w:t>
      </w:r>
    </w:p>
    <w:p w:rsidR="00865CEA" w:rsidRPr="009140D3" w:rsidRDefault="00865CEA" w:rsidP="00C53885">
      <w:pPr>
        <w:pStyle w:val="af6"/>
        <w:widowControl w:val="0"/>
        <w:numPr>
          <w:ilvl w:val="0"/>
          <w:numId w:val="6"/>
        </w:numPr>
        <w:tabs>
          <w:tab w:val="left" w:pos="0"/>
          <w:tab w:val="left" w:pos="851"/>
        </w:tabs>
        <w:autoSpaceDE w:val="0"/>
        <w:autoSpaceDN w:val="0"/>
        <w:ind w:left="0" w:firstLine="567"/>
        <w:jc w:val="both"/>
      </w:pPr>
      <w:r w:rsidRPr="009140D3">
        <w:rPr>
          <w:b/>
          <w:i/>
          <w:u w:val="thick"/>
        </w:rPr>
        <w:t>забезпеченнядіяльностібібліотек</w:t>
      </w:r>
      <w:r w:rsidRPr="009140D3">
        <w:rPr>
          <w:b/>
          <w:i/>
        </w:rPr>
        <w:t xml:space="preserve"> </w:t>
      </w:r>
      <w:r w:rsidRPr="009140D3">
        <w:t>(централізовані бібліотечні системи для дорослих і дітей)</w:t>
      </w:r>
      <w:r w:rsidR="009140D3">
        <w:t xml:space="preserve"> </w:t>
      </w:r>
      <w:r w:rsidRPr="009140D3">
        <w:t>– 450 968,4 тис. грн;</w:t>
      </w:r>
    </w:p>
    <w:p w:rsidR="00865CEA" w:rsidRPr="009140D3" w:rsidRDefault="00865CEA" w:rsidP="00C53885">
      <w:pPr>
        <w:pStyle w:val="af6"/>
        <w:widowControl w:val="0"/>
        <w:numPr>
          <w:ilvl w:val="0"/>
          <w:numId w:val="6"/>
        </w:numPr>
        <w:tabs>
          <w:tab w:val="left" w:pos="0"/>
          <w:tab w:val="left" w:pos="851"/>
        </w:tabs>
        <w:autoSpaceDE w:val="0"/>
        <w:autoSpaceDN w:val="0"/>
        <w:ind w:left="0" w:firstLine="567"/>
        <w:jc w:val="both"/>
      </w:pPr>
      <w:r w:rsidRPr="009140D3">
        <w:rPr>
          <w:b/>
          <w:i/>
          <w:u w:val="thick"/>
        </w:rPr>
        <w:t xml:space="preserve">забезпечення діяльності палаців і будинків культури, клубів, центрів дозвілля таіншихклубнихзакладів </w:t>
      </w:r>
      <w:r w:rsidRPr="009140D3">
        <w:t xml:space="preserve">(будинки культури у Матвіївці, Тернівці, Великій та Малій Коренисі, Кульбакіно, комунальна установа Миколаївський міський палац культури «Молодіжний», комунальна установа Миколаївський міський палац культури і мистецтв, комунальна установа Миколаївський міський палац культури «Корабельний», комунальна установа Миколаївський міський палац культури та урочистих подій) – </w:t>
      </w:r>
      <w:r w:rsidRPr="009140D3">
        <w:rPr>
          <w:spacing w:val="-1"/>
        </w:rPr>
        <w:t>35 199,6</w:t>
      </w:r>
      <w:r w:rsidRPr="009140D3">
        <w:t xml:space="preserve"> тис. грн;</w:t>
      </w:r>
    </w:p>
    <w:p w:rsidR="00865CEA" w:rsidRPr="009140D3" w:rsidRDefault="00865CEA" w:rsidP="00C53885">
      <w:pPr>
        <w:pStyle w:val="af6"/>
        <w:widowControl w:val="0"/>
        <w:numPr>
          <w:ilvl w:val="0"/>
          <w:numId w:val="6"/>
        </w:numPr>
        <w:tabs>
          <w:tab w:val="left" w:pos="0"/>
          <w:tab w:val="left" w:pos="851"/>
        </w:tabs>
        <w:autoSpaceDE w:val="0"/>
        <w:autoSpaceDN w:val="0"/>
        <w:ind w:left="0" w:firstLine="567"/>
        <w:jc w:val="both"/>
      </w:pPr>
      <w:r w:rsidRPr="009140D3">
        <w:rPr>
          <w:b/>
          <w:i/>
          <w:u w:val="thick"/>
        </w:rPr>
        <w:t>забезпечення діяльності інших закладів в галузі культури і мистецтва</w:t>
      </w:r>
      <w:r w:rsidR="005E00A6">
        <w:rPr>
          <w:b/>
          <w:i/>
          <w:u w:val="thick"/>
        </w:rPr>
        <w:t xml:space="preserve"> </w:t>
      </w:r>
      <w:r w:rsidRPr="009140D3">
        <w:t xml:space="preserve">– 57 785,0 тис.грн (надання фінансової підтримки КУ Миколаївський зоопарк – </w:t>
      </w:r>
      <w:r w:rsidRPr="009140D3">
        <w:rPr>
          <w:spacing w:val="1"/>
        </w:rPr>
        <w:t>44 268,2 </w:t>
      </w:r>
      <w:r w:rsidRPr="009140D3">
        <w:t xml:space="preserve">тис. грн; утримання бюджетної установи «Культурно-ігровий комплекс» Дитяче містечко «Казка» </w:t>
      </w:r>
      <w:r w:rsidRPr="009140D3">
        <w:rPr>
          <w:b/>
        </w:rPr>
        <w:t xml:space="preserve">- </w:t>
      </w:r>
      <w:r w:rsidRPr="009140D3">
        <w:t>3 631,3 тис. грн, централізованої бухгалтерії при управлінні з питань культури та охорони культурної спадщини, міського методичного центру, муніципального театру-студії – 9 885,5 тис. грн);</w:t>
      </w:r>
    </w:p>
    <w:p w:rsidR="00865CEA" w:rsidRPr="009140D3" w:rsidRDefault="00865CEA" w:rsidP="00C53885">
      <w:pPr>
        <w:pStyle w:val="af6"/>
        <w:widowControl w:val="0"/>
        <w:numPr>
          <w:ilvl w:val="0"/>
          <w:numId w:val="6"/>
        </w:numPr>
        <w:tabs>
          <w:tab w:val="left" w:pos="0"/>
          <w:tab w:val="left" w:pos="809"/>
          <w:tab w:val="left" w:pos="851"/>
        </w:tabs>
        <w:autoSpaceDE w:val="0"/>
        <w:autoSpaceDN w:val="0"/>
        <w:ind w:left="0" w:firstLine="567"/>
        <w:jc w:val="both"/>
      </w:pPr>
      <w:r w:rsidRPr="009140D3">
        <w:rPr>
          <w:b/>
          <w:i/>
          <w:u w:val="thick"/>
        </w:rPr>
        <w:t xml:space="preserve">інші заходи в галузі культури і мистецтва </w:t>
      </w:r>
      <w:r w:rsidRPr="009140D3">
        <w:t>(культурно-мистецькі та святкові заходи) – 2</w:t>
      </w:r>
      <w:r w:rsidRPr="009140D3">
        <w:rPr>
          <w:lang w:val="ru-RU"/>
        </w:rPr>
        <w:t> </w:t>
      </w:r>
      <w:r w:rsidRPr="009140D3">
        <w:t>540</w:t>
      </w:r>
      <w:r w:rsidRPr="009140D3">
        <w:rPr>
          <w:spacing w:val="-1"/>
        </w:rPr>
        <w:t>,5</w:t>
      </w:r>
      <w:r w:rsidRPr="009140D3">
        <w:t xml:space="preserve"> тис. грн.</w:t>
      </w:r>
    </w:p>
    <w:p w:rsidR="00865CEA" w:rsidRPr="009140D3" w:rsidRDefault="00865CEA" w:rsidP="009140D3">
      <w:pPr>
        <w:pStyle w:val="af6"/>
        <w:widowControl w:val="0"/>
        <w:tabs>
          <w:tab w:val="left" w:pos="0"/>
          <w:tab w:val="left" w:pos="809"/>
          <w:tab w:val="left" w:pos="851"/>
        </w:tabs>
        <w:autoSpaceDE w:val="0"/>
        <w:autoSpaceDN w:val="0"/>
        <w:ind w:left="0" w:firstLine="567"/>
        <w:jc w:val="both"/>
      </w:pPr>
      <w:r w:rsidRPr="009140D3">
        <w:t xml:space="preserve">У 2024 році за рахунок коштів бюджету Миколаївської територіальної громади по галузі </w:t>
      </w:r>
      <w:r w:rsidRPr="009140D3">
        <w:rPr>
          <w:bCs/>
        </w:rPr>
        <w:t xml:space="preserve">«Культура i мистецтво» </w:t>
      </w:r>
      <w:r w:rsidRPr="009140D3">
        <w:t>забезпечено діяльність 16 установ, з них: одна отримує з бюджету фінансову підтримку. Кількість штатних одиниць працівників галузі</w:t>
      </w:r>
      <w:r w:rsidRPr="009140D3">
        <w:rPr>
          <w:spacing w:val="21"/>
        </w:rPr>
        <w:t xml:space="preserve"> н</w:t>
      </w:r>
      <w:r w:rsidRPr="009140D3">
        <w:t>а 2024</w:t>
      </w:r>
      <w:r w:rsidRPr="009140D3">
        <w:rPr>
          <w:spacing w:val="21"/>
        </w:rPr>
        <w:t xml:space="preserve"> рік </w:t>
      </w:r>
      <w:r w:rsidRPr="005E00A6">
        <w:t>складає</w:t>
      </w:r>
      <w:r w:rsidR="005E00A6">
        <w:t xml:space="preserve"> 812,25 штатних посад</w:t>
      </w:r>
      <w:r w:rsidRPr="005E00A6">
        <w:rPr>
          <w:spacing w:val="20"/>
        </w:rPr>
        <w:t>,</w:t>
      </w:r>
      <w:r w:rsidRPr="009140D3">
        <w:rPr>
          <w:spacing w:val="20"/>
        </w:rPr>
        <w:t xml:space="preserve"> </w:t>
      </w:r>
      <w:r w:rsidRPr="009140D3">
        <w:t>фактично зайнято протягом року 703,0 посади.</w:t>
      </w:r>
    </w:p>
    <w:p w:rsidR="00865CEA" w:rsidRPr="009140D3" w:rsidRDefault="00865CEA" w:rsidP="009140D3">
      <w:pPr>
        <w:pStyle w:val="a4"/>
        <w:tabs>
          <w:tab w:val="left" w:pos="0"/>
          <w:tab w:val="left" w:pos="851"/>
        </w:tabs>
        <w:spacing w:after="0"/>
        <w:ind w:firstLine="567"/>
        <w:jc w:val="both"/>
      </w:pPr>
      <w:r w:rsidRPr="009140D3">
        <w:t xml:space="preserve">На виплату заробітної плати з нарахуваннями працівникам закладів культури спрямовано </w:t>
      </w:r>
      <w:r w:rsidRPr="009140D3">
        <w:rPr>
          <w:spacing w:val="-1"/>
        </w:rPr>
        <w:t>74</w:t>
      </w:r>
      <w:r w:rsidRPr="009140D3">
        <w:rPr>
          <w:spacing w:val="-1"/>
          <w:lang w:val="ru-RU"/>
        </w:rPr>
        <w:t> </w:t>
      </w:r>
      <w:r w:rsidRPr="009140D3">
        <w:rPr>
          <w:spacing w:val="-1"/>
        </w:rPr>
        <w:t>334,4</w:t>
      </w:r>
      <w:r w:rsidRPr="009140D3">
        <w:t xml:space="preserve"> тис. грн, або 52,9 % від</w:t>
      </w:r>
      <w:r w:rsidRPr="009140D3">
        <w:rPr>
          <w:lang w:val="ru-RU"/>
        </w:rPr>
        <w:t xml:space="preserve"> </w:t>
      </w:r>
      <w:r w:rsidRPr="009140D3">
        <w:t>загальної суми видатків погалузі.</w:t>
      </w:r>
    </w:p>
    <w:p w:rsidR="00865CEA" w:rsidRPr="009140D3" w:rsidRDefault="00865CEA" w:rsidP="009140D3">
      <w:pPr>
        <w:pStyle w:val="a4"/>
        <w:tabs>
          <w:tab w:val="left" w:pos="0"/>
          <w:tab w:val="left" w:pos="851"/>
        </w:tabs>
        <w:spacing w:after="0"/>
        <w:ind w:firstLine="567"/>
        <w:jc w:val="both"/>
      </w:pPr>
      <w:r w:rsidRPr="009140D3">
        <w:t>На оплату енергоносіїв та комунальних послуг – 9</w:t>
      </w:r>
      <w:r w:rsidRPr="009140D3">
        <w:rPr>
          <w:lang w:val="ru-RU"/>
        </w:rPr>
        <w:t> </w:t>
      </w:r>
      <w:r w:rsidRPr="009140D3">
        <w:t xml:space="preserve">488,6 тис. грн, або 6,7 % від загальної суми видатків по галузі. </w:t>
      </w:r>
    </w:p>
    <w:p w:rsidR="00865CEA" w:rsidRPr="009140D3" w:rsidRDefault="00865CEA" w:rsidP="009140D3">
      <w:pPr>
        <w:pStyle w:val="a4"/>
        <w:tabs>
          <w:tab w:val="left" w:pos="0"/>
          <w:tab w:val="left" w:pos="851"/>
        </w:tabs>
        <w:spacing w:after="0"/>
        <w:ind w:firstLine="567"/>
        <w:jc w:val="both"/>
      </w:pPr>
      <w:r w:rsidRPr="009140D3">
        <w:t>Інші видатки – 56</w:t>
      </w:r>
      <w:r w:rsidRPr="009140D3">
        <w:rPr>
          <w:lang w:val="ru-RU"/>
        </w:rPr>
        <w:t> </w:t>
      </w:r>
      <w:r w:rsidRPr="009140D3">
        <w:t>800,5 тис. грн, або 40,4</w:t>
      </w:r>
      <w:r w:rsidR="005E00A6">
        <w:t> </w:t>
      </w:r>
      <w:r w:rsidRPr="009140D3">
        <w:t>% від загальної суми видатків по галузі, з них на: надання фінансової підтримки КУ Миколаївський зоопарк – 44</w:t>
      </w:r>
      <w:r w:rsidRPr="009140D3">
        <w:rPr>
          <w:lang w:val="ru-RU"/>
        </w:rPr>
        <w:t> </w:t>
      </w:r>
      <w:r w:rsidRPr="009140D3">
        <w:t>268,2 тис. грн; придбання предметів, матеріалів, обладнання та інвентарю – 3</w:t>
      </w:r>
      <w:r w:rsidRPr="009140D3">
        <w:rPr>
          <w:lang w:val="ru-RU"/>
        </w:rPr>
        <w:t> </w:t>
      </w:r>
      <w:r w:rsidRPr="009140D3">
        <w:t>295,2 тис. грн; проведення поточних ремонтів приміщень установ, оплату телекомунікаційних послуг, експлуатаційних витрат на утримання будівель, здійснення цілодобового спостереження за протипожежним станом приміщення, технічне обслуговування пожежної сигналізації, охорону майна, програмне забезпечення, обслуговування комп’ютерної техніки, інші поточні видатки – 6</w:t>
      </w:r>
      <w:r w:rsidRPr="009140D3">
        <w:rPr>
          <w:lang w:val="ru-RU"/>
        </w:rPr>
        <w:t> </w:t>
      </w:r>
      <w:r w:rsidRPr="009140D3">
        <w:t>648,9 тис. грн; придбання обладнання і предметів довгострокового користування на загальну суму 2</w:t>
      </w:r>
      <w:r w:rsidRPr="009140D3">
        <w:rPr>
          <w:lang w:val="ru-RU"/>
        </w:rPr>
        <w:t> </w:t>
      </w:r>
      <w:r w:rsidRPr="009140D3">
        <w:t>588,2</w:t>
      </w:r>
      <w:r w:rsidRPr="009140D3">
        <w:rPr>
          <w:lang w:val="ru-RU"/>
        </w:rPr>
        <w:t> </w:t>
      </w:r>
      <w:r w:rsidRPr="009140D3">
        <w:t>тис. грн.</w:t>
      </w:r>
    </w:p>
    <w:p w:rsidR="00865CEA" w:rsidRPr="009140D3" w:rsidRDefault="00865CEA" w:rsidP="009140D3">
      <w:pPr>
        <w:pStyle w:val="a4"/>
        <w:tabs>
          <w:tab w:val="left" w:pos="0"/>
          <w:tab w:val="left" w:pos="851"/>
        </w:tabs>
        <w:spacing w:after="0"/>
        <w:ind w:firstLine="567"/>
        <w:jc w:val="both"/>
      </w:pPr>
      <w:r w:rsidRPr="009140D3">
        <w:t xml:space="preserve">Залишки невикористаних асигнувань по загальному фонду станом на 01.01.2025 складають </w:t>
      </w:r>
      <w:r w:rsidRPr="009140D3">
        <w:rPr>
          <w:lang w:val="ru-RU"/>
        </w:rPr>
        <w:t xml:space="preserve">2 114,0 </w:t>
      </w:r>
      <w:r w:rsidRPr="009140D3">
        <w:t>тис. грн, у тому числі по головних розпорядниках бюджетних коштів:</w:t>
      </w:r>
    </w:p>
    <w:p w:rsidR="00865CEA" w:rsidRPr="009140D3" w:rsidRDefault="00865CEA" w:rsidP="00C53885">
      <w:pPr>
        <w:pStyle w:val="af6"/>
        <w:widowControl w:val="0"/>
        <w:numPr>
          <w:ilvl w:val="0"/>
          <w:numId w:val="7"/>
        </w:numPr>
        <w:tabs>
          <w:tab w:val="left" w:pos="0"/>
          <w:tab w:val="left" w:pos="851"/>
          <w:tab w:val="left" w:pos="952"/>
        </w:tabs>
        <w:autoSpaceDE w:val="0"/>
        <w:autoSpaceDN w:val="0"/>
        <w:ind w:left="0" w:firstLine="567"/>
        <w:jc w:val="both"/>
      </w:pPr>
      <w:r w:rsidRPr="009140D3">
        <w:rPr>
          <w:i/>
        </w:rPr>
        <w:t xml:space="preserve">управління з питань культури та охорони культурної спадщини Миколаївської міської ради </w:t>
      </w:r>
      <w:r w:rsidRPr="009140D3">
        <w:t xml:space="preserve">– </w:t>
      </w:r>
      <w:r w:rsidRPr="009140D3">
        <w:rPr>
          <w:lang w:val="ru-RU"/>
        </w:rPr>
        <w:t>1 945,6</w:t>
      </w:r>
      <w:r w:rsidRPr="009140D3">
        <w:t xml:space="preserve"> тис. грн, з них:</w:t>
      </w:r>
    </w:p>
    <w:p w:rsidR="00865CEA" w:rsidRPr="009140D3" w:rsidRDefault="00865CEA" w:rsidP="00C53885">
      <w:pPr>
        <w:pStyle w:val="af6"/>
        <w:widowControl w:val="0"/>
        <w:numPr>
          <w:ilvl w:val="0"/>
          <w:numId w:val="12"/>
        </w:numPr>
        <w:tabs>
          <w:tab w:val="left" w:pos="0"/>
          <w:tab w:val="left" w:pos="851"/>
        </w:tabs>
        <w:autoSpaceDE w:val="0"/>
        <w:autoSpaceDN w:val="0"/>
        <w:ind w:left="0" w:firstLine="567"/>
        <w:jc w:val="both"/>
      </w:pPr>
      <w:r w:rsidRPr="009140D3">
        <w:t>по оплаті праці з нарахуваннями – 91,5 тис. грн за рахунок економії нарахувань на ЄСВ на заробітну плату через працюючих осіб з інвалідністю;</w:t>
      </w:r>
    </w:p>
    <w:p w:rsidR="00865CEA" w:rsidRPr="009140D3" w:rsidRDefault="00865CEA" w:rsidP="00C53885">
      <w:pPr>
        <w:pStyle w:val="af6"/>
        <w:widowControl w:val="0"/>
        <w:numPr>
          <w:ilvl w:val="0"/>
          <w:numId w:val="12"/>
        </w:numPr>
        <w:tabs>
          <w:tab w:val="left" w:pos="0"/>
          <w:tab w:val="left" w:pos="851"/>
        </w:tabs>
        <w:autoSpaceDE w:val="0"/>
        <w:autoSpaceDN w:val="0"/>
        <w:ind w:left="0" w:firstLine="567"/>
        <w:jc w:val="both"/>
        <w:rPr>
          <w:spacing w:val="1"/>
        </w:rPr>
      </w:pPr>
      <w:r w:rsidRPr="009140D3">
        <w:t>по оплаті комунальних послуг та енергоносіїв – 1</w:t>
      </w:r>
      <w:r w:rsidRPr="009140D3">
        <w:rPr>
          <w:lang w:val="ru-RU"/>
        </w:rPr>
        <w:t> </w:t>
      </w:r>
      <w:r w:rsidRPr="009140D3">
        <w:t>213,8 тис. грн, економія коштів за рахунок відключення світла під час якого вимикалось опалення, через роботу закладів у змішаному режимі онлайн, офлайн; у зв'язку із застосуванням стабілізаційних погодинних відключень споживачів у травні-грудні 2024 року; відновлення касових видатків;</w:t>
      </w:r>
    </w:p>
    <w:p w:rsidR="00865CEA" w:rsidRPr="009140D3" w:rsidRDefault="00865CEA" w:rsidP="00C53885">
      <w:pPr>
        <w:pStyle w:val="af6"/>
        <w:widowControl w:val="0"/>
        <w:numPr>
          <w:ilvl w:val="0"/>
          <w:numId w:val="12"/>
        </w:numPr>
        <w:tabs>
          <w:tab w:val="left" w:pos="0"/>
          <w:tab w:val="left" w:pos="851"/>
        </w:tabs>
        <w:autoSpaceDE w:val="0"/>
        <w:autoSpaceDN w:val="0"/>
        <w:ind w:left="0" w:firstLine="567"/>
        <w:jc w:val="both"/>
        <w:rPr>
          <w:spacing w:val="1"/>
        </w:rPr>
      </w:pPr>
      <w:r w:rsidRPr="009140D3">
        <w:t xml:space="preserve">по інших поточних видатках </w:t>
      </w:r>
      <w:r w:rsidRPr="009140D3">
        <w:rPr>
          <w:spacing w:val="1"/>
        </w:rPr>
        <w:t>– 467,2</w:t>
      </w:r>
      <w:r w:rsidRPr="009140D3">
        <w:t xml:space="preserve"> тис. грн через військову агресію росії проти України протягом року було призупинено </w:t>
      </w:r>
      <w:r w:rsidRPr="009140D3">
        <w:rPr>
          <w:spacing w:val="1"/>
        </w:rPr>
        <w:t xml:space="preserve">закупівлю товарів які </w:t>
      </w:r>
      <w:r w:rsidRPr="009140D3">
        <w:t>не відносяться до І та ІІ черги, встановленої Порядком 590;</w:t>
      </w:r>
    </w:p>
    <w:p w:rsidR="00865CEA" w:rsidRPr="009140D3" w:rsidRDefault="00865CEA" w:rsidP="00C53885">
      <w:pPr>
        <w:pStyle w:val="af6"/>
        <w:widowControl w:val="0"/>
        <w:numPr>
          <w:ilvl w:val="0"/>
          <w:numId w:val="12"/>
        </w:numPr>
        <w:tabs>
          <w:tab w:val="left" w:pos="0"/>
          <w:tab w:val="left" w:pos="851"/>
          <w:tab w:val="left" w:pos="952"/>
        </w:tabs>
        <w:autoSpaceDE w:val="0"/>
        <w:autoSpaceDN w:val="0"/>
        <w:ind w:left="0" w:firstLine="567"/>
        <w:jc w:val="both"/>
      </w:pPr>
      <w:r w:rsidRPr="009140D3">
        <w:t>через збройну агресію росії проти України протягом року були призупинені заходи в галузі культури і мистецтва</w:t>
      </w:r>
      <w:r w:rsidRPr="009140D3">
        <w:rPr>
          <w:lang w:val="ru-RU"/>
        </w:rPr>
        <w:t xml:space="preserve"> на суму 173,0</w:t>
      </w:r>
      <w:r w:rsidRPr="009140D3">
        <w:rPr>
          <w:rFonts w:eastAsia="MS Mincho"/>
        </w:rPr>
        <w:t xml:space="preserve"> тис. грн</w:t>
      </w:r>
      <w:r w:rsidRPr="009140D3">
        <w:t>;</w:t>
      </w:r>
    </w:p>
    <w:p w:rsidR="00865CEA" w:rsidRPr="009140D3" w:rsidRDefault="00865CEA" w:rsidP="009140D3">
      <w:pPr>
        <w:pStyle w:val="af6"/>
        <w:widowControl w:val="0"/>
        <w:tabs>
          <w:tab w:val="left" w:pos="0"/>
          <w:tab w:val="left" w:pos="851"/>
        </w:tabs>
        <w:autoSpaceDE w:val="0"/>
        <w:autoSpaceDN w:val="0"/>
        <w:ind w:left="0" w:firstLine="567"/>
        <w:jc w:val="both"/>
      </w:pPr>
      <w:r w:rsidRPr="009140D3">
        <w:t xml:space="preserve">- по наданню фінансової підтримки комунальній установі КУ Миколаївський зоопарк – 0,1 тис. грн за рахунок оплати товарів та послуг за рахунок благодійних коштів, економії </w:t>
      </w:r>
      <w:r w:rsidRPr="009140D3">
        <w:lastRenderedPageBreak/>
        <w:t>коштів за рахунок введенням жорсткого контролю за споживання енергоресурсів;</w:t>
      </w:r>
    </w:p>
    <w:p w:rsidR="00865CEA" w:rsidRPr="009140D3" w:rsidRDefault="00865CEA" w:rsidP="00C53885">
      <w:pPr>
        <w:pStyle w:val="af6"/>
        <w:widowControl w:val="0"/>
        <w:numPr>
          <w:ilvl w:val="0"/>
          <w:numId w:val="7"/>
        </w:numPr>
        <w:tabs>
          <w:tab w:val="left" w:pos="0"/>
          <w:tab w:val="left" w:pos="851"/>
          <w:tab w:val="left" w:pos="952"/>
        </w:tabs>
        <w:autoSpaceDE w:val="0"/>
        <w:autoSpaceDN w:val="0"/>
        <w:ind w:left="0" w:firstLine="567"/>
        <w:jc w:val="both"/>
      </w:pPr>
      <w:r w:rsidRPr="009140D3">
        <w:rPr>
          <w:i/>
        </w:rPr>
        <w:t xml:space="preserve">виконавчий комітет Миколаївської міської ради, адміністрація </w:t>
      </w:r>
      <w:r w:rsidRPr="009140D3">
        <w:rPr>
          <w:i/>
          <w:spacing w:val="1"/>
        </w:rPr>
        <w:t xml:space="preserve">Заводського </w:t>
      </w:r>
      <w:r w:rsidRPr="009140D3">
        <w:rPr>
          <w:i/>
        </w:rPr>
        <w:t>району та адміністрація</w:t>
      </w:r>
      <w:bookmarkStart w:id="0" w:name="_GoBack"/>
      <w:bookmarkEnd w:id="0"/>
      <w:r w:rsidRPr="009140D3">
        <w:rPr>
          <w:i/>
          <w:spacing w:val="1"/>
        </w:rPr>
        <w:t xml:space="preserve"> Корабельного </w:t>
      </w:r>
      <w:r w:rsidRPr="009140D3">
        <w:rPr>
          <w:i/>
        </w:rPr>
        <w:t xml:space="preserve">району Миколаївської міської ради </w:t>
      </w:r>
      <w:r w:rsidRPr="009140D3">
        <w:t>– 168,4 тис. грн, через збройну агресію росії проти України протягом року були призупинені заходи в галузі культури і мистецтва.</w:t>
      </w:r>
    </w:p>
    <w:p w:rsidR="00865CEA" w:rsidRPr="005E00A6" w:rsidRDefault="00865CEA" w:rsidP="009140D3">
      <w:pPr>
        <w:pStyle w:val="a4"/>
        <w:tabs>
          <w:tab w:val="left" w:pos="0"/>
          <w:tab w:val="left" w:pos="851"/>
        </w:tabs>
        <w:spacing w:after="0"/>
        <w:ind w:firstLine="567"/>
        <w:jc w:val="both"/>
      </w:pPr>
      <w:r w:rsidRPr="005E00A6">
        <w:t>Дебіторська заборгованість по видатках загального фонду станом на 01.01.2025 по галузі складає 140,6 тис. грн, з них: попередня оплата за природний газ згідно укладених договорів – 127,6 тис. грн; по оплаті забезпечувального депозиту за довгостроковим договором оренди приміщення – 13,0 тис. грн.</w:t>
      </w:r>
    </w:p>
    <w:p w:rsidR="00865CEA" w:rsidRPr="005E00A6" w:rsidRDefault="00865CEA" w:rsidP="009140D3">
      <w:pPr>
        <w:pStyle w:val="a4"/>
        <w:tabs>
          <w:tab w:val="left" w:pos="0"/>
          <w:tab w:val="left" w:pos="851"/>
        </w:tabs>
        <w:spacing w:after="0"/>
        <w:ind w:firstLine="567"/>
        <w:jc w:val="both"/>
      </w:pPr>
      <w:r w:rsidRPr="005E00A6">
        <w:t xml:space="preserve">Кредиторська заборгованість по видатках загального фонду станом на 01.01.2025 відсутня. </w:t>
      </w:r>
    </w:p>
    <w:p w:rsidR="005E00A6" w:rsidRPr="005E00A6" w:rsidRDefault="00865CEA" w:rsidP="009140D3">
      <w:pPr>
        <w:tabs>
          <w:tab w:val="left" w:pos="851"/>
          <w:tab w:val="left" w:pos="9498"/>
        </w:tabs>
        <w:ind w:firstLine="567"/>
        <w:jc w:val="both"/>
      </w:pPr>
      <w:r w:rsidRPr="009140D3">
        <w:t>По спеціальному фонду бюджету на рік заплановані видатки з урахуванням змін у сумі 7</w:t>
      </w:r>
      <w:r w:rsidRPr="009140D3">
        <w:rPr>
          <w:lang w:val="ru-RU"/>
        </w:rPr>
        <w:t> </w:t>
      </w:r>
      <w:r w:rsidRPr="009140D3">
        <w:t>514,9 тис. грн, виконання склало 5</w:t>
      </w:r>
      <w:r w:rsidRPr="009140D3">
        <w:rPr>
          <w:lang w:val="ru-RU"/>
        </w:rPr>
        <w:t> </w:t>
      </w:r>
      <w:r w:rsidRPr="009140D3">
        <w:t>110,3 тис. грн, з них: за рахунок надходження плати за послуги, що надаються бюджетними установами – 1</w:t>
      </w:r>
      <w:r w:rsidRPr="009140D3">
        <w:rPr>
          <w:lang w:val="ru-RU"/>
        </w:rPr>
        <w:t> </w:t>
      </w:r>
      <w:r w:rsidRPr="009140D3">
        <w:t>648,5 тис. грн, інших джерел власних надходжень бюджетних установ – 2</w:t>
      </w:r>
      <w:r w:rsidRPr="009140D3">
        <w:rPr>
          <w:lang w:val="ru-RU"/>
        </w:rPr>
        <w:t> </w:t>
      </w:r>
      <w:r w:rsidRPr="009140D3">
        <w:t>890,2 тис. грн. Крім того</w:t>
      </w:r>
      <w:r w:rsidR="005E00A6">
        <w:t>,</w:t>
      </w:r>
      <w:r w:rsidRPr="009140D3">
        <w:t xml:space="preserve"> за рахунок коштів бюджету розвитку заплановані видатки в сумі 600,0 тис. грн, кошти освоєні в сумі 571,6 тис. грн </w:t>
      </w:r>
      <w:r w:rsidR="005E00A6" w:rsidRPr="005E00A6">
        <w:t xml:space="preserve">(або 95,3 %) </w:t>
      </w:r>
      <w:r w:rsidRPr="005E00A6">
        <w:t>на придбання обладнання і предметів довгострокового користування</w:t>
      </w:r>
      <w:r w:rsidR="005E00A6" w:rsidRPr="005E00A6">
        <w:t>.</w:t>
      </w:r>
      <w:r w:rsidRPr="005E00A6">
        <w:t xml:space="preserve"> </w:t>
      </w:r>
    </w:p>
    <w:p w:rsidR="00865CEA" w:rsidRPr="009140D3" w:rsidRDefault="005E00A6" w:rsidP="009140D3">
      <w:pPr>
        <w:tabs>
          <w:tab w:val="left" w:pos="851"/>
          <w:tab w:val="left" w:pos="9498"/>
        </w:tabs>
        <w:ind w:firstLine="567"/>
        <w:jc w:val="both"/>
      </w:pPr>
      <w:r w:rsidRPr="005E00A6">
        <w:t>Е</w:t>
      </w:r>
      <w:r w:rsidR="00865CEA" w:rsidRPr="005E00A6">
        <w:t>кономія коштів склалась за результатами проведених закупівель та укладення договорів за ціновою пропозицією меньше ніж планувалось.</w:t>
      </w:r>
    </w:p>
    <w:p w:rsidR="00865CEA" w:rsidRPr="005E00A6" w:rsidRDefault="00865CEA" w:rsidP="009140D3">
      <w:pPr>
        <w:tabs>
          <w:tab w:val="left" w:pos="851"/>
          <w:tab w:val="left" w:pos="9498"/>
        </w:tabs>
        <w:ind w:firstLine="567"/>
        <w:jc w:val="both"/>
      </w:pPr>
      <w:r w:rsidRPr="005E00A6">
        <w:t xml:space="preserve">Дебіторська та кредиторська заборгованості по видатках спеціального фонду станом на 01.01.2025 відсутня. </w:t>
      </w:r>
    </w:p>
    <w:p w:rsidR="00656A8D" w:rsidRPr="00255456" w:rsidRDefault="00656A8D" w:rsidP="00255456">
      <w:pPr>
        <w:pStyle w:val="a4"/>
        <w:spacing w:after="0"/>
        <w:ind w:firstLine="567"/>
        <w:jc w:val="both"/>
        <w:rPr>
          <w:i/>
          <w:strike/>
        </w:rPr>
      </w:pPr>
      <w:r w:rsidRPr="00255456">
        <w:t xml:space="preserve">На галузь </w:t>
      </w:r>
      <w:r w:rsidRPr="00255456">
        <w:rPr>
          <w:b/>
          <w:i/>
          <w:u w:val="thick"/>
        </w:rPr>
        <w:t>ФІЗИЧНА КУЛЬТУРА І СПОРТ</w:t>
      </w:r>
      <w:r w:rsidRPr="00255456">
        <w:t xml:space="preserve"> на 2024 рік </w:t>
      </w:r>
      <w:r w:rsidRPr="00255456">
        <w:rPr>
          <w:rFonts w:eastAsia="MS Mincho"/>
          <w:lang w:val="ru-RU"/>
        </w:rPr>
        <w:t>передбачен</w:t>
      </w:r>
      <w:r w:rsidRPr="00255456">
        <w:rPr>
          <w:rFonts w:eastAsia="MS Mincho"/>
        </w:rPr>
        <w:t>і</w:t>
      </w:r>
      <w:r w:rsidRPr="00255456">
        <w:rPr>
          <w:rFonts w:eastAsia="MS Mincho"/>
          <w:lang w:val="ru-RU"/>
        </w:rPr>
        <w:t xml:space="preserve"> </w:t>
      </w:r>
      <w:r w:rsidRPr="00255456">
        <w:rPr>
          <w:rFonts w:eastAsia="MS Mincho"/>
        </w:rPr>
        <w:t xml:space="preserve">видатки </w:t>
      </w:r>
      <w:r w:rsidRPr="00255456">
        <w:t>у сумі 175</w:t>
      </w:r>
      <w:r w:rsidRPr="00255456">
        <w:rPr>
          <w:lang w:val="ru-RU"/>
        </w:rPr>
        <w:t> </w:t>
      </w:r>
      <w:r w:rsidRPr="00255456">
        <w:t>944,8 тис. грн, у тому числі: по загальному фонду – 171</w:t>
      </w:r>
      <w:r w:rsidRPr="00255456">
        <w:rPr>
          <w:lang w:val="ru-RU"/>
        </w:rPr>
        <w:t> </w:t>
      </w:r>
      <w:r w:rsidRPr="00255456">
        <w:t xml:space="preserve">267,4 тис. грн та по спеціальному фонду – </w:t>
      </w:r>
      <w:r w:rsidRPr="00255456">
        <w:rPr>
          <w:spacing w:val="9"/>
        </w:rPr>
        <w:t>4</w:t>
      </w:r>
      <w:r w:rsidRPr="00255456">
        <w:rPr>
          <w:spacing w:val="9"/>
          <w:lang w:val="ru-RU"/>
        </w:rPr>
        <w:t> </w:t>
      </w:r>
      <w:r w:rsidRPr="00255456">
        <w:rPr>
          <w:spacing w:val="9"/>
        </w:rPr>
        <w:t>677,4</w:t>
      </w:r>
      <w:r w:rsidRPr="00255456">
        <w:t xml:space="preserve"> тис. грн (з них: за рахунок плати за послуги, що надаються бюджетними установами – 2</w:t>
      </w:r>
      <w:r w:rsidRPr="00255456">
        <w:rPr>
          <w:lang w:val="ru-RU"/>
        </w:rPr>
        <w:t> </w:t>
      </w:r>
      <w:r w:rsidRPr="00255456">
        <w:t xml:space="preserve">927,4 тис. грн, за рахунок </w:t>
      </w:r>
      <w:r w:rsidR="0045226F" w:rsidRPr="009140D3">
        <w:t>коштів бюджету розвитку</w:t>
      </w:r>
      <w:r w:rsidR="0045226F" w:rsidRPr="00255456">
        <w:t xml:space="preserve"> </w:t>
      </w:r>
      <w:r w:rsidRPr="00255456">
        <w:t>– 1</w:t>
      </w:r>
      <w:r w:rsidRPr="00255456">
        <w:rPr>
          <w:lang w:val="ru-RU"/>
        </w:rPr>
        <w:t> </w:t>
      </w:r>
      <w:r w:rsidRPr="00255456">
        <w:t>750,0</w:t>
      </w:r>
      <w:r w:rsidRPr="00255456">
        <w:rPr>
          <w:lang w:val="ru-RU"/>
        </w:rPr>
        <w:t> </w:t>
      </w:r>
      <w:r w:rsidRPr="00255456">
        <w:t>тис.</w:t>
      </w:r>
      <w:r w:rsidRPr="00255456">
        <w:rPr>
          <w:lang w:val="ru-RU"/>
        </w:rPr>
        <w:t> </w:t>
      </w:r>
      <w:r w:rsidRPr="00255456">
        <w:t>грн</w:t>
      </w:r>
      <w:r w:rsidR="0045226F">
        <w:t>).</w:t>
      </w:r>
    </w:p>
    <w:p w:rsidR="00656A8D" w:rsidRPr="00255456" w:rsidRDefault="00656A8D" w:rsidP="00255456">
      <w:pPr>
        <w:tabs>
          <w:tab w:val="left" w:pos="851"/>
          <w:tab w:val="left" w:pos="1134"/>
        </w:tabs>
        <w:ind w:firstLine="567"/>
        <w:jc w:val="both"/>
      </w:pPr>
      <w:r w:rsidRPr="00255456">
        <w:rPr>
          <w:rFonts w:eastAsia="MS Mincho"/>
        </w:rPr>
        <w:t>Використано 176 305,1</w:t>
      </w:r>
      <w:r w:rsidRPr="00255456">
        <w:rPr>
          <w:rFonts w:eastAsia="MS Mincho"/>
          <w:lang w:val="ru-RU"/>
        </w:rPr>
        <w:t xml:space="preserve"> </w:t>
      </w:r>
      <w:r w:rsidRPr="00255456">
        <w:rPr>
          <w:rFonts w:eastAsia="MS Mincho"/>
        </w:rPr>
        <w:t xml:space="preserve">тис. грн, або 100,2 % (за рахунок позапланових власних </w:t>
      </w:r>
      <w:r w:rsidR="0057632F">
        <w:rPr>
          <w:rFonts w:eastAsia="MS Mincho"/>
        </w:rPr>
        <w:t>надходжень бюджетних установ</w:t>
      </w:r>
      <w:r w:rsidRPr="00255456">
        <w:t>) до річного</w:t>
      </w:r>
      <w:r w:rsidRPr="00255456">
        <w:rPr>
          <w:spacing w:val="-1"/>
        </w:rPr>
        <w:t xml:space="preserve"> </w:t>
      </w:r>
      <w:r w:rsidRPr="00255456">
        <w:t>плану (</w:t>
      </w:r>
      <w:r w:rsidRPr="00255456">
        <w:rPr>
          <w:rFonts w:eastAsia="MS Mincho"/>
        </w:rPr>
        <w:t xml:space="preserve">по загальному фонду – 170 737,9 тис. грн та по спеціальному фонду – 5 567,2 </w:t>
      </w:r>
      <w:r w:rsidRPr="00255456">
        <w:rPr>
          <w:rStyle w:val="a5"/>
          <w:rFonts w:eastAsia="MS Mincho"/>
        </w:rPr>
        <w:t xml:space="preserve">тис. грн </w:t>
      </w:r>
      <w:r w:rsidRPr="00255456">
        <w:rPr>
          <w:rStyle w:val="a5"/>
          <w:rFonts w:eastAsiaTheme="minorHAnsi"/>
        </w:rPr>
        <w:t>(з них: за рахунок плати за послуги, що надаються бюджетними установами – 4 007,6 тис. грн, інших джерел власних надходжень бюджетних установ – 1 541,1 тис. грн,</w:t>
      </w:r>
      <w:r w:rsidRPr="00255456">
        <w:t xml:space="preserve"> видатки спеціального фонду бюджету, проведені за рахунок </w:t>
      </w:r>
      <w:r w:rsidR="0045226F" w:rsidRPr="009140D3">
        <w:t>коштів бюджету розвитку</w:t>
      </w:r>
      <w:r w:rsidR="0045226F">
        <w:t>,</w:t>
      </w:r>
      <w:r w:rsidRPr="00255456">
        <w:t xml:space="preserve"> – 18,5 тис. грн</w:t>
      </w:r>
      <w:r w:rsidRPr="00255456">
        <w:rPr>
          <w:rStyle w:val="a5"/>
          <w:rFonts w:eastAsiaTheme="minorHAnsi"/>
        </w:rPr>
        <w:t xml:space="preserve">)), </w:t>
      </w:r>
      <w:r w:rsidRPr="00255456">
        <w:t>у тому числі: по головних розпорядниках бюджетних коштів:</w:t>
      </w:r>
    </w:p>
    <w:p w:rsidR="00656A8D" w:rsidRPr="00255456" w:rsidRDefault="00656A8D" w:rsidP="00C53885">
      <w:pPr>
        <w:pStyle w:val="a4"/>
        <w:numPr>
          <w:ilvl w:val="0"/>
          <w:numId w:val="11"/>
        </w:numPr>
        <w:tabs>
          <w:tab w:val="left" w:pos="851"/>
        </w:tabs>
        <w:spacing w:after="0"/>
        <w:ind w:left="0" w:firstLine="567"/>
        <w:jc w:val="both"/>
        <w:rPr>
          <w:i/>
        </w:rPr>
      </w:pPr>
      <w:r w:rsidRPr="00255456">
        <w:rPr>
          <w:i/>
        </w:rPr>
        <w:t xml:space="preserve">управління у справах фізичної культури і спорту Миколаївської міської ради – </w:t>
      </w:r>
      <w:r w:rsidRPr="00255456">
        <w:rPr>
          <w:rFonts w:eastAsia="MS Mincho"/>
          <w:i/>
        </w:rPr>
        <w:t>176</w:t>
      </w:r>
      <w:r w:rsidRPr="00255456">
        <w:rPr>
          <w:rFonts w:eastAsia="MS Mincho"/>
          <w:i/>
          <w:lang w:val="ru-RU"/>
        </w:rPr>
        <w:t> </w:t>
      </w:r>
      <w:r w:rsidRPr="00255456">
        <w:rPr>
          <w:rFonts w:eastAsia="MS Mincho"/>
          <w:i/>
        </w:rPr>
        <w:t>286,6</w:t>
      </w:r>
      <w:r w:rsidRPr="00255456">
        <w:rPr>
          <w:rFonts w:eastAsia="MS Mincho"/>
        </w:rPr>
        <w:t xml:space="preserve"> </w:t>
      </w:r>
      <w:r w:rsidRPr="00255456">
        <w:t>тис. грн;</w:t>
      </w:r>
    </w:p>
    <w:p w:rsidR="00656A8D" w:rsidRPr="00255456" w:rsidRDefault="00656A8D" w:rsidP="00C53885">
      <w:pPr>
        <w:pStyle w:val="a4"/>
        <w:numPr>
          <w:ilvl w:val="0"/>
          <w:numId w:val="11"/>
        </w:numPr>
        <w:tabs>
          <w:tab w:val="left" w:pos="851"/>
        </w:tabs>
        <w:spacing w:after="0"/>
        <w:ind w:left="0" w:firstLine="567"/>
        <w:jc w:val="both"/>
      </w:pPr>
      <w:r w:rsidRPr="00255456">
        <w:rPr>
          <w:i/>
        </w:rPr>
        <w:t>управління капітального будівництва Миколаївської міської ради – 18,5</w:t>
      </w:r>
      <w:r w:rsidRPr="00255456">
        <w:t xml:space="preserve"> тис. грн.</w:t>
      </w:r>
    </w:p>
    <w:p w:rsidR="00656A8D" w:rsidRPr="00255456" w:rsidRDefault="00656A8D" w:rsidP="00255456">
      <w:pPr>
        <w:ind w:firstLine="567"/>
        <w:jc w:val="both"/>
      </w:pPr>
      <w:r w:rsidRPr="00255456">
        <w:t>У звітному періоді направлено бюджетні асигнування загального фонду за такими бюджетними програмами:</w:t>
      </w:r>
    </w:p>
    <w:p w:rsidR="00656A8D" w:rsidRPr="00255456" w:rsidRDefault="00656A8D" w:rsidP="00C53885">
      <w:pPr>
        <w:pStyle w:val="210"/>
        <w:numPr>
          <w:ilvl w:val="0"/>
          <w:numId w:val="6"/>
        </w:numPr>
        <w:tabs>
          <w:tab w:val="left" w:pos="851"/>
        </w:tabs>
        <w:ind w:left="0" w:firstLine="567"/>
        <w:rPr>
          <w:b w:val="0"/>
          <w:i w:val="0"/>
          <w:u w:val="none"/>
        </w:rPr>
      </w:pPr>
      <w:r w:rsidRPr="00255456">
        <w:rPr>
          <w:u w:val="thick"/>
        </w:rPr>
        <w:t>проведення навчально-тренувальних зборів і змагань з олімпійських та неолімпійських видів спорту</w:t>
      </w:r>
      <w:r w:rsidRPr="00255456">
        <w:rPr>
          <w:b w:val="0"/>
          <w:i w:val="0"/>
          <w:u w:val="none"/>
        </w:rPr>
        <w:t xml:space="preserve"> – 2 394,3 тис. грн;</w:t>
      </w:r>
    </w:p>
    <w:p w:rsidR="00656A8D" w:rsidRPr="00255456" w:rsidRDefault="00656A8D" w:rsidP="00C53885">
      <w:pPr>
        <w:pStyle w:val="af6"/>
        <w:widowControl w:val="0"/>
        <w:numPr>
          <w:ilvl w:val="0"/>
          <w:numId w:val="6"/>
        </w:numPr>
        <w:tabs>
          <w:tab w:val="left" w:pos="851"/>
        </w:tabs>
        <w:autoSpaceDE w:val="0"/>
        <w:autoSpaceDN w:val="0"/>
        <w:ind w:left="0" w:firstLine="567"/>
        <w:jc w:val="both"/>
      </w:pPr>
      <w:r w:rsidRPr="00255456">
        <w:rPr>
          <w:b/>
          <w:i/>
          <w:u w:val="thick"/>
        </w:rPr>
        <w:t xml:space="preserve">утримання та навчально-тренувальна  робота комунальних дитячо-юнацьких спортивних шкіл </w:t>
      </w:r>
      <w:r w:rsidRPr="00255456">
        <w:t>(13 закладів) – 119 290,7тис. грн;</w:t>
      </w:r>
    </w:p>
    <w:p w:rsidR="00656A8D" w:rsidRPr="00255456" w:rsidRDefault="00656A8D" w:rsidP="00C53885">
      <w:pPr>
        <w:pStyle w:val="af6"/>
        <w:widowControl w:val="0"/>
        <w:numPr>
          <w:ilvl w:val="0"/>
          <w:numId w:val="6"/>
        </w:numPr>
        <w:tabs>
          <w:tab w:val="left" w:pos="851"/>
        </w:tabs>
        <w:autoSpaceDE w:val="0"/>
        <w:autoSpaceDN w:val="0"/>
        <w:ind w:left="0" w:firstLine="567"/>
        <w:jc w:val="both"/>
      </w:pPr>
      <w:r w:rsidRPr="00255456">
        <w:rPr>
          <w:b/>
          <w:i/>
          <w:u w:val="thick"/>
        </w:rPr>
        <w:t>забезпечення підготовки спортсменів школами вищої спортивної майстерності</w:t>
      </w:r>
      <w:r w:rsidRPr="00255456">
        <w:t xml:space="preserve"> </w:t>
      </w:r>
      <w:r w:rsidR="0000043F">
        <w:t>–</w:t>
      </w:r>
      <w:r w:rsidRPr="00255456">
        <w:t xml:space="preserve"> 12 598,4 тис. грн; </w:t>
      </w:r>
    </w:p>
    <w:p w:rsidR="00656A8D" w:rsidRPr="00255456" w:rsidRDefault="00656A8D" w:rsidP="00C53885">
      <w:pPr>
        <w:pStyle w:val="af6"/>
        <w:widowControl w:val="0"/>
        <w:numPr>
          <w:ilvl w:val="0"/>
          <w:numId w:val="6"/>
        </w:numPr>
        <w:tabs>
          <w:tab w:val="left" w:pos="851"/>
        </w:tabs>
        <w:autoSpaceDE w:val="0"/>
        <w:autoSpaceDN w:val="0"/>
        <w:ind w:left="0" w:firstLine="567"/>
        <w:jc w:val="both"/>
      </w:pPr>
      <w:r w:rsidRPr="00255456">
        <w:rPr>
          <w:b/>
          <w:i/>
          <w:u w:val="thick"/>
        </w:rPr>
        <w:t xml:space="preserve">утримання та фінансова підтримка спортивних споруд  </w:t>
      </w:r>
      <w:r w:rsidRPr="00255456">
        <w:t xml:space="preserve">комунальна установа «Центральний міський стадіон» </w:t>
      </w:r>
      <w:r w:rsidR="0000043F">
        <w:t>–</w:t>
      </w:r>
      <w:r w:rsidRPr="00255456">
        <w:t xml:space="preserve"> 20 622,8 тис. грн; </w:t>
      </w:r>
    </w:p>
    <w:p w:rsidR="00656A8D" w:rsidRPr="00255456" w:rsidRDefault="00656A8D" w:rsidP="00C53885">
      <w:pPr>
        <w:pStyle w:val="af6"/>
        <w:widowControl w:val="0"/>
        <w:numPr>
          <w:ilvl w:val="0"/>
          <w:numId w:val="6"/>
        </w:numPr>
        <w:tabs>
          <w:tab w:val="left" w:pos="851"/>
        </w:tabs>
        <w:autoSpaceDE w:val="0"/>
        <w:autoSpaceDN w:val="0"/>
        <w:ind w:left="0" w:firstLine="567"/>
        <w:jc w:val="both"/>
      </w:pPr>
      <w:r w:rsidRPr="00255456">
        <w:rPr>
          <w:b/>
          <w:i/>
          <w:u w:val="thick"/>
        </w:rPr>
        <w:t>виконання окремих заходів з реалізації соціального проекту «Активні парки – локації здорової України»</w:t>
      </w:r>
      <w:r w:rsidRPr="00255456">
        <w:t xml:space="preserve"> </w:t>
      </w:r>
      <w:r w:rsidR="0000043F">
        <w:t>–</w:t>
      </w:r>
      <w:r w:rsidRPr="00255456">
        <w:t xml:space="preserve"> 114,3 тис. грн;</w:t>
      </w:r>
    </w:p>
    <w:p w:rsidR="00656A8D" w:rsidRPr="00255456" w:rsidRDefault="00656A8D" w:rsidP="00C53885">
      <w:pPr>
        <w:pStyle w:val="af6"/>
        <w:widowControl w:val="0"/>
        <w:numPr>
          <w:ilvl w:val="0"/>
          <w:numId w:val="6"/>
        </w:numPr>
        <w:tabs>
          <w:tab w:val="left" w:pos="851"/>
        </w:tabs>
        <w:autoSpaceDE w:val="0"/>
        <w:autoSpaceDN w:val="0"/>
        <w:ind w:left="0" w:firstLine="567"/>
        <w:jc w:val="both"/>
      </w:pPr>
      <w:r w:rsidRPr="00255456">
        <w:rPr>
          <w:b/>
          <w:i/>
          <w:u w:val="thick"/>
        </w:rPr>
        <w:t>підтримка спорту вищих досягнень та організацій, які здійснюють фізкультурно-спортивну діяльність в регіоні</w:t>
      </w:r>
      <w:r w:rsidRPr="00255456">
        <w:t xml:space="preserve"> – 10 324,3 тис. грн (фінансова підтримка громадській організації Миколаївського міського фізкультурно-оздоровчому клубу інвалідів «Вікторія», громадській організації «Міський баскетбольний клуб «НІКО-БАСКЕТ» у сумі 4 184,6,0 тис. грн та виплата стипендій міського голови 55-м кращим спортсменам міста </w:t>
      </w:r>
      <w:r w:rsidR="0000043F">
        <w:t xml:space="preserve">на </w:t>
      </w:r>
      <w:r w:rsidR="0000043F">
        <w:lastRenderedPageBreak/>
        <w:t xml:space="preserve">загальну суму </w:t>
      </w:r>
      <w:r w:rsidRPr="00255456">
        <w:t xml:space="preserve">3 528,7 тис. грн, винагороди призерам та чемпіонам різних рівнів </w:t>
      </w:r>
      <w:r w:rsidR="0000043F">
        <w:t xml:space="preserve">на загальну суму </w:t>
      </w:r>
      <w:r w:rsidRPr="00255456">
        <w:t>2 611,0 тис. грн);</w:t>
      </w:r>
    </w:p>
    <w:p w:rsidR="00656A8D" w:rsidRPr="00255456" w:rsidRDefault="00656A8D" w:rsidP="00C53885">
      <w:pPr>
        <w:pStyle w:val="af6"/>
        <w:widowControl w:val="0"/>
        <w:numPr>
          <w:ilvl w:val="0"/>
          <w:numId w:val="6"/>
        </w:numPr>
        <w:tabs>
          <w:tab w:val="left" w:pos="851"/>
        </w:tabs>
        <w:autoSpaceDE w:val="0"/>
        <w:autoSpaceDN w:val="0"/>
        <w:ind w:left="0" w:firstLine="567"/>
        <w:jc w:val="both"/>
      </w:pPr>
      <w:r w:rsidRPr="00255456">
        <w:rPr>
          <w:b/>
          <w:i/>
          <w:u w:val="thick"/>
        </w:rPr>
        <w:t>забезпечення діяльності централізованої бухгалтерії</w:t>
      </w:r>
      <w:r w:rsidRPr="00255456">
        <w:t xml:space="preserve"> у сумі 5 393,1 тис. грн.</w:t>
      </w:r>
    </w:p>
    <w:p w:rsidR="00656A8D" w:rsidRPr="00255456" w:rsidRDefault="00656A8D" w:rsidP="00255456">
      <w:pPr>
        <w:spacing w:line="240" w:lineRule="atLeast"/>
        <w:ind w:firstLine="567"/>
        <w:jc w:val="both"/>
      </w:pPr>
      <w:r w:rsidRPr="00255456">
        <w:t>У 2024 році по галузі «Фізична культура і спорт» забезпечено діяльність 18 установ, з них: 16 бюджетних установ та 2 одержувача бюджетних коштів</w:t>
      </w:r>
      <w:r w:rsidR="00911065">
        <w:t xml:space="preserve"> з</w:t>
      </w:r>
      <w:r w:rsidRPr="00255456">
        <w:t xml:space="preserve"> </w:t>
      </w:r>
      <w:r w:rsidR="00911065" w:rsidRPr="00255456">
        <w:t>штатн</w:t>
      </w:r>
      <w:r w:rsidR="00911065">
        <w:t>ою</w:t>
      </w:r>
      <w:r w:rsidR="00911065" w:rsidRPr="00255456">
        <w:t xml:space="preserve"> </w:t>
      </w:r>
      <w:r w:rsidR="00911065">
        <w:t xml:space="preserve">чисельністю </w:t>
      </w:r>
      <w:r w:rsidRPr="00255456">
        <w:t>844,75</w:t>
      </w:r>
      <w:r w:rsidR="00911065">
        <w:t xml:space="preserve"> од</w:t>
      </w:r>
      <w:r w:rsidRPr="00255456">
        <w:t>. Фактично зайнято протягом року 840,0 посад. Займаються у спортивних школах 4149 дітей</w:t>
      </w:r>
      <w:r w:rsidR="00911065">
        <w:t>,</w:t>
      </w:r>
      <w:r w:rsidRPr="00255456">
        <w:t xml:space="preserve"> з якими працюють 287 тренерів.</w:t>
      </w:r>
    </w:p>
    <w:p w:rsidR="00656A8D" w:rsidRPr="00255456" w:rsidRDefault="00656A8D" w:rsidP="00255456">
      <w:pPr>
        <w:pStyle w:val="af6"/>
        <w:ind w:left="0" w:firstLine="567"/>
        <w:jc w:val="both"/>
      </w:pPr>
      <w:r w:rsidRPr="00255456">
        <w:t>За рахунок коштів загального фонду:</w:t>
      </w:r>
    </w:p>
    <w:p w:rsidR="00656A8D" w:rsidRPr="00255456" w:rsidRDefault="00656A8D" w:rsidP="00C53885">
      <w:pPr>
        <w:pStyle w:val="af6"/>
        <w:numPr>
          <w:ilvl w:val="0"/>
          <w:numId w:val="6"/>
        </w:numPr>
        <w:tabs>
          <w:tab w:val="left" w:pos="851"/>
        </w:tabs>
        <w:ind w:left="0" w:firstLine="567"/>
        <w:jc w:val="both"/>
      </w:pPr>
      <w:r w:rsidRPr="00255456">
        <w:t>на виплату заробітної плати з нарахуваннями спрямовано 123 452,0 тис. грн або 72,3</w:t>
      </w:r>
      <w:r w:rsidR="00911065">
        <w:t> </w:t>
      </w:r>
      <w:r w:rsidRPr="00255456">
        <w:t>% від обсягу видатків на галузь по загальному фонду. При наданні щорічної відпустки тренерам виплачена матеріальна допомога на оздоровлення на загальну суму 639,1 тис. грн, грошова винагорода в поточному році не виплачувалась;</w:t>
      </w:r>
    </w:p>
    <w:p w:rsidR="00656A8D" w:rsidRPr="00255456" w:rsidRDefault="00656A8D" w:rsidP="00C53885">
      <w:pPr>
        <w:pStyle w:val="af6"/>
        <w:numPr>
          <w:ilvl w:val="0"/>
          <w:numId w:val="6"/>
        </w:numPr>
        <w:tabs>
          <w:tab w:val="left" w:pos="851"/>
        </w:tabs>
        <w:ind w:left="0" w:firstLine="567"/>
        <w:jc w:val="both"/>
      </w:pPr>
      <w:r w:rsidRPr="00255456">
        <w:t>на оплату комунальних послуг та енергоносіїв спрямовано 17 006,5 тис. грн або 10,0</w:t>
      </w:r>
      <w:r w:rsidR="0057632F">
        <w:t> </w:t>
      </w:r>
      <w:r w:rsidRPr="00255456">
        <w:t>% від загального обсягу видатків загального фонду;</w:t>
      </w:r>
    </w:p>
    <w:p w:rsidR="00656A8D" w:rsidRPr="00255456" w:rsidRDefault="00656A8D" w:rsidP="00C53885">
      <w:pPr>
        <w:pStyle w:val="af6"/>
        <w:numPr>
          <w:ilvl w:val="0"/>
          <w:numId w:val="6"/>
        </w:numPr>
        <w:tabs>
          <w:tab w:val="left" w:pos="851"/>
        </w:tabs>
        <w:ind w:left="0" w:firstLine="567"/>
        <w:jc w:val="both"/>
      </w:pPr>
      <w:r w:rsidRPr="00255456">
        <w:t xml:space="preserve">на інші видатки </w:t>
      </w:r>
      <w:r w:rsidRPr="00255456">
        <w:rPr>
          <w:spacing w:val="-1"/>
        </w:rPr>
        <w:t xml:space="preserve">по загальному фонду бюджету </w:t>
      </w:r>
      <w:r w:rsidRPr="00255456">
        <w:t>– 30279,4 тис. грн, які направлені на надання фінансової підтримки ГО «ММФОК інвалідів «Вікторія» у сумі 1188,4 тис. грн (заробітна плата з нарахуваннями, енергоносії, оренда, експлуатаційні витрати на утримання будівлі та навчально-тренувальні збори), ГО «МФК «НІКО-БАСКЕТ» у сумі 2996,5 тис. грн (спортивна форма, стартові членські внески, навчально-тренувальні збори та змагання), а також на оплату телекомунікаційних послуг, експлуатаційних витрат на утримання будівель, протипожежних заходів, поточні ремонти, оренду, охорону майна, технічне обслуговування приладів обліку, трансформаторних підстанцій та електромереж, топкових, газових котелень, проведення навчально-тренувальних зборів та змагань, придбання паливно-мастильних матеріалів, спортивної форми та інвентарю, будівельних матеріалів, мінеральних добрив, канцелярських та електротоварів, а також на виплату стипендій міського голови кращим спортсменам міста та винагороди призерам та чемпіонам різних рівнів.</w:t>
      </w:r>
    </w:p>
    <w:p w:rsidR="00656A8D" w:rsidRPr="00255456" w:rsidRDefault="00656A8D" w:rsidP="00255456">
      <w:pPr>
        <w:ind w:firstLine="567"/>
        <w:jc w:val="both"/>
      </w:pPr>
      <w:r w:rsidRPr="00255456">
        <w:t>По спеціальному фонду освоєно коштів у сумі</w:t>
      </w:r>
      <w:r w:rsidRPr="00255456">
        <w:rPr>
          <w:lang w:val="ru-RU"/>
        </w:rPr>
        <w:t xml:space="preserve"> 5 567,2 </w:t>
      </w:r>
      <w:r w:rsidRPr="00255456">
        <w:t>тис. грн. Кошти направлені на оплату комунальних послуг та енергоносіїв, проведення навчально-тренувальних зборів та змагань,</w:t>
      </w:r>
      <w:r w:rsidRPr="00255456">
        <w:rPr>
          <w:lang w:val="ru-RU"/>
        </w:rPr>
        <w:t xml:space="preserve"> </w:t>
      </w:r>
      <w:r w:rsidRPr="00255456">
        <w:t>медичного огляду спортсменів, навчання з підвищення кваліфікації, податку на землю, спортивних внесків за участь спортсменів в змаганнях, поточного ремонту електромереж, придбання спортивної форми та інвентарю, будівельних матеріалів для поточного ремонту, канцелярських товарів, паливно-мастильних матеріалів, медикаментів, матеріалів для забезпечення роботи плавального басейну «Зоря», придбання генераторів у кількості 8 шт., станції очистки питної води та ноутбуку, а також на погашення кредиторської заборгованості станом на 01.01.2024.</w:t>
      </w:r>
    </w:p>
    <w:p w:rsidR="00656A8D" w:rsidRPr="00255456" w:rsidRDefault="00656A8D" w:rsidP="00255456">
      <w:pPr>
        <w:ind w:firstLine="567"/>
        <w:jc w:val="both"/>
      </w:pPr>
      <w:r w:rsidRPr="00255456">
        <w:t xml:space="preserve">Залишки невикористаних асигнувань </w:t>
      </w:r>
      <w:r w:rsidR="00911065">
        <w:t>по галузі складають</w:t>
      </w:r>
      <w:r w:rsidRPr="00255456">
        <w:t xml:space="preserve"> 2</w:t>
      </w:r>
      <w:r w:rsidR="00911065">
        <w:t> </w:t>
      </w:r>
      <w:r w:rsidRPr="00255456">
        <w:t>261</w:t>
      </w:r>
      <w:r w:rsidR="00911065">
        <w:t>,</w:t>
      </w:r>
      <w:r w:rsidRPr="00255456">
        <w:t>0 тис. грн (</w:t>
      </w:r>
      <w:r w:rsidR="00911065">
        <w:t xml:space="preserve">по </w:t>
      </w:r>
      <w:r w:rsidRPr="00255456">
        <w:t>загальн</w:t>
      </w:r>
      <w:r w:rsidR="00911065">
        <w:t>ому</w:t>
      </w:r>
      <w:r w:rsidRPr="00255456">
        <w:t xml:space="preserve"> фонд</w:t>
      </w:r>
      <w:r w:rsidR="00911065">
        <w:t>у</w:t>
      </w:r>
      <w:r w:rsidRPr="00255456">
        <w:t xml:space="preserve"> </w:t>
      </w:r>
      <w:r w:rsidR="00911065">
        <w:t>–</w:t>
      </w:r>
      <w:r w:rsidRPr="00255456">
        <w:t xml:space="preserve"> 529,5 тис. грн, </w:t>
      </w:r>
      <w:r w:rsidR="00911065">
        <w:t xml:space="preserve">по </w:t>
      </w:r>
      <w:r w:rsidRPr="00255456">
        <w:t>спеціальн</w:t>
      </w:r>
      <w:r w:rsidR="00911065">
        <w:t>ому</w:t>
      </w:r>
      <w:r w:rsidRPr="00255456">
        <w:t xml:space="preserve"> фонд</w:t>
      </w:r>
      <w:r w:rsidR="00911065">
        <w:t>у</w:t>
      </w:r>
      <w:r w:rsidRPr="00255456">
        <w:t xml:space="preserve"> </w:t>
      </w:r>
      <w:r w:rsidR="00911065">
        <w:t>–</w:t>
      </w:r>
      <w:r w:rsidRPr="00255456">
        <w:t xml:space="preserve"> 1 731,5 тис. грн), а саме: </w:t>
      </w:r>
    </w:p>
    <w:p w:rsidR="00656A8D" w:rsidRPr="00255456" w:rsidRDefault="00656A8D" w:rsidP="00C53885">
      <w:pPr>
        <w:pStyle w:val="af6"/>
        <w:numPr>
          <w:ilvl w:val="0"/>
          <w:numId w:val="8"/>
        </w:numPr>
        <w:tabs>
          <w:tab w:val="left" w:pos="851"/>
        </w:tabs>
        <w:ind w:left="0" w:firstLine="567"/>
        <w:jc w:val="both"/>
      </w:pPr>
      <w:r w:rsidRPr="00255456">
        <w:t xml:space="preserve">по оплаті праці з нарахуваннями </w:t>
      </w:r>
      <w:r w:rsidRPr="00255456">
        <w:rPr>
          <w:spacing w:val="1"/>
        </w:rPr>
        <w:t>– 29,5</w:t>
      </w:r>
      <w:r w:rsidRPr="00255456">
        <w:rPr>
          <w:rFonts w:eastAsia="MS Mincho"/>
        </w:rPr>
        <w:t xml:space="preserve"> тис. грн </w:t>
      </w:r>
      <w:r w:rsidRPr="00255456">
        <w:rPr>
          <w:spacing w:val="1"/>
        </w:rPr>
        <w:t>(</w:t>
      </w:r>
      <w:r w:rsidRPr="00255456">
        <w:rPr>
          <w:rFonts w:eastAsia="MS Mincho"/>
        </w:rPr>
        <w:t xml:space="preserve">економія по </w:t>
      </w:r>
      <w:r w:rsidRPr="00255456">
        <w:t xml:space="preserve">нарахуваннях на оплату праці </w:t>
      </w:r>
      <w:r w:rsidRPr="00255456">
        <w:rPr>
          <w:rFonts w:eastAsia="MS Mincho"/>
        </w:rPr>
        <w:t>за рахунок меншої ставки на заробітну плату працівників з інвалідністю);</w:t>
      </w:r>
    </w:p>
    <w:p w:rsidR="00656A8D" w:rsidRPr="00255456" w:rsidRDefault="00656A8D" w:rsidP="00C53885">
      <w:pPr>
        <w:pStyle w:val="af6"/>
        <w:widowControl w:val="0"/>
        <w:numPr>
          <w:ilvl w:val="0"/>
          <w:numId w:val="8"/>
        </w:numPr>
        <w:tabs>
          <w:tab w:val="left" w:pos="0"/>
          <w:tab w:val="left" w:pos="851"/>
        </w:tabs>
        <w:autoSpaceDE w:val="0"/>
        <w:autoSpaceDN w:val="0"/>
        <w:ind w:left="0" w:firstLine="567"/>
        <w:jc w:val="both"/>
      </w:pPr>
      <w:r w:rsidRPr="00255456">
        <w:t xml:space="preserve">по оплаті комунальних послуг та енергоносіїв </w:t>
      </w:r>
      <w:r w:rsidRPr="00255456">
        <w:rPr>
          <w:rFonts w:eastAsia="MS Mincho"/>
        </w:rPr>
        <w:t xml:space="preserve">– 482,6 тис. грн (економія коштів </w:t>
      </w:r>
      <w:r w:rsidRPr="00255456">
        <w:t xml:space="preserve">за рахунок жорсткого контролю за споживанням енергоресурсів та </w:t>
      </w:r>
      <w:r w:rsidRPr="00255456">
        <w:rPr>
          <w:rFonts w:eastAsia="MS Mincho"/>
        </w:rPr>
        <w:t>не підвищення фактичної ціни (тарифу) порівняно з плановою у поточному році)</w:t>
      </w:r>
      <w:r w:rsidRPr="00255456">
        <w:t>;</w:t>
      </w:r>
    </w:p>
    <w:p w:rsidR="00656A8D" w:rsidRPr="00255456" w:rsidRDefault="00656A8D" w:rsidP="00C53885">
      <w:pPr>
        <w:pStyle w:val="af6"/>
        <w:widowControl w:val="0"/>
        <w:numPr>
          <w:ilvl w:val="0"/>
          <w:numId w:val="8"/>
        </w:numPr>
        <w:tabs>
          <w:tab w:val="left" w:pos="0"/>
          <w:tab w:val="left" w:pos="851"/>
        </w:tabs>
        <w:autoSpaceDE w:val="0"/>
        <w:autoSpaceDN w:val="0"/>
        <w:ind w:left="0" w:firstLine="567"/>
        <w:jc w:val="both"/>
      </w:pPr>
      <w:r w:rsidRPr="00255456">
        <w:t>по інших поточних видатках – 17,4 тис. грн економія утворилась через з</w:t>
      </w:r>
      <w:r w:rsidRPr="00255456">
        <w:rPr>
          <w:rFonts w:eastAsia="MS Mincho"/>
        </w:rPr>
        <w:t xml:space="preserve">алишок коштів з навчально-тренувальної роботи </w:t>
      </w:r>
      <w:r w:rsidRPr="00255456">
        <w:t>у зв’язку з відміною спортивних змагань, уточнення фактичних обсягів, згідно наданих актів виконаних робіт</w:t>
      </w:r>
      <w:r w:rsidRPr="00255456">
        <w:rPr>
          <w:rFonts w:eastAsia="MS Mincho"/>
        </w:rPr>
        <w:t xml:space="preserve">, а також через </w:t>
      </w:r>
      <w:r w:rsidRPr="00255456">
        <w:t>обмеження проведення видатків необов’язкового характеру</w:t>
      </w:r>
      <w:r w:rsidRPr="00255456">
        <w:rPr>
          <w:rFonts w:eastAsia="MS Mincho"/>
        </w:rPr>
        <w:t xml:space="preserve"> внаслідок збройної агресії рф проти України та введенням воєнного стану</w:t>
      </w:r>
      <w:r w:rsidRPr="00255456">
        <w:t>;</w:t>
      </w:r>
    </w:p>
    <w:p w:rsidR="00656A8D" w:rsidRPr="00255456" w:rsidRDefault="00656A8D" w:rsidP="00C53885">
      <w:pPr>
        <w:pStyle w:val="af6"/>
        <w:widowControl w:val="0"/>
        <w:numPr>
          <w:ilvl w:val="0"/>
          <w:numId w:val="8"/>
        </w:numPr>
        <w:tabs>
          <w:tab w:val="left" w:pos="0"/>
          <w:tab w:val="left" w:pos="851"/>
        </w:tabs>
        <w:autoSpaceDE w:val="0"/>
        <w:autoSpaceDN w:val="0"/>
        <w:ind w:left="0" w:firstLine="567"/>
        <w:jc w:val="both"/>
      </w:pPr>
      <w:r w:rsidRPr="00255456">
        <w:t xml:space="preserve">по спеціальному фонду залишки пояснюються перенесенням </w:t>
      </w:r>
      <w:r w:rsidR="0057632F">
        <w:t xml:space="preserve">термінів проведення капітальних ремонтів </w:t>
      </w:r>
      <w:r w:rsidRPr="00255456">
        <w:t>на наступний рік.</w:t>
      </w:r>
    </w:p>
    <w:p w:rsidR="00656A8D" w:rsidRPr="00255456" w:rsidRDefault="00656A8D" w:rsidP="00255456">
      <w:pPr>
        <w:spacing w:line="240" w:lineRule="atLeast"/>
        <w:ind w:firstLine="567"/>
        <w:jc w:val="both"/>
      </w:pPr>
      <w:r w:rsidRPr="00255456">
        <w:t>Кредиторська заборгованість по видатках по галузі відсутня.</w:t>
      </w:r>
    </w:p>
    <w:p w:rsidR="00656A8D" w:rsidRPr="00255456" w:rsidRDefault="00656A8D" w:rsidP="00255456">
      <w:pPr>
        <w:spacing w:line="240" w:lineRule="atLeast"/>
        <w:ind w:firstLine="567"/>
        <w:jc w:val="both"/>
      </w:pPr>
      <w:r w:rsidRPr="00255456">
        <w:t xml:space="preserve">Дебіторська заборгованість </w:t>
      </w:r>
      <w:r w:rsidR="00786BB4">
        <w:t xml:space="preserve">по видотках </w:t>
      </w:r>
      <w:r w:rsidRPr="00255456">
        <w:t>загальн</w:t>
      </w:r>
      <w:r w:rsidR="00786BB4">
        <w:t>ого</w:t>
      </w:r>
      <w:r w:rsidRPr="00255456">
        <w:t xml:space="preserve"> фонд</w:t>
      </w:r>
      <w:r w:rsidR="00786BB4">
        <w:t>у</w:t>
      </w:r>
      <w:r w:rsidRPr="00255456">
        <w:t xml:space="preserve"> становить 247,9 тис. грн, яка пояснюється попередньою оплатою за послуги газопостачання згідно умов договору.</w:t>
      </w:r>
    </w:p>
    <w:p w:rsidR="00656A8D" w:rsidRPr="00255456" w:rsidRDefault="00656A8D" w:rsidP="00255456">
      <w:pPr>
        <w:ind w:firstLine="567"/>
        <w:jc w:val="both"/>
      </w:pPr>
      <w:r w:rsidRPr="00255456">
        <w:lastRenderedPageBreak/>
        <w:t>Кредиторська заборгованість по доходах спеціального фонду складає 11,4 тис. грн (попередня оплата за користування спортивними спорудами та спортивним інвентарем).</w:t>
      </w:r>
    </w:p>
    <w:p w:rsidR="00656A8D" w:rsidRPr="00255456" w:rsidRDefault="00656A8D" w:rsidP="00255456">
      <w:pPr>
        <w:ind w:firstLine="567"/>
        <w:jc w:val="both"/>
      </w:pPr>
      <w:r w:rsidRPr="00255456">
        <w:t>Дебіторська заборгованість по доходах спеціального фонду складає 534,7 тис. грн, з неї прострочена 366,3 тис. грн, у тому числі:</w:t>
      </w:r>
    </w:p>
    <w:p w:rsidR="00656A8D" w:rsidRPr="00255456" w:rsidRDefault="00656A8D" w:rsidP="00C53885">
      <w:pPr>
        <w:pStyle w:val="af6"/>
        <w:widowControl w:val="0"/>
        <w:numPr>
          <w:ilvl w:val="0"/>
          <w:numId w:val="41"/>
        </w:numPr>
        <w:tabs>
          <w:tab w:val="left" w:pos="851"/>
        </w:tabs>
        <w:spacing w:line="240" w:lineRule="atLeast"/>
        <w:ind w:left="0" w:firstLine="567"/>
        <w:contextualSpacing/>
        <w:jc w:val="both"/>
      </w:pPr>
      <w:r w:rsidRPr="00255456">
        <w:t xml:space="preserve">511,6 тис. </w:t>
      </w:r>
      <w:r w:rsidR="00786BB4">
        <w:t xml:space="preserve">грн </w:t>
      </w:r>
      <w:r w:rsidRPr="00255456">
        <w:t>поточна заборгованість з користування спортивними спорудами та спортивним інвентарем, у т.ч. прострочена 359,4 тис. грн</w:t>
      </w:r>
      <w:r w:rsidR="00786BB4">
        <w:t>;</w:t>
      </w:r>
      <w:r w:rsidRPr="00255456">
        <w:t xml:space="preserve"> </w:t>
      </w:r>
    </w:p>
    <w:p w:rsidR="00656A8D" w:rsidRPr="00255456" w:rsidRDefault="00656A8D" w:rsidP="00C53885">
      <w:pPr>
        <w:pStyle w:val="af6"/>
        <w:widowControl w:val="0"/>
        <w:numPr>
          <w:ilvl w:val="0"/>
          <w:numId w:val="41"/>
        </w:numPr>
        <w:tabs>
          <w:tab w:val="left" w:pos="851"/>
        </w:tabs>
        <w:spacing w:line="240" w:lineRule="atLeast"/>
        <w:ind w:left="0" w:firstLine="567"/>
        <w:contextualSpacing/>
        <w:jc w:val="both"/>
      </w:pPr>
      <w:r w:rsidRPr="00255456">
        <w:t>6,9 тис. грн пеня за несвоєчасно сплачену орендн</w:t>
      </w:r>
      <w:r w:rsidR="00786BB4">
        <w:t>ої</w:t>
      </w:r>
      <w:r w:rsidRPr="00255456">
        <w:t xml:space="preserve"> плат</w:t>
      </w:r>
      <w:r w:rsidR="00786BB4">
        <w:t>и</w:t>
      </w:r>
      <w:r w:rsidRPr="00255456">
        <w:t>, у т.ч. прострочена 6,9 тис. грн</w:t>
      </w:r>
      <w:r w:rsidR="00786BB4">
        <w:t>;</w:t>
      </w:r>
    </w:p>
    <w:p w:rsidR="00656A8D" w:rsidRPr="00255456" w:rsidRDefault="00656A8D" w:rsidP="00C53885">
      <w:pPr>
        <w:pStyle w:val="af6"/>
        <w:widowControl w:val="0"/>
        <w:numPr>
          <w:ilvl w:val="0"/>
          <w:numId w:val="41"/>
        </w:numPr>
        <w:tabs>
          <w:tab w:val="left" w:pos="851"/>
        </w:tabs>
        <w:spacing w:line="240" w:lineRule="atLeast"/>
        <w:ind w:left="0" w:firstLine="567"/>
        <w:contextualSpacing/>
        <w:jc w:val="both"/>
      </w:pPr>
      <w:r w:rsidRPr="00255456">
        <w:t>16,2 тис. грн поточна заборгованість з утилізації брухту чорних металів.</w:t>
      </w:r>
    </w:p>
    <w:p w:rsidR="00F33A83" w:rsidRDefault="00F33A83" w:rsidP="008F6DDA">
      <w:pPr>
        <w:pStyle w:val="a4"/>
        <w:tabs>
          <w:tab w:val="left" w:pos="851"/>
        </w:tabs>
        <w:spacing w:after="0"/>
        <w:ind w:firstLine="567"/>
        <w:jc w:val="both"/>
      </w:pPr>
      <w:r w:rsidRPr="00066340">
        <w:t xml:space="preserve">На галузь </w:t>
      </w:r>
      <w:r w:rsidRPr="00066340">
        <w:rPr>
          <w:b/>
          <w:bCs/>
          <w:i/>
          <w:u w:val="single"/>
        </w:rPr>
        <w:t>СОЦІАЛЬНИЙ ЗАХИСТ ТА СОЦІАЛЬНЕ ЗАБЕЗПЕЧЕННЯ</w:t>
      </w:r>
      <w:r w:rsidRPr="00066340">
        <w:t xml:space="preserve"> на 2024 рік передбачені видатки в сумі 338 176,7 тис. грн, у тому числі по загальному фонду – 219</w:t>
      </w:r>
      <w:r w:rsidR="00553387">
        <w:t> </w:t>
      </w:r>
      <w:r w:rsidRPr="00066340">
        <w:t>099,9</w:t>
      </w:r>
      <w:r w:rsidR="00553387">
        <w:t> </w:t>
      </w:r>
      <w:r w:rsidRPr="00066340">
        <w:t>тис. грн, по спеціальному фонду – 119 076,8 тис. грн.</w:t>
      </w:r>
      <w:r w:rsidRPr="00EB5A33">
        <w:t xml:space="preserve"> </w:t>
      </w:r>
    </w:p>
    <w:p w:rsidR="00F33A83" w:rsidRPr="00B059A1" w:rsidRDefault="00F33A83" w:rsidP="008F6DDA">
      <w:pPr>
        <w:pStyle w:val="a4"/>
        <w:tabs>
          <w:tab w:val="left" w:pos="851"/>
        </w:tabs>
        <w:spacing w:after="0"/>
        <w:ind w:firstLine="567"/>
        <w:jc w:val="both"/>
      </w:pPr>
      <w:r w:rsidRPr="00B059A1">
        <w:t>За звітний період виконано</w:t>
      </w:r>
      <w:r w:rsidRPr="00B059A1">
        <w:rPr>
          <w:spacing w:val="1"/>
        </w:rPr>
        <w:t xml:space="preserve"> </w:t>
      </w:r>
      <w:r w:rsidRPr="00B059A1">
        <w:t>343 178,8 тис. грн (або 101,5 % до</w:t>
      </w:r>
      <w:r w:rsidRPr="00B059A1">
        <w:rPr>
          <w:spacing w:val="-1"/>
        </w:rPr>
        <w:t xml:space="preserve"> </w:t>
      </w:r>
      <w:r w:rsidRPr="00B059A1">
        <w:t>річного плану), з них: по</w:t>
      </w:r>
      <w:r w:rsidRPr="00B059A1">
        <w:rPr>
          <w:spacing w:val="1"/>
        </w:rPr>
        <w:t xml:space="preserve"> </w:t>
      </w:r>
      <w:r w:rsidRPr="00B059A1">
        <w:t>загальному</w:t>
      </w:r>
      <w:r w:rsidRPr="00B059A1">
        <w:rPr>
          <w:spacing w:val="1"/>
        </w:rPr>
        <w:t xml:space="preserve"> </w:t>
      </w:r>
      <w:r w:rsidRPr="00B059A1">
        <w:t>фонду</w:t>
      </w:r>
      <w:r w:rsidRPr="00B059A1">
        <w:rPr>
          <w:spacing w:val="1"/>
        </w:rPr>
        <w:t xml:space="preserve"> </w:t>
      </w:r>
      <w:r w:rsidRPr="00B059A1">
        <w:t>–</w:t>
      </w:r>
      <w:r w:rsidRPr="00B059A1">
        <w:rPr>
          <w:spacing w:val="1"/>
        </w:rPr>
        <w:t xml:space="preserve"> </w:t>
      </w:r>
      <w:r w:rsidRPr="00B059A1">
        <w:t>212 095,2 тис.</w:t>
      </w:r>
      <w:r w:rsidRPr="00B059A1">
        <w:rPr>
          <w:spacing w:val="1"/>
        </w:rPr>
        <w:t xml:space="preserve"> </w:t>
      </w:r>
      <w:r w:rsidRPr="00B059A1">
        <w:t>грн,</w:t>
      </w:r>
      <w:r w:rsidRPr="00B059A1">
        <w:rPr>
          <w:spacing w:val="1"/>
        </w:rPr>
        <w:t xml:space="preserve"> </w:t>
      </w:r>
      <w:r w:rsidRPr="00B059A1">
        <w:t>по</w:t>
      </w:r>
      <w:r w:rsidRPr="00B059A1">
        <w:rPr>
          <w:spacing w:val="1"/>
        </w:rPr>
        <w:t xml:space="preserve"> </w:t>
      </w:r>
      <w:r w:rsidRPr="00B059A1">
        <w:t>спеціальному</w:t>
      </w:r>
      <w:r w:rsidRPr="00B059A1">
        <w:rPr>
          <w:spacing w:val="-1"/>
        </w:rPr>
        <w:t xml:space="preserve"> </w:t>
      </w:r>
      <w:r w:rsidRPr="00B059A1">
        <w:t>фонду – 131 083,6 тис. грн (з них за рахунок плати за послуги, що надаються бюджетними установами – 259,0 тис. грн; інших джерел власних надходжень бюджетних установ – 13 834,1 тис. грн),</w:t>
      </w:r>
      <w:r w:rsidRPr="00B059A1">
        <w:rPr>
          <w:spacing w:val="-57"/>
        </w:rPr>
        <w:t xml:space="preserve">  </w:t>
      </w:r>
      <w:r w:rsidRPr="00B059A1">
        <w:t>у</w:t>
      </w:r>
      <w:r w:rsidRPr="00B059A1">
        <w:rPr>
          <w:spacing w:val="-1"/>
        </w:rPr>
        <w:t xml:space="preserve"> </w:t>
      </w:r>
      <w:r w:rsidRPr="00B059A1">
        <w:t>тому числі по</w:t>
      </w:r>
      <w:r w:rsidRPr="00B059A1">
        <w:rPr>
          <w:spacing w:val="-1"/>
        </w:rPr>
        <w:t xml:space="preserve"> </w:t>
      </w:r>
      <w:r w:rsidRPr="00B059A1">
        <w:t>головних</w:t>
      </w:r>
      <w:r w:rsidRPr="00B059A1">
        <w:rPr>
          <w:spacing w:val="-1"/>
        </w:rPr>
        <w:t xml:space="preserve"> </w:t>
      </w:r>
      <w:r w:rsidRPr="00B059A1">
        <w:t>розпорядниках</w:t>
      </w:r>
      <w:r w:rsidRPr="00B059A1">
        <w:rPr>
          <w:spacing w:val="-1"/>
        </w:rPr>
        <w:t xml:space="preserve"> </w:t>
      </w:r>
      <w:r w:rsidRPr="00B059A1">
        <w:t>бюджетних коштів:</w:t>
      </w:r>
    </w:p>
    <w:p w:rsidR="00F33A83" w:rsidRPr="00B059A1" w:rsidRDefault="00F33A83" w:rsidP="00C53885">
      <w:pPr>
        <w:pStyle w:val="af6"/>
        <w:widowControl w:val="0"/>
        <w:numPr>
          <w:ilvl w:val="0"/>
          <w:numId w:val="7"/>
        </w:numPr>
        <w:tabs>
          <w:tab w:val="left" w:pos="851"/>
          <w:tab w:val="left" w:pos="1093"/>
          <w:tab w:val="left" w:pos="1094"/>
        </w:tabs>
        <w:autoSpaceDE w:val="0"/>
        <w:autoSpaceDN w:val="0"/>
        <w:ind w:left="0" w:firstLine="567"/>
        <w:jc w:val="both"/>
      </w:pPr>
      <w:r w:rsidRPr="00B059A1">
        <w:rPr>
          <w:i/>
        </w:rPr>
        <w:t>виконавчий комітет Миколаївської міської ради</w:t>
      </w:r>
      <w:r w:rsidRPr="00B059A1">
        <w:t xml:space="preserve"> – 26</w:t>
      </w:r>
      <w:r>
        <w:t> 402,0</w:t>
      </w:r>
      <w:r w:rsidRPr="00B059A1">
        <w:t xml:space="preserve"> тис. грн;</w:t>
      </w:r>
    </w:p>
    <w:p w:rsidR="00F33A83" w:rsidRPr="00B059A1" w:rsidRDefault="00F33A83" w:rsidP="00C53885">
      <w:pPr>
        <w:pStyle w:val="af6"/>
        <w:widowControl w:val="0"/>
        <w:numPr>
          <w:ilvl w:val="0"/>
          <w:numId w:val="7"/>
        </w:numPr>
        <w:tabs>
          <w:tab w:val="left" w:pos="851"/>
          <w:tab w:val="left" w:pos="1093"/>
          <w:tab w:val="left" w:pos="1094"/>
        </w:tabs>
        <w:autoSpaceDE w:val="0"/>
        <w:autoSpaceDN w:val="0"/>
        <w:ind w:left="0" w:firstLine="567"/>
        <w:jc w:val="both"/>
      </w:pPr>
      <w:r w:rsidRPr="00B059A1">
        <w:rPr>
          <w:i/>
        </w:rPr>
        <w:t xml:space="preserve">управління освіти Миколаївської міської ради </w:t>
      </w:r>
      <w:r w:rsidRPr="00B059A1">
        <w:t>– 2 402,3 тис. грн;</w:t>
      </w:r>
    </w:p>
    <w:p w:rsidR="00F33A83" w:rsidRPr="00B059A1" w:rsidRDefault="00F33A83" w:rsidP="00C53885">
      <w:pPr>
        <w:pStyle w:val="af6"/>
        <w:widowControl w:val="0"/>
        <w:numPr>
          <w:ilvl w:val="0"/>
          <w:numId w:val="7"/>
        </w:numPr>
        <w:tabs>
          <w:tab w:val="left" w:pos="851"/>
          <w:tab w:val="left" w:pos="1093"/>
          <w:tab w:val="left" w:pos="1094"/>
        </w:tabs>
        <w:autoSpaceDE w:val="0"/>
        <w:autoSpaceDN w:val="0"/>
        <w:ind w:left="0" w:firstLine="567"/>
        <w:jc w:val="both"/>
      </w:pPr>
      <w:r w:rsidRPr="00B059A1">
        <w:rPr>
          <w:i/>
        </w:rPr>
        <w:t>департамент праці та соціального захисту населення Миколаївської міської ради – 301 538,8</w:t>
      </w:r>
      <w:r w:rsidRPr="00B059A1">
        <w:t xml:space="preserve"> тис. грн;</w:t>
      </w:r>
    </w:p>
    <w:p w:rsidR="00F33A83" w:rsidRPr="00AC05CC" w:rsidRDefault="00F33A83" w:rsidP="00C53885">
      <w:pPr>
        <w:pStyle w:val="af6"/>
        <w:widowControl w:val="0"/>
        <w:numPr>
          <w:ilvl w:val="0"/>
          <w:numId w:val="7"/>
        </w:numPr>
        <w:tabs>
          <w:tab w:val="left" w:pos="851"/>
          <w:tab w:val="left" w:pos="1093"/>
          <w:tab w:val="left" w:pos="1094"/>
        </w:tabs>
        <w:autoSpaceDE w:val="0"/>
        <w:autoSpaceDN w:val="0"/>
        <w:ind w:left="0" w:firstLine="567"/>
        <w:jc w:val="both"/>
      </w:pPr>
      <w:r w:rsidRPr="00AC05CC">
        <w:rPr>
          <w:i/>
        </w:rPr>
        <w:t xml:space="preserve">департамент житлово-комунального господарства Миколаївської міської ради – </w:t>
      </w:r>
      <w:r w:rsidRPr="008F6DDA">
        <w:t>8 215,3 тис. грн;</w:t>
      </w:r>
    </w:p>
    <w:p w:rsidR="00F33A83" w:rsidRPr="00AC05CC" w:rsidRDefault="00F33A83" w:rsidP="00C53885">
      <w:pPr>
        <w:pStyle w:val="af6"/>
        <w:widowControl w:val="0"/>
        <w:numPr>
          <w:ilvl w:val="0"/>
          <w:numId w:val="7"/>
        </w:numPr>
        <w:tabs>
          <w:tab w:val="left" w:pos="851"/>
          <w:tab w:val="left" w:pos="1093"/>
          <w:tab w:val="left" w:pos="1094"/>
        </w:tabs>
        <w:autoSpaceDE w:val="0"/>
        <w:autoSpaceDN w:val="0"/>
        <w:ind w:left="0" w:firstLine="567"/>
        <w:jc w:val="both"/>
      </w:pPr>
      <w:r w:rsidRPr="00AC05CC">
        <w:rPr>
          <w:i/>
        </w:rPr>
        <w:t xml:space="preserve">управління капітального будівництва Миколаївської міської ради – </w:t>
      </w:r>
      <w:r w:rsidRPr="008F6DDA">
        <w:t>2 864,1 тис. грн;</w:t>
      </w:r>
    </w:p>
    <w:p w:rsidR="00F33A83" w:rsidRPr="00AC05CC" w:rsidRDefault="00F33A83" w:rsidP="00C53885">
      <w:pPr>
        <w:pStyle w:val="af6"/>
        <w:widowControl w:val="0"/>
        <w:numPr>
          <w:ilvl w:val="0"/>
          <w:numId w:val="7"/>
        </w:numPr>
        <w:tabs>
          <w:tab w:val="left" w:pos="851"/>
          <w:tab w:val="left" w:pos="1093"/>
          <w:tab w:val="left" w:pos="1094"/>
        </w:tabs>
        <w:autoSpaceDE w:val="0"/>
        <w:autoSpaceDN w:val="0"/>
        <w:ind w:left="0" w:firstLine="567"/>
        <w:jc w:val="both"/>
        <w:rPr>
          <w:i/>
        </w:rPr>
      </w:pPr>
      <w:r w:rsidRPr="00AC05CC">
        <w:rPr>
          <w:i/>
        </w:rPr>
        <w:t>адміністрація Корабельного району Миколаївської міської ради</w:t>
      </w:r>
      <w:r w:rsidRPr="00AC05CC">
        <w:t xml:space="preserve"> – 321,3 тис. грн;</w:t>
      </w:r>
    </w:p>
    <w:p w:rsidR="00F33A83" w:rsidRPr="00AC05CC" w:rsidRDefault="00F33A83" w:rsidP="00C53885">
      <w:pPr>
        <w:pStyle w:val="af6"/>
        <w:widowControl w:val="0"/>
        <w:numPr>
          <w:ilvl w:val="0"/>
          <w:numId w:val="7"/>
        </w:numPr>
        <w:tabs>
          <w:tab w:val="left" w:pos="851"/>
          <w:tab w:val="left" w:pos="1093"/>
          <w:tab w:val="left" w:pos="1094"/>
        </w:tabs>
        <w:autoSpaceDE w:val="0"/>
        <w:autoSpaceDN w:val="0"/>
        <w:ind w:left="0" w:firstLine="567"/>
        <w:jc w:val="both"/>
        <w:rPr>
          <w:i/>
        </w:rPr>
      </w:pPr>
      <w:r w:rsidRPr="00AC05CC">
        <w:rPr>
          <w:i/>
        </w:rPr>
        <w:t>адміністрація Інгульського району Миколаївської міської ради</w:t>
      </w:r>
      <w:r w:rsidRPr="00AC05CC">
        <w:t xml:space="preserve"> – 945,7 тис. грн;</w:t>
      </w:r>
    </w:p>
    <w:p w:rsidR="00F33A83" w:rsidRPr="00AC05CC" w:rsidRDefault="00F33A83" w:rsidP="00C53885">
      <w:pPr>
        <w:pStyle w:val="af6"/>
        <w:widowControl w:val="0"/>
        <w:numPr>
          <w:ilvl w:val="0"/>
          <w:numId w:val="7"/>
        </w:numPr>
        <w:tabs>
          <w:tab w:val="left" w:pos="851"/>
          <w:tab w:val="left" w:pos="1093"/>
          <w:tab w:val="left" w:pos="1094"/>
        </w:tabs>
        <w:autoSpaceDE w:val="0"/>
        <w:autoSpaceDN w:val="0"/>
        <w:ind w:left="0" w:firstLine="567"/>
        <w:jc w:val="both"/>
        <w:rPr>
          <w:i/>
        </w:rPr>
      </w:pPr>
      <w:r w:rsidRPr="00AC05CC">
        <w:rPr>
          <w:i/>
        </w:rPr>
        <w:t>адміністрація Центрального району Миколаївської міської ради</w:t>
      </w:r>
      <w:r w:rsidRPr="00AC05CC">
        <w:t xml:space="preserve"> – 489,3 тис. грн.</w:t>
      </w:r>
    </w:p>
    <w:p w:rsidR="00F33A83" w:rsidRPr="00AC05CC" w:rsidRDefault="00F33A83" w:rsidP="008F6DDA">
      <w:pPr>
        <w:tabs>
          <w:tab w:val="left" w:pos="811"/>
          <w:tab w:val="left" w:pos="851"/>
        </w:tabs>
        <w:ind w:firstLine="567"/>
        <w:jc w:val="both"/>
      </w:pPr>
      <w:r w:rsidRPr="00AC05CC">
        <w:t>У звітному періоді бюджетні асигнування використані за такими</w:t>
      </w:r>
      <w:r w:rsidRPr="00AC05CC">
        <w:rPr>
          <w:spacing w:val="1"/>
        </w:rPr>
        <w:t xml:space="preserve"> </w:t>
      </w:r>
      <w:r w:rsidRPr="00AC05CC">
        <w:t>напрямами:</w:t>
      </w:r>
    </w:p>
    <w:p w:rsidR="00F33A83" w:rsidRPr="00FB1BE9" w:rsidRDefault="00F33A83" w:rsidP="00C53885">
      <w:pPr>
        <w:pStyle w:val="af6"/>
        <w:numPr>
          <w:ilvl w:val="0"/>
          <w:numId w:val="43"/>
        </w:numPr>
        <w:tabs>
          <w:tab w:val="left" w:pos="709"/>
          <w:tab w:val="left" w:pos="851"/>
        </w:tabs>
        <w:ind w:left="0" w:firstLine="567"/>
        <w:contextualSpacing/>
        <w:jc w:val="both"/>
        <w:rPr>
          <w:b/>
        </w:rPr>
      </w:pPr>
      <w:r w:rsidRPr="00FB1BE9">
        <w:t>за рахунок субвенції з обласного бюджету проведені видатки на суму 5 485,3 тис. грн, у т. ч. на виконання бюджетних програм</w:t>
      </w:r>
      <w:r w:rsidRPr="00FB1BE9">
        <w:rPr>
          <w:b/>
        </w:rPr>
        <w:t xml:space="preserve">: </w:t>
      </w:r>
    </w:p>
    <w:p w:rsidR="00F33A83" w:rsidRPr="00FB1BE9" w:rsidRDefault="00F33A83" w:rsidP="00C53885">
      <w:pPr>
        <w:pStyle w:val="af6"/>
        <w:numPr>
          <w:ilvl w:val="0"/>
          <w:numId w:val="44"/>
        </w:numPr>
        <w:tabs>
          <w:tab w:val="num" w:pos="0"/>
          <w:tab w:val="left" w:pos="851"/>
        </w:tabs>
        <w:ind w:left="0" w:firstLine="567"/>
        <w:contextualSpacing/>
        <w:jc w:val="both"/>
      </w:pPr>
      <w:r w:rsidRPr="00553387">
        <w:rPr>
          <w:b/>
          <w:i/>
          <w:u w:val="single"/>
        </w:rPr>
        <w:t>пільгове медичне обслуговування осіб, які постраждали внаслідок Чорнобильської катастрофи</w:t>
      </w:r>
      <w:r w:rsidRPr="00FB1BE9">
        <w:t xml:space="preserve"> – 670,7 тис. грн; </w:t>
      </w:r>
    </w:p>
    <w:p w:rsidR="00F33A83" w:rsidRPr="00FB1BE9" w:rsidRDefault="00F33A83" w:rsidP="00C53885">
      <w:pPr>
        <w:pStyle w:val="af6"/>
        <w:numPr>
          <w:ilvl w:val="0"/>
          <w:numId w:val="44"/>
        </w:numPr>
        <w:tabs>
          <w:tab w:val="num" w:pos="0"/>
          <w:tab w:val="left" w:pos="851"/>
        </w:tabs>
        <w:ind w:left="0" w:firstLine="567"/>
        <w:contextualSpacing/>
        <w:jc w:val="both"/>
      </w:pPr>
      <w:r w:rsidRPr="00553387">
        <w:rPr>
          <w:b/>
          <w:i/>
          <w:u w:val="single"/>
        </w:rPr>
        <w:t>видатки на поховання учасників бойових дій та осіб з інвалідністю внаслідок війни</w:t>
      </w:r>
      <w:r w:rsidRPr="00FB1BE9">
        <w:t xml:space="preserve"> –260,3</w:t>
      </w:r>
      <w:r w:rsidR="00553387">
        <w:t> </w:t>
      </w:r>
      <w:r w:rsidRPr="00FB1BE9">
        <w:t xml:space="preserve">тис. грн; </w:t>
      </w:r>
    </w:p>
    <w:p w:rsidR="00F33A83" w:rsidRPr="00FB1BE9" w:rsidRDefault="00F33A83" w:rsidP="00C53885">
      <w:pPr>
        <w:pStyle w:val="af6"/>
        <w:numPr>
          <w:ilvl w:val="0"/>
          <w:numId w:val="44"/>
        </w:numPr>
        <w:tabs>
          <w:tab w:val="num" w:pos="0"/>
          <w:tab w:val="left" w:pos="851"/>
        </w:tabs>
        <w:ind w:left="0" w:firstLine="567"/>
        <w:contextualSpacing/>
        <w:jc w:val="both"/>
      </w:pPr>
      <w:r w:rsidRPr="00553387">
        <w:rPr>
          <w:b/>
          <w:i/>
          <w:u w:val="single"/>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r w:rsidRPr="00FB1BE9">
        <w:t xml:space="preserve"> –                  267,5 тис. грн; </w:t>
      </w:r>
    </w:p>
    <w:p w:rsidR="00F33A83" w:rsidRPr="00FB1BE9" w:rsidRDefault="00F33A83" w:rsidP="00C53885">
      <w:pPr>
        <w:pStyle w:val="af6"/>
        <w:numPr>
          <w:ilvl w:val="0"/>
          <w:numId w:val="44"/>
        </w:numPr>
        <w:tabs>
          <w:tab w:val="num" w:pos="0"/>
          <w:tab w:val="left" w:pos="851"/>
        </w:tabs>
        <w:ind w:left="0" w:firstLine="567"/>
        <w:contextualSpacing/>
        <w:jc w:val="both"/>
      </w:pPr>
      <w:r w:rsidRPr="00553387">
        <w:rPr>
          <w:b/>
          <w:i/>
          <w:u w:val="single"/>
        </w:rPr>
        <w:t>інші видатки</w:t>
      </w:r>
      <w:r w:rsidRPr="00553387">
        <w:rPr>
          <w:b/>
          <w:i/>
          <w:iCs/>
          <w:u w:val="single"/>
        </w:rPr>
        <w:t xml:space="preserve"> на соціальний захист ветеранів війни та праці</w:t>
      </w:r>
      <w:r w:rsidR="00B076D3">
        <w:t xml:space="preserve"> – 3 886,8 тис. грн;</w:t>
      </w:r>
    </w:p>
    <w:p w:rsidR="00F33A83" w:rsidRPr="00F54914" w:rsidRDefault="00F33A83" w:rsidP="00C53885">
      <w:pPr>
        <w:pStyle w:val="af6"/>
        <w:numPr>
          <w:ilvl w:val="0"/>
          <w:numId w:val="44"/>
        </w:numPr>
        <w:tabs>
          <w:tab w:val="num" w:pos="0"/>
          <w:tab w:val="left" w:pos="851"/>
        </w:tabs>
        <w:ind w:left="0" w:firstLine="567"/>
        <w:contextualSpacing/>
        <w:jc w:val="both"/>
      </w:pPr>
      <w:r w:rsidRPr="00553387">
        <w:rPr>
          <w:b/>
          <w:i/>
          <w:u w:val="single"/>
        </w:rPr>
        <w:t>інші заходи у сфері соціального захисту і соціального забезпечення</w:t>
      </w:r>
      <w:r w:rsidR="00B076D3">
        <w:t xml:space="preserve"> – 400,0 тис. грн;</w:t>
      </w:r>
    </w:p>
    <w:p w:rsidR="00F33A83" w:rsidRPr="00F54914" w:rsidRDefault="00F33A83" w:rsidP="00C53885">
      <w:pPr>
        <w:pStyle w:val="af6"/>
        <w:numPr>
          <w:ilvl w:val="0"/>
          <w:numId w:val="43"/>
        </w:numPr>
        <w:tabs>
          <w:tab w:val="left" w:pos="709"/>
          <w:tab w:val="left" w:pos="851"/>
        </w:tabs>
        <w:ind w:left="0" w:firstLine="567"/>
        <w:contextualSpacing/>
        <w:jc w:val="both"/>
      </w:pPr>
      <w:r w:rsidRPr="00F54914">
        <w:t>за рахунок</w:t>
      </w:r>
      <w:r w:rsidR="007C22B1">
        <w:t xml:space="preserve"> відповідної субвенції з</w:t>
      </w:r>
      <w:r w:rsidRPr="00F54914">
        <w:rPr>
          <w:color w:val="000000" w:themeColor="text1"/>
        </w:rPr>
        <w:t xml:space="preserve"> державного бюджету </w:t>
      </w:r>
      <w:r w:rsidR="00553387">
        <w:rPr>
          <w:color w:val="000000" w:themeColor="text1"/>
        </w:rPr>
        <w:t>по</w:t>
      </w:r>
      <w:r w:rsidRPr="00F54914">
        <w:rPr>
          <w:color w:val="000000" w:themeColor="text1"/>
        </w:rPr>
        <w:t xml:space="preserve"> спеціально</w:t>
      </w:r>
      <w:r w:rsidR="00553387">
        <w:rPr>
          <w:color w:val="000000" w:themeColor="text1"/>
        </w:rPr>
        <w:t>му</w:t>
      </w:r>
      <w:r w:rsidRPr="00F54914">
        <w:rPr>
          <w:color w:val="000000" w:themeColor="text1"/>
        </w:rPr>
        <w:t xml:space="preserve"> фонду проведено виплати </w:t>
      </w:r>
      <w:r w:rsidRPr="00F54914">
        <w:t>г</w:t>
      </w:r>
      <w:r w:rsidRPr="00F54914">
        <w:rPr>
          <w:shd w:val="clear" w:color="auto" w:fill="FFFFFF"/>
        </w:rPr>
        <w:t>рошової компенсації за належні для отримання жилі приміщення для окремих категорій населення відповідно до законодавства у сумі</w:t>
      </w:r>
      <w:r w:rsidRPr="00F54914">
        <w:t xml:space="preserve"> 115 058,7 тис. грн, у тому</w:t>
      </w:r>
      <w:r w:rsidRPr="00F54914">
        <w:rPr>
          <w:color w:val="000000" w:themeColor="text1"/>
        </w:rPr>
        <w:t xml:space="preserve"> тому числі у розрізі бюджетних програм:</w:t>
      </w:r>
    </w:p>
    <w:p w:rsidR="00F33A83" w:rsidRPr="00FB1BE9" w:rsidRDefault="00F33A83" w:rsidP="00C53885">
      <w:pPr>
        <w:pStyle w:val="af6"/>
        <w:numPr>
          <w:ilvl w:val="0"/>
          <w:numId w:val="46"/>
        </w:numPr>
        <w:tabs>
          <w:tab w:val="left" w:pos="851"/>
        </w:tabs>
        <w:ind w:left="0" w:firstLine="567"/>
        <w:jc w:val="both"/>
        <w:rPr>
          <w:color w:val="000000" w:themeColor="text1"/>
        </w:rPr>
      </w:pPr>
      <w:r w:rsidRPr="00553387">
        <w:rPr>
          <w:b/>
          <w:i/>
          <w:u w:val="single"/>
        </w:rPr>
        <w:t>г</w:t>
      </w:r>
      <w:r w:rsidRPr="00553387">
        <w:rPr>
          <w:rStyle w:val="rvts11"/>
          <w:b/>
          <w:i/>
          <w:iCs/>
          <w:u w:val="single"/>
          <w:shd w:val="clear" w:color="auto" w:fill="FFFFFF"/>
        </w:rPr>
        <w:t>рошова компенсація за належні для отримання жилі приміщення для сімей осіб, визначених </w:t>
      </w:r>
      <w:hyperlink r:id="rId8" w:anchor="n659" w:tgtFrame="_blank" w:history="1">
        <w:r w:rsidRPr="00553387">
          <w:rPr>
            <w:rStyle w:val="af8"/>
            <w:b/>
            <w:i/>
            <w:iCs/>
            <w:shd w:val="clear" w:color="auto" w:fill="FFFFFF"/>
          </w:rPr>
          <w:t>пунктами 2 - 5</w:t>
        </w:r>
      </w:hyperlink>
      <w:r w:rsidRPr="00553387">
        <w:rPr>
          <w:rStyle w:val="rvts11"/>
          <w:b/>
          <w:i/>
          <w:iCs/>
          <w:u w:val="single"/>
          <w:shd w:val="clear" w:color="auto" w:fill="FFFFFF"/>
        </w:rPr>
        <w:t> частини першої статті 10</w:t>
      </w:r>
      <w:r w:rsidRPr="00553387">
        <w:rPr>
          <w:rStyle w:val="rvts37"/>
          <w:b/>
          <w:bCs/>
          <w:i/>
          <w:u w:val="single"/>
          <w:shd w:val="clear" w:color="auto" w:fill="FFFFFF"/>
          <w:vertAlign w:val="superscript"/>
        </w:rPr>
        <w:t>-1</w:t>
      </w:r>
      <w:r w:rsidRPr="00553387">
        <w:rPr>
          <w:rStyle w:val="rvts11"/>
          <w:b/>
          <w:i/>
          <w:iCs/>
          <w:u w:val="single"/>
          <w:shd w:val="clear" w:color="auto" w:fill="FFFFFF"/>
        </w:rPr>
        <w:t xml:space="preserve">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w:t>
      </w:r>
      <w:r w:rsidRPr="00553387">
        <w:rPr>
          <w:rStyle w:val="rvts11"/>
          <w:b/>
          <w:i/>
          <w:iCs/>
          <w:u w:val="single"/>
          <w:shd w:val="clear" w:color="auto" w:fill="FFFFFF"/>
        </w:rPr>
        <w:lastRenderedPageBreak/>
        <w:t>захисту безпеки населення та інтересів держави у зв'язку з військовою агресією Російської Федерації проти України, визначених </w:t>
      </w:r>
      <w:hyperlink r:id="rId9" w:anchor="n103" w:tgtFrame="_blank" w:history="1">
        <w:r w:rsidRPr="00553387">
          <w:rPr>
            <w:rStyle w:val="af8"/>
            <w:b/>
            <w:i/>
            <w:iCs/>
            <w:shd w:val="clear" w:color="auto" w:fill="FFFFFF"/>
          </w:rPr>
          <w:t>пунктами 11 - 14</w:t>
        </w:r>
      </w:hyperlink>
      <w:r w:rsidRPr="00553387">
        <w:rPr>
          <w:rStyle w:val="rvts11"/>
          <w:b/>
          <w:i/>
          <w:iCs/>
          <w:u w:val="single"/>
          <w:shd w:val="clear" w:color="auto" w:fill="FFFFFF"/>
        </w:rPr>
        <w:t> частини другої статті 7 Закону України "Про статус ветеранів війни, гарантії їх соціального захисту", та які потребують поліпшення житлових умов</w:t>
      </w:r>
      <w:r w:rsidRPr="00FB1BE9">
        <w:t xml:space="preserve"> –</w:t>
      </w:r>
      <w:r w:rsidRPr="00FB1BE9">
        <w:rPr>
          <w:color w:val="000000" w:themeColor="text1"/>
        </w:rPr>
        <w:t xml:space="preserve"> 39 757,5 тис. грн;</w:t>
      </w:r>
    </w:p>
    <w:p w:rsidR="00F33A83" w:rsidRPr="00FB1BE9" w:rsidRDefault="00F33A83" w:rsidP="00C53885">
      <w:pPr>
        <w:pStyle w:val="af6"/>
        <w:numPr>
          <w:ilvl w:val="0"/>
          <w:numId w:val="46"/>
        </w:numPr>
        <w:tabs>
          <w:tab w:val="left" w:pos="851"/>
        </w:tabs>
        <w:ind w:left="0" w:firstLine="567"/>
        <w:jc w:val="both"/>
        <w:rPr>
          <w:color w:val="000000" w:themeColor="text1"/>
        </w:rPr>
      </w:pPr>
      <w:r w:rsidRPr="00553387">
        <w:rPr>
          <w:b/>
          <w:i/>
          <w:u w:val="single"/>
        </w:rPr>
        <w:t>г</w:t>
      </w:r>
      <w:r w:rsidRPr="00553387">
        <w:rPr>
          <w:b/>
          <w:i/>
          <w:u w:val="single"/>
          <w:shd w:val="clear" w:color="auto" w:fill="FFFFFF"/>
        </w:rPr>
        <w:t>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hyperlink r:id="rId10" w:anchor="n103" w:tgtFrame="_blank" w:history="1">
        <w:r w:rsidRPr="00553387">
          <w:rPr>
            <w:rStyle w:val="af8"/>
            <w:b/>
            <w:i/>
            <w:shd w:val="clear" w:color="auto" w:fill="FFFFFF"/>
          </w:rPr>
          <w:t>пунктів 11 - 14</w:t>
        </w:r>
      </w:hyperlink>
      <w:r w:rsidRPr="00553387">
        <w:rPr>
          <w:b/>
          <w:i/>
          <w:u w:val="single"/>
          <w:shd w:val="clear" w:color="auto" w:fill="FFFFFF"/>
        </w:rPr>
        <w:t> частини другої статті 7 або учасниками бойових дій відповідно до </w:t>
      </w:r>
      <w:hyperlink r:id="rId11" w:anchor="n73" w:tgtFrame="_blank" w:history="1">
        <w:r w:rsidRPr="00553387">
          <w:rPr>
            <w:rStyle w:val="af8"/>
            <w:b/>
            <w:i/>
            <w:shd w:val="clear" w:color="auto" w:fill="FFFFFF"/>
          </w:rPr>
          <w:t>пунктів 19 - 21</w:t>
        </w:r>
      </w:hyperlink>
      <w:r w:rsidRPr="00553387">
        <w:rPr>
          <w:b/>
          <w:i/>
          <w:u w:val="single"/>
          <w:shd w:val="clear" w:color="auto" w:fill="FFFFFF"/>
        </w:rPr>
        <w:t xml:space="preserve"> частини першої статті 6 Закону України "Про статус ветеранів війни, гарантії їх соціального </w:t>
      </w:r>
      <w:r w:rsidRPr="00553387">
        <w:rPr>
          <w:rStyle w:val="rvts11"/>
          <w:b/>
          <w:i/>
          <w:iCs/>
          <w:u w:val="single"/>
          <w:shd w:val="clear" w:color="auto" w:fill="FFFFFF"/>
        </w:rPr>
        <w:t xml:space="preserve">захисту", та </w:t>
      </w:r>
      <w:r w:rsidRPr="00553387">
        <w:rPr>
          <w:b/>
          <w:i/>
          <w:u w:val="single"/>
          <w:shd w:val="clear" w:color="auto" w:fill="FFFFFF"/>
        </w:rPr>
        <w:t>які потребують поліпшення житлових умов</w:t>
      </w:r>
      <w:r w:rsidRPr="00FB1BE9">
        <w:rPr>
          <w:i/>
          <w:u w:val="single"/>
        </w:rPr>
        <w:t xml:space="preserve"> </w:t>
      </w:r>
      <w:r w:rsidRPr="00FB1BE9">
        <w:t>-</w:t>
      </w:r>
      <w:r w:rsidRPr="00FB1BE9">
        <w:rPr>
          <w:color w:val="000000" w:themeColor="text1"/>
        </w:rPr>
        <w:t xml:space="preserve">  73 401,4</w:t>
      </w:r>
      <w:r w:rsidRPr="00FB1BE9">
        <w:rPr>
          <w:color w:val="000000" w:themeColor="text1"/>
          <w:lang w:val="ru-RU"/>
        </w:rPr>
        <w:t> </w:t>
      </w:r>
      <w:r w:rsidRPr="00FB1BE9">
        <w:rPr>
          <w:color w:val="000000" w:themeColor="text1"/>
        </w:rPr>
        <w:t>тис. грн;</w:t>
      </w:r>
    </w:p>
    <w:p w:rsidR="00F33A83" w:rsidRPr="00172A00" w:rsidRDefault="00F33A83" w:rsidP="00C53885">
      <w:pPr>
        <w:pStyle w:val="af6"/>
        <w:numPr>
          <w:ilvl w:val="0"/>
          <w:numId w:val="46"/>
        </w:numPr>
        <w:tabs>
          <w:tab w:val="left" w:pos="851"/>
        </w:tabs>
        <w:ind w:left="0" w:firstLine="567"/>
        <w:jc w:val="both"/>
        <w:rPr>
          <w:rStyle w:val="rvts11"/>
          <w:iCs/>
          <w:shd w:val="clear" w:color="auto" w:fill="FFFFFF"/>
        </w:rPr>
      </w:pPr>
      <w:r w:rsidRPr="00553387">
        <w:rPr>
          <w:b/>
          <w:i/>
          <w:u w:val="single"/>
        </w:rPr>
        <w:t>г</w:t>
      </w:r>
      <w:r w:rsidRPr="00553387">
        <w:rPr>
          <w:rStyle w:val="rvts11"/>
          <w:b/>
          <w:i/>
          <w:iCs/>
          <w:u w:val="single"/>
          <w:shd w:val="clear" w:color="auto" w:fill="FFFFFF"/>
        </w:rPr>
        <w:t>рошова компенсація за належні для отримання жилі приміщення для сімей учасників бойових дій на території інших держав, визначених у </w:t>
      </w:r>
      <w:hyperlink r:id="rId12" w:anchor="n149" w:tgtFrame="_blank" w:history="1">
        <w:r w:rsidRPr="00553387">
          <w:rPr>
            <w:rStyle w:val="af8"/>
            <w:b/>
            <w:i/>
            <w:iCs/>
            <w:shd w:val="clear" w:color="auto" w:fill="FFFFFF"/>
          </w:rPr>
          <w:t>абзаці першому</w:t>
        </w:r>
      </w:hyperlink>
      <w:r w:rsidRPr="00553387">
        <w:rPr>
          <w:rStyle w:val="rvts11"/>
          <w:b/>
          <w:i/>
          <w:iCs/>
          <w:u w:val="single"/>
          <w:shd w:val="clear" w:color="auto" w:fill="FFFFFF"/>
        </w:rPr>
        <w:t>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hyperlink r:id="rId13" w:anchor="n92" w:tgtFrame="_blank" w:history="1">
        <w:r w:rsidRPr="00553387">
          <w:rPr>
            <w:rStyle w:val="af8"/>
            <w:b/>
            <w:i/>
            <w:iCs/>
            <w:shd w:val="clear" w:color="auto" w:fill="FFFFFF"/>
          </w:rPr>
          <w:t>пунктом 7</w:t>
        </w:r>
      </w:hyperlink>
      <w:r w:rsidRPr="00553387">
        <w:rPr>
          <w:rStyle w:val="rvts11"/>
          <w:b/>
          <w:i/>
          <w:iCs/>
          <w:u w:val="single"/>
          <w:shd w:val="clear" w:color="auto" w:fill="FFFFFF"/>
        </w:rPr>
        <w:t> частини другої статті 7 Закону України "Про статус ветеранів війни, гарантії їх соціального захисту", та які потребують поліпшення житлових умов</w:t>
      </w:r>
      <w:r w:rsidRPr="00172A00">
        <w:rPr>
          <w:rStyle w:val="rvts11"/>
          <w:i/>
          <w:iCs/>
          <w:shd w:val="clear" w:color="auto" w:fill="FFFFFF"/>
        </w:rPr>
        <w:t xml:space="preserve"> – </w:t>
      </w:r>
      <w:r w:rsidRPr="00172A00">
        <w:rPr>
          <w:rStyle w:val="rvts11"/>
          <w:iCs/>
          <w:shd w:val="clear" w:color="auto" w:fill="FFFFFF"/>
        </w:rPr>
        <w:t>1</w:t>
      </w:r>
      <w:r w:rsidRPr="00172A00">
        <w:rPr>
          <w:rStyle w:val="rvts11"/>
          <w:iCs/>
          <w:shd w:val="clear" w:color="auto" w:fill="FFFFFF"/>
          <w:lang w:val="ru-RU"/>
        </w:rPr>
        <w:t> </w:t>
      </w:r>
      <w:r w:rsidRPr="00172A00">
        <w:rPr>
          <w:rStyle w:val="rvts11"/>
          <w:iCs/>
          <w:shd w:val="clear" w:color="auto" w:fill="FFFFFF"/>
        </w:rPr>
        <w:t>899,8 тис. грн.</w:t>
      </w:r>
    </w:p>
    <w:p w:rsidR="00F33A83" w:rsidRPr="00172A00" w:rsidRDefault="00F33A83" w:rsidP="00C53885">
      <w:pPr>
        <w:pStyle w:val="af6"/>
        <w:numPr>
          <w:ilvl w:val="0"/>
          <w:numId w:val="43"/>
        </w:numPr>
        <w:tabs>
          <w:tab w:val="left" w:pos="709"/>
          <w:tab w:val="left" w:pos="851"/>
        </w:tabs>
        <w:ind w:left="0" w:firstLine="567"/>
        <w:contextualSpacing/>
        <w:jc w:val="both"/>
      </w:pPr>
      <w:r w:rsidRPr="00172A00">
        <w:t xml:space="preserve">за рахунок коштів Миколаївського обласного центру зайнятості по спеціальному фонду бюджету за програмою </w:t>
      </w:r>
      <w:r w:rsidRPr="00553387">
        <w:rPr>
          <w:b/>
          <w:i/>
          <w:u w:val="single"/>
        </w:rPr>
        <w:t>організація та проведення громадських робіт</w:t>
      </w:r>
      <w:r w:rsidRPr="00172A00">
        <w:t xml:space="preserve"> проведено видатки у сумі 2 286,0 тис. грн на виконання суспільно корисних робіт шляхом спрямування коштів на оплату праці у розмірі мінімальної заробітної плати та сплату єдиного внеску на загальнообов’язкове державне соціальне страхування.</w:t>
      </w:r>
    </w:p>
    <w:p w:rsidR="00F33A83" w:rsidRPr="00172A00" w:rsidRDefault="00F33A83" w:rsidP="00C53885">
      <w:pPr>
        <w:pStyle w:val="a4"/>
        <w:widowControl w:val="0"/>
        <w:numPr>
          <w:ilvl w:val="0"/>
          <w:numId w:val="43"/>
        </w:numPr>
        <w:tabs>
          <w:tab w:val="left" w:pos="709"/>
          <w:tab w:val="left" w:pos="851"/>
        </w:tabs>
        <w:autoSpaceDE w:val="0"/>
        <w:autoSpaceDN w:val="0"/>
        <w:adjustRightInd w:val="0"/>
        <w:spacing w:after="0"/>
        <w:ind w:left="0" w:firstLine="567"/>
        <w:contextualSpacing/>
        <w:jc w:val="both"/>
      </w:pPr>
      <w:r w:rsidRPr="00172A00">
        <w:t xml:space="preserve">за рахунок податків та зборів проведені видатки </w:t>
      </w:r>
      <w:r>
        <w:t xml:space="preserve">всього </w:t>
      </w:r>
      <w:r w:rsidRPr="00172A00">
        <w:t xml:space="preserve">на суму </w:t>
      </w:r>
      <w:r>
        <w:t>220 348,8</w:t>
      </w:r>
      <w:r w:rsidRPr="00172A00">
        <w:t xml:space="preserve"> тис. грн</w:t>
      </w:r>
      <w:r>
        <w:t xml:space="preserve">  (</w:t>
      </w:r>
      <w:r w:rsidR="00412D67">
        <w:t>по</w:t>
      </w:r>
      <w:r w:rsidRPr="00172A00">
        <w:t xml:space="preserve"> загально</w:t>
      </w:r>
      <w:r w:rsidR="00412D67">
        <w:t>му</w:t>
      </w:r>
      <w:r w:rsidRPr="00172A00">
        <w:t xml:space="preserve"> фонду – </w:t>
      </w:r>
      <w:r>
        <w:t>206 609,9</w:t>
      </w:r>
      <w:r w:rsidRPr="00172A00">
        <w:t xml:space="preserve"> тис. грн та </w:t>
      </w:r>
      <w:r w:rsidR="00412D67">
        <w:t xml:space="preserve">по </w:t>
      </w:r>
      <w:r w:rsidRPr="00172A00">
        <w:t>спеціального фонду –</w:t>
      </w:r>
      <w:r>
        <w:t>13 738,9</w:t>
      </w:r>
      <w:r w:rsidR="00553387">
        <w:t> </w:t>
      </w:r>
      <w:r>
        <w:t>тис. грн)</w:t>
      </w:r>
      <w:r w:rsidRPr="00172A00">
        <w:t xml:space="preserve">, у т. ч. на виконання бюджетних програм: </w:t>
      </w:r>
    </w:p>
    <w:p w:rsidR="00F33A83" w:rsidRPr="00172A00" w:rsidRDefault="00F33A83" w:rsidP="00C53885">
      <w:pPr>
        <w:pStyle w:val="af6"/>
        <w:numPr>
          <w:ilvl w:val="0"/>
          <w:numId w:val="45"/>
        </w:numPr>
        <w:tabs>
          <w:tab w:val="left" w:pos="851"/>
        </w:tabs>
        <w:ind w:left="0" w:firstLine="567"/>
        <w:contextualSpacing/>
        <w:jc w:val="both"/>
      </w:pPr>
      <w:r w:rsidRPr="00553387">
        <w:rPr>
          <w:b/>
          <w:i/>
          <w:u w:val="single"/>
        </w:rPr>
        <w:t>надання інших пільг окремим категоріям громадян відповідно до законодавства</w:t>
      </w:r>
      <w:r w:rsidRPr="00172A00">
        <w:t xml:space="preserve"> – 65,4 тис. грн (загальний фонд);</w:t>
      </w:r>
    </w:p>
    <w:p w:rsidR="00F33A83" w:rsidRPr="00172A00" w:rsidRDefault="00F33A83" w:rsidP="00C53885">
      <w:pPr>
        <w:pStyle w:val="af6"/>
        <w:widowControl w:val="0"/>
        <w:numPr>
          <w:ilvl w:val="0"/>
          <w:numId w:val="45"/>
        </w:numPr>
        <w:tabs>
          <w:tab w:val="left" w:pos="851"/>
        </w:tabs>
        <w:autoSpaceDE w:val="0"/>
        <w:autoSpaceDN w:val="0"/>
        <w:adjustRightInd w:val="0"/>
        <w:ind w:left="0" w:firstLine="567"/>
        <w:contextualSpacing/>
        <w:jc w:val="both"/>
      </w:pPr>
      <w:r w:rsidRPr="00553387">
        <w:rPr>
          <w:b/>
          <w:i/>
          <w:u w:val="single"/>
        </w:rPr>
        <w:t>компенсаційні виплати на пільговий проїзд автомобільним транспортом окремим категоріям громадян</w:t>
      </w:r>
      <w:r w:rsidRPr="00172A00">
        <w:t xml:space="preserve"> – 68 988,7 тис. грн (загальний фонд);</w:t>
      </w:r>
    </w:p>
    <w:p w:rsidR="00F33A83" w:rsidRPr="00172A00" w:rsidRDefault="00F33A83" w:rsidP="00C53885">
      <w:pPr>
        <w:pStyle w:val="a4"/>
        <w:widowControl w:val="0"/>
        <w:numPr>
          <w:ilvl w:val="0"/>
          <w:numId w:val="45"/>
        </w:numPr>
        <w:tabs>
          <w:tab w:val="left" w:pos="851"/>
        </w:tabs>
        <w:autoSpaceDE w:val="0"/>
        <w:autoSpaceDN w:val="0"/>
        <w:adjustRightInd w:val="0"/>
        <w:spacing w:after="0"/>
        <w:ind w:left="0" w:firstLine="567"/>
        <w:contextualSpacing/>
        <w:jc w:val="both"/>
      </w:pPr>
      <w:r w:rsidRPr="00553387">
        <w:rPr>
          <w:b/>
          <w:i/>
          <w:u w:val="single"/>
        </w:rPr>
        <w:t>з</w:t>
      </w:r>
      <w:r w:rsidRPr="00553387">
        <w:rPr>
          <w:b/>
          <w:i/>
          <w:iCs/>
          <w:u w:val="single"/>
        </w:rPr>
        <w:t>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r w:rsidRPr="00172A00">
        <w:t xml:space="preserve"> на здійснення діяльності міського територіального центру соціального обслуговування (надання соціальних послуг) – 49 665,8 тис. грн (в т.ч. за рахунок загального фонду – 41 090,1 тис. грн та за рахунок спеціального фонду –</w:t>
      </w:r>
      <w:r>
        <w:t xml:space="preserve"> </w:t>
      </w:r>
      <w:r w:rsidRPr="00172A00">
        <w:t>8 575,7 тис. грн);</w:t>
      </w:r>
    </w:p>
    <w:p w:rsidR="00F33A83" w:rsidRPr="003D42E3" w:rsidRDefault="00F33A83" w:rsidP="00C53885">
      <w:pPr>
        <w:pStyle w:val="af6"/>
        <w:numPr>
          <w:ilvl w:val="0"/>
          <w:numId w:val="45"/>
        </w:numPr>
        <w:tabs>
          <w:tab w:val="left" w:pos="851"/>
        </w:tabs>
        <w:ind w:left="0" w:firstLine="567"/>
        <w:contextualSpacing/>
        <w:jc w:val="both"/>
      </w:pPr>
      <w:r w:rsidRPr="00553387">
        <w:rPr>
          <w:b/>
          <w:i/>
          <w:u w:val="single"/>
        </w:rPr>
        <w:t>н</w:t>
      </w:r>
      <w:r w:rsidRPr="00553387">
        <w:rPr>
          <w:b/>
          <w:i/>
          <w:iCs/>
          <w:u w:val="single"/>
        </w:rPr>
        <w:t>адання реабілітаційних послуг особам з інвалідністю та дітям з інвалідністю</w:t>
      </w:r>
      <w:r w:rsidRPr="00172A00">
        <w:t xml:space="preserve"> на </w:t>
      </w:r>
      <w:r w:rsidRPr="003D42E3">
        <w:t xml:space="preserve">здійснення діяльності міського центру комплексної реабілітації для дітей та осіб з інвалідністю – </w:t>
      </w:r>
      <w:r>
        <w:t>11 558,4</w:t>
      </w:r>
      <w:r w:rsidRPr="003D42E3">
        <w:t xml:space="preserve"> тис. грн (в т.ч. за рахунок загального фонду – </w:t>
      </w:r>
      <w:r>
        <w:t>11 376,2</w:t>
      </w:r>
      <w:r w:rsidRPr="003D42E3">
        <w:t xml:space="preserve"> тис. грн та за рахунок спеціального фонду – </w:t>
      </w:r>
      <w:r>
        <w:t>182,2</w:t>
      </w:r>
      <w:r w:rsidRPr="003D42E3">
        <w:t xml:space="preserve"> тис. грн); </w:t>
      </w:r>
    </w:p>
    <w:p w:rsidR="00F33A83" w:rsidRPr="003D42E3" w:rsidRDefault="00F33A83" w:rsidP="00C53885">
      <w:pPr>
        <w:pStyle w:val="af6"/>
        <w:numPr>
          <w:ilvl w:val="0"/>
          <w:numId w:val="45"/>
        </w:numPr>
        <w:tabs>
          <w:tab w:val="left" w:pos="851"/>
        </w:tabs>
        <w:ind w:left="0" w:firstLine="567"/>
        <w:contextualSpacing/>
        <w:jc w:val="both"/>
      </w:pPr>
      <w:r w:rsidRPr="00553387">
        <w:rPr>
          <w:b/>
          <w:i/>
          <w:iCs/>
          <w:u w:val="single"/>
          <w:shd w:val="clear" w:color="auto" w:fill="FFFFFF"/>
        </w:rPr>
        <w:t>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w:t>
      </w:r>
      <w:r w:rsidRPr="003D42E3">
        <w:rPr>
          <w:i/>
          <w:iCs/>
          <w:shd w:val="clear" w:color="auto" w:fill="FFFFFF"/>
        </w:rPr>
        <w:t xml:space="preserve"> – 160,8</w:t>
      </w:r>
      <w:r w:rsidRPr="003D42E3">
        <w:rPr>
          <w:iCs/>
          <w:shd w:val="clear" w:color="auto" w:fill="FFFFFF"/>
        </w:rPr>
        <w:t xml:space="preserve"> тис. грн </w:t>
      </w:r>
      <w:r w:rsidRPr="003D42E3">
        <w:t xml:space="preserve">(загальний фонд); </w:t>
      </w:r>
    </w:p>
    <w:p w:rsidR="00F33A83" w:rsidRPr="003D42E3" w:rsidRDefault="00F33A83" w:rsidP="00C53885">
      <w:pPr>
        <w:pStyle w:val="af6"/>
        <w:numPr>
          <w:ilvl w:val="0"/>
          <w:numId w:val="45"/>
        </w:numPr>
        <w:tabs>
          <w:tab w:val="left" w:pos="851"/>
        </w:tabs>
        <w:ind w:left="0" w:firstLine="567"/>
        <w:contextualSpacing/>
        <w:jc w:val="both"/>
      </w:pPr>
      <w:r w:rsidRPr="00553387">
        <w:rPr>
          <w:b/>
          <w:i/>
          <w:color w:val="000000" w:themeColor="text1"/>
          <w:u w:val="single"/>
        </w:rPr>
        <w:t>заходи державної політики з питань дітей та їх соціального захисту</w:t>
      </w:r>
      <w:r w:rsidRPr="003D42E3">
        <w:rPr>
          <w:color w:val="000000" w:themeColor="text1"/>
        </w:rPr>
        <w:t xml:space="preserve"> – 617,0 тис. грн </w:t>
      </w:r>
      <w:r w:rsidRPr="003D42E3">
        <w:t xml:space="preserve">(загальний фонд); </w:t>
      </w:r>
    </w:p>
    <w:p w:rsidR="00F33A83" w:rsidRDefault="00F33A83" w:rsidP="00C53885">
      <w:pPr>
        <w:pStyle w:val="af6"/>
        <w:numPr>
          <w:ilvl w:val="0"/>
          <w:numId w:val="45"/>
        </w:numPr>
        <w:tabs>
          <w:tab w:val="left" w:pos="851"/>
        </w:tabs>
        <w:ind w:left="0" w:firstLine="567"/>
        <w:contextualSpacing/>
        <w:jc w:val="both"/>
      </w:pPr>
      <w:r w:rsidRPr="00553387">
        <w:rPr>
          <w:b/>
          <w:i/>
          <w:u w:val="single"/>
        </w:rPr>
        <w:lastRenderedPageBreak/>
        <w:t>утримання та забезпечення діяльності центрів соціальних служб</w:t>
      </w:r>
      <w:r w:rsidRPr="003D42E3">
        <w:t xml:space="preserve"> на здійснення діяльності Миколаївського міського центру соціальних служб – 4 109,8 тис. грн (загальний фонд); </w:t>
      </w:r>
    </w:p>
    <w:p w:rsidR="00F33A83" w:rsidRDefault="00F33A83" w:rsidP="00C53885">
      <w:pPr>
        <w:pStyle w:val="af6"/>
        <w:numPr>
          <w:ilvl w:val="0"/>
          <w:numId w:val="45"/>
        </w:numPr>
        <w:tabs>
          <w:tab w:val="left" w:pos="851"/>
        </w:tabs>
        <w:ind w:left="0" w:firstLine="567"/>
        <w:contextualSpacing/>
        <w:jc w:val="both"/>
      </w:pPr>
      <w:r w:rsidRPr="00553387">
        <w:rPr>
          <w:b/>
          <w:i/>
          <w:u w:val="single"/>
        </w:rPr>
        <w:t>заходи державної політики з питань сім</w:t>
      </w:r>
      <w:r w:rsidRPr="00553387">
        <w:rPr>
          <w:b/>
          <w:i/>
          <w:u w:val="single"/>
          <w:lang w:val="ru-RU"/>
        </w:rPr>
        <w:t>’</w:t>
      </w:r>
      <w:r w:rsidRPr="00553387">
        <w:rPr>
          <w:b/>
          <w:i/>
          <w:u w:val="single"/>
        </w:rPr>
        <w:t>ї</w:t>
      </w:r>
      <w:r>
        <w:rPr>
          <w:i/>
          <w:u w:val="single"/>
        </w:rPr>
        <w:t xml:space="preserve"> </w:t>
      </w:r>
      <w:r>
        <w:t xml:space="preserve">  </w:t>
      </w:r>
      <w:r w:rsidRPr="003D42E3">
        <w:t>– 240,0 тис. грн</w:t>
      </w:r>
      <w:r>
        <w:t xml:space="preserve"> (загальний фонд);</w:t>
      </w:r>
    </w:p>
    <w:p w:rsidR="00F33A83" w:rsidRPr="002E52AB" w:rsidRDefault="00F33A83" w:rsidP="00C53885">
      <w:pPr>
        <w:pStyle w:val="af6"/>
        <w:numPr>
          <w:ilvl w:val="0"/>
          <w:numId w:val="45"/>
        </w:numPr>
        <w:tabs>
          <w:tab w:val="left" w:pos="851"/>
        </w:tabs>
        <w:ind w:left="0" w:firstLine="567"/>
        <w:contextualSpacing/>
        <w:jc w:val="both"/>
      </w:pPr>
      <w:r w:rsidRPr="00553387">
        <w:rPr>
          <w:b/>
          <w:i/>
          <w:iCs/>
          <w:u w:val="single"/>
        </w:rPr>
        <w:t>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w:t>
      </w:r>
      <w:r w:rsidRPr="002E52AB">
        <w:rPr>
          <w:iCs/>
        </w:rPr>
        <w:t xml:space="preserve"> – 3110,1 тис. грн </w:t>
      </w:r>
      <w:r w:rsidRPr="002E52AB">
        <w:t xml:space="preserve">(в т.ч. за рахунок загального фонду – 2 467,0 тис. грн та за рахунок спеціального фонду – 643,1 тис. грн);  </w:t>
      </w:r>
    </w:p>
    <w:p w:rsidR="00F33A83" w:rsidRPr="002E52AB" w:rsidRDefault="00F33A83" w:rsidP="00C53885">
      <w:pPr>
        <w:pStyle w:val="af6"/>
        <w:numPr>
          <w:ilvl w:val="0"/>
          <w:numId w:val="45"/>
        </w:numPr>
        <w:tabs>
          <w:tab w:val="left" w:pos="851"/>
        </w:tabs>
        <w:ind w:left="0" w:firstLine="567"/>
        <w:contextualSpacing/>
        <w:jc w:val="both"/>
      </w:pPr>
      <w:r w:rsidRPr="00553387">
        <w:rPr>
          <w:b/>
          <w:i/>
          <w:iCs/>
          <w:color w:val="000000" w:themeColor="text1"/>
          <w:u w:val="single"/>
        </w:rPr>
        <w:t>інші заходи та заклади молодіжної політики</w:t>
      </w:r>
      <w:r w:rsidRPr="002E52AB">
        <w:rPr>
          <w:iCs/>
          <w:color w:val="000000" w:themeColor="text1"/>
          <w:u w:val="single"/>
        </w:rPr>
        <w:t xml:space="preserve"> </w:t>
      </w:r>
      <w:r w:rsidRPr="002E52AB">
        <w:rPr>
          <w:iCs/>
          <w:color w:val="000000" w:themeColor="text1"/>
        </w:rPr>
        <w:t xml:space="preserve">– 902,2 тис грн </w:t>
      </w:r>
      <w:r w:rsidRPr="002E52AB">
        <w:t xml:space="preserve">(в т.ч. за рахунок загального фонду – 734,7 тис. грн та за рахунок спеціального фонду – 167,5 тис. грн);  </w:t>
      </w:r>
    </w:p>
    <w:p w:rsidR="00F33A83" w:rsidRPr="002E52AB" w:rsidRDefault="00F33A83" w:rsidP="00C53885">
      <w:pPr>
        <w:pStyle w:val="af6"/>
        <w:numPr>
          <w:ilvl w:val="0"/>
          <w:numId w:val="45"/>
        </w:numPr>
        <w:tabs>
          <w:tab w:val="left" w:pos="851"/>
        </w:tabs>
        <w:ind w:left="0" w:firstLine="567"/>
        <w:contextualSpacing/>
        <w:jc w:val="both"/>
      </w:pPr>
      <w:r w:rsidRPr="00553387">
        <w:rPr>
          <w:b/>
          <w:i/>
          <w:iCs/>
          <w:color w:val="000000" w:themeColor="text1"/>
          <w:u w:val="single"/>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r w:rsidRPr="002E52AB">
        <w:rPr>
          <w:iCs/>
          <w:color w:val="000000" w:themeColor="text1"/>
        </w:rPr>
        <w:t xml:space="preserve"> – 8</w:t>
      </w:r>
      <w:r w:rsidRPr="002E52AB">
        <w:rPr>
          <w:iCs/>
          <w:color w:val="000000" w:themeColor="text1"/>
          <w:lang w:val="ru-RU"/>
        </w:rPr>
        <w:t> </w:t>
      </w:r>
      <w:r w:rsidRPr="002E52AB">
        <w:rPr>
          <w:iCs/>
          <w:color w:val="000000" w:themeColor="text1"/>
        </w:rPr>
        <w:t xml:space="preserve">463,4 тис. грн </w:t>
      </w:r>
      <w:r w:rsidRPr="002E52AB">
        <w:t>(загальний фонд);</w:t>
      </w:r>
    </w:p>
    <w:p w:rsidR="00F33A83" w:rsidRPr="002E52AB" w:rsidRDefault="00F33A83" w:rsidP="00C53885">
      <w:pPr>
        <w:pStyle w:val="af6"/>
        <w:numPr>
          <w:ilvl w:val="0"/>
          <w:numId w:val="45"/>
        </w:numPr>
        <w:tabs>
          <w:tab w:val="left" w:pos="851"/>
        </w:tabs>
        <w:ind w:left="0" w:firstLine="567"/>
        <w:contextualSpacing/>
        <w:jc w:val="both"/>
      </w:pPr>
      <w:r w:rsidRPr="00553387">
        <w:rPr>
          <w:b/>
          <w:i/>
          <w:u w:val="single"/>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Pr="002E52AB">
        <w:rPr>
          <w:bCs/>
        </w:rPr>
        <w:t xml:space="preserve"> –</w:t>
      </w:r>
      <w:r w:rsidRPr="002E52AB">
        <w:t xml:space="preserve"> 13 094,0 тис. грн (загальний фонд);</w:t>
      </w:r>
    </w:p>
    <w:p w:rsidR="00F33A83" w:rsidRPr="008431FB" w:rsidRDefault="00F33A83" w:rsidP="00C53885">
      <w:pPr>
        <w:pStyle w:val="af6"/>
        <w:numPr>
          <w:ilvl w:val="0"/>
          <w:numId w:val="45"/>
        </w:numPr>
        <w:tabs>
          <w:tab w:val="left" w:pos="851"/>
        </w:tabs>
        <w:ind w:left="0" w:firstLine="567"/>
        <w:jc w:val="both"/>
      </w:pPr>
      <w:r w:rsidRPr="00553387">
        <w:rPr>
          <w:b/>
          <w:i/>
          <w:u w:val="single"/>
        </w:rPr>
        <w:t>і</w:t>
      </w:r>
      <w:r w:rsidRPr="00553387">
        <w:rPr>
          <w:b/>
          <w:i/>
          <w:iCs/>
          <w:u w:val="single"/>
        </w:rPr>
        <w:t>нші видатки на соціальний захист ветеранів війни та праці</w:t>
      </w:r>
      <w:r w:rsidRPr="002E52AB">
        <w:t xml:space="preserve"> – </w:t>
      </w:r>
      <w:r>
        <w:t>15 343,4</w:t>
      </w:r>
      <w:r w:rsidRPr="002E52AB">
        <w:t xml:space="preserve"> тис. грн (загальний фонд), з них для надання: щомісячної матеріальної допомоги учасникам бойових дій у роки Другої світової війни – </w:t>
      </w:r>
      <w:r>
        <w:t>689,7</w:t>
      </w:r>
      <w:r w:rsidRPr="002E52AB">
        <w:t xml:space="preserve"> тис. грн; матеріальної допомоги особам з інвалідністю внаслідок війни в Афганістані, особам з інвалідністю з числа Захисників та Захисниць України – </w:t>
      </w:r>
      <w:r>
        <w:t>1 085,4</w:t>
      </w:r>
      <w:r w:rsidRPr="002E52AB">
        <w:t xml:space="preserve"> тис. грн; матеріальної допомоги сім’ям загиблих (померлих) ветеранів війни, які брали участь у бойових діях в Афганістані, членам сімей загиблих  (померлих) Захисників та Захисниць України – </w:t>
      </w:r>
      <w:r>
        <w:t>9 267,5</w:t>
      </w:r>
      <w:r w:rsidRPr="002E52AB">
        <w:t xml:space="preserve"> тис. грн, </w:t>
      </w:r>
      <w:r w:rsidRPr="002E52AB">
        <w:rPr>
          <w:color w:val="000000" w:themeColor="text1"/>
        </w:rPr>
        <w:t>матеріальної допомоги дітям загиблих (померлих) Захисник</w:t>
      </w:r>
      <w:r>
        <w:rPr>
          <w:color w:val="000000" w:themeColor="text1"/>
        </w:rPr>
        <w:t>ів та Захисниць України – 2 249,0</w:t>
      </w:r>
      <w:r w:rsidRPr="002E52AB">
        <w:rPr>
          <w:color w:val="000000" w:themeColor="text1"/>
        </w:rPr>
        <w:t xml:space="preserve"> тис. грн, в тому числі на </w:t>
      </w:r>
      <w:r w:rsidRPr="005A473D">
        <w:rPr>
          <w:color w:val="000000" w:themeColor="text1"/>
        </w:rPr>
        <w:t xml:space="preserve">оздоровлення – 745,0 тис. грн; </w:t>
      </w:r>
      <w:r w:rsidRPr="005A473D">
        <w:t xml:space="preserve">відшкодування вартості зубопротезування з дороговартісних матеріалів учасникам АТО/ООС, членам сімей загиблих (померлих) в АТО/ООС та </w:t>
      </w:r>
      <w:r w:rsidRPr="008431FB">
        <w:t>Революції Гідності, Захисникам та Захисницям України – 2 051,8 тис. грн;</w:t>
      </w:r>
    </w:p>
    <w:p w:rsidR="00F33A83" w:rsidRPr="008431FB" w:rsidRDefault="00F33A83" w:rsidP="00C53885">
      <w:pPr>
        <w:pStyle w:val="af6"/>
        <w:numPr>
          <w:ilvl w:val="0"/>
          <w:numId w:val="45"/>
        </w:numPr>
        <w:tabs>
          <w:tab w:val="left" w:pos="851"/>
        </w:tabs>
        <w:ind w:left="0" w:firstLine="567"/>
        <w:jc w:val="both"/>
      </w:pPr>
      <w:r w:rsidRPr="00553387">
        <w:rPr>
          <w:b/>
          <w:i/>
          <w:u w:val="single"/>
        </w:rPr>
        <w:t>надання фінансової підтримки громадським об'єднанням ветеранів і осіб з інвалідністю, діяльність яких має соціальну спрямованість</w:t>
      </w:r>
      <w:r w:rsidRPr="008431FB">
        <w:t xml:space="preserve"> – 1 482,3 тис. грн (загальний фонд);</w:t>
      </w:r>
    </w:p>
    <w:p w:rsidR="00F33A83" w:rsidRPr="001C179D" w:rsidRDefault="00F33A83" w:rsidP="00C53885">
      <w:pPr>
        <w:pStyle w:val="af6"/>
        <w:numPr>
          <w:ilvl w:val="0"/>
          <w:numId w:val="45"/>
        </w:numPr>
        <w:tabs>
          <w:tab w:val="left" w:pos="851"/>
        </w:tabs>
        <w:ind w:left="0" w:firstLine="567"/>
        <w:contextualSpacing/>
        <w:jc w:val="both"/>
      </w:pPr>
      <w:r w:rsidRPr="00553387">
        <w:rPr>
          <w:b/>
          <w:i/>
          <w:u w:val="single"/>
        </w:rPr>
        <w:t>з</w:t>
      </w:r>
      <w:r w:rsidRPr="00553387">
        <w:rPr>
          <w:b/>
          <w:i/>
          <w:iCs/>
          <w:u w:val="single"/>
        </w:rPr>
        <w:t>абезпечення діяльності інших закладів у сфері соціального захисту і соціального забезпечення</w:t>
      </w:r>
      <w:r w:rsidRPr="008431FB">
        <w:rPr>
          <w:i/>
          <w:iCs/>
        </w:rPr>
        <w:t xml:space="preserve"> </w:t>
      </w:r>
      <w:r w:rsidRPr="008431FB">
        <w:t xml:space="preserve">– на здійснення діяльності трьох установ на суму </w:t>
      </w:r>
      <w:r>
        <w:t>22 413,8</w:t>
      </w:r>
      <w:r w:rsidRPr="008431FB">
        <w:t xml:space="preserve"> тис. грн (в т.ч. за рахунок загального фонду – 18 903,4 тис. грн та за рахунок спеціального фонду – </w:t>
      </w:r>
      <w:r>
        <w:t>3 510,4</w:t>
      </w:r>
      <w:r w:rsidRPr="008431FB">
        <w:rPr>
          <w:lang w:val="ru-RU"/>
        </w:rPr>
        <w:t> </w:t>
      </w:r>
      <w:r w:rsidRPr="008431FB">
        <w:t>тис.</w:t>
      </w:r>
      <w:r w:rsidRPr="008431FB">
        <w:rPr>
          <w:lang w:val="ru-RU"/>
        </w:rPr>
        <w:t> </w:t>
      </w:r>
      <w:r w:rsidRPr="008431FB">
        <w:t xml:space="preserve">грн), з них на здійснення діяльності  КУ «Центр реінтеграції бездомних осіб» – 6 063,6 тис. грн (в т.ч. за рахунок загального фонду – 5 890,8 тис. грн та за рахунок спеціального фонду – 172,8 тис. грн), КУ «Міський геріатричний будинок милосердя імені Святого Миколая» – 9 933,6 тис. грн (в т.ч. за рахунок загального фонду – 7 867,8 тис. грн та за рахунок спеціального фонду – 2 065,8 тис. грн), Миколаївського міського центру </w:t>
      </w:r>
      <w:r w:rsidRPr="001C179D">
        <w:t xml:space="preserve">підтримки ветеранів війни – 5 144,8 тис. грн (загальний фонд). По спеціальному фонду за рахунок коштів </w:t>
      </w:r>
      <w:r w:rsidRPr="001C179D">
        <w:rPr>
          <w:i/>
        </w:rPr>
        <w:t>бюджету розвитку</w:t>
      </w:r>
      <w:r w:rsidRPr="001C179D">
        <w:t xml:space="preserve"> проведено капітальний ремонт даху центру підтримки ветеранів війни на суму 1 271,8 тис. грн;</w:t>
      </w:r>
    </w:p>
    <w:p w:rsidR="00F33A83" w:rsidRPr="001C179D" w:rsidRDefault="00F33A83" w:rsidP="00C53885">
      <w:pPr>
        <w:pStyle w:val="a4"/>
        <w:numPr>
          <w:ilvl w:val="0"/>
          <w:numId w:val="45"/>
        </w:numPr>
        <w:tabs>
          <w:tab w:val="left" w:pos="851"/>
        </w:tabs>
        <w:spacing w:after="0"/>
        <w:ind w:left="0" w:firstLine="567"/>
        <w:jc w:val="both"/>
        <w:rPr>
          <w:color w:val="000000" w:themeColor="text1"/>
        </w:rPr>
      </w:pPr>
      <w:r w:rsidRPr="001C179D">
        <w:rPr>
          <w:b/>
          <w:bCs/>
          <w:i/>
          <w:u w:val="single"/>
        </w:rPr>
        <w:t>інші заходи у сфері соціального захисту і соціального забезпечення</w:t>
      </w:r>
      <w:r w:rsidRPr="001C179D">
        <w:rPr>
          <w:bCs/>
          <w:i/>
          <w:u w:val="single"/>
        </w:rPr>
        <w:t xml:space="preserve"> </w:t>
      </w:r>
      <w:r w:rsidRPr="001C179D">
        <w:rPr>
          <w:bCs/>
        </w:rPr>
        <w:t xml:space="preserve">– 20 133,7 тис. грн (в т.ч. </w:t>
      </w:r>
      <w:r w:rsidRPr="001C179D">
        <w:t xml:space="preserve">за рахунок загального фонду - </w:t>
      </w:r>
      <w:r w:rsidRPr="001C179D">
        <w:rPr>
          <w:color w:val="000000" w:themeColor="text1"/>
        </w:rPr>
        <w:t xml:space="preserve">19 473,7  тис. грн та за рахунок спеціального    фонду – 660,0 тис грн) для надання: одноразової грошової допомоги громадянам міста, відповідно до рішень виконавчого комітету Миколаївської міської ради – 2 031,0 тис. грн; адресної стипендії особам похилого віку, яким виповнилось 100 і більше років – 170,9 тис. грн; щомісячної адресної стипендії міської ради пенсіонеру МВС за виявлений героїзм під час затримання особливо небезпечного злочинця – 14,2 тис. грн; щомісячної матеріальної допомоги Почесним громадянам міста Миколаєва – 257,5 тис. грн; проведення заходів, які мають соціальну спрямованість – 383,1 тис. грн; забезпечення послугами з підтриманого проживання бездомних осіб – 2 483,6 тис. грн; оплату </w:t>
      </w:r>
      <w:r w:rsidRPr="001C179D">
        <w:t xml:space="preserve">поштових витрат – 25,2 тис. грн; </w:t>
      </w:r>
      <w:r w:rsidRPr="001C179D">
        <w:rPr>
          <w:color w:val="000000" w:themeColor="text1"/>
          <w:szCs w:val="28"/>
        </w:rPr>
        <w:lastRenderedPageBreak/>
        <w:t xml:space="preserve">здійснення оплати послуг за поховання померлих одиноких громадян міста Миколаєва та мешканців міста, від поховання яких відмовились рідні, померлих громадян без визначеного місця проживання, а також громадян, особа яких не встановлена, у разі їх смерті на території міста </w:t>
      </w:r>
      <w:r w:rsidRPr="001C179D">
        <w:rPr>
          <w:color w:val="000000" w:themeColor="text1"/>
        </w:rPr>
        <w:t>– 537,8 тис. грн;</w:t>
      </w:r>
      <w:r w:rsidRPr="001C179D">
        <w:rPr>
          <w:color w:val="000000"/>
        </w:rPr>
        <w:t xml:space="preserve"> реабілітацію дітей з інвалідністю, які потребують супровід</w:t>
      </w:r>
      <w:r w:rsidRPr="001C179D">
        <w:t>,  які перебувають на обліку в районних управліннях соціальних виплат і компенсацій департаменту та не забезпечуються путівками з державного бюджету – 999,5 тис. грн;</w:t>
      </w:r>
      <w:r w:rsidRPr="001C179D">
        <w:rPr>
          <w:color w:val="000000"/>
        </w:rPr>
        <w:t xml:space="preserve"> </w:t>
      </w:r>
      <w:r w:rsidRPr="001C179D">
        <w:rPr>
          <w:color w:val="000000" w:themeColor="text1"/>
        </w:rPr>
        <w:t xml:space="preserve"> надання допомоги на поховання деяких категорій осіб виконавцю волевиявлення померлого або особі, яка зобов’язалася поховати померлого </w:t>
      </w:r>
      <w:r w:rsidRPr="001C179D">
        <w:rPr>
          <w:b/>
          <w:color w:val="000000" w:themeColor="text1"/>
        </w:rPr>
        <w:t>–</w:t>
      </w:r>
      <w:r w:rsidRPr="001C179D">
        <w:rPr>
          <w:color w:val="000000" w:themeColor="text1"/>
        </w:rPr>
        <w:t xml:space="preserve"> 627,7 тис.</w:t>
      </w:r>
      <w:r w:rsidRPr="001C179D">
        <w:rPr>
          <w:bCs/>
          <w:color w:val="000000" w:themeColor="text1"/>
        </w:rPr>
        <w:t xml:space="preserve"> грн; </w:t>
      </w:r>
      <w:r w:rsidRPr="001C179D">
        <w:rPr>
          <w:color w:val="000000" w:themeColor="text1"/>
        </w:rPr>
        <w:t>надання</w:t>
      </w:r>
      <w:r w:rsidRPr="001C179D">
        <w:t xml:space="preserve"> одноразової матеріальної допомоги громадянам, які постраждали внаслідок Чорнобильської катастрофи (I категорії) – 113,0 тис. грн; </w:t>
      </w:r>
      <w:r w:rsidRPr="001C179D">
        <w:rPr>
          <w:color w:val="000000" w:themeColor="text1"/>
        </w:rPr>
        <w:t>надання</w:t>
      </w:r>
      <w:r w:rsidRPr="001C179D">
        <w:t xml:space="preserve"> одноразової матеріальної допомоги громадянам, які постраждали внаслідок Чорнобильської катастрофи, IІ та ІІІ категорії та дружинам (чоловікам) померлих учасників ліквідації наслідків аварії на Чорнобильській АЕС – 476,6 тис. грн; </w:t>
      </w:r>
      <w:r w:rsidRPr="001C179D">
        <w:rPr>
          <w:bCs/>
          <w:color w:val="000000" w:themeColor="text1"/>
        </w:rPr>
        <w:t xml:space="preserve">відшкодування витрат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 252,2 тис. грн; </w:t>
      </w:r>
      <w:r w:rsidRPr="001C179D">
        <w:rPr>
          <w:color w:val="000000" w:themeColor="text1"/>
        </w:rPr>
        <w:t xml:space="preserve">надання відшкодування вартості встановлення надгробка загиблим (померлим) учасникам АТО/ООС, Захисникам та Захисницям України – 1 115,1 тис. грн; надання відшкодування вартості встановлення надгробка загиблим (померлим) цивільним громадянам міста Миколаєва внаслідок обстрілу Російською Федерацією – 150,0 тис. грн, надання одноразової матеріальної допомоги на поховання родинам у разі смерті Почесного громадянина міста Миколаєва – 22,5 тис. грн, матеріальна допомога особам з інвалідністю І та ІІ групи по зору – членам УТОС на придбання окулярів, відповідно до рішення виконавчого комітету Миколаївської міської ради – 2,1 тис. грн, проведення заходів національно-патріотичного виховання – 2 256,5 тис. грн, встановлення однотипних надгробків на могилах Захисників та Захисниць України – 8 215,2 тис. грн. </w:t>
      </w:r>
    </w:p>
    <w:p w:rsidR="00F33A83" w:rsidRPr="001C179D" w:rsidRDefault="00F33A83" w:rsidP="008F6DDA">
      <w:pPr>
        <w:tabs>
          <w:tab w:val="left" w:pos="851"/>
        </w:tabs>
        <w:spacing w:line="0" w:lineRule="atLeast"/>
        <w:ind w:firstLine="567"/>
        <w:jc w:val="both"/>
        <w:outlineLvl w:val="0"/>
      </w:pPr>
      <w:r w:rsidRPr="001C179D">
        <w:t>Станом на 01.01.2025 д</w:t>
      </w:r>
      <w:r w:rsidRPr="001C179D">
        <w:rPr>
          <w:bCs/>
          <w:iCs/>
        </w:rPr>
        <w:t>ебіторська заборгованість</w:t>
      </w:r>
      <w:r w:rsidRPr="001C179D">
        <w:rPr>
          <w:bCs/>
          <w:i/>
          <w:iCs/>
        </w:rPr>
        <w:t xml:space="preserve"> </w:t>
      </w:r>
      <w:r w:rsidRPr="001C179D">
        <w:rPr>
          <w:bCs/>
          <w:iCs/>
        </w:rPr>
        <w:t xml:space="preserve">по загальному фонду </w:t>
      </w:r>
      <w:r w:rsidRPr="001C179D">
        <w:t>в цілому по галузі становить 154,0 тис. грн. Основними причинами виникнення заборгованості є:</w:t>
      </w:r>
    </w:p>
    <w:p w:rsidR="00F33A83" w:rsidRPr="001C179D" w:rsidRDefault="00F33A83" w:rsidP="00C53885">
      <w:pPr>
        <w:numPr>
          <w:ilvl w:val="0"/>
          <w:numId w:val="42"/>
        </w:numPr>
        <w:tabs>
          <w:tab w:val="left" w:pos="851"/>
        </w:tabs>
        <w:ind w:left="0" w:firstLine="567"/>
        <w:jc w:val="both"/>
      </w:pPr>
      <w:r w:rsidRPr="001C179D">
        <w:t>переплати по нарахуванню допомоги, грошової компенсації – 21,5 тис. грн;</w:t>
      </w:r>
    </w:p>
    <w:p w:rsidR="00F33A83" w:rsidRPr="001C179D" w:rsidRDefault="00F33A83" w:rsidP="00C53885">
      <w:pPr>
        <w:numPr>
          <w:ilvl w:val="0"/>
          <w:numId w:val="42"/>
        </w:numPr>
        <w:tabs>
          <w:tab w:val="left" w:pos="851"/>
        </w:tabs>
        <w:ind w:left="0" w:firstLine="567"/>
        <w:jc w:val="both"/>
      </w:pPr>
      <w:r w:rsidRPr="001C179D">
        <w:t>заборгованість постачальника за повернуті талони на бензин та дизельне пальне – 40,0 тис. грн;</w:t>
      </w:r>
    </w:p>
    <w:p w:rsidR="00F33A83" w:rsidRPr="003066EE" w:rsidRDefault="00F33A83" w:rsidP="00C53885">
      <w:pPr>
        <w:numPr>
          <w:ilvl w:val="0"/>
          <w:numId w:val="42"/>
        </w:numPr>
        <w:tabs>
          <w:tab w:val="left" w:pos="851"/>
        </w:tabs>
        <w:ind w:left="0" w:firstLine="567"/>
        <w:jc w:val="both"/>
      </w:pPr>
      <w:r w:rsidRPr="001C179D">
        <w:t>попередня оплата за товари</w:t>
      </w:r>
      <w:r w:rsidRPr="003066EE">
        <w:t xml:space="preserve"> та послуги згідно укладених договорів – 92,5 тис. грн.</w:t>
      </w:r>
    </w:p>
    <w:p w:rsidR="00F33A83" w:rsidRPr="003066EE" w:rsidRDefault="00F33A83" w:rsidP="008F6DDA">
      <w:pPr>
        <w:tabs>
          <w:tab w:val="left" w:pos="851"/>
        </w:tabs>
        <w:spacing w:line="0" w:lineRule="atLeast"/>
        <w:ind w:firstLine="567"/>
        <w:jc w:val="both"/>
        <w:outlineLvl w:val="0"/>
      </w:pPr>
      <w:r w:rsidRPr="001C179D">
        <w:rPr>
          <w:bCs/>
          <w:iCs/>
        </w:rPr>
        <w:t>Прострочена дебіторська заборгованість</w:t>
      </w:r>
      <w:r w:rsidRPr="003066EE">
        <w:rPr>
          <w:bCs/>
          <w:i/>
          <w:iCs/>
        </w:rPr>
        <w:t xml:space="preserve"> </w:t>
      </w:r>
      <w:r w:rsidRPr="003066EE">
        <w:t xml:space="preserve">становить </w:t>
      </w:r>
      <w:r>
        <w:t>61,5</w:t>
      </w:r>
      <w:r w:rsidRPr="003066EE">
        <w:rPr>
          <w:bCs/>
          <w:iCs/>
        </w:rPr>
        <w:t xml:space="preserve"> тис</w:t>
      </w:r>
      <w:r w:rsidRPr="003066EE">
        <w:t>. грн по загальному фонду, яка виникла у зв’язку з:</w:t>
      </w:r>
    </w:p>
    <w:p w:rsidR="00F33A83" w:rsidRPr="003066EE" w:rsidRDefault="00F33A83" w:rsidP="008F6DDA">
      <w:pPr>
        <w:numPr>
          <w:ilvl w:val="0"/>
          <w:numId w:val="1"/>
        </w:numPr>
        <w:tabs>
          <w:tab w:val="left" w:pos="851"/>
        </w:tabs>
        <w:ind w:left="0" w:firstLine="567"/>
        <w:jc w:val="both"/>
      </w:pPr>
      <w:r w:rsidRPr="003066EE">
        <w:t xml:space="preserve">переплатою по нарахуванню допомоги, грошової компенсації – </w:t>
      </w:r>
      <w:r>
        <w:t>21,5</w:t>
      </w:r>
      <w:r w:rsidRPr="003066EE">
        <w:t xml:space="preserve"> тис. грн;</w:t>
      </w:r>
    </w:p>
    <w:p w:rsidR="00F33A83" w:rsidRDefault="00F33A83" w:rsidP="008F6DDA">
      <w:pPr>
        <w:numPr>
          <w:ilvl w:val="0"/>
          <w:numId w:val="1"/>
        </w:numPr>
        <w:tabs>
          <w:tab w:val="left" w:pos="851"/>
        </w:tabs>
        <w:ind w:left="0" w:firstLine="567"/>
        <w:jc w:val="both"/>
      </w:pPr>
      <w:r w:rsidRPr="003066EE">
        <w:t>заборгованістю постачальника за повернуті талони на бензин та дизельне пальне – 40,0 тис. грн.</w:t>
      </w:r>
    </w:p>
    <w:p w:rsidR="001C179D" w:rsidRPr="00255456" w:rsidRDefault="001C179D" w:rsidP="001C179D">
      <w:pPr>
        <w:pStyle w:val="af6"/>
        <w:spacing w:line="240" w:lineRule="atLeast"/>
        <w:ind w:left="786"/>
        <w:jc w:val="both"/>
      </w:pPr>
      <w:r w:rsidRPr="00255456">
        <w:t>Кредиторська заборгованість по галузі відсутня.</w:t>
      </w:r>
    </w:p>
    <w:p w:rsidR="00AC7266" w:rsidRPr="00394C81" w:rsidRDefault="00AC7266" w:rsidP="001C179D">
      <w:pPr>
        <w:tabs>
          <w:tab w:val="left" w:pos="851"/>
        </w:tabs>
        <w:ind w:firstLine="567"/>
        <w:jc w:val="both"/>
        <w:rPr>
          <w:rFonts w:eastAsia="MS Mincho"/>
        </w:rPr>
      </w:pPr>
      <w:r w:rsidRPr="00394C81">
        <w:rPr>
          <w:rFonts w:eastAsia="MS Mincho"/>
          <w:bCs/>
          <w:iCs/>
        </w:rPr>
        <w:t xml:space="preserve">На галузь </w:t>
      </w:r>
      <w:r w:rsidRPr="00394C81">
        <w:rPr>
          <w:rFonts w:eastAsia="MS Mincho"/>
          <w:b/>
          <w:bCs/>
          <w:i/>
          <w:iCs/>
          <w:u w:val="single"/>
        </w:rPr>
        <w:t>ДЕРЖАВНЕ УПРАВЛІННЯ</w:t>
      </w:r>
      <w:r w:rsidRPr="00394C81">
        <w:rPr>
          <w:rFonts w:eastAsia="MS Mincho"/>
          <w:bCs/>
          <w:iCs/>
        </w:rPr>
        <w:t xml:space="preserve"> на 2024 рік передбачені видатки в сумі </w:t>
      </w:r>
      <w:r>
        <w:rPr>
          <w:rFonts w:eastAsia="MS Mincho"/>
          <w:bCs/>
          <w:iCs/>
        </w:rPr>
        <w:t>528 872,0</w:t>
      </w:r>
      <w:r w:rsidRPr="00394C81">
        <w:rPr>
          <w:rFonts w:eastAsia="MS Mincho"/>
          <w:bCs/>
          <w:iCs/>
        </w:rPr>
        <w:t xml:space="preserve"> тис. грн (по загальному фонду – </w:t>
      </w:r>
      <w:r>
        <w:rPr>
          <w:rFonts w:eastAsia="MS Mincho"/>
          <w:bCs/>
          <w:iCs/>
        </w:rPr>
        <w:t>507 999,8</w:t>
      </w:r>
      <w:r w:rsidRPr="00394C81">
        <w:rPr>
          <w:rFonts w:eastAsia="MS Mincho"/>
          <w:bCs/>
          <w:iCs/>
        </w:rPr>
        <w:t xml:space="preserve"> тис. грн, </w:t>
      </w:r>
      <w:r w:rsidRPr="00394C81">
        <w:rPr>
          <w:rFonts w:eastAsia="MS Mincho"/>
        </w:rPr>
        <w:t xml:space="preserve">по спеціальному – </w:t>
      </w:r>
      <w:r w:rsidRPr="00E94194">
        <w:rPr>
          <w:rFonts w:eastAsia="MS Mincho"/>
        </w:rPr>
        <w:t>20</w:t>
      </w:r>
      <w:r>
        <w:rPr>
          <w:rFonts w:eastAsia="MS Mincho"/>
        </w:rPr>
        <w:t> </w:t>
      </w:r>
      <w:r w:rsidRPr="00E94194">
        <w:rPr>
          <w:rFonts w:eastAsia="MS Mincho"/>
        </w:rPr>
        <w:t>8</w:t>
      </w:r>
      <w:r w:rsidR="009C32EE">
        <w:rPr>
          <w:rFonts w:eastAsia="MS Mincho"/>
        </w:rPr>
        <w:t>72</w:t>
      </w:r>
      <w:r w:rsidRPr="00E94194">
        <w:rPr>
          <w:rFonts w:eastAsia="MS Mincho"/>
        </w:rPr>
        <w:t>,2</w:t>
      </w:r>
      <w:r w:rsidRPr="00394C81">
        <w:rPr>
          <w:rFonts w:eastAsia="MS Mincho"/>
        </w:rPr>
        <w:t> тис. грн).</w:t>
      </w:r>
    </w:p>
    <w:p w:rsidR="00AC7266" w:rsidRPr="00394C81" w:rsidRDefault="00AC7266" w:rsidP="001C179D">
      <w:pPr>
        <w:tabs>
          <w:tab w:val="left" w:pos="851"/>
        </w:tabs>
        <w:ind w:firstLine="567"/>
        <w:jc w:val="both"/>
        <w:rPr>
          <w:rFonts w:eastAsiaTheme="minorHAnsi"/>
        </w:rPr>
      </w:pPr>
      <w:r w:rsidRPr="00394C81">
        <w:t xml:space="preserve">Освоєно </w:t>
      </w:r>
      <w:r>
        <w:t>512 866,5</w:t>
      </w:r>
      <w:r w:rsidRPr="00394C81">
        <w:t xml:space="preserve"> тис. грн, з них по загальному фонду – </w:t>
      </w:r>
      <w:r>
        <w:t>474 047,7</w:t>
      </w:r>
      <w:r w:rsidRPr="00394C81">
        <w:t xml:space="preserve"> тис. грн, по спеціальному фонду – </w:t>
      </w:r>
      <w:r w:rsidRPr="00E94194">
        <w:t>38 818,8</w:t>
      </w:r>
      <w:r w:rsidRPr="00394C81">
        <w:t xml:space="preserve"> тис. грн </w:t>
      </w:r>
      <w:r w:rsidRPr="00394C81">
        <w:rPr>
          <w:rFonts w:eastAsiaTheme="minorHAnsi"/>
        </w:rPr>
        <w:t xml:space="preserve">(у т.ч.: за рахунок плати за послуги, що надаються бюджетними установами – </w:t>
      </w:r>
      <w:r w:rsidRPr="00E94194">
        <w:rPr>
          <w:rFonts w:eastAsiaTheme="minorHAnsi"/>
        </w:rPr>
        <w:t>632,8</w:t>
      </w:r>
      <w:r w:rsidRPr="00394C81">
        <w:rPr>
          <w:rFonts w:eastAsiaTheme="minorHAnsi"/>
        </w:rPr>
        <w:t xml:space="preserve"> тис. грн, інших джерел власних надходжень бюджетних установ – </w:t>
      </w:r>
      <w:r w:rsidRPr="00E94194">
        <w:rPr>
          <w:rFonts w:eastAsiaTheme="minorHAnsi"/>
        </w:rPr>
        <w:t>21</w:t>
      </w:r>
      <w:r>
        <w:rPr>
          <w:rFonts w:eastAsiaTheme="minorHAnsi"/>
        </w:rPr>
        <w:t> </w:t>
      </w:r>
      <w:r w:rsidRPr="00E94194">
        <w:rPr>
          <w:rFonts w:eastAsiaTheme="minorHAnsi"/>
        </w:rPr>
        <w:t>075,9</w:t>
      </w:r>
      <w:r w:rsidRPr="00394C81">
        <w:rPr>
          <w:rFonts w:eastAsiaTheme="minorHAnsi"/>
        </w:rPr>
        <w:t xml:space="preserve"> тис. грн,</w:t>
      </w:r>
      <w:r w:rsidRPr="00394C81">
        <w:t xml:space="preserve"> </w:t>
      </w:r>
      <w:r w:rsidR="001C179D" w:rsidRPr="00255456">
        <w:t xml:space="preserve">за рахунок </w:t>
      </w:r>
      <w:r w:rsidR="001C179D" w:rsidRPr="009140D3">
        <w:t>коштів бюджету розвитку</w:t>
      </w:r>
      <w:r w:rsidR="001C179D" w:rsidRPr="00255456">
        <w:t xml:space="preserve"> </w:t>
      </w:r>
      <w:r w:rsidRPr="00394C81">
        <w:t xml:space="preserve">– </w:t>
      </w:r>
      <w:r w:rsidRPr="00E94194">
        <w:t>17</w:t>
      </w:r>
      <w:r w:rsidR="00774487">
        <w:t> </w:t>
      </w:r>
      <w:r w:rsidRPr="00E94194">
        <w:t>110,1</w:t>
      </w:r>
      <w:r w:rsidRPr="00394C81">
        <w:t> тис. грн</w:t>
      </w:r>
      <w:r w:rsidRPr="00394C81">
        <w:rPr>
          <w:rFonts w:eastAsiaTheme="minorHAnsi"/>
        </w:rPr>
        <w:t>).</w:t>
      </w:r>
    </w:p>
    <w:p w:rsidR="00AC7266" w:rsidRPr="00D83BCB" w:rsidRDefault="00AC7266" w:rsidP="001C179D">
      <w:pPr>
        <w:tabs>
          <w:tab w:val="left" w:pos="851"/>
        </w:tabs>
        <w:autoSpaceDE w:val="0"/>
        <w:autoSpaceDN w:val="0"/>
        <w:ind w:firstLine="567"/>
        <w:jc w:val="both"/>
      </w:pPr>
      <w:r w:rsidRPr="00D83BCB">
        <w:t>У звітному періоді бюджетні асигнування направлені за такими напрямами:</w:t>
      </w:r>
    </w:p>
    <w:p w:rsidR="00AC7266" w:rsidRPr="00D83BCB" w:rsidRDefault="00AC7266" w:rsidP="001C179D">
      <w:pPr>
        <w:numPr>
          <w:ilvl w:val="0"/>
          <w:numId w:val="1"/>
        </w:numPr>
        <w:tabs>
          <w:tab w:val="left" w:pos="0"/>
          <w:tab w:val="left" w:pos="851"/>
        </w:tabs>
        <w:ind w:left="0" w:firstLine="567"/>
        <w:jc w:val="both"/>
        <w:rPr>
          <w:i/>
          <w:u w:val="single"/>
        </w:rPr>
      </w:pPr>
      <w:r w:rsidRPr="00D83BCB">
        <w:rPr>
          <w:b/>
          <w:bCs/>
          <w:i/>
          <w:u w:val="single"/>
        </w:rPr>
        <w:t>керівництво і управління у відповідній сфері у містах (місті Києві), селищах, селах, територіальних громадах</w:t>
      </w:r>
      <w:r w:rsidRPr="00D83BCB">
        <w:rPr>
          <w:bCs/>
        </w:rPr>
        <w:t xml:space="preserve"> – </w:t>
      </w:r>
      <w:r w:rsidRPr="00D83BCB">
        <w:t>511 625,8</w:t>
      </w:r>
      <w:r w:rsidRPr="00D83BCB">
        <w:rPr>
          <w:spacing w:val="8"/>
        </w:rPr>
        <w:t> </w:t>
      </w:r>
      <w:r w:rsidRPr="00D83BCB">
        <w:rPr>
          <w:bCs/>
        </w:rPr>
        <w:t>тис. грн. Кошти використано на забезпечення діяльності виконавчих органів міської ради та виконання покладених на них функцій;</w:t>
      </w:r>
    </w:p>
    <w:p w:rsidR="00AC7266" w:rsidRPr="00D83BCB" w:rsidRDefault="00AC7266" w:rsidP="001C179D">
      <w:pPr>
        <w:numPr>
          <w:ilvl w:val="0"/>
          <w:numId w:val="1"/>
        </w:numPr>
        <w:tabs>
          <w:tab w:val="left" w:pos="0"/>
          <w:tab w:val="left" w:pos="851"/>
        </w:tabs>
        <w:ind w:left="0" w:firstLine="567"/>
        <w:jc w:val="both"/>
        <w:rPr>
          <w:i/>
          <w:u w:val="single"/>
        </w:rPr>
      </w:pPr>
      <w:r w:rsidRPr="00D83BCB">
        <w:rPr>
          <w:b/>
          <w:i/>
          <w:u w:val="single"/>
        </w:rPr>
        <w:t xml:space="preserve">підвищення кваліфікації депутатів місцевих рад та посадових осіб місцевого самоврядування </w:t>
      </w:r>
      <w:r w:rsidRPr="00D83BCB">
        <w:t xml:space="preserve">– 90,5 тис. грн. </w:t>
      </w:r>
      <w:r w:rsidRPr="00D83BCB">
        <w:rPr>
          <w:rFonts w:eastAsia="MS Mincho"/>
          <w:lang w:eastAsia="uk-UA"/>
        </w:rPr>
        <w:t xml:space="preserve">Видатки спрямовано на </w:t>
      </w:r>
      <w:r w:rsidRPr="00D83BCB">
        <w:rPr>
          <w:rFonts w:eastAsia="MS Mincho"/>
          <w:color w:val="000000" w:themeColor="text1"/>
          <w:lang w:eastAsia="uk-UA"/>
        </w:rPr>
        <w:t xml:space="preserve">навчання та підвищення кваліфікації посадових осіб місцевого самоврядування та депутатів Миколаївської міської ради та створення належних умов для забезпечення їх професійного розвитку,здатності компетентно </w:t>
      </w:r>
      <w:r w:rsidRPr="00D83BCB">
        <w:rPr>
          <w:rFonts w:eastAsia="MS Mincho"/>
          <w:color w:val="000000" w:themeColor="text1"/>
          <w:lang w:eastAsia="uk-UA"/>
        </w:rPr>
        <w:lastRenderedPageBreak/>
        <w:t>і відповідально виконувати управлінські функції, впроваджувати новітні соціальні технології, сприяти інноваційним процесам у різних сферах життєдіяльності територіальної громади, навчатись й самовдосконалюватись в сучасних умовах;</w:t>
      </w:r>
    </w:p>
    <w:p w:rsidR="00AC7266" w:rsidRPr="003174DF" w:rsidRDefault="00AC7266" w:rsidP="001C179D">
      <w:pPr>
        <w:numPr>
          <w:ilvl w:val="0"/>
          <w:numId w:val="1"/>
        </w:numPr>
        <w:tabs>
          <w:tab w:val="left" w:pos="851"/>
        </w:tabs>
        <w:autoSpaceDE w:val="0"/>
        <w:autoSpaceDN w:val="0"/>
        <w:ind w:left="0" w:firstLine="567"/>
        <w:jc w:val="both"/>
        <w:rPr>
          <w:b/>
          <w:bCs/>
          <w:color w:val="000000" w:themeColor="text1"/>
        </w:rPr>
      </w:pPr>
      <w:r w:rsidRPr="00D83BCB">
        <w:rPr>
          <w:b/>
          <w:bCs/>
          <w:i/>
          <w:u w:val="single"/>
        </w:rPr>
        <w:t>інша діяльність у сфері державного управління</w:t>
      </w:r>
      <w:r w:rsidRPr="00D83BCB">
        <w:rPr>
          <w:bCs/>
        </w:rPr>
        <w:t xml:space="preserve"> – 1</w:t>
      </w:r>
      <w:r w:rsidR="00E411E7">
        <w:rPr>
          <w:bCs/>
        </w:rPr>
        <w:t> </w:t>
      </w:r>
      <w:r w:rsidRPr="00D83BCB">
        <w:rPr>
          <w:bCs/>
        </w:rPr>
        <w:t xml:space="preserve">150,2 тис. грн. </w:t>
      </w:r>
      <w:r w:rsidRPr="00D83BCB">
        <w:rPr>
          <w:rFonts w:eastAsia="MS Mincho"/>
          <w:lang w:eastAsia="uk-UA"/>
        </w:rPr>
        <w:t xml:space="preserve">Видатки  </w:t>
      </w:r>
      <w:r w:rsidRPr="00D83BCB">
        <w:rPr>
          <w:rFonts w:eastAsia="MS Mincho"/>
          <w:color w:val="000000" w:themeColor="text1"/>
          <w:lang w:eastAsia="uk-UA"/>
        </w:rPr>
        <w:t xml:space="preserve">використано </w:t>
      </w:r>
      <w:r w:rsidRPr="00D83BCB">
        <w:rPr>
          <w:color w:val="000000" w:themeColor="text1"/>
          <w:shd w:val="clear" w:color="auto" w:fill="FFFFFF"/>
        </w:rPr>
        <w:t>для погашення заборгованості за судовими рішеннями про стягнення коштів бюджету, боржниками по яких є виконавчі органи міської ради та відшкодування шкоди, заподіяної фізичним та юридичним особам внаслідок незаконно прийнятих рішень, дій чи бездіяльності Миколаївської міської ради, виконавчих органів Миколаївської міської ради. Виконання завдань Програми надасть можливість зменшити негативні наслідки невиконання судових рішень (блокування рахунків, накладення штрафів тощо, забезпечити самостійне виконання рішень судів та інших виконавчих документів,  завершити стадію судового провадження, спрямовану на примусове виконання рішень судів, боржником в яких виступають органи місцевого самоврядування).</w:t>
      </w:r>
    </w:p>
    <w:p w:rsidR="005F0544" w:rsidRPr="00A70429" w:rsidRDefault="005F0544" w:rsidP="005F0544">
      <w:pPr>
        <w:pStyle w:val="a4"/>
        <w:tabs>
          <w:tab w:val="left" w:pos="851"/>
        </w:tabs>
        <w:spacing w:after="0"/>
        <w:ind w:firstLine="567"/>
        <w:jc w:val="both"/>
        <w:rPr>
          <w:rFonts w:eastAsia="MS Mincho"/>
          <w:strike/>
          <w:lang w:eastAsia="uk-UA"/>
        </w:rPr>
      </w:pPr>
      <w:r w:rsidRPr="001B4DCC">
        <w:rPr>
          <w:rFonts w:eastAsia="MS Mincho"/>
        </w:rPr>
        <w:t xml:space="preserve">На початок 2024 року штатна чисельність становила 1100 штатних одиниць, фактична чисельність – 984 одиниці, кількість установ – 21. На кінець 2024 року штатна чисельність залишилась без змін, фактична чисельність – 996 одиниць, кількість установ – 19. </w:t>
      </w:r>
    </w:p>
    <w:p w:rsidR="00AC7266" w:rsidRPr="003174DF" w:rsidRDefault="00AC7266" w:rsidP="001C179D">
      <w:pPr>
        <w:tabs>
          <w:tab w:val="left" w:pos="851"/>
        </w:tabs>
        <w:ind w:firstLine="567"/>
        <w:jc w:val="both"/>
      </w:pPr>
      <w:r w:rsidRPr="003174DF">
        <w:t>Залишки невикористаних асигнувань</w:t>
      </w:r>
      <w:r w:rsidRPr="003174DF">
        <w:rPr>
          <w:rFonts w:eastAsia="MS Mincho"/>
        </w:rPr>
        <w:t xml:space="preserve"> по загальному фонду бюджету станом на 01.01.202</w:t>
      </w:r>
      <w:r>
        <w:rPr>
          <w:rFonts w:eastAsia="MS Mincho"/>
        </w:rPr>
        <w:t>5</w:t>
      </w:r>
      <w:r w:rsidRPr="003174DF">
        <w:rPr>
          <w:rFonts w:eastAsia="MS Mincho"/>
        </w:rPr>
        <w:t xml:space="preserve"> </w:t>
      </w:r>
      <w:r w:rsidRPr="003174DF">
        <w:t xml:space="preserve">склали </w:t>
      </w:r>
      <w:r>
        <w:t xml:space="preserve">33 824,5 </w:t>
      </w:r>
      <w:r w:rsidRPr="003174DF">
        <w:t>тис.</w:t>
      </w:r>
      <w:r w:rsidRPr="003174DF">
        <w:rPr>
          <w:rFonts w:eastAsia="MS Mincho"/>
        </w:rPr>
        <w:t xml:space="preserve"> грн, у тому числі:</w:t>
      </w:r>
    </w:p>
    <w:p w:rsidR="00AC7266" w:rsidRPr="003174DF" w:rsidRDefault="00AC7266" w:rsidP="00C53885">
      <w:pPr>
        <w:numPr>
          <w:ilvl w:val="0"/>
          <w:numId w:val="4"/>
        </w:numPr>
        <w:tabs>
          <w:tab w:val="left" w:pos="851"/>
        </w:tabs>
        <w:ind w:left="0" w:firstLine="567"/>
        <w:contextualSpacing/>
        <w:jc w:val="both"/>
        <w:rPr>
          <w:rFonts w:eastAsia="MS Mincho"/>
        </w:rPr>
      </w:pPr>
      <w:r w:rsidRPr="003174DF">
        <w:rPr>
          <w:rFonts w:eastAsia="MS Mincho"/>
        </w:rPr>
        <w:t xml:space="preserve">по </w:t>
      </w:r>
      <w:r w:rsidRPr="003174DF">
        <w:t xml:space="preserve">оплаті праці з нарахуваннями </w:t>
      </w:r>
      <w:r w:rsidRPr="003174DF">
        <w:rPr>
          <w:bCs/>
        </w:rPr>
        <w:t xml:space="preserve">– </w:t>
      </w:r>
      <w:r>
        <w:rPr>
          <w:rFonts w:eastAsia="MS Mincho"/>
        </w:rPr>
        <w:t>12 798,3</w:t>
      </w:r>
      <w:r w:rsidRPr="003174DF">
        <w:rPr>
          <w:rFonts w:eastAsia="MS Mincho"/>
        </w:rPr>
        <w:t xml:space="preserve"> тис. грн</w:t>
      </w:r>
      <w:r w:rsidRPr="003174DF">
        <w:t xml:space="preserve"> (</w:t>
      </w:r>
      <w:r w:rsidRPr="003174DF">
        <w:rPr>
          <w:bCs/>
        </w:rPr>
        <w:t>економія внаслідок наявності вакансій в виконавчих органах міської ради);</w:t>
      </w:r>
    </w:p>
    <w:p w:rsidR="00AC7266" w:rsidRPr="003174DF" w:rsidRDefault="00AC7266" w:rsidP="00C53885">
      <w:pPr>
        <w:numPr>
          <w:ilvl w:val="0"/>
          <w:numId w:val="4"/>
        </w:numPr>
        <w:tabs>
          <w:tab w:val="left" w:pos="851"/>
        </w:tabs>
        <w:ind w:left="0" w:firstLine="567"/>
        <w:contextualSpacing/>
        <w:jc w:val="both"/>
      </w:pPr>
      <w:r w:rsidRPr="003174DF">
        <w:t xml:space="preserve">по оплаті комунальних послуг та енергоносіїв </w:t>
      </w:r>
      <w:r w:rsidRPr="003174DF">
        <w:rPr>
          <w:bCs/>
        </w:rPr>
        <w:t xml:space="preserve">– </w:t>
      </w:r>
      <w:r>
        <w:rPr>
          <w:bCs/>
        </w:rPr>
        <w:t>4 132,6</w:t>
      </w:r>
      <w:r w:rsidRPr="003174DF">
        <w:rPr>
          <w:rFonts w:eastAsia="MS Mincho"/>
        </w:rPr>
        <w:t xml:space="preserve"> тис. грн</w:t>
      </w:r>
      <w:r w:rsidRPr="003174DF">
        <w:t xml:space="preserve"> у зв’язку із </w:t>
      </w:r>
      <w:r w:rsidRPr="00A37773">
        <w:t>резерв</w:t>
      </w:r>
      <w:r>
        <w:t xml:space="preserve">ом </w:t>
      </w:r>
      <w:r w:rsidRPr="00A37773">
        <w:t>на підвищення тарифів та тепли</w:t>
      </w:r>
      <w:r w:rsidR="00667690">
        <w:t>ми</w:t>
      </w:r>
      <w:r w:rsidRPr="00A37773">
        <w:t xml:space="preserve"> погодн</w:t>
      </w:r>
      <w:r w:rsidR="00667690">
        <w:t>іми</w:t>
      </w:r>
      <w:r w:rsidRPr="00A37773">
        <w:t xml:space="preserve"> умов</w:t>
      </w:r>
      <w:r w:rsidR="00667690">
        <w:t>ами</w:t>
      </w:r>
      <w:r w:rsidRPr="003174DF">
        <w:rPr>
          <w:bCs/>
        </w:rPr>
        <w:t>;</w:t>
      </w:r>
    </w:p>
    <w:p w:rsidR="00AC7266" w:rsidRPr="003174DF" w:rsidRDefault="00AC7266" w:rsidP="00C53885">
      <w:pPr>
        <w:numPr>
          <w:ilvl w:val="0"/>
          <w:numId w:val="4"/>
        </w:numPr>
        <w:tabs>
          <w:tab w:val="left" w:pos="851"/>
        </w:tabs>
        <w:ind w:left="0" w:firstLine="567"/>
        <w:contextualSpacing/>
        <w:jc w:val="both"/>
      </w:pPr>
      <w:r w:rsidRPr="003174DF">
        <w:t xml:space="preserve">економія по інших поточних видатках </w:t>
      </w:r>
      <w:r w:rsidRPr="003174DF">
        <w:rPr>
          <w:bCs/>
        </w:rPr>
        <w:t xml:space="preserve">– </w:t>
      </w:r>
      <w:r>
        <w:rPr>
          <w:rFonts w:eastAsia="MS Mincho"/>
        </w:rPr>
        <w:t>16 893,6</w:t>
      </w:r>
      <w:r w:rsidRPr="003174DF">
        <w:rPr>
          <w:rFonts w:eastAsia="MS Mincho"/>
        </w:rPr>
        <w:t xml:space="preserve"> тис. грн</w:t>
      </w:r>
      <w:r w:rsidRPr="003174DF">
        <w:t xml:space="preserve"> внаслідок </w:t>
      </w:r>
      <w:r w:rsidRPr="003174DF">
        <w:rPr>
          <w:bCs/>
        </w:rPr>
        <w:t>вжиття заходів щодо економного та раціонального використання коштів, відсутністю підрядників для виконання поточних ремонтів.</w:t>
      </w:r>
    </w:p>
    <w:p w:rsidR="00AC7266" w:rsidRPr="00D83BCB" w:rsidRDefault="00AC7266" w:rsidP="001C179D">
      <w:pPr>
        <w:tabs>
          <w:tab w:val="left" w:pos="851"/>
        </w:tabs>
        <w:spacing w:line="0" w:lineRule="atLeast"/>
        <w:ind w:firstLine="567"/>
        <w:jc w:val="both"/>
      </w:pPr>
      <w:r w:rsidRPr="00D83BCB">
        <w:t xml:space="preserve">Станом на 01.01.2025 </w:t>
      </w:r>
      <w:r w:rsidRPr="00667690">
        <w:t>кредиторська заборгованість</w:t>
      </w:r>
      <w:r w:rsidRPr="00D83BCB">
        <w:t xml:space="preserve"> по загальному фонду відсутня.</w:t>
      </w:r>
    </w:p>
    <w:p w:rsidR="00AC7266" w:rsidRPr="00D83BCB" w:rsidRDefault="00AC7266" w:rsidP="001C179D">
      <w:pPr>
        <w:tabs>
          <w:tab w:val="left" w:pos="851"/>
        </w:tabs>
        <w:ind w:firstLine="567"/>
        <w:jc w:val="both"/>
      </w:pPr>
      <w:r w:rsidRPr="00667690">
        <w:rPr>
          <w:bCs/>
          <w:iCs/>
        </w:rPr>
        <w:t>Дебіторська заборгованість</w:t>
      </w:r>
      <w:r w:rsidRPr="00667690">
        <w:t xml:space="preserve"> по загальному</w:t>
      </w:r>
      <w:r w:rsidRPr="00D83BCB">
        <w:t xml:space="preserve"> фонду становить 888,5 тис. грн. Основні причини:</w:t>
      </w:r>
    </w:p>
    <w:p w:rsidR="00AC7266" w:rsidRPr="00D83BCB" w:rsidRDefault="00AC7266" w:rsidP="00C53885">
      <w:pPr>
        <w:numPr>
          <w:ilvl w:val="0"/>
          <w:numId w:val="42"/>
        </w:numPr>
        <w:tabs>
          <w:tab w:val="left" w:pos="851"/>
        </w:tabs>
        <w:ind w:left="0" w:firstLine="567"/>
        <w:jc w:val="both"/>
      </w:pPr>
      <w:r w:rsidRPr="00D83BCB">
        <w:t xml:space="preserve">попередня оплата </w:t>
      </w:r>
      <w:r w:rsidRPr="00D83BCB">
        <w:rPr>
          <w:iCs/>
        </w:rPr>
        <w:t xml:space="preserve">згідно договорів </w:t>
      </w:r>
      <w:r w:rsidRPr="00D83BCB">
        <w:t>– 12,7 тис. грн;</w:t>
      </w:r>
    </w:p>
    <w:p w:rsidR="00AC7266" w:rsidRPr="00D83BCB" w:rsidRDefault="00AC7266" w:rsidP="00C53885">
      <w:pPr>
        <w:numPr>
          <w:ilvl w:val="0"/>
          <w:numId w:val="42"/>
        </w:numPr>
        <w:tabs>
          <w:tab w:val="left" w:pos="851"/>
        </w:tabs>
        <w:ind w:left="0" w:firstLine="567"/>
        <w:jc w:val="both"/>
      </w:pPr>
      <w:r w:rsidRPr="00D83BCB">
        <w:t>попередня оплата  за природний газ – 586,1;</w:t>
      </w:r>
    </w:p>
    <w:p w:rsidR="00AC7266" w:rsidRPr="00D83BCB" w:rsidRDefault="00AC7266" w:rsidP="00C53885">
      <w:pPr>
        <w:numPr>
          <w:ilvl w:val="0"/>
          <w:numId w:val="42"/>
        </w:numPr>
        <w:tabs>
          <w:tab w:val="left" w:pos="851"/>
        </w:tabs>
        <w:ind w:left="0" w:firstLine="567"/>
        <w:jc w:val="both"/>
        <w:outlineLvl w:val="0"/>
        <w:rPr>
          <w:iCs/>
        </w:rPr>
      </w:pPr>
      <w:r w:rsidRPr="00D83BCB">
        <w:rPr>
          <w:iCs/>
        </w:rPr>
        <w:t>авансовий внесок по виконавчому провадженню, відновлена заборгованість зі сплати судового збору, сплаченого в минулих роках та яка згідно з рішенням  суду  підлягає поверненню – 289,7 тис. грн.</w:t>
      </w:r>
    </w:p>
    <w:p w:rsidR="00AC7266" w:rsidRPr="00270905" w:rsidRDefault="00AC7266" w:rsidP="001C179D">
      <w:pPr>
        <w:tabs>
          <w:tab w:val="left" w:pos="851"/>
        </w:tabs>
        <w:autoSpaceDE w:val="0"/>
        <w:autoSpaceDN w:val="0"/>
        <w:ind w:firstLine="567"/>
        <w:jc w:val="both"/>
        <w:rPr>
          <w:lang w:eastAsia="uk-UA"/>
        </w:rPr>
      </w:pPr>
      <w:r w:rsidRPr="009C32EE">
        <w:rPr>
          <w:rFonts w:eastAsia="MS Mincho"/>
          <w:lang w:eastAsia="uk-UA"/>
        </w:rPr>
        <w:t>П</w:t>
      </w:r>
      <w:r w:rsidRPr="009C32EE">
        <w:rPr>
          <w:lang w:eastAsia="uk-UA"/>
        </w:rPr>
        <w:t>о спеціальному фонду за рахунок власних надходжень бюджетних установ на 202</w:t>
      </w:r>
      <w:r w:rsidR="009C32EE" w:rsidRPr="009C32EE">
        <w:rPr>
          <w:lang w:eastAsia="uk-UA"/>
        </w:rPr>
        <w:t>4</w:t>
      </w:r>
      <w:r w:rsidRPr="009C32EE">
        <w:rPr>
          <w:lang w:eastAsia="uk-UA"/>
        </w:rPr>
        <w:t xml:space="preserve"> рік заплановані видатки в сумі 138,5</w:t>
      </w:r>
      <w:r w:rsidRPr="009C32EE">
        <w:rPr>
          <w:color w:val="000000"/>
          <w:spacing w:val="1"/>
          <w:lang w:eastAsia="uk-UA"/>
        </w:rPr>
        <w:t xml:space="preserve"> </w:t>
      </w:r>
      <w:r w:rsidRPr="009C32EE">
        <w:rPr>
          <w:lang w:eastAsia="uk-UA"/>
        </w:rPr>
        <w:t>тис. грн, виконання склало 21</w:t>
      </w:r>
      <w:r w:rsidR="00045C14" w:rsidRPr="009C32EE">
        <w:rPr>
          <w:lang w:eastAsia="uk-UA"/>
        </w:rPr>
        <w:t> </w:t>
      </w:r>
      <w:r w:rsidRPr="009C32EE">
        <w:rPr>
          <w:lang w:eastAsia="uk-UA"/>
        </w:rPr>
        <w:t>708,7 тис. грн, що пояснюється понадплановими надходженнями благодійної допомоги від міжнародних організацій.</w:t>
      </w:r>
    </w:p>
    <w:p w:rsidR="00045C14" w:rsidRDefault="00AC7266" w:rsidP="001C179D">
      <w:pPr>
        <w:pStyle w:val="a4"/>
        <w:tabs>
          <w:tab w:val="left" w:pos="851"/>
        </w:tabs>
        <w:spacing w:after="0"/>
        <w:ind w:firstLine="567"/>
        <w:jc w:val="both"/>
        <w:rPr>
          <w:color w:val="000000" w:themeColor="text1"/>
        </w:rPr>
      </w:pPr>
      <w:r w:rsidRPr="00124F35">
        <w:rPr>
          <w:color w:val="000000" w:themeColor="text1"/>
        </w:rPr>
        <w:t>За рахунок</w:t>
      </w:r>
      <w:r w:rsidR="00667690" w:rsidRPr="00667690">
        <w:t xml:space="preserve"> </w:t>
      </w:r>
      <w:r w:rsidR="00667690" w:rsidRPr="009140D3">
        <w:t>коштів бюджету розвитку</w:t>
      </w:r>
      <w:r w:rsidR="00667690" w:rsidRPr="00255456">
        <w:t xml:space="preserve"> </w:t>
      </w:r>
      <w:r w:rsidRPr="00124F35">
        <w:rPr>
          <w:color w:val="000000" w:themeColor="text1"/>
        </w:rPr>
        <w:t xml:space="preserve">передбачені видатки на 2024 рік (із змінами) </w:t>
      </w:r>
      <w:r w:rsidR="00045C14">
        <w:rPr>
          <w:color w:val="000000" w:themeColor="text1"/>
        </w:rPr>
        <w:t>у</w:t>
      </w:r>
      <w:r w:rsidRPr="00124F35">
        <w:rPr>
          <w:color w:val="000000" w:themeColor="text1"/>
        </w:rPr>
        <w:t xml:space="preserve"> сумі 20</w:t>
      </w:r>
      <w:r w:rsidR="00045C14">
        <w:rPr>
          <w:color w:val="000000" w:themeColor="text1"/>
        </w:rPr>
        <w:t> </w:t>
      </w:r>
      <w:r w:rsidRPr="00124F35">
        <w:rPr>
          <w:color w:val="000000" w:themeColor="text1"/>
        </w:rPr>
        <w:t xml:space="preserve">733,7 тис. грн. </w:t>
      </w:r>
      <w:r w:rsidR="00D07915">
        <w:rPr>
          <w:color w:val="000000" w:themeColor="text1"/>
        </w:rPr>
        <w:t>В</w:t>
      </w:r>
      <w:r w:rsidRPr="00124F35">
        <w:rPr>
          <w:color w:val="000000" w:themeColor="text1"/>
        </w:rPr>
        <w:t>иконання склало</w:t>
      </w:r>
      <w:r w:rsidR="00045C14">
        <w:rPr>
          <w:color w:val="000000" w:themeColor="text1"/>
        </w:rPr>
        <w:t xml:space="preserve"> </w:t>
      </w:r>
      <w:r w:rsidRPr="00124F35">
        <w:rPr>
          <w:color w:val="000000" w:themeColor="text1"/>
        </w:rPr>
        <w:t>17</w:t>
      </w:r>
      <w:r w:rsidR="00045C14">
        <w:rPr>
          <w:color w:val="000000" w:themeColor="text1"/>
        </w:rPr>
        <w:t> </w:t>
      </w:r>
      <w:r w:rsidRPr="00124F35">
        <w:rPr>
          <w:color w:val="000000" w:themeColor="text1"/>
        </w:rPr>
        <w:t>110,1</w:t>
      </w:r>
      <w:r>
        <w:rPr>
          <w:color w:val="000000" w:themeColor="text1"/>
        </w:rPr>
        <w:t xml:space="preserve"> </w:t>
      </w:r>
      <w:r w:rsidRPr="00124F35">
        <w:rPr>
          <w:color w:val="000000" w:themeColor="text1"/>
        </w:rPr>
        <w:t xml:space="preserve">тис. </w:t>
      </w:r>
      <w:r w:rsidR="00045C14">
        <w:rPr>
          <w:color w:val="000000" w:themeColor="text1"/>
        </w:rPr>
        <w:t>грн, які спрямовані на:</w:t>
      </w:r>
    </w:p>
    <w:p w:rsidR="00045C14" w:rsidRDefault="00AC7266" w:rsidP="001C179D">
      <w:pPr>
        <w:pStyle w:val="a4"/>
        <w:tabs>
          <w:tab w:val="left" w:pos="851"/>
        </w:tabs>
        <w:spacing w:after="0"/>
        <w:ind w:firstLine="567"/>
        <w:jc w:val="both"/>
        <w:rPr>
          <w:color w:val="000000" w:themeColor="text1"/>
        </w:rPr>
      </w:pPr>
      <w:r w:rsidRPr="00124F35">
        <w:rPr>
          <w:color w:val="000000" w:themeColor="text1"/>
        </w:rPr>
        <w:t>придбання комп’ютерної техніки – 1</w:t>
      </w:r>
      <w:r w:rsidR="00045C14">
        <w:rPr>
          <w:color w:val="000000" w:themeColor="text1"/>
        </w:rPr>
        <w:t> </w:t>
      </w:r>
      <w:r w:rsidRPr="00124F35">
        <w:rPr>
          <w:color w:val="000000" w:themeColor="text1"/>
        </w:rPr>
        <w:t xml:space="preserve">968,8 тис. </w:t>
      </w:r>
      <w:r w:rsidR="00045C14">
        <w:rPr>
          <w:color w:val="000000" w:themeColor="text1"/>
        </w:rPr>
        <w:t>грн;</w:t>
      </w:r>
      <w:r w:rsidRPr="00124F35">
        <w:rPr>
          <w:color w:val="000000" w:themeColor="text1"/>
        </w:rPr>
        <w:t xml:space="preserve"> </w:t>
      </w:r>
    </w:p>
    <w:p w:rsidR="00045C14" w:rsidRDefault="00AC7266" w:rsidP="001C179D">
      <w:pPr>
        <w:pStyle w:val="a4"/>
        <w:tabs>
          <w:tab w:val="left" w:pos="851"/>
        </w:tabs>
        <w:spacing w:after="0"/>
        <w:ind w:firstLine="567"/>
        <w:jc w:val="both"/>
        <w:rPr>
          <w:color w:val="000000" w:themeColor="text1"/>
        </w:rPr>
      </w:pPr>
      <w:r w:rsidRPr="00124F35">
        <w:rPr>
          <w:color w:val="000000" w:themeColor="text1"/>
        </w:rPr>
        <w:t xml:space="preserve">кондиціонерів – 50,1 тис </w:t>
      </w:r>
      <w:r w:rsidR="00045C14">
        <w:rPr>
          <w:color w:val="000000" w:themeColor="text1"/>
        </w:rPr>
        <w:t>грн;</w:t>
      </w:r>
      <w:r w:rsidRPr="00124F35">
        <w:rPr>
          <w:color w:val="000000" w:themeColor="text1"/>
        </w:rPr>
        <w:t xml:space="preserve"> </w:t>
      </w:r>
    </w:p>
    <w:p w:rsidR="00045C14" w:rsidRDefault="00AC7266" w:rsidP="001C179D">
      <w:pPr>
        <w:pStyle w:val="a4"/>
        <w:tabs>
          <w:tab w:val="left" w:pos="851"/>
        </w:tabs>
        <w:spacing w:after="0"/>
        <w:ind w:firstLine="567"/>
        <w:jc w:val="both"/>
        <w:rPr>
          <w:color w:val="000000" w:themeColor="text1"/>
        </w:rPr>
      </w:pPr>
      <w:r w:rsidRPr="00124F35">
        <w:rPr>
          <w:color w:val="000000" w:themeColor="text1"/>
        </w:rPr>
        <w:t xml:space="preserve">зарядних станцій – 939,7 тис. </w:t>
      </w:r>
      <w:r w:rsidR="00045C14">
        <w:rPr>
          <w:color w:val="000000" w:themeColor="text1"/>
        </w:rPr>
        <w:t>грн;</w:t>
      </w:r>
      <w:r w:rsidRPr="00124F35">
        <w:rPr>
          <w:color w:val="000000" w:themeColor="text1"/>
        </w:rPr>
        <w:t xml:space="preserve"> </w:t>
      </w:r>
    </w:p>
    <w:p w:rsidR="00045C14" w:rsidRDefault="00AC7266" w:rsidP="001C179D">
      <w:pPr>
        <w:pStyle w:val="a4"/>
        <w:tabs>
          <w:tab w:val="left" w:pos="851"/>
        </w:tabs>
        <w:spacing w:after="0"/>
        <w:ind w:firstLine="567"/>
        <w:jc w:val="both"/>
        <w:rPr>
          <w:color w:val="000000" w:themeColor="text1"/>
        </w:rPr>
      </w:pPr>
      <w:r w:rsidRPr="00124F35">
        <w:rPr>
          <w:color w:val="000000" w:themeColor="text1"/>
        </w:rPr>
        <w:t>системи сигналізації та відео спостереження – 1</w:t>
      </w:r>
      <w:r w:rsidR="00045C14">
        <w:rPr>
          <w:color w:val="000000" w:themeColor="text1"/>
        </w:rPr>
        <w:t> </w:t>
      </w:r>
      <w:r w:rsidRPr="00124F35">
        <w:rPr>
          <w:color w:val="000000" w:themeColor="text1"/>
        </w:rPr>
        <w:t xml:space="preserve">950,6 тис. </w:t>
      </w:r>
      <w:r w:rsidR="00045C14">
        <w:rPr>
          <w:color w:val="000000" w:themeColor="text1"/>
        </w:rPr>
        <w:t>грн;</w:t>
      </w:r>
    </w:p>
    <w:p w:rsidR="00045C14" w:rsidRDefault="00AC7266" w:rsidP="001C179D">
      <w:pPr>
        <w:pStyle w:val="a4"/>
        <w:tabs>
          <w:tab w:val="left" w:pos="851"/>
        </w:tabs>
        <w:spacing w:after="0"/>
        <w:ind w:firstLine="567"/>
        <w:jc w:val="both"/>
        <w:rPr>
          <w:color w:val="000000" w:themeColor="text1"/>
        </w:rPr>
      </w:pPr>
      <w:r w:rsidRPr="00124F35">
        <w:rPr>
          <w:color w:val="000000" w:themeColor="text1"/>
        </w:rPr>
        <w:t xml:space="preserve">проведення капітального ремонту для розміщення ДНАП (пр. Центральний 11/5) – 900,2 тис. </w:t>
      </w:r>
      <w:r w:rsidR="00045C14">
        <w:rPr>
          <w:color w:val="000000" w:themeColor="text1"/>
        </w:rPr>
        <w:t>грн;</w:t>
      </w:r>
    </w:p>
    <w:p w:rsidR="00045C14" w:rsidRDefault="00AC7266" w:rsidP="001C179D">
      <w:pPr>
        <w:pStyle w:val="a4"/>
        <w:tabs>
          <w:tab w:val="left" w:pos="851"/>
        </w:tabs>
        <w:spacing w:after="0"/>
        <w:ind w:firstLine="567"/>
        <w:jc w:val="both"/>
        <w:rPr>
          <w:color w:val="000000" w:themeColor="text1"/>
        </w:rPr>
      </w:pPr>
      <w:r w:rsidRPr="00124F35">
        <w:rPr>
          <w:color w:val="000000" w:themeColor="text1"/>
        </w:rPr>
        <w:t>проведення капітального ремонту приміщення для розміщення ДНАП (пр. Богоявленський 314) – 8</w:t>
      </w:r>
      <w:r w:rsidR="00045C14">
        <w:rPr>
          <w:color w:val="000000" w:themeColor="text1"/>
        </w:rPr>
        <w:t> </w:t>
      </w:r>
      <w:r w:rsidRPr="00124F35">
        <w:rPr>
          <w:color w:val="000000" w:themeColor="text1"/>
        </w:rPr>
        <w:t>199,5 тис.</w:t>
      </w:r>
      <w:r w:rsidR="00D07915">
        <w:rPr>
          <w:color w:val="000000" w:themeColor="text1"/>
        </w:rPr>
        <w:t xml:space="preserve"> </w:t>
      </w:r>
      <w:r w:rsidRPr="00124F35">
        <w:rPr>
          <w:color w:val="000000" w:themeColor="text1"/>
        </w:rPr>
        <w:t>грн</w:t>
      </w:r>
      <w:r w:rsidR="00045C14">
        <w:rPr>
          <w:color w:val="000000" w:themeColor="text1"/>
        </w:rPr>
        <w:t>;</w:t>
      </w:r>
    </w:p>
    <w:p w:rsidR="00045C14" w:rsidRDefault="00AC7266" w:rsidP="001C179D">
      <w:pPr>
        <w:pStyle w:val="a4"/>
        <w:tabs>
          <w:tab w:val="left" w:pos="851"/>
        </w:tabs>
        <w:spacing w:after="0"/>
        <w:ind w:firstLine="567"/>
        <w:jc w:val="both"/>
        <w:rPr>
          <w:color w:val="000000" w:themeColor="text1"/>
        </w:rPr>
      </w:pPr>
      <w:r w:rsidRPr="00124F35">
        <w:rPr>
          <w:color w:val="000000" w:themeColor="text1"/>
        </w:rPr>
        <w:t>капітальний ремонт підвального приміщення нежитлової будівлі із влаштуванням найпростішого укриття за адресою: м. Миколаїв, вул. Адмірала Макарова, 7 – 2</w:t>
      </w:r>
      <w:r w:rsidR="00045C14">
        <w:rPr>
          <w:color w:val="000000" w:themeColor="text1"/>
        </w:rPr>
        <w:t> </w:t>
      </w:r>
      <w:r w:rsidRPr="00124F35">
        <w:rPr>
          <w:color w:val="000000" w:themeColor="text1"/>
        </w:rPr>
        <w:t xml:space="preserve">651,0 тис. </w:t>
      </w:r>
      <w:r w:rsidR="00045C14">
        <w:rPr>
          <w:color w:val="000000" w:themeColor="text1"/>
        </w:rPr>
        <w:t>грн;</w:t>
      </w:r>
    </w:p>
    <w:p w:rsidR="00AC7266" w:rsidRDefault="00AC7266" w:rsidP="001C179D">
      <w:pPr>
        <w:pStyle w:val="a4"/>
        <w:tabs>
          <w:tab w:val="left" w:pos="851"/>
        </w:tabs>
        <w:spacing w:after="0"/>
        <w:ind w:firstLine="567"/>
        <w:jc w:val="both"/>
        <w:rPr>
          <w:color w:val="000000" w:themeColor="text1"/>
        </w:rPr>
      </w:pPr>
      <w:r w:rsidRPr="00124F35">
        <w:rPr>
          <w:color w:val="000000" w:themeColor="text1"/>
        </w:rPr>
        <w:t>погашення кредиторської заборгованості за 2023 рік – 450,2 тис. грн</w:t>
      </w:r>
      <w:r>
        <w:rPr>
          <w:color w:val="000000" w:themeColor="text1"/>
        </w:rPr>
        <w:t>.</w:t>
      </w:r>
    </w:p>
    <w:p w:rsidR="00AC7266" w:rsidRDefault="00AC7266" w:rsidP="001C179D">
      <w:pPr>
        <w:pStyle w:val="a4"/>
        <w:tabs>
          <w:tab w:val="left" w:pos="851"/>
        </w:tabs>
        <w:spacing w:after="0"/>
        <w:ind w:firstLine="567"/>
        <w:jc w:val="both"/>
        <w:rPr>
          <w:color w:val="000000" w:themeColor="text1"/>
        </w:rPr>
      </w:pPr>
      <w:r w:rsidRPr="00A37773">
        <w:rPr>
          <w:color w:val="000000" w:themeColor="text1"/>
        </w:rPr>
        <w:lastRenderedPageBreak/>
        <w:t xml:space="preserve">Залишки невикористаних асигнувань по </w:t>
      </w:r>
      <w:r w:rsidR="00D07915">
        <w:rPr>
          <w:color w:val="000000" w:themeColor="text1"/>
        </w:rPr>
        <w:t xml:space="preserve">видатках </w:t>
      </w:r>
      <w:r w:rsidRPr="00A37773">
        <w:rPr>
          <w:color w:val="000000" w:themeColor="text1"/>
        </w:rPr>
        <w:t>бюджету розвитку станом на 01.01.202</w:t>
      </w:r>
      <w:r>
        <w:rPr>
          <w:color w:val="000000" w:themeColor="text1"/>
        </w:rPr>
        <w:t>5</w:t>
      </w:r>
      <w:r w:rsidRPr="00A37773">
        <w:rPr>
          <w:color w:val="000000" w:themeColor="text1"/>
        </w:rPr>
        <w:t xml:space="preserve"> складають </w:t>
      </w:r>
      <w:r>
        <w:rPr>
          <w:color w:val="000000" w:themeColor="text1"/>
        </w:rPr>
        <w:t>3 623,6</w:t>
      </w:r>
      <w:r w:rsidRPr="00A37773">
        <w:rPr>
          <w:color w:val="000000" w:themeColor="text1"/>
        </w:rPr>
        <w:t xml:space="preserve"> тис. грн, </w:t>
      </w:r>
      <w:r w:rsidR="00045C14">
        <w:rPr>
          <w:color w:val="000000" w:themeColor="text1"/>
        </w:rPr>
        <w:t>які виникли у зв’язку</w:t>
      </w:r>
      <w:r w:rsidR="00D07915">
        <w:rPr>
          <w:color w:val="000000" w:themeColor="text1"/>
        </w:rPr>
        <w:t xml:space="preserve"> з </w:t>
      </w:r>
      <w:r w:rsidRPr="00A37773">
        <w:rPr>
          <w:color w:val="000000" w:themeColor="text1"/>
        </w:rPr>
        <w:t>придбання</w:t>
      </w:r>
      <w:r w:rsidR="00045C14">
        <w:rPr>
          <w:color w:val="000000" w:themeColor="text1"/>
        </w:rPr>
        <w:t>м</w:t>
      </w:r>
      <w:r w:rsidRPr="00A37773">
        <w:rPr>
          <w:color w:val="000000" w:themeColor="text1"/>
        </w:rPr>
        <w:t xml:space="preserve"> техніки за ціну меншу, ніж планувалось</w:t>
      </w:r>
      <w:r>
        <w:rPr>
          <w:color w:val="000000" w:themeColor="text1"/>
        </w:rPr>
        <w:t xml:space="preserve">; невиконання запланованих обсягів </w:t>
      </w:r>
      <w:r w:rsidR="005F0544">
        <w:rPr>
          <w:color w:val="000000" w:themeColor="text1"/>
        </w:rPr>
        <w:t xml:space="preserve">робіт з </w:t>
      </w:r>
      <w:r w:rsidR="005F0544" w:rsidRPr="00CF0281">
        <w:rPr>
          <w:rFonts w:eastAsia="MS Mincho"/>
        </w:rPr>
        <w:t xml:space="preserve">капітального ремонту </w:t>
      </w:r>
      <w:r w:rsidR="005F0544">
        <w:rPr>
          <w:rFonts w:eastAsia="MS Mincho"/>
        </w:rPr>
        <w:t>п</w:t>
      </w:r>
      <w:r>
        <w:rPr>
          <w:color w:val="000000" w:themeColor="text1"/>
        </w:rPr>
        <w:t>ідрядними організаціями</w:t>
      </w:r>
      <w:r w:rsidRPr="00A37773">
        <w:rPr>
          <w:color w:val="000000" w:themeColor="text1"/>
        </w:rPr>
        <w:t>.</w:t>
      </w:r>
    </w:p>
    <w:p w:rsidR="00AC7266" w:rsidRDefault="00AC7266" w:rsidP="001C179D">
      <w:pPr>
        <w:pStyle w:val="a4"/>
        <w:tabs>
          <w:tab w:val="left" w:pos="851"/>
        </w:tabs>
        <w:spacing w:after="0"/>
        <w:ind w:firstLine="567"/>
        <w:jc w:val="both"/>
        <w:rPr>
          <w:rFonts w:eastAsia="MS Mincho"/>
          <w:lang w:eastAsia="uk-UA"/>
        </w:rPr>
      </w:pPr>
      <w:r w:rsidRPr="00270905">
        <w:rPr>
          <w:rFonts w:eastAsia="MS Mincho"/>
          <w:lang w:eastAsia="uk-UA"/>
        </w:rPr>
        <w:t>Кредиторська та дебіторська заборгованість по спеціальному фонду станом</w:t>
      </w:r>
      <w:r>
        <w:rPr>
          <w:rFonts w:eastAsia="MS Mincho"/>
          <w:lang w:eastAsia="uk-UA"/>
        </w:rPr>
        <w:t xml:space="preserve"> </w:t>
      </w:r>
      <w:r w:rsidRPr="00270905">
        <w:rPr>
          <w:rFonts w:eastAsia="MS Mincho"/>
          <w:lang w:eastAsia="uk-UA"/>
        </w:rPr>
        <w:t>на 01.01.2025 відсутня.</w:t>
      </w:r>
    </w:p>
    <w:p w:rsidR="001F26C7" w:rsidRPr="00E83B0D" w:rsidRDefault="001F26C7" w:rsidP="00AA42C8">
      <w:pPr>
        <w:pStyle w:val="a4"/>
        <w:tabs>
          <w:tab w:val="left" w:pos="851"/>
        </w:tabs>
        <w:spacing w:after="0"/>
        <w:ind w:firstLine="567"/>
        <w:jc w:val="both"/>
      </w:pPr>
      <w:r w:rsidRPr="00E83B0D">
        <w:rPr>
          <w:bCs/>
        </w:rPr>
        <w:t xml:space="preserve">На галузь </w:t>
      </w:r>
      <w:r w:rsidRPr="00E83B0D">
        <w:rPr>
          <w:b/>
          <w:bCs/>
          <w:i/>
          <w:u w:val="single"/>
        </w:rPr>
        <w:t>ЖИТЛОВО-КОМУНАЛЬНЕ ГОСПОДАРСТВО</w:t>
      </w:r>
      <w:r w:rsidRPr="00E83B0D">
        <w:rPr>
          <w:b/>
          <w:bCs/>
          <w:i/>
        </w:rPr>
        <w:t xml:space="preserve"> </w:t>
      </w:r>
      <w:r w:rsidRPr="00E83B0D">
        <w:t xml:space="preserve">передбачено – </w:t>
      </w:r>
      <w:r>
        <w:t>780 565,6</w:t>
      </w:r>
      <w:r w:rsidRPr="00E83B0D">
        <w:t xml:space="preserve"> тис. грн, з них по загальному фонду бюджету – </w:t>
      </w:r>
      <w:r>
        <w:t>640 325,3</w:t>
      </w:r>
      <w:r w:rsidRPr="00E83B0D">
        <w:t xml:space="preserve"> тис. грн, по спеціальному</w:t>
      </w:r>
      <w:r w:rsidR="00AA42C8">
        <w:t xml:space="preserve"> фонду </w:t>
      </w:r>
      <w:r w:rsidRPr="00E83B0D">
        <w:t xml:space="preserve">– </w:t>
      </w:r>
      <w:r>
        <w:t>140 240,3</w:t>
      </w:r>
      <w:r w:rsidRPr="00E83B0D">
        <w:t xml:space="preserve"> тис. грн. Виконання склало </w:t>
      </w:r>
      <w:r>
        <w:t>713 583,7</w:t>
      </w:r>
      <w:r w:rsidRPr="00E83B0D">
        <w:t xml:space="preserve"> тис. грн, або </w:t>
      </w:r>
      <w:r>
        <w:t>91,4</w:t>
      </w:r>
      <w:r w:rsidRPr="00E83B0D">
        <w:t xml:space="preserve"> % від запланованих видатків на звітний період (по загальному фонду – </w:t>
      </w:r>
      <w:r>
        <w:t>611 692,9</w:t>
      </w:r>
      <w:r w:rsidRPr="00E83B0D">
        <w:t xml:space="preserve"> тис. </w:t>
      </w:r>
      <w:r>
        <w:t xml:space="preserve">грн </w:t>
      </w:r>
      <w:r w:rsidRPr="00121AD0">
        <w:t>(</w:t>
      </w:r>
      <w:r>
        <w:t xml:space="preserve">95,5 </w:t>
      </w:r>
      <w:r w:rsidRPr="00121AD0">
        <w:t>%)</w:t>
      </w:r>
      <w:r w:rsidRPr="00E83B0D">
        <w:t xml:space="preserve">, по спеціальному фонду – </w:t>
      </w:r>
      <w:r>
        <w:t>101 890,8</w:t>
      </w:r>
      <w:r w:rsidRPr="00E83B0D">
        <w:t xml:space="preserve"> тис. </w:t>
      </w:r>
      <w:r>
        <w:t xml:space="preserve">грн </w:t>
      </w:r>
      <w:r w:rsidRPr="00121AD0">
        <w:t>(</w:t>
      </w:r>
      <w:r>
        <w:t xml:space="preserve">76,8 </w:t>
      </w:r>
      <w:r w:rsidRPr="00121AD0">
        <w:t>%)</w:t>
      </w:r>
      <w:r w:rsidRPr="00E83B0D">
        <w:t>), у тому числі по головних розпорядниках бюджетних коштів:</w:t>
      </w:r>
    </w:p>
    <w:p w:rsidR="001F26C7" w:rsidRPr="00E83B0D" w:rsidRDefault="001F26C7" w:rsidP="00C53885">
      <w:pPr>
        <w:pStyle w:val="af6"/>
        <w:widowControl w:val="0"/>
        <w:numPr>
          <w:ilvl w:val="0"/>
          <w:numId w:val="7"/>
        </w:numPr>
        <w:tabs>
          <w:tab w:val="left" w:pos="851"/>
          <w:tab w:val="left" w:pos="1093"/>
          <w:tab w:val="left" w:pos="1094"/>
        </w:tabs>
        <w:autoSpaceDE w:val="0"/>
        <w:autoSpaceDN w:val="0"/>
        <w:ind w:left="0" w:firstLine="567"/>
        <w:jc w:val="both"/>
      </w:pPr>
      <w:r w:rsidRPr="00E83B0D">
        <w:rPr>
          <w:i/>
        </w:rPr>
        <w:t xml:space="preserve">виконавчий комітет Миколаївської міської ради </w:t>
      </w:r>
      <w:r w:rsidRPr="00E83B0D">
        <w:t xml:space="preserve">– </w:t>
      </w:r>
      <w:r>
        <w:t>1 652,0</w:t>
      </w:r>
      <w:r w:rsidRPr="00E83B0D">
        <w:t xml:space="preserve"> тис. грн;</w:t>
      </w:r>
    </w:p>
    <w:p w:rsidR="001F26C7" w:rsidRDefault="001F26C7" w:rsidP="00C53885">
      <w:pPr>
        <w:pStyle w:val="af6"/>
        <w:widowControl w:val="0"/>
        <w:numPr>
          <w:ilvl w:val="0"/>
          <w:numId w:val="7"/>
        </w:numPr>
        <w:tabs>
          <w:tab w:val="left" w:pos="851"/>
          <w:tab w:val="left" w:pos="1093"/>
          <w:tab w:val="left" w:pos="1094"/>
        </w:tabs>
        <w:autoSpaceDE w:val="0"/>
        <w:autoSpaceDN w:val="0"/>
        <w:ind w:left="0" w:firstLine="567"/>
        <w:jc w:val="both"/>
      </w:pPr>
      <w:r w:rsidRPr="00E83B0D">
        <w:rPr>
          <w:i/>
        </w:rPr>
        <w:t xml:space="preserve">департамент житлово-комунального господарства Миколаївської міської ради </w:t>
      </w:r>
      <w:r w:rsidRPr="00E83B0D">
        <w:t xml:space="preserve">– </w:t>
      </w:r>
      <w:r>
        <w:t>524 864,6</w:t>
      </w:r>
      <w:r w:rsidRPr="00E83B0D">
        <w:t xml:space="preserve"> тис. грн;</w:t>
      </w:r>
    </w:p>
    <w:p w:rsidR="001F26C7" w:rsidRDefault="001F26C7" w:rsidP="00C53885">
      <w:pPr>
        <w:pStyle w:val="af6"/>
        <w:widowControl w:val="0"/>
        <w:numPr>
          <w:ilvl w:val="0"/>
          <w:numId w:val="7"/>
        </w:numPr>
        <w:tabs>
          <w:tab w:val="left" w:pos="851"/>
          <w:tab w:val="left" w:pos="1093"/>
          <w:tab w:val="left" w:pos="1094"/>
        </w:tabs>
        <w:autoSpaceDE w:val="0"/>
        <w:autoSpaceDN w:val="0"/>
        <w:ind w:left="0" w:firstLine="567"/>
        <w:jc w:val="both"/>
      </w:pPr>
      <w:r w:rsidRPr="00AA42C8">
        <w:rPr>
          <w:i/>
        </w:rPr>
        <w:t xml:space="preserve">департамент праці та соціального захисту населення Миколаївської міської ради </w:t>
      </w:r>
      <w:r w:rsidRPr="00E83B0D">
        <w:t>–</w:t>
      </w:r>
      <w:r>
        <w:t xml:space="preserve"> 10 613,4 тис. грн;</w:t>
      </w:r>
    </w:p>
    <w:p w:rsidR="001F26C7" w:rsidRPr="00E83B0D" w:rsidRDefault="001F26C7" w:rsidP="00C53885">
      <w:pPr>
        <w:pStyle w:val="af6"/>
        <w:widowControl w:val="0"/>
        <w:numPr>
          <w:ilvl w:val="0"/>
          <w:numId w:val="7"/>
        </w:numPr>
        <w:tabs>
          <w:tab w:val="left" w:pos="851"/>
          <w:tab w:val="left" w:pos="1093"/>
          <w:tab w:val="left" w:pos="1094"/>
        </w:tabs>
        <w:autoSpaceDE w:val="0"/>
        <w:autoSpaceDN w:val="0"/>
        <w:ind w:left="0" w:firstLine="567"/>
        <w:jc w:val="both"/>
      </w:pPr>
      <w:r>
        <w:rPr>
          <w:i/>
        </w:rPr>
        <w:t>департамент</w:t>
      </w:r>
      <w:r w:rsidRPr="00126A77">
        <w:rPr>
          <w:i/>
        </w:rPr>
        <w:t xml:space="preserve"> внутрішнього фінансового контролю, нагляду та протидії корупції Миколаївської міської ради – </w:t>
      </w:r>
      <w:r>
        <w:t>846,7</w:t>
      </w:r>
      <w:r w:rsidRPr="00126A77">
        <w:t xml:space="preserve"> тис. грн;</w:t>
      </w:r>
    </w:p>
    <w:p w:rsidR="001F26C7" w:rsidRPr="00A32FE9" w:rsidRDefault="001F26C7" w:rsidP="00C53885">
      <w:pPr>
        <w:pStyle w:val="af6"/>
        <w:widowControl w:val="0"/>
        <w:numPr>
          <w:ilvl w:val="0"/>
          <w:numId w:val="7"/>
        </w:numPr>
        <w:tabs>
          <w:tab w:val="left" w:pos="851"/>
          <w:tab w:val="left" w:pos="1093"/>
          <w:tab w:val="left" w:pos="1094"/>
        </w:tabs>
        <w:autoSpaceDE w:val="0"/>
        <w:autoSpaceDN w:val="0"/>
        <w:ind w:left="0" w:firstLine="567"/>
        <w:jc w:val="both"/>
      </w:pPr>
      <w:r w:rsidRPr="00A32FE9">
        <w:rPr>
          <w:i/>
        </w:rPr>
        <w:t xml:space="preserve">адміністрація Заводського району Миколаївської міської ради </w:t>
      </w:r>
      <w:r w:rsidRPr="00A32FE9">
        <w:t xml:space="preserve">– </w:t>
      </w:r>
      <w:r>
        <w:t>52 885,06</w:t>
      </w:r>
      <w:r w:rsidRPr="00A32FE9">
        <w:t xml:space="preserve"> тис. грн;</w:t>
      </w:r>
    </w:p>
    <w:p w:rsidR="001F26C7" w:rsidRPr="00A32FE9" w:rsidRDefault="001F26C7" w:rsidP="00C53885">
      <w:pPr>
        <w:pStyle w:val="af6"/>
        <w:widowControl w:val="0"/>
        <w:numPr>
          <w:ilvl w:val="0"/>
          <w:numId w:val="7"/>
        </w:numPr>
        <w:tabs>
          <w:tab w:val="left" w:pos="851"/>
          <w:tab w:val="left" w:pos="1093"/>
          <w:tab w:val="left" w:pos="1094"/>
        </w:tabs>
        <w:autoSpaceDE w:val="0"/>
        <w:autoSpaceDN w:val="0"/>
        <w:ind w:left="0" w:firstLine="567"/>
        <w:jc w:val="both"/>
      </w:pPr>
      <w:r w:rsidRPr="00A32FE9">
        <w:rPr>
          <w:i/>
        </w:rPr>
        <w:t xml:space="preserve">адміністрація </w:t>
      </w:r>
      <w:r w:rsidRPr="00A32FE9">
        <w:rPr>
          <w:rFonts w:ascii="Ынгулбськ" w:hAnsi="Ынгулбськ"/>
          <w:i/>
        </w:rPr>
        <w:t>Інгульського</w:t>
      </w:r>
      <w:r w:rsidRPr="00A32FE9">
        <w:rPr>
          <w:i/>
        </w:rPr>
        <w:t xml:space="preserve"> району Миколаївської міської ради </w:t>
      </w:r>
      <w:r w:rsidRPr="00A32FE9">
        <w:t xml:space="preserve">– </w:t>
      </w:r>
      <w:r>
        <w:t>51 506,8</w:t>
      </w:r>
      <w:r w:rsidRPr="00A32FE9">
        <w:t xml:space="preserve"> тис. грн;</w:t>
      </w:r>
    </w:p>
    <w:p w:rsidR="001F26C7" w:rsidRPr="00A32FE9" w:rsidRDefault="001F26C7" w:rsidP="00C53885">
      <w:pPr>
        <w:pStyle w:val="af6"/>
        <w:widowControl w:val="0"/>
        <w:numPr>
          <w:ilvl w:val="0"/>
          <w:numId w:val="7"/>
        </w:numPr>
        <w:tabs>
          <w:tab w:val="left" w:pos="851"/>
          <w:tab w:val="left" w:pos="1093"/>
          <w:tab w:val="left" w:pos="1094"/>
        </w:tabs>
        <w:autoSpaceDE w:val="0"/>
        <w:autoSpaceDN w:val="0"/>
        <w:ind w:left="0" w:firstLine="567"/>
        <w:jc w:val="both"/>
      </w:pPr>
      <w:r w:rsidRPr="00A32FE9">
        <w:rPr>
          <w:i/>
        </w:rPr>
        <w:t xml:space="preserve">адміністрація </w:t>
      </w:r>
      <w:r w:rsidRPr="00A32FE9">
        <w:rPr>
          <w:rFonts w:ascii="Ынгулбськ" w:hAnsi="Ынгулбськ"/>
          <w:i/>
        </w:rPr>
        <w:t>Корабельнгого</w:t>
      </w:r>
      <w:r w:rsidRPr="00A32FE9">
        <w:rPr>
          <w:i/>
        </w:rPr>
        <w:t xml:space="preserve"> району Миколаївської міської ради </w:t>
      </w:r>
      <w:r w:rsidRPr="00A32FE9">
        <w:t xml:space="preserve">– </w:t>
      </w:r>
      <w:r>
        <w:t>25 916,7</w:t>
      </w:r>
      <w:r w:rsidRPr="00A32FE9">
        <w:t xml:space="preserve"> тис. грн;</w:t>
      </w:r>
    </w:p>
    <w:p w:rsidR="001F26C7" w:rsidRPr="00A32FE9" w:rsidRDefault="001F26C7" w:rsidP="00C53885">
      <w:pPr>
        <w:pStyle w:val="af6"/>
        <w:widowControl w:val="0"/>
        <w:numPr>
          <w:ilvl w:val="0"/>
          <w:numId w:val="7"/>
        </w:numPr>
        <w:tabs>
          <w:tab w:val="left" w:pos="851"/>
          <w:tab w:val="left" w:pos="1093"/>
          <w:tab w:val="left" w:pos="1094"/>
        </w:tabs>
        <w:autoSpaceDE w:val="0"/>
        <w:autoSpaceDN w:val="0"/>
        <w:ind w:left="0" w:firstLine="567"/>
        <w:jc w:val="both"/>
      </w:pPr>
      <w:r w:rsidRPr="00A32FE9">
        <w:rPr>
          <w:i/>
        </w:rPr>
        <w:t xml:space="preserve">адміністрація </w:t>
      </w:r>
      <w:r w:rsidRPr="00A32FE9">
        <w:rPr>
          <w:rFonts w:ascii="Ынгулбськ" w:hAnsi="Ынгулбськ"/>
          <w:i/>
        </w:rPr>
        <w:t>Центрального</w:t>
      </w:r>
      <w:r w:rsidRPr="00A32FE9">
        <w:rPr>
          <w:i/>
        </w:rPr>
        <w:t xml:space="preserve"> району Миколаївської міської ради </w:t>
      </w:r>
      <w:r w:rsidRPr="00A32FE9">
        <w:t xml:space="preserve">– </w:t>
      </w:r>
      <w:r>
        <w:t>45 298,5</w:t>
      </w:r>
      <w:r w:rsidRPr="00A32FE9">
        <w:t xml:space="preserve"> тис.грн.</w:t>
      </w:r>
    </w:p>
    <w:p w:rsidR="001F26C7" w:rsidRPr="00A13C09" w:rsidRDefault="001F26C7" w:rsidP="00AA42C8">
      <w:pPr>
        <w:pStyle w:val="af6"/>
        <w:tabs>
          <w:tab w:val="left" w:pos="811"/>
          <w:tab w:val="left" w:pos="851"/>
        </w:tabs>
        <w:ind w:left="0" w:firstLine="567"/>
        <w:jc w:val="both"/>
      </w:pPr>
      <w:r w:rsidRPr="00A13C09">
        <w:t xml:space="preserve">У звітному періоді  бюджетні асигнування </w:t>
      </w:r>
      <w:r>
        <w:t>використані</w:t>
      </w:r>
      <w:r w:rsidRPr="00A13C09">
        <w:t xml:space="preserve"> за такими напрямами:</w:t>
      </w:r>
    </w:p>
    <w:p w:rsidR="001F26C7" w:rsidRDefault="001F26C7" w:rsidP="00C53885">
      <w:pPr>
        <w:pStyle w:val="af6"/>
        <w:numPr>
          <w:ilvl w:val="0"/>
          <w:numId w:val="16"/>
        </w:numPr>
        <w:tabs>
          <w:tab w:val="left" w:pos="851"/>
        </w:tabs>
        <w:ind w:left="0" w:firstLine="567"/>
        <w:jc w:val="both"/>
      </w:pPr>
      <w:r>
        <w:rPr>
          <w:b/>
          <w:u w:val="single"/>
        </w:rPr>
        <w:t>е</w:t>
      </w:r>
      <w:r>
        <w:rPr>
          <w:b/>
          <w:i/>
          <w:u w:val="single"/>
        </w:rPr>
        <w:t xml:space="preserve">ксплуатація та технічне обслуговування житлового фонду </w:t>
      </w:r>
      <w:r>
        <w:rPr>
          <w:bCs/>
        </w:rPr>
        <w:t xml:space="preserve">– 46 893,9 тис. грн. </w:t>
      </w:r>
      <w:r>
        <w:t>Кошти було використано на погашення кредиторської заборгованості за минулий рік; на дератизацію та дезінсекцію житлового фонду; на придбання насосної станції ДАВ; на придбання будівельних матеріалів; на відновлення асфальтового покриття  прибудинкових територій; на обстеження 11 обєктів житлового фонду спеціалізованими організаціями; на капітальний ремонт дитячого майданчика; на поточний та капітальний ремонт житлового фонду (відремонтовано 16 споруд цивільного захисту в житловому фонді, 51 ліфт, виконано загальнобудівельні роботи та ремонт внутрішньо будинкових мереж, ремонт  покрівель на 30 об’єктах);</w:t>
      </w:r>
    </w:p>
    <w:p w:rsidR="001F26C7" w:rsidRDefault="001F26C7" w:rsidP="00C53885">
      <w:pPr>
        <w:pStyle w:val="af6"/>
        <w:numPr>
          <w:ilvl w:val="0"/>
          <w:numId w:val="16"/>
        </w:numPr>
        <w:tabs>
          <w:tab w:val="left" w:pos="851"/>
        </w:tabs>
        <w:ind w:left="0" w:firstLine="567"/>
        <w:jc w:val="both"/>
      </w:pPr>
      <w:r>
        <w:rPr>
          <w:b/>
          <w:i/>
          <w:u w:val="single"/>
        </w:rPr>
        <w:t>забезпечення збору та вивезення сміття і відходів</w:t>
      </w:r>
      <w:r>
        <w:t xml:space="preserve"> – 36 922,4 тис. грн. Кошти використано на ліквідацію стихійних звалищ, очищення дворових туалетів та на вивезення ТПВ з мкр. Велика Корениха;</w:t>
      </w:r>
    </w:p>
    <w:p w:rsidR="001F26C7" w:rsidRDefault="001F26C7" w:rsidP="00C53885">
      <w:pPr>
        <w:pStyle w:val="af6"/>
        <w:numPr>
          <w:ilvl w:val="0"/>
          <w:numId w:val="16"/>
        </w:numPr>
        <w:tabs>
          <w:tab w:val="left" w:pos="851"/>
        </w:tabs>
        <w:ind w:left="0" w:firstLine="567"/>
        <w:jc w:val="both"/>
      </w:pPr>
      <w:r w:rsidRPr="005A216A">
        <w:rPr>
          <w:b/>
          <w:i/>
          <w:u w:val="single"/>
        </w:rPr>
        <w:t>забезпечення функціонування підприємств, установ та організацій, що виробляють, виконують та/або надають житлово-комунальні послуги</w:t>
      </w:r>
      <w:r w:rsidRPr="005A216A">
        <w:rPr>
          <w:b/>
          <w:i/>
        </w:rPr>
        <w:t xml:space="preserve"> </w:t>
      </w:r>
      <w:r>
        <w:t xml:space="preserve">– 92 744,2 тис. грн. </w:t>
      </w:r>
      <w:r w:rsidRPr="001D5E64">
        <w:t>Кошти використані на проведення робіт по утриманню в належному  технічному стані мереж зовнішнього освітлення та оплату</w:t>
      </w:r>
      <w:r w:rsidRPr="001D5E64">
        <w:rPr>
          <w:b/>
          <w:i/>
        </w:rPr>
        <w:t xml:space="preserve"> </w:t>
      </w:r>
      <w:r w:rsidRPr="001D5E64">
        <w:t>електроенергії</w:t>
      </w:r>
      <w:r>
        <w:t>,</w:t>
      </w:r>
      <w:r w:rsidRPr="001D5E64">
        <w:t xml:space="preserve"> спожитої для зовнішнього освітлення міста; на виконання заходів по зменшенню чисельності безпритульних тварин гуманними методами</w:t>
      </w:r>
      <w:r>
        <w:t>;</w:t>
      </w:r>
      <w:r w:rsidRPr="001D5E64">
        <w:t xml:space="preserve"> на знесення незаконно встановлених</w:t>
      </w:r>
      <w:r>
        <w:t xml:space="preserve"> малих архітектурних форм; </w:t>
      </w:r>
    </w:p>
    <w:p w:rsidR="001F26C7" w:rsidRDefault="001F26C7" w:rsidP="00C53885">
      <w:pPr>
        <w:pStyle w:val="af6"/>
        <w:numPr>
          <w:ilvl w:val="0"/>
          <w:numId w:val="16"/>
        </w:numPr>
        <w:tabs>
          <w:tab w:val="left" w:pos="851"/>
        </w:tabs>
        <w:ind w:left="0" w:firstLine="567"/>
        <w:jc w:val="both"/>
      </w:pPr>
      <w:r>
        <w:rPr>
          <w:b/>
          <w:i/>
          <w:u w:val="single"/>
        </w:rPr>
        <w:t xml:space="preserve">організація благоустрою населених пунктів </w:t>
      </w:r>
      <w:r>
        <w:t>– 421 056,4 тис. грн. Кошти використано на утримання об’єктів благоустрою: зелених зон, парків, скверів, малих архітектурних форм, об’єктів вулично-дорожньої мережі, засобів регулювання дорожнього руху, штучних споруд, міських кладовищ, звалища опалого листя; інвентаризацію та ремонт  об’єктів благоустрою; на придбання обладнання для благоустрою міста, у т.ч. приладів безперебійного живлення для світлофорів; погашення кредиторської заборгованості за минулий рік. З</w:t>
      </w:r>
      <w:r w:rsidRPr="00580711">
        <w:t xml:space="preserve">а рахунок наданої технічної гуманітарної допомоги від міжнародної організації ЮНОПС в рамках програми: "Відновлення громад та соціальної інфраструктури: </w:t>
      </w:r>
      <w:r w:rsidRPr="00580711">
        <w:lastRenderedPageBreak/>
        <w:t>підхід на основі комплексної реабіліта</w:t>
      </w:r>
      <w:r>
        <w:t xml:space="preserve">ції мікрорайонів  м. Миколаєві" </w:t>
      </w:r>
      <w:r w:rsidRPr="00580711">
        <w:t>виконано ремонт спортивно-ігрового майданчику і тротуарної частини з благоустроєм зеленої зони</w:t>
      </w:r>
      <w:r>
        <w:t>;</w:t>
      </w:r>
    </w:p>
    <w:p w:rsidR="001F26C7" w:rsidRPr="00580711" w:rsidRDefault="001F26C7" w:rsidP="00C53885">
      <w:pPr>
        <w:pStyle w:val="af6"/>
        <w:numPr>
          <w:ilvl w:val="0"/>
          <w:numId w:val="47"/>
        </w:numPr>
        <w:tabs>
          <w:tab w:val="left" w:pos="851"/>
        </w:tabs>
        <w:ind w:left="0" w:firstLine="567"/>
        <w:jc w:val="both"/>
      </w:pPr>
      <w:r w:rsidRPr="00580711">
        <w:rPr>
          <w:b/>
          <w:i/>
          <w:u w:val="single"/>
        </w:rPr>
        <w:t>заходи пов’язані з поліпшенням питної води</w:t>
      </w:r>
      <w:r w:rsidRPr="00580711">
        <w:t xml:space="preserve"> – 52 731,4 тис. грн, які були направлені на придбання 30 безперебійних джерел живлення для осмосів; на утримання та ремонт систем очищення води, які використовуються для безоплатної видачі очищеної води мешканцям міста Миколаєва;</w:t>
      </w:r>
    </w:p>
    <w:p w:rsidR="001F26C7" w:rsidRDefault="001F26C7" w:rsidP="00C53885">
      <w:pPr>
        <w:pStyle w:val="af6"/>
        <w:numPr>
          <w:ilvl w:val="0"/>
          <w:numId w:val="16"/>
        </w:numPr>
        <w:tabs>
          <w:tab w:val="left" w:pos="851"/>
        </w:tabs>
        <w:ind w:left="0" w:firstLine="567"/>
        <w:jc w:val="both"/>
      </w:pPr>
      <w:r w:rsidRPr="00EE2145">
        <w:rPr>
          <w:b/>
          <w:i/>
          <w:u w:val="single"/>
        </w:rPr>
        <w:t>попередження аварій та запобігання техногенним катастрофам у житлово-комунальному господарстві та на інших аварійних об'єктах комунальної власності</w:t>
      </w:r>
      <w:r w:rsidRPr="00EE2145">
        <w:t xml:space="preserve"> – 47 968,4 тис. грн. За рахунок цих коштів проведено поточний та капітальний ремонт житлового фонду з усунення наслідків надзвичайної ситуації воєнного характеру; погашенн</w:t>
      </w:r>
      <w:r>
        <w:t>о</w:t>
      </w:r>
      <w:r w:rsidRPr="00EE2145">
        <w:t xml:space="preserve"> кредиторськ</w:t>
      </w:r>
      <w:r>
        <w:t>у</w:t>
      </w:r>
      <w:r w:rsidRPr="00EE2145">
        <w:t xml:space="preserve"> заборгованості за минулий рік;</w:t>
      </w:r>
    </w:p>
    <w:p w:rsidR="001F26C7" w:rsidRPr="001F26C7" w:rsidRDefault="001F26C7" w:rsidP="00C53885">
      <w:pPr>
        <w:pStyle w:val="af6"/>
        <w:numPr>
          <w:ilvl w:val="0"/>
          <w:numId w:val="16"/>
        </w:numPr>
        <w:tabs>
          <w:tab w:val="left" w:pos="851"/>
        </w:tabs>
        <w:ind w:left="0" w:firstLine="567"/>
        <w:jc w:val="both"/>
      </w:pPr>
      <w:r w:rsidRPr="001F26C7">
        <w:rPr>
          <w:b/>
          <w:i/>
          <w:u w:val="single"/>
        </w:rPr>
        <w:t xml:space="preserve">витрати, пов'язані з наданням та обслуговуванням пільгових довгострокових кредитів, наданих громадянам на будівництво/ реконструкцію/придбання житла </w:t>
      </w:r>
      <w:r>
        <w:t>– 1652,0</w:t>
      </w:r>
      <w:r w:rsidRPr="00B0368A">
        <w:t> тис. грн. Кошти надані Державній спеціалізованій фінансовій установі «Державний фонд сприяння молодіжному житловому будівництву» на видатки, пов’язані з обслуговуванням кредита;</w:t>
      </w:r>
    </w:p>
    <w:p w:rsidR="001F26C7" w:rsidRPr="00A52707" w:rsidRDefault="001F26C7" w:rsidP="00C53885">
      <w:pPr>
        <w:pStyle w:val="af6"/>
        <w:numPr>
          <w:ilvl w:val="0"/>
          <w:numId w:val="16"/>
        </w:numPr>
        <w:tabs>
          <w:tab w:val="left" w:pos="851"/>
        </w:tabs>
        <w:ind w:left="0" w:firstLine="567"/>
        <w:jc w:val="both"/>
      </w:pPr>
      <w:r w:rsidRPr="001F26C7">
        <w:rPr>
          <w:b/>
          <w:i/>
          <w:u w:val="single"/>
        </w:rPr>
        <w:t>інша діяльність щодо забезпечення житлом громадян</w:t>
      </w:r>
      <w:r w:rsidRPr="001F26C7">
        <w:rPr>
          <w:sz w:val="22"/>
          <w:szCs w:val="22"/>
          <w:shd w:val="clear" w:color="auto" w:fill="FFFFFF"/>
        </w:rPr>
        <w:t xml:space="preserve"> -</w:t>
      </w:r>
      <w:r w:rsidRPr="001F26C7">
        <w:t xml:space="preserve"> 10 613,4 тис. грн. Кошти направлені для надання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w:t>
      </w:r>
      <w:r w:rsidRPr="001F26C7">
        <w:rPr>
          <w:color w:val="000000"/>
        </w:rPr>
        <w:t xml:space="preserve"> України у Миколаївській області та членам їх сімей. Виплати отримали 7 сімей військовослужбовців, середня вартість квартири становить 1 516,2 тис. грн</w:t>
      </w:r>
      <w:r w:rsidR="00D90E9A">
        <w:rPr>
          <w:color w:val="000000"/>
        </w:rPr>
        <w:t>;</w:t>
      </w:r>
    </w:p>
    <w:p w:rsidR="001F26C7" w:rsidRPr="00816721" w:rsidRDefault="001F26C7" w:rsidP="00C53885">
      <w:pPr>
        <w:pStyle w:val="a4"/>
        <w:numPr>
          <w:ilvl w:val="0"/>
          <w:numId w:val="16"/>
        </w:numPr>
        <w:tabs>
          <w:tab w:val="left" w:pos="851"/>
        </w:tabs>
        <w:spacing w:after="0"/>
        <w:ind w:left="0" w:firstLine="567"/>
        <w:jc w:val="both"/>
        <w:rPr>
          <w:bCs/>
        </w:rPr>
      </w:pPr>
      <w:r w:rsidRPr="00C150E4">
        <w:rPr>
          <w:b/>
          <w:i/>
          <w:u w:val="single"/>
        </w:rPr>
        <w:t>інша діяльність у сфері житлово-комунального господарства</w:t>
      </w:r>
      <w:r w:rsidRPr="00C150E4">
        <w:rPr>
          <w:iCs/>
          <w:shd w:val="clear" w:color="auto" w:fill="FFFFFF"/>
        </w:rPr>
        <w:t xml:space="preserve"> </w:t>
      </w:r>
      <w:r w:rsidRPr="00C150E4">
        <w:t>за рахунок коштів додаткової дотації з державного бюджету місцевим бюджетам</w:t>
      </w:r>
      <w:r w:rsidRPr="00C150E4">
        <w:rPr>
          <w:shd w:val="clear" w:color="auto" w:fill="FFFFFF"/>
        </w:rPr>
        <w:t xml:space="preserve">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одержано</w:t>
      </w:r>
      <w:r w:rsidRPr="00C150E4">
        <w:t xml:space="preserve"> 196,9 тис. грн для </w:t>
      </w:r>
      <w:r w:rsidRPr="00C150E4">
        <w:rPr>
          <w:bCs/>
        </w:rPr>
        <w:t xml:space="preserve">компенсації витрат КЖЕП ММР «Зоря» від розміщення тимчасово переміщених осіб, у період воєнного стану, відповідно до </w:t>
      </w:r>
      <w:r w:rsidRPr="00C150E4">
        <w:t>Порядку та умов</w:t>
      </w:r>
      <w:r w:rsidRPr="00C150E4">
        <w:rPr>
          <w:bCs/>
        </w:rPr>
        <w:t xml:space="preserve"> надання компенсації місцевим бюджетам на оплату комунальних послуг, що надаються під час розміщення тимчасово переміщених осіб, у період воєнного стану, затверджених постановою КМУ від 11.03.2022 № 261. </w:t>
      </w:r>
      <w:r w:rsidRPr="00C150E4">
        <w:rPr>
          <w:shd w:val="clear" w:color="auto" w:fill="FFFFFF"/>
        </w:rPr>
        <w:t xml:space="preserve">На надання фінансової підтримки ЖКП ММР «Бриз» на відшкодування витрат за централізоване опалення і охорону гуртожитку по вул. Георгія Гонгадзе, 5; на видатки на виконання окремих заходів в сфері житлово-комунального </w:t>
      </w:r>
      <w:r w:rsidRPr="00C150E4">
        <w:rPr>
          <w:bCs/>
        </w:rPr>
        <w:t xml:space="preserve">господарства та на виготовлення сертифікатів на введення об’єктів в експлуатацію використано – 2 804,7 тис. грн. </w:t>
      </w:r>
    </w:p>
    <w:p w:rsidR="001F26C7" w:rsidRDefault="001F26C7" w:rsidP="00AA42C8">
      <w:pPr>
        <w:pStyle w:val="23"/>
        <w:tabs>
          <w:tab w:val="left" w:pos="851"/>
        </w:tabs>
        <w:spacing w:after="0" w:line="240" w:lineRule="auto"/>
        <w:ind w:firstLine="567"/>
        <w:jc w:val="both"/>
        <w:rPr>
          <w:bCs/>
        </w:rPr>
      </w:pPr>
      <w:r w:rsidRPr="00816721">
        <w:rPr>
          <w:bCs/>
        </w:rPr>
        <w:t>Станом на 01.01.2025 кредиторська заборгованість відсутня. По спеціальному фонду існує прострочена дебіторська заборгованість в сумі 153,1 тис. грн. через невиконанням умов договору з боку постачальника. Подані позовні заяви до суду. Рішенням суду призначено примусове повернення коштів.</w:t>
      </w:r>
    </w:p>
    <w:p w:rsidR="0041175F" w:rsidRPr="007800F6" w:rsidRDefault="00E91CF6" w:rsidP="00612B79">
      <w:pPr>
        <w:pStyle w:val="a4"/>
        <w:spacing w:after="0"/>
        <w:ind w:firstLine="567"/>
        <w:jc w:val="both"/>
      </w:pPr>
      <w:r w:rsidRPr="007800F6">
        <w:rPr>
          <w:bCs/>
        </w:rPr>
        <w:t xml:space="preserve">На </w:t>
      </w:r>
      <w:r w:rsidRPr="007800F6">
        <w:rPr>
          <w:b/>
          <w:bCs/>
          <w:i/>
          <w:u w:val="single"/>
        </w:rPr>
        <w:t>ЕКОНОМІЧНУ ДІЯЛЬНІСТЬ (</w:t>
      </w:r>
      <w:r w:rsidRPr="007800F6">
        <w:rPr>
          <w:b/>
          <w:i/>
          <w:u w:val="single"/>
        </w:rPr>
        <w:t>будівництво та регіональний розвиток; транспорт та транспортна інфраструктура, дорожнє господарство; заходи з енергозбереження; внески до статутного капіталу суб’єктів господарювання; іншу економічну діяльність)</w:t>
      </w:r>
      <w:r w:rsidRPr="007800F6">
        <w:rPr>
          <w:bCs/>
        </w:rPr>
        <w:t xml:space="preserve"> </w:t>
      </w:r>
      <w:r w:rsidR="0041175F" w:rsidRPr="007800F6">
        <w:t xml:space="preserve">передбачено – </w:t>
      </w:r>
      <w:r w:rsidR="007800F6" w:rsidRPr="007800F6">
        <w:t xml:space="preserve">2 032 259,2 </w:t>
      </w:r>
      <w:r w:rsidR="0041175F" w:rsidRPr="007800F6">
        <w:t xml:space="preserve">тис. грн, з них по загальному фонду бюджету – </w:t>
      </w:r>
      <w:r w:rsidR="007800F6" w:rsidRPr="007800F6">
        <w:t xml:space="preserve">569 975,1 </w:t>
      </w:r>
      <w:r w:rsidR="0041175F" w:rsidRPr="007800F6">
        <w:t xml:space="preserve"> тис. грн, по спеціальному фонду бюджету – </w:t>
      </w:r>
      <w:r w:rsidR="007800F6" w:rsidRPr="007800F6">
        <w:t xml:space="preserve">1 462 284,1 </w:t>
      </w:r>
      <w:r w:rsidR="0041175F" w:rsidRPr="007800F6">
        <w:t xml:space="preserve">тис. грн. Виконання склало </w:t>
      </w:r>
      <w:r w:rsidR="007800F6" w:rsidRPr="007800F6">
        <w:t xml:space="preserve">1 752 205,8 </w:t>
      </w:r>
      <w:r w:rsidR="0041175F" w:rsidRPr="007800F6">
        <w:t xml:space="preserve">тис. грн, або </w:t>
      </w:r>
      <w:r w:rsidR="007800F6" w:rsidRPr="007800F6">
        <w:t>86,2</w:t>
      </w:r>
      <w:r w:rsidR="0041175F" w:rsidRPr="007800F6">
        <w:t xml:space="preserve"> % від запланованих видатків на рік, у тому числі по загальному фонду – </w:t>
      </w:r>
      <w:r w:rsidR="007800F6" w:rsidRPr="007800F6">
        <w:t>561 844,6</w:t>
      </w:r>
      <w:r w:rsidR="0041175F" w:rsidRPr="007800F6">
        <w:t xml:space="preserve"> тис. </w:t>
      </w:r>
      <w:r w:rsidR="007800F6" w:rsidRPr="007800F6">
        <w:t>грн,</w:t>
      </w:r>
      <w:r w:rsidR="0041175F" w:rsidRPr="007800F6">
        <w:t xml:space="preserve"> по спеціальному фонду – </w:t>
      </w:r>
      <w:r w:rsidR="007800F6" w:rsidRPr="007800F6">
        <w:t>1 190 361,2 </w:t>
      </w:r>
      <w:r w:rsidR="0041175F" w:rsidRPr="007800F6">
        <w:t>тис.</w:t>
      </w:r>
      <w:r w:rsidR="007800F6" w:rsidRPr="007800F6">
        <w:t> </w:t>
      </w:r>
      <w:r w:rsidR="0041175F" w:rsidRPr="007800F6">
        <w:t>грн.</w:t>
      </w:r>
    </w:p>
    <w:p w:rsidR="00E5006D" w:rsidRPr="004B77F0" w:rsidRDefault="00E5006D" w:rsidP="00E5006D">
      <w:pPr>
        <w:tabs>
          <w:tab w:val="left" w:pos="851"/>
        </w:tabs>
        <w:ind w:firstLine="567"/>
        <w:jc w:val="both"/>
      </w:pPr>
      <w:r w:rsidRPr="004B77F0">
        <w:t xml:space="preserve">По галузі </w:t>
      </w:r>
      <w:r w:rsidRPr="004B77F0">
        <w:rPr>
          <w:b/>
          <w:i/>
          <w:u w:val="single"/>
        </w:rPr>
        <w:t>БУДІВНИЦТВО ТА РЕГІОНАЛЬНИЙ РОЗВИТОК</w:t>
      </w:r>
      <w:r w:rsidRPr="004B77F0">
        <w:rPr>
          <w:b/>
        </w:rPr>
        <w:t xml:space="preserve"> </w:t>
      </w:r>
      <w:r w:rsidRPr="004B77F0">
        <w:t xml:space="preserve">використано 292 809,1 тис. грн. Кошти направлені: </w:t>
      </w:r>
    </w:p>
    <w:p w:rsidR="00E5006D" w:rsidRPr="004B77F0" w:rsidRDefault="00E5006D" w:rsidP="00C53885">
      <w:pPr>
        <w:pStyle w:val="af6"/>
        <w:numPr>
          <w:ilvl w:val="0"/>
          <w:numId w:val="48"/>
        </w:numPr>
        <w:tabs>
          <w:tab w:val="left" w:pos="851"/>
        </w:tabs>
        <w:ind w:left="0" w:firstLine="567"/>
        <w:jc w:val="both"/>
      </w:pPr>
      <w:r w:rsidRPr="00D90E9A">
        <w:rPr>
          <w:i/>
        </w:rPr>
        <w:t>департаменту житлово-комунального господарства Миколаївської міської ради</w:t>
      </w:r>
      <w:r w:rsidRPr="004B77F0">
        <w:t xml:space="preserve"> – 215 744,6 тис. грн за бюджетними програмами:</w:t>
      </w:r>
    </w:p>
    <w:p w:rsidR="00E5006D" w:rsidRPr="004B77F0" w:rsidRDefault="00E5006D" w:rsidP="00C53885">
      <w:pPr>
        <w:pStyle w:val="af6"/>
        <w:numPr>
          <w:ilvl w:val="0"/>
          <w:numId w:val="60"/>
        </w:numPr>
        <w:tabs>
          <w:tab w:val="left" w:pos="851"/>
        </w:tabs>
        <w:ind w:left="0" w:firstLine="567"/>
        <w:jc w:val="both"/>
      </w:pPr>
      <w:r w:rsidRPr="00D90E9A">
        <w:rPr>
          <w:b/>
          <w:bCs/>
          <w:i/>
          <w:u w:val="single"/>
        </w:rPr>
        <w:t xml:space="preserve">будівництво об'єктів житлово-комунального господарства </w:t>
      </w:r>
      <w:r w:rsidRPr="00D90E9A">
        <w:rPr>
          <w:b/>
          <w:bCs/>
          <w:i/>
        </w:rPr>
        <w:t xml:space="preserve">– </w:t>
      </w:r>
      <w:r w:rsidRPr="00D90E9A">
        <w:rPr>
          <w:bCs/>
        </w:rPr>
        <w:t>4</w:t>
      </w:r>
      <w:r w:rsidR="006E69D1" w:rsidRPr="00D90E9A">
        <w:rPr>
          <w:bCs/>
        </w:rPr>
        <w:t> </w:t>
      </w:r>
      <w:r w:rsidRPr="00D90E9A">
        <w:rPr>
          <w:bCs/>
        </w:rPr>
        <w:t xml:space="preserve">067,9 тис. грн: </w:t>
      </w:r>
    </w:p>
    <w:p w:rsidR="00E5006D" w:rsidRPr="004B77F0" w:rsidRDefault="00E5006D" w:rsidP="006E69D1">
      <w:pPr>
        <w:ind w:firstLine="709"/>
        <w:jc w:val="both"/>
      </w:pPr>
      <w:r w:rsidRPr="004B77F0">
        <w:lastRenderedPageBreak/>
        <w:t xml:space="preserve">нове будівництво комплексу з оброблення побутових відходів у місті Миколаєві </w:t>
      </w:r>
      <w:r w:rsidR="00D90E9A">
        <w:t xml:space="preserve">– </w:t>
      </w:r>
      <w:r w:rsidRPr="004B77F0">
        <w:t>2</w:t>
      </w:r>
      <w:r w:rsidR="006E69D1">
        <w:t> </w:t>
      </w:r>
      <w:r w:rsidRPr="004B77F0">
        <w:t>375,0</w:t>
      </w:r>
      <w:r w:rsidR="00D90E9A">
        <w:t xml:space="preserve"> </w:t>
      </w:r>
      <w:r w:rsidRPr="004B77F0">
        <w:t>тис.</w:t>
      </w:r>
      <w:r w:rsidR="00D90E9A">
        <w:t xml:space="preserve"> </w:t>
      </w:r>
      <w:r w:rsidRPr="004B77F0">
        <w:t xml:space="preserve">грн (в тому числі погашення кредиторської заборгованісті за минулий рік </w:t>
      </w:r>
      <w:r w:rsidR="00D90E9A">
        <w:t>–</w:t>
      </w:r>
      <w:r w:rsidR="006E69D1">
        <w:t xml:space="preserve"> </w:t>
      </w:r>
      <w:r w:rsidRPr="004B77F0">
        <w:t>500,0</w:t>
      </w:r>
      <w:r w:rsidR="006E69D1">
        <w:t> </w:t>
      </w:r>
      <w:r w:rsidRPr="004B77F0">
        <w:t>тис.</w:t>
      </w:r>
      <w:r w:rsidR="00D90E9A">
        <w:t xml:space="preserve"> </w:t>
      </w:r>
      <w:r w:rsidRPr="004B77F0">
        <w:t xml:space="preserve">грн); </w:t>
      </w:r>
    </w:p>
    <w:p w:rsidR="00E5006D" w:rsidRPr="004B77F0" w:rsidRDefault="00E5006D" w:rsidP="006E69D1">
      <w:pPr>
        <w:ind w:firstLine="709"/>
        <w:jc w:val="both"/>
      </w:pPr>
      <w:r w:rsidRPr="004B77F0">
        <w:t xml:space="preserve">нове будівництво тролейбусної лінії по пр. Богоявленському від міського автовокзалу до вул. Гагаріна в м. Миколаєві. Коригування </w:t>
      </w:r>
      <w:r w:rsidR="00D90E9A">
        <w:t>–</w:t>
      </w:r>
      <w:r w:rsidR="006E69D1">
        <w:t xml:space="preserve"> </w:t>
      </w:r>
      <w:r w:rsidRPr="004B77F0">
        <w:t>318,2 тис.</w:t>
      </w:r>
      <w:r w:rsidR="00D90E9A">
        <w:t xml:space="preserve"> </w:t>
      </w:r>
      <w:r w:rsidRPr="004B77F0">
        <w:t xml:space="preserve">грн; </w:t>
      </w:r>
    </w:p>
    <w:p w:rsidR="00E5006D" w:rsidRPr="004B77F0" w:rsidRDefault="00E5006D" w:rsidP="006E69D1">
      <w:pPr>
        <w:ind w:firstLine="709"/>
        <w:jc w:val="both"/>
      </w:pPr>
      <w:r w:rsidRPr="004B77F0">
        <w:t>нове будівництво мереж водопостачання та водовідведення з додатковим обладнанням по вул. Кузнецька,199</w:t>
      </w:r>
      <w:r w:rsidR="006E69D1">
        <w:t xml:space="preserve"> </w:t>
      </w:r>
      <w:r w:rsidR="00D90E9A">
        <w:t>–</w:t>
      </w:r>
      <w:r w:rsidR="006E69D1">
        <w:t xml:space="preserve"> </w:t>
      </w:r>
      <w:r w:rsidRPr="004B77F0">
        <w:t>439,5 тис.</w:t>
      </w:r>
      <w:r w:rsidR="00D90E9A">
        <w:t xml:space="preserve"> </w:t>
      </w:r>
      <w:r w:rsidRPr="004B77F0">
        <w:t>грн (кредиторська заборгованість за минулий рік);</w:t>
      </w:r>
    </w:p>
    <w:p w:rsidR="00E5006D" w:rsidRPr="004B77F0" w:rsidRDefault="00E5006D" w:rsidP="006E69D1">
      <w:pPr>
        <w:ind w:firstLine="709"/>
        <w:jc w:val="both"/>
      </w:pPr>
      <w:r w:rsidRPr="004B77F0">
        <w:t>реконструкція житлового будинку за адресою: м. Миколаїв, вул. Адміральська,</w:t>
      </w:r>
      <w:r w:rsidR="00D90E9A">
        <w:t xml:space="preserve"> </w:t>
      </w:r>
      <w:r w:rsidRPr="004B77F0">
        <w:t>32 (заходи зокрема ремонтні роботи з усунення аварій в житловому фонді, що сталися у зв’язку із збройною агресією РФ проти України (усунення наслідків надзвичайної ситуації воєного характеру)</w:t>
      </w:r>
      <w:r w:rsidR="006E69D1">
        <w:t xml:space="preserve"> </w:t>
      </w:r>
      <w:r w:rsidR="00D90E9A">
        <w:t>–</w:t>
      </w:r>
      <w:r w:rsidR="006E69D1">
        <w:t xml:space="preserve"> </w:t>
      </w:r>
      <w:r w:rsidRPr="004B77F0">
        <w:t>935,2 тис.</w:t>
      </w:r>
      <w:r w:rsidR="00D90E9A">
        <w:t xml:space="preserve"> </w:t>
      </w:r>
      <w:r w:rsidRPr="004B77F0">
        <w:t xml:space="preserve">грн; </w:t>
      </w:r>
    </w:p>
    <w:p w:rsidR="00E5006D" w:rsidRPr="004B77F0" w:rsidRDefault="00E5006D" w:rsidP="00C53885">
      <w:pPr>
        <w:pStyle w:val="af6"/>
        <w:numPr>
          <w:ilvl w:val="0"/>
          <w:numId w:val="60"/>
        </w:numPr>
        <w:tabs>
          <w:tab w:val="left" w:pos="851"/>
        </w:tabs>
        <w:ind w:left="0" w:firstLine="567"/>
        <w:jc w:val="both"/>
      </w:pPr>
      <w:r w:rsidRPr="00D90E9A">
        <w:rPr>
          <w:b/>
          <w:i/>
          <w:u w:val="single"/>
          <w:shd w:val="clear" w:color="auto" w:fill="FFFFFF"/>
        </w:rPr>
        <w:t>проектування, реставрація та охорона пам'яток архітектури</w:t>
      </w:r>
      <w:r w:rsidRPr="00D90E9A">
        <w:rPr>
          <w:b/>
          <w:bCs/>
        </w:rPr>
        <w:t xml:space="preserve"> </w:t>
      </w:r>
      <w:r w:rsidR="00D90E9A">
        <w:t>–</w:t>
      </w:r>
      <w:r w:rsidR="006E69D1">
        <w:t xml:space="preserve"> </w:t>
      </w:r>
      <w:r w:rsidRPr="006E69D1">
        <w:t>91,3 тис.</w:t>
      </w:r>
      <w:r w:rsidR="00D90E9A">
        <w:t xml:space="preserve"> </w:t>
      </w:r>
      <w:r w:rsidRPr="006E69D1">
        <w:t>грн</w:t>
      </w:r>
      <w:r w:rsidR="006E69D1">
        <w:t>, які спрямовані</w:t>
      </w:r>
      <w:r w:rsidRPr="006E69D1">
        <w:t xml:space="preserve"> на реставрацію в'їздного порталу (вул. Потьомкінська,</w:t>
      </w:r>
      <w:r w:rsidR="00D90E9A">
        <w:t xml:space="preserve"> </w:t>
      </w:r>
      <w:r w:rsidRPr="006E69D1">
        <w:t>52), який є невід'ємною складовою</w:t>
      </w:r>
      <w:r w:rsidRPr="004B77F0">
        <w:t xml:space="preserve"> пам'ятки архітектури місцевого значення, яка включена до Державного реєстру нерухомих пам'яток України як "Житловий будинок 40-50-ті рр. ХХст." за адресою: вул. Маріупольська, 13, м. Миколаїв.</w:t>
      </w:r>
    </w:p>
    <w:p w:rsidR="00E5006D" w:rsidRPr="007900D8" w:rsidRDefault="00E5006D" w:rsidP="00C53885">
      <w:pPr>
        <w:pStyle w:val="af6"/>
        <w:numPr>
          <w:ilvl w:val="0"/>
          <w:numId w:val="60"/>
        </w:numPr>
        <w:tabs>
          <w:tab w:val="left" w:pos="851"/>
        </w:tabs>
        <w:ind w:left="0" w:firstLine="567"/>
        <w:jc w:val="both"/>
      </w:pPr>
      <w:r w:rsidRPr="007900D8">
        <w:rPr>
          <w:b/>
          <w:i/>
          <w:u w:val="single"/>
        </w:rPr>
        <w:t xml:space="preserve">реалізація заходів з відновлення об’єктів критичної інфраструктури в рамках спільного з Міжнародним Банком реконструкції та розвитку проекту </w:t>
      </w:r>
      <w:r w:rsidRPr="007900D8">
        <w:rPr>
          <w:i/>
        </w:rPr>
        <w:t>«</w:t>
      </w:r>
      <w:r w:rsidRPr="007900D8">
        <w:rPr>
          <w:b/>
          <w:i/>
          <w:u w:val="single"/>
        </w:rPr>
        <w:t>Проект розвитку</w:t>
      </w:r>
      <w:r w:rsidR="007900D8">
        <w:rPr>
          <w:b/>
          <w:i/>
          <w:u w:val="single"/>
        </w:rPr>
        <w:t> </w:t>
      </w:r>
      <w:r w:rsidRPr="007900D8">
        <w:rPr>
          <w:b/>
          <w:i/>
          <w:u w:val="single"/>
        </w:rPr>
        <w:t>міської</w:t>
      </w:r>
      <w:r w:rsidR="007900D8">
        <w:rPr>
          <w:b/>
          <w:i/>
          <w:u w:val="single"/>
        </w:rPr>
        <w:t> </w:t>
      </w:r>
      <w:r w:rsidRPr="007900D8">
        <w:rPr>
          <w:b/>
          <w:i/>
          <w:u w:val="single"/>
        </w:rPr>
        <w:t>інфраструктури</w:t>
      </w:r>
      <w:r w:rsidR="007900D8">
        <w:rPr>
          <w:b/>
          <w:i/>
          <w:u w:val="single"/>
        </w:rPr>
        <w:t> </w:t>
      </w:r>
      <w:r w:rsidRPr="007900D8">
        <w:rPr>
          <w:b/>
          <w:i/>
          <w:u w:val="single"/>
        </w:rPr>
        <w:t>-</w:t>
      </w:r>
      <w:r w:rsidR="007900D8">
        <w:rPr>
          <w:b/>
          <w:i/>
          <w:u w:val="single"/>
        </w:rPr>
        <w:t> </w:t>
      </w:r>
      <w:r w:rsidRPr="007900D8">
        <w:rPr>
          <w:b/>
          <w:i/>
          <w:u w:val="single"/>
        </w:rPr>
        <w:t>2»</w:t>
      </w:r>
      <w:r w:rsidR="007900D8">
        <w:rPr>
          <w:b/>
        </w:rPr>
        <w:t> </w:t>
      </w:r>
      <w:r w:rsidRPr="007900D8">
        <w:rPr>
          <w:bCs/>
        </w:rPr>
        <w:t>у</w:t>
      </w:r>
      <w:r w:rsidR="007900D8">
        <w:rPr>
          <w:bCs/>
        </w:rPr>
        <w:t> </w:t>
      </w:r>
      <w:r w:rsidRPr="007900D8">
        <w:rPr>
          <w:bCs/>
        </w:rPr>
        <w:t>сумі</w:t>
      </w:r>
      <w:r w:rsidR="007900D8">
        <w:rPr>
          <w:bCs/>
        </w:rPr>
        <w:t> </w:t>
      </w:r>
      <w:r w:rsidRPr="007900D8">
        <w:t>211</w:t>
      </w:r>
      <w:r w:rsidR="007900D8">
        <w:t> </w:t>
      </w:r>
      <w:r w:rsidRPr="007900D8">
        <w:t>585,4</w:t>
      </w:r>
      <w:r w:rsidR="007900D8">
        <w:t> </w:t>
      </w:r>
      <w:r w:rsidRPr="007900D8">
        <w:t>тис.</w:t>
      </w:r>
      <w:r w:rsidR="007900D8">
        <w:t> </w:t>
      </w:r>
      <w:r w:rsidRPr="007900D8">
        <w:t>грн</w:t>
      </w:r>
      <w:r w:rsidR="007900D8">
        <w:t xml:space="preserve">. Кошти спрямовані </w:t>
      </w:r>
      <w:r w:rsidRPr="007900D8">
        <w:t>МКП «Миколаївводоканал»</w:t>
      </w:r>
      <w:r w:rsidR="007900D8">
        <w:t> </w:t>
      </w:r>
      <w:r w:rsidRPr="007900D8">
        <w:rPr>
          <w:b/>
          <w:bCs/>
          <w:i/>
        </w:rPr>
        <w:t>–</w:t>
      </w:r>
      <w:r w:rsidR="007900D8">
        <w:rPr>
          <w:b/>
          <w:bCs/>
          <w:i/>
        </w:rPr>
        <w:t> </w:t>
      </w:r>
      <w:r w:rsidRPr="007900D8">
        <w:t>46 974,8</w:t>
      </w:r>
      <w:r w:rsidR="007900D8">
        <w:t> </w:t>
      </w:r>
      <w:r w:rsidRPr="007900D8">
        <w:t>тис.</w:t>
      </w:r>
      <w:r w:rsidR="007900D8">
        <w:t> </w:t>
      </w:r>
      <w:r w:rsidRPr="007900D8">
        <w:t>грн,</w:t>
      </w:r>
      <w:r w:rsidR="00D90E9A">
        <w:t xml:space="preserve"> </w:t>
      </w:r>
      <w:r w:rsidRPr="007900D8">
        <w:t>ОКП</w:t>
      </w:r>
      <w:r w:rsidR="00D90E9A">
        <w:t xml:space="preserve"> </w:t>
      </w:r>
      <w:r w:rsidRPr="007900D8">
        <w:t>«Миколаївоблтеплоенерго»</w:t>
      </w:r>
      <w:r w:rsidR="00D90E9A">
        <w:t xml:space="preserve"> </w:t>
      </w:r>
      <w:r w:rsidRPr="007900D8">
        <w:rPr>
          <w:b/>
          <w:bCs/>
          <w:i/>
        </w:rPr>
        <w:t>–</w:t>
      </w:r>
      <w:r w:rsidRPr="007900D8">
        <w:t>44</w:t>
      </w:r>
      <w:r w:rsidR="007900D8">
        <w:t> </w:t>
      </w:r>
      <w:r w:rsidRPr="007900D8">
        <w:t xml:space="preserve">066,2 тис. грн, КП «Миколаївкомунтранс» </w:t>
      </w:r>
      <w:r w:rsidRPr="007900D8">
        <w:rPr>
          <w:b/>
          <w:bCs/>
          <w:i/>
        </w:rPr>
        <w:t xml:space="preserve">– </w:t>
      </w:r>
      <w:r w:rsidRPr="007900D8">
        <w:t>120 544,4 тис. грн;</w:t>
      </w:r>
    </w:p>
    <w:p w:rsidR="00E5006D" w:rsidRPr="004B77F0" w:rsidRDefault="00E5006D" w:rsidP="00C53885">
      <w:pPr>
        <w:pStyle w:val="af6"/>
        <w:numPr>
          <w:ilvl w:val="0"/>
          <w:numId w:val="48"/>
        </w:numPr>
        <w:tabs>
          <w:tab w:val="left" w:pos="851"/>
        </w:tabs>
        <w:ind w:left="0" w:firstLine="567"/>
        <w:jc w:val="both"/>
      </w:pPr>
      <w:r w:rsidRPr="008B5195">
        <w:rPr>
          <w:i/>
        </w:rPr>
        <w:t>департаменту енергетики, енергозбереження та запровадження інноваційних технологій Миколаївської міської ради</w:t>
      </w:r>
      <w:r w:rsidRPr="004B77F0">
        <w:t xml:space="preserve"> 7197,0 тис.грн за бюджетною програмою </w:t>
      </w:r>
      <w:r w:rsidRPr="008B5195">
        <w:rPr>
          <w:b/>
          <w:bCs/>
          <w:i/>
          <w:u w:val="single"/>
        </w:rPr>
        <w:t>будівництво об'єктів житлово-комунального господарства</w:t>
      </w:r>
      <w:r w:rsidR="00B10DF2" w:rsidRPr="008B5195">
        <w:rPr>
          <w:bCs/>
        </w:rPr>
        <w:t>, які спрямовані на</w:t>
      </w:r>
      <w:r w:rsidRPr="008B5195">
        <w:rPr>
          <w:bCs/>
        </w:rPr>
        <w:t xml:space="preserve">: </w:t>
      </w:r>
    </w:p>
    <w:p w:rsidR="00E5006D" w:rsidRPr="004B77F0" w:rsidRDefault="00B10DF2" w:rsidP="00B10DF2">
      <w:pPr>
        <w:ind w:firstLine="709"/>
        <w:jc w:val="both"/>
      </w:pPr>
      <w:r>
        <w:t>р</w:t>
      </w:r>
      <w:r w:rsidR="00E5006D" w:rsidRPr="004B77F0">
        <w:t>еалізаці</w:t>
      </w:r>
      <w:r>
        <w:t>ю</w:t>
      </w:r>
      <w:r w:rsidR="00E5006D" w:rsidRPr="004B77F0">
        <w:t xml:space="preserve"> підпроєкту 1SE Схеми теплопостачання міста Миколаїв. Реконструкція теплових мереж на території багатоквартирної житлової забудови, обмеженої вул. Космонавтів, вул. 4 Поздовжньою, вул. В. Чорновола, вул. Херсонське шосе в місті Миколаєві до  житлових будинків за адресами: м.Миколаїв, вул. Херсонське шосе, 92; м. Миколаїв, вул. Херсонське шосе, 94; м.Миколаїв, вул. Херсонське шосе, 96; м.Миколаїв, вул. В. Чорновола, 3; м.Миколаїв, вул. В. Чорновола, 5; м. Миколаїв, вул. В. Чорновола, 7; м.Миколаїв, вул. В. Чорновола, 9; м. Миколаїв, вул Космонавтів, 67; м. Миколаїв, вул. Космонавтів, 69; м.Миколаїв, вул. Космонавтів, 71; м. Миколаїв, вул. Космонавтів, 73; м.Миколаїв, вул. Космонавтів, 73а,  та дошкільного навчального закладу № 95 за адресою: м.Миколаїв, вул. Космонавтів, 67а,  у т.ч. проєктно-кошторисна документація та експертиза - реалізація інвестиційного проєкту "DemoUkrainaDH у місті Миколаїв" (за рахунок коштів бюджету Миколаївської міської територіальної громади)</w:t>
      </w:r>
      <w:r>
        <w:t xml:space="preserve"> – </w:t>
      </w:r>
      <w:r w:rsidR="00E5006D" w:rsidRPr="004B77F0">
        <w:t>3</w:t>
      </w:r>
      <w:r>
        <w:t> </w:t>
      </w:r>
      <w:r w:rsidR="00E5006D" w:rsidRPr="004B77F0">
        <w:t xml:space="preserve">248,8 тис.грн;                    </w:t>
      </w:r>
    </w:p>
    <w:p w:rsidR="00E5006D" w:rsidRPr="004B77F0" w:rsidRDefault="00E5006D" w:rsidP="00B10DF2">
      <w:pPr>
        <w:tabs>
          <w:tab w:val="left" w:pos="284"/>
        </w:tabs>
        <w:ind w:firstLine="709"/>
        <w:jc w:val="both"/>
      </w:pPr>
      <w:r w:rsidRPr="004B77F0">
        <w:t>реалізаці</w:t>
      </w:r>
      <w:r w:rsidR="00B10DF2">
        <w:t>ю</w:t>
      </w:r>
      <w:r w:rsidRPr="004B77F0">
        <w:t xml:space="preserve"> підпроєкту 1NW Схеми теплопостачання міста Миколаїв. Реконструкція теплових мереж від котельні потужністю 4,5 МВт за адресою: м.Миколаїв, Херсонське шосе, 40-к до житлових будинків за адресами: м.Миколаїв, вул. Херсонське шосе, 30; м.Миколаїв, вул. Херсонське шосе, 32; м. Миколаїв, вул. Херсонське шосе, 38; м.Миколаїв, вул. Херсонське шосе, 40; м.Миколаїв, вул. Херсонське шосе, 46; м.Миколаїв, вул. Херсонське шосе, 46/1; м.Миколаїв, вул. Херсонське шосе, 50; м.Миколаїв, вул. Генерала Свиридова, 7; м.Миколаїв, вул. Генерала Свиридова, 7/1, у т.ч. проєктно-кошторисна документація та експертиза - реалізація інвестиційного проєкту "DemoUkrainaDH у місті Миколаїв" (за рахунок коштів бюджету Миколаївської міської територіальної громади)</w:t>
      </w:r>
      <w:r w:rsidR="00B10DF2">
        <w:t xml:space="preserve"> – </w:t>
      </w:r>
      <w:r w:rsidRPr="004B77F0">
        <w:t>3</w:t>
      </w:r>
      <w:r w:rsidR="00B10DF2">
        <w:t> </w:t>
      </w:r>
      <w:r w:rsidRPr="004B77F0">
        <w:t>948,3 тис.грн;</w:t>
      </w:r>
    </w:p>
    <w:p w:rsidR="00E5006D" w:rsidRPr="004B77F0" w:rsidRDefault="00E5006D" w:rsidP="00C53885">
      <w:pPr>
        <w:pStyle w:val="af6"/>
        <w:numPr>
          <w:ilvl w:val="0"/>
          <w:numId w:val="48"/>
        </w:numPr>
        <w:tabs>
          <w:tab w:val="left" w:pos="851"/>
        </w:tabs>
        <w:ind w:left="0" w:firstLine="567"/>
        <w:jc w:val="both"/>
      </w:pPr>
      <w:r w:rsidRPr="003C36F0">
        <w:rPr>
          <w:i/>
        </w:rPr>
        <w:t>управлінню капітального будівництва Миколаївської міської ради</w:t>
      </w:r>
      <w:r w:rsidRPr="004B77F0">
        <w:t xml:space="preserve"> – 27 864,4тис. грн за бюджетними програмами:</w:t>
      </w:r>
    </w:p>
    <w:p w:rsidR="00E5006D" w:rsidRPr="004B77F0" w:rsidRDefault="00E5006D" w:rsidP="00C53885">
      <w:pPr>
        <w:pStyle w:val="af6"/>
        <w:numPr>
          <w:ilvl w:val="0"/>
          <w:numId w:val="61"/>
        </w:numPr>
        <w:tabs>
          <w:tab w:val="left" w:pos="851"/>
        </w:tabs>
        <w:ind w:left="0" w:firstLine="567"/>
        <w:jc w:val="both"/>
        <w:rPr>
          <w:bCs/>
        </w:rPr>
      </w:pPr>
      <w:r w:rsidRPr="004B77F0">
        <w:rPr>
          <w:b/>
          <w:bCs/>
          <w:i/>
          <w:u w:val="single"/>
        </w:rPr>
        <w:t xml:space="preserve">будівництво об'єктів житлово-комунального господарства </w:t>
      </w:r>
      <w:r w:rsidRPr="004B77F0">
        <w:rPr>
          <w:b/>
          <w:bCs/>
          <w:i/>
        </w:rPr>
        <w:t xml:space="preserve">– </w:t>
      </w:r>
      <w:r w:rsidRPr="004B77F0">
        <w:rPr>
          <w:bCs/>
          <w:lang w:val="ru-RU"/>
        </w:rPr>
        <w:t>1 320</w:t>
      </w:r>
      <w:r w:rsidRPr="004B77F0">
        <w:rPr>
          <w:bCs/>
        </w:rPr>
        <w:t>,0 тис. грн на:</w:t>
      </w:r>
    </w:p>
    <w:p w:rsidR="00E5006D" w:rsidRPr="004B77F0" w:rsidRDefault="00E5006D" w:rsidP="00B10DF2">
      <w:pPr>
        <w:pStyle w:val="af6"/>
        <w:tabs>
          <w:tab w:val="left" w:pos="851"/>
        </w:tabs>
        <w:ind w:left="0" w:firstLine="709"/>
        <w:jc w:val="both"/>
      </w:pPr>
      <w:r w:rsidRPr="004B77F0">
        <w:t xml:space="preserve">нове будівництво водозабору з р. Південний Буг (м. Нова Одеса, Миколаївська область) та магістрального водогону для забезпечення водою м. Миколаїв у зв'язку з необхідністю ліквідації негативних наслідків, пов'язаних із знищенням Каховської </w:t>
      </w:r>
      <w:r w:rsidRPr="004B77F0">
        <w:lastRenderedPageBreak/>
        <w:t>гідроелектростанції, Миколаївська область, I ділянка, у т.ч. проєктно-вишукувальні роботи та експертиза – 330,0 тис. грн;</w:t>
      </w:r>
    </w:p>
    <w:p w:rsidR="00E5006D" w:rsidRPr="004B77F0" w:rsidRDefault="00E5006D" w:rsidP="00B10DF2">
      <w:pPr>
        <w:pStyle w:val="af6"/>
        <w:tabs>
          <w:tab w:val="left" w:pos="284"/>
          <w:tab w:val="left" w:pos="851"/>
        </w:tabs>
        <w:ind w:left="0" w:firstLine="709"/>
        <w:jc w:val="both"/>
      </w:pPr>
      <w:r w:rsidRPr="004B77F0">
        <w:t>нове будівництво водозабору з р. Південний Буг (м. Нова Одеса, Миколаївська область) та магістрального водогону для забезпечення водою м. Миколаїв у зв'язку з необхідністю ліквідації негативних наслідків, пов'язаних із знищенням Каховської гідроелектростанції, Миколаївська область, II ділянка, у т.ч. проєктно-вишукувальні роботи та експертиза – 330,0 тис. грн;</w:t>
      </w:r>
    </w:p>
    <w:p w:rsidR="00E5006D" w:rsidRPr="004B77F0" w:rsidRDefault="00E5006D" w:rsidP="00B10DF2">
      <w:pPr>
        <w:pStyle w:val="af6"/>
        <w:tabs>
          <w:tab w:val="left" w:pos="851"/>
        </w:tabs>
        <w:ind w:left="0" w:firstLine="709"/>
        <w:jc w:val="both"/>
      </w:pPr>
      <w:r w:rsidRPr="004B77F0">
        <w:t>нове будівництво водозабору з р. Південний Буг (м. Нова Одеса, Миколаївська область) та магістрального водогону для забезпечення водою м. Миколаїв у зв'язку з необхідністю ліквідації негативних наслідків, пов'язаних із знищенням Каховської гідроелектростанції, Миколаївська область, III ділянка, у т.ч. проєктно-вишукувальні роботи та експертиза – 330,0 тис. грн;</w:t>
      </w:r>
    </w:p>
    <w:p w:rsidR="00E5006D" w:rsidRPr="004B77F0" w:rsidRDefault="00E5006D" w:rsidP="00B10DF2">
      <w:pPr>
        <w:ind w:firstLine="709"/>
        <w:jc w:val="both"/>
      </w:pPr>
      <w:r w:rsidRPr="004B77F0">
        <w:t>реконструкці</w:t>
      </w:r>
      <w:r w:rsidR="003C36F0">
        <w:t>ю</w:t>
      </w:r>
      <w:r w:rsidRPr="004B77F0">
        <w:t xml:space="preserve"> Жовтневого водосховища у зв'язку з необхідністю ліквідації негативних наслідків, пов'язаних із знищенням Каховської гідроелектростанції, Миколаївський район, Миколаївська область</w:t>
      </w:r>
      <w:r w:rsidR="00B10DF2">
        <w:t xml:space="preserve"> </w:t>
      </w:r>
      <w:r w:rsidR="003C36F0">
        <w:t>–</w:t>
      </w:r>
      <w:r w:rsidRPr="004B77F0">
        <w:t xml:space="preserve"> 330 тис.</w:t>
      </w:r>
      <w:r w:rsidR="003C36F0">
        <w:t xml:space="preserve"> </w:t>
      </w:r>
      <w:r w:rsidRPr="004B77F0">
        <w:t>грн</w:t>
      </w:r>
      <w:r w:rsidR="003C36F0">
        <w:t>;</w:t>
      </w:r>
      <w:r w:rsidRPr="004B77F0">
        <w:t xml:space="preserve"> </w:t>
      </w:r>
    </w:p>
    <w:p w:rsidR="00E5006D" w:rsidRPr="004B77F0" w:rsidRDefault="00E5006D" w:rsidP="00C53885">
      <w:pPr>
        <w:pStyle w:val="af6"/>
        <w:numPr>
          <w:ilvl w:val="0"/>
          <w:numId w:val="61"/>
        </w:numPr>
        <w:tabs>
          <w:tab w:val="left" w:pos="851"/>
        </w:tabs>
        <w:ind w:left="0" w:firstLine="567"/>
        <w:jc w:val="both"/>
      </w:pPr>
      <w:r w:rsidRPr="003C36F0">
        <w:rPr>
          <w:b/>
          <w:bCs/>
          <w:i/>
          <w:u w:val="single"/>
        </w:rPr>
        <w:t>б</w:t>
      </w:r>
      <w:r w:rsidRPr="003C36F0">
        <w:rPr>
          <w:b/>
          <w:bCs/>
          <w:i/>
          <w:iCs/>
          <w:u w:val="single"/>
        </w:rPr>
        <w:t>удівництво освітніх установ та закладів</w:t>
      </w:r>
      <w:r w:rsidRPr="003C36F0">
        <w:rPr>
          <w:b/>
          <w:bCs/>
          <w:u w:val="single"/>
        </w:rPr>
        <w:t xml:space="preserve"> </w:t>
      </w:r>
      <w:r w:rsidRPr="003C36F0">
        <w:rPr>
          <w:b/>
          <w:bCs/>
        </w:rPr>
        <w:t>–</w:t>
      </w:r>
      <w:r w:rsidRPr="003C36F0">
        <w:rPr>
          <w:bCs/>
        </w:rPr>
        <w:t xml:space="preserve"> 1</w:t>
      </w:r>
      <w:r w:rsidRPr="003C36F0">
        <w:rPr>
          <w:bCs/>
          <w:lang w:val="ru-RU"/>
        </w:rPr>
        <w:t>1</w:t>
      </w:r>
      <w:r w:rsidRPr="003C36F0">
        <w:rPr>
          <w:bCs/>
          <w:lang w:val="en-US"/>
        </w:rPr>
        <w:t> </w:t>
      </w:r>
      <w:r w:rsidRPr="003C36F0">
        <w:rPr>
          <w:bCs/>
          <w:lang w:val="ru-RU"/>
        </w:rPr>
        <w:t>019</w:t>
      </w:r>
      <w:r w:rsidRPr="003C36F0">
        <w:rPr>
          <w:bCs/>
        </w:rPr>
        <w:t xml:space="preserve">,2 тис. грн </w:t>
      </w:r>
      <w:r w:rsidRPr="004B77F0">
        <w:t xml:space="preserve">на: </w:t>
      </w:r>
    </w:p>
    <w:p w:rsidR="00E5006D" w:rsidRPr="004B77F0" w:rsidRDefault="00E5006D" w:rsidP="00B10DF2">
      <w:pPr>
        <w:ind w:firstLine="709"/>
        <w:jc w:val="both"/>
      </w:pPr>
      <w:r w:rsidRPr="004B77F0">
        <w:t>нове будівництво Миколаївського ліцею №</w:t>
      </w:r>
      <w:r w:rsidR="00A34FAE">
        <w:t xml:space="preserve"> </w:t>
      </w:r>
      <w:r w:rsidRPr="004B77F0">
        <w:t xml:space="preserve">51 Миколаївської міської ради Миколаївської області за адресою: м.Миколаїв, пров. Парусний,3-а </w:t>
      </w:r>
      <w:r w:rsidR="00A34FAE">
        <w:t>–</w:t>
      </w:r>
      <w:r w:rsidRPr="004B77F0">
        <w:t xml:space="preserve"> 2</w:t>
      </w:r>
      <w:r w:rsidR="00A34FAE">
        <w:t> </w:t>
      </w:r>
      <w:r w:rsidRPr="004B77F0">
        <w:t>698</w:t>
      </w:r>
      <w:r w:rsidR="00A34FAE">
        <w:t>,</w:t>
      </w:r>
      <w:r w:rsidRPr="004B77F0">
        <w:t>7 тис.</w:t>
      </w:r>
      <w:r w:rsidR="00A34FAE">
        <w:t xml:space="preserve"> </w:t>
      </w:r>
      <w:r w:rsidRPr="004B77F0">
        <w:t>грн;</w:t>
      </w:r>
    </w:p>
    <w:p w:rsidR="00E5006D" w:rsidRPr="004B77F0" w:rsidRDefault="00E5006D" w:rsidP="00B10DF2">
      <w:pPr>
        <w:ind w:firstLine="709"/>
        <w:jc w:val="both"/>
      </w:pPr>
      <w:r w:rsidRPr="004B77F0">
        <w:rPr>
          <w:color w:val="000000"/>
        </w:rPr>
        <w:t>нове будівництво захисного укриття Миколаївської гімназії №</w:t>
      </w:r>
      <w:r w:rsidR="00A34FAE">
        <w:rPr>
          <w:color w:val="000000"/>
        </w:rPr>
        <w:t xml:space="preserve"> </w:t>
      </w:r>
      <w:r w:rsidRPr="004B77F0">
        <w:rPr>
          <w:color w:val="000000"/>
        </w:rPr>
        <w:t>14 імені Героя Радянського Союзу Пшеніцина Г.О. Миколаївської міської ради Миколаївської області за адресою: м.</w:t>
      </w:r>
      <w:r w:rsidR="00A34FAE">
        <w:rPr>
          <w:color w:val="000000"/>
        </w:rPr>
        <w:t xml:space="preserve"> </w:t>
      </w:r>
      <w:r w:rsidRPr="004B77F0">
        <w:rPr>
          <w:color w:val="000000"/>
        </w:rPr>
        <w:t xml:space="preserve">Миколаїв, вул.Вільна, 38 </w:t>
      </w:r>
      <w:r w:rsidR="00A34FAE">
        <w:rPr>
          <w:color w:val="000000"/>
        </w:rPr>
        <w:t xml:space="preserve">– </w:t>
      </w:r>
      <w:r w:rsidRPr="004B77F0">
        <w:rPr>
          <w:color w:val="000000"/>
        </w:rPr>
        <w:t>15,0 тис.</w:t>
      </w:r>
      <w:r w:rsidR="00A34FAE">
        <w:rPr>
          <w:color w:val="000000"/>
        </w:rPr>
        <w:t xml:space="preserve"> </w:t>
      </w:r>
      <w:r w:rsidRPr="004B77F0">
        <w:rPr>
          <w:color w:val="000000"/>
        </w:rPr>
        <w:t>грн;</w:t>
      </w:r>
    </w:p>
    <w:p w:rsidR="00E5006D" w:rsidRPr="004B77F0" w:rsidRDefault="00E5006D" w:rsidP="00B10DF2">
      <w:pPr>
        <w:ind w:firstLine="709"/>
        <w:jc w:val="both"/>
      </w:pPr>
      <w:r w:rsidRPr="004B77F0">
        <w:t xml:space="preserve">нове будівництво захисної споруди цивільного захисту </w:t>
      </w:r>
      <w:r w:rsidR="00A34FAE">
        <w:t>-</w:t>
      </w:r>
      <w:r w:rsidRPr="004B77F0">
        <w:t xml:space="preserve"> протирадіаційного укриття Миколаївського ліцею №</w:t>
      </w:r>
      <w:r w:rsidR="00A34FAE">
        <w:t xml:space="preserve"> </w:t>
      </w:r>
      <w:r w:rsidRPr="004B77F0">
        <w:t>8 Миколаївської міської ради Миколаївської області за адресою: м.</w:t>
      </w:r>
      <w:r w:rsidR="00A34FAE">
        <w:t> </w:t>
      </w:r>
      <w:r w:rsidRPr="004B77F0">
        <w:t>Миколаїв, проспект Миру, 23-Г</w:t>
      </w:r>
      <w:r w:rsidR="00A34FAE">
        <w:t xml:space="preserve"> – </w:t>
      </w:r>
      <w:r w:rsidRPr="004B77F0">
        <w:t>60,3 тис.</w:t>
      </w:r>
      <w:r w:rsidR="00A34FAE">
        <w:t xml:space="preserve"> </w:t>
      </w:r>
      <w:r w:rsidRPr="004B77F0">
        <w:t>грн;</w:t>
      </w:r>
    </w:p>
    <w:p w:rsidR="00E5006D" w:rsidRPr="004B77F0" w:rsidRDefault="00E5006D" w:rsidP="00B10DF2">
      <w:pPr>
        <w:ind w:firstLine="709"/>
        <w:jc w:val="both"/>
      </w:pPr>
      <w:r w:rsidRPr="004B77F0">
        <w:t xml:space="preserve">нове будівництво захисної споруди цивільного захисту </w:t>
      </w:r>
      <w:r w:rsidR="00A34FAE">
        <w:t>-</w:t>
      </w:r>
      <w:r w:rsidRPr="004B77F0">
        <w:t xml:space="preserve"> протирадіаційного укриття дошкільного навчального закладу №</w:t>
      </w:r>
      <w:r w:rsidR="001A5671">
        <w:t xml:space="preserve"> </w:t>
      </w:r>
      <w:r w:rsidRPr="004B77F0">
        <w:t>75</w:t>
      </w:r>
      <w:r w:rsidR="001A5671">
        <w:t xml:space="preserve"> </w:t>
      </w:r>
      <w:r w:rsidRPr="004B77F0">
        <w:t>за адресою: м.</w:t>
      </w:r>
      <w:r w:rsidR="001A5671">
        <w:t xml:space="preserve"> </w:t>
      </w:r>
      <w:r w:rsidRPr="004B77F0">
        <w:t>Миколаїв, вул.</w:t>
      </w:r>
      <w:r w:rsidR="001A5671">
        <w:t xml:space="preserve"> </w:t>
      </w:r>
      <w:r w:rsidRPr="004B77F0">
        <w:t>3 Лінія,</w:t>
      </w:r>
      <w:r w:rsidR="001A5671">
        <w:t xml:space="preserve"> </w:t>
      </w:r>
      <w:r w:rsidRPr="004B77F0">
        <w:t>17-А</w:t>
      </w:r>
      <w:r w:rsidR="001A5671">
        <w:t xml:space="preserve"> – </w:t>
      </w:r>
      <w:r w:rsidRPr="004B77F0">
        <w:t>60,3</w:t>
      </w:r>
      <w:r w:rsidR="001A5671">
        <w:t> </w:t>
      </w:r>
      <w:r w:rsidRPr="004B77F0">
        <w:t>тис.</w:t>
      </w:r>
      <w:r w:rsidR="001A5671">
        <w:t xml:space="preserve"> </w:t>
      </w:r>
      <w:r w:rsidRPr="004B77F0">
        <w:t>грн;</w:t>
      </w:r>
    </w:p>
    <w:p w:rsidR="00E5006D" w:rsidRPr="004B77F0" w:rsidRDefault="00E5006D" w:rsidP="00B10DF2">
      <w:pPr>
        <w:ind w:firstLine="709"/>
        <w:jc w:val="both"/>
      </w:pPr>
      <w:r w:rsidRPr="004B77F0">
        <w:t xml:space="preserve">нове будівництво захисної споруди цивільного захисту </w:t>
      </w:r>
      <w:r w:rsidR="001A5671">
        <w:t xml:space="preserve">- </w:t>
      </w:r>
      <w:r w:rsidRPr="004B77F0">
        <w:t>протирадіаційного укриття Миколаївської гімназії №</w:t>
      </w:r>
      <w:r w:rsidR="001A5671">
        <w:t xml:space="preserve"> </w:t>
      </w:r>
      <w:r w:rsidRPr="004B77F0">
        <w:t>18 Миколаївської міської ради Миколаївської області за адресою: м. Миколаїв, вул. Дачна, 2</w:t>
      </w:r>
      <w:r w:rsidR="001A5671">
        <w:t xml:space="preserve"> – </w:t>
      </w:r>
      <w:r w:rsidRPr="004B77F0">
        <w:t>66,9 тис.</w:t>
      </w:r>
      <w:r w:rsidR="001A5671">
        <w:t xml:space="preserve"> </w:t>
      </w:r>
      <w:r w:rsidRPr="004B77F0">
        <w:t>грн;</w:t>
      </w:r>
    </w:p>
    <w:p w:rsidR="00E5006D" w:rsidRPr="004B77F0" w:rsidRDefault="00E5006D" w:rsidP="00B10DF2">
      <w:pPr>
        <w:ind w:firstLine="709"/>
        <w:jc w:val="both"/>
      </w:pPr>
      <w:r w:rsidRPr="004B77F0">
        <w:t xml:space="preserve">нове будівництво захисної споруди цивільного захисту </w:t>
      </w:r>
      <w:r w:rsidR="001A5671">
        <w:t>-</w:t>
      </w:r>
      <w:r w:rsidRPr="004B77F0">
        <w:t xml:space="preserve"> протирадіаційного укриття Миколаївської гімназії №</w:t>
      </w:r>
      <w:r w:rsidR="001A5671">
        <w:t xml:space="preserve"> </w:t>
      </w:r>
      <w:r w:rsidRPr="004B77F0">
        <w:t>10 Миколаївської міської ради Миколаївської області за адресою: м. Миколаїв, проспект Богоявленський, 20-Б</w:t>
      </w:r>
      <w:r w:rsidR="001A5671">
        <w:t xml:space="preserve"> – </w:t>
      </w:r>
      <w:r w:rsidRPr="004B77F0">
        <w:t>72,1 тис.</w:t>
      </w:r>
      <w:r w:rsidR="001A5671">
        <w:t xml:space="preserve"> </w:t>
      </w:r>
      <w:r w:rsidRPr="004B77F0">
        <w:t>грн;</w:t>
      </w:r>
    </w:p>
    <w:p w:rsidR="00E5006D" w:rsidRPr="004B77F0" w:rsidRDefault="00E5006D" w:rsidP="00B10DF2">
      <w:pPr>
        <w:ind w:firstLine="709"/>
        <w:jc w:val="both"/>
      </w:pPr>
      <w:r w:rsidRPr="004B77F0">
        <w:t xml:space="preserve">нове будівництво захисної споруди цивільного захисту </w:t>
      </w:r>
      <w:r w:rsidR="001A5671">
        <w:t>-</w:t>
      </w:r>
      <w:r w:rsidRPr="004B77F0">
        <w:t xml:space="preserve"> протирадіаційного укриття Миколаївського міського ліцею «Академія дитячої творчості» Миколаївської міської ради Миколаївської області за адресою: м. Миколаїв, вул. Паркова, 36</w:t>
      </w:r>
      <w:r w:rsidR="001A5671">
        <w:t xml:space="preserve"> – </w:t>
      </w:r>
      <w:r w:rsidRPr="004B77F0">
        <w:t>72,1 тис.</w:t>
      </w:r>
      <w:r w:rsidR="001A5671">
        <w:t xml:space="preserve"> </w:t>
      </w:r>
      <w:r w:rsidRPr="004B77F0">
        <w:t>грн;</w:t>
      </w:r>
    </w:p>
    <w:p w:rsidR="001A5671" w:rsidRDefault="00E5006D" w:rsidP="00B10DF2">
      <w:pPr>
        <w:ind w:firstLine="709"/>
        <w:jc w:val="both"/>
      </w:pPr>
      <w:r w:rsidRPr="004B77F0">
        <w:t>реконструкці</w:t>
      </w:r>
      <w:r w:rsidR="001A5671">
        <w:t>ю</w:t>
      </w:r>
      <w:r w:rsidRPr="004B77F0">
        <w:t xml:space="preserve"> частини підвалу корпусу №</w:t>
      </w:r>
      <w:r w:rsidR="001A5671">
        <w:t xml:space="preserve"> </w:t>
      </w:r>
      <w:r w:rsidRPr="004B77F0">
        <w:t>2 Миколаївського ліцею №</w:t>
      </w:r>
      <w:r w:rsidR="001A5671">
        <w:t xml:space="preserve"> </w:t>
      </w:r>
      <w:r w:rsidRPr="004B77F0">
        <w:t>38 ім. В.Д.</w:t>
      </w:r>
      <w:r w:rsidR="001A5671">
        <w:t> </w:t>
      </w:r>
      <w:r w:rsidRPr="004B77F0">
        <w:t xml:space="preserve">Чайки для розміщення захисної споруди цивільного захисту по вул. Потьомкінська, 147А </w:t>
      </w:r>
      <w:r w:rsidR="001A5671">
        <w:t>–</w:t>
      </w:r>
      <w:r w:rsidRPr="004B77F0">
        <w:t xml:space="preserve"> 493,0 тис.</w:t>
      </w:r>
      <w:r w:rsidR="001A5671">
        <w:t xml:space="preserve"> </w:t>
      </w:r>
      <w:r w:rsidRPr="004B77F0">
        <w:t>грн;</w:t>
      </w:r>
    </w:p>
    <w:p w:rsidR="00E5006D" w:rsidRPr="004B77F0" w:rsidRDefault="00E5006D" w:rsidP="00B10DF2">
      <w:pPr>
        <w:ind w:firstLine="709"/>
        <w:jc w:val="both"/>
      </w:pPr>
      <w:r w:rsidRPr="004B77F0">
        <w:t>реконструкці</w:t>
      </w:r>
      <w:r w:rsidR="001A5671">
        <w:t>ю</w:t>
      </w:r>
      <w:r w:rsidRPr="004B77F0">
        <w:t xml:space="preserve"> частини підвалу Миколаївського ліцею № 3 Миколаївської міської ради Миколаївської області для розміщення захисної споруди цивільного захисту за адресою: м.</w:t>
      </w:r>
      <w:r w:rsidR="001A5671">
        <w:t xml:space="preserve"> </w:t>
      </w:r>
      <w:r w:rsidRPr="004B77F0">
        <w:t>Миколаїв, вул. Чкалова, 114 – 6</w:t>
      </w:r>
      <w:r w:rsidR="001A5671">
        <w:t xml:space="preserve"> </w:t>
      </w:r>
      <w:r w:rsidRPr="004B77F0">
        <w:t>502,1</w:t>
      </w:r>
      <w:r w:rsidR="001A5671">
        <w:t xml:space="preserve"> </w:t>
      </w:r>
      <w:r w:rsidRPr="004B77F0">
        <w:t>тис.</w:t>
      </w:r>
      <w:r w:rsidR="001A5671">
        <w:t xml:space="preserve"> </w:t>
      </w:r>
      <w:r w:rsidRPr="004B77F0">
        <w:t>грн;</w:t>
      </w:r>
    </w:p>
    <w:p w:rsidR="00E5006D" w:rsidRPr="004B77F0" w:rsidRDefault="00E5006D" w:rsidP="00B10DF2">
      <w:pPr>
        <w:ind w:firstLine="709"/>
        <w:jc w:val="both"/>
      </w:pPr>
      <w:r w:rsidRPr="004B77F0">
        <w:t>реконструкці</w:t>
      </w:r>
      <w:r w:rsidR="001A5671">
        <w:t>ю</w:t>
      </w:r>
      <w:r w:rsidRPr="004B77F0">
        <w:t xml:space="preserve"> частини підвалу Миколаївського ліцею № 40 Миколаївської міської ради Миколаївської області для розміщення захисної споруди цивільного захисту за адресою: м.</w:t>
      </w:r>
      <w:r w:rsidR="001A5671">
        <w:t xml:space="preserve"> </w:t>
      </w:r>
      <w:r w:rsidRPr="004B77F0">
        <w:t xml:space="preserve">Миколаїв, вул. Металургів, 97/1 </w:t>
      </w:r>
      <w:r w:rsidR="001A5671">
        <w:t>–</w:t>
      </w:r>
      <w:r w:rsidRPr="004B77F0">
        <w:t xml:space="preserve"> 348,0 тис.</w:t>
      </w:r>
      <w:r w:rsidR="001A5671">
        <w:t xml:space="preserve"> </w:t>
      </w:r>
      <w:r w:rsidRPr="004B77F0">
        <w:t xml:space="preserve">грн; </w:t>
      </w:r>
    </w:p>
    <w:p w:rsidR="00E5006D" w:rsidRPr="004B77F0" w:rsidRDefault="00E5006D" w:rsidP="00B10DF2">
      <w:pPr>
        <w:ind w:firstLine="709"/>
        <w:jc w:val="both"/>
      </w:pPr>
      <w:r w:rsidRPr="004B77F0">
        <w:t>реконструкці</w:t>
      </w:r>
      <w:r w:rsidR="001A5671">
        <w:t>ю</w:t>
      </w:r>
      <w:r w:rsidRPr="004B77F0">
        <w:t xml:space="preserve"> палацу творчості учнів по вулиці Адміральська, 31, в м. Миколаєві</w:t>
      </w:r>
      <w:r w:rsidR="001A5671">
        <w:t xml:space="preserve"> – </w:t>
      </w:r>
      <w:r w:rsidRPr="004B77F0">
        <w:t>630,8 тис.</w:t>
      </w:r>
      <w:r w:rsidR="001A5671">
        <w:t xml:space="preserve"> </w:t>
      </w:r>
      <w:r w:rsidRPr="004B77F0">
        <w:t>грн</w:t>
      </w:r>
      <w:r w:rsidR="001A5671">
        <w:t>;</w:t>
      </w:r>
    </w:p>
    <w:p w:rsidR="00E5006D" w:rsidRPr="004B77F0" w:rsidRDefault="00E5006D" w:rsidP="00C53885">
      <w:pPr>
        <w:pStyle w:val="af6"/>
        <w:numPr>
          <w:ilvl w:val="0"/>
          <w:numId w:val="61"/>
        </w:numPr>
        <w:tabs>
          <w:tab w:val="left" w:pos="851"/>
        </w:tabs>
        <w:ind w:left="0" w:firstLine="567"/>
        <w:jc w:val="both"/>
      </w:pPr>
      <w:r w:rsidRPr="00E45D29">
        <w:rPr>
          <w:b/>
          <w:bCs/>
          <w:i/>
          <w:u w:val="single"/>
        </w:rPr>
        <w:t>будівництво медичних установ та закладів</w:t>
      </w:r>
      <w:r w:rsidRPr="00E45D29">
        <w:rPr>
          <w:b/>
          <w:bCs/>
        </w:rPr>
        <w:t xml:space="preserve"> – </w:t>
      </w:r>
      <w:r w:rsidRPr="00E45D29">
        <w:rPr>
          <w:bCs/>
        </w:rPr>
        <w:t>7</w:t>
      </w:r>
      <w:r w:rsidR="00E45D29">
        <w:rPr>
          <w:bCs/>
        </w:rPr>
        <w:t> </w:t>
      </w:r>
      <w:r w:rsidRPr="00E45D29">
        <w:rPr>
          <w:bCs/>
        </w:rPr>
        <w:t>467</w:t>
      </w:r>
      <w:r w:rsidR="00E45D29">
        <w:rPr>
          <w:bCs/>
        </w:rPr>
        <w:t>,</w:t>
      </w:r>
      <w:r w:rsidRPr="00E45D29">
        <w:rPr>
          <w:bCs/>
        </w:rPr>
        <w:t>9 тис. грн на</w:t>
      </w:r>
      <w:r w:rsidRPr="004B77F0">
        <w:t>:</w:t>
      </w:r>
    </w:p>
    <w:p w:rsidR="00E5006D" w:rsidRPr="004B77F0" w:rsidRDefault="00E5006D" w:rsidP="00B10DF2">
      <w:pPr>
        <w:ind w:firstLine="709"/>
        <w:jc w:val="both"/>
      </w:pPr>
      <w:r w:rsidRPr="004B77F0">
        <w:t>нове будівництво дитячого діагностичного центру з переходом до стаціонарного корпусу з влаштуванням захисної споруди цивільного захисту для укриття від воєнних (бойових) дій та терористичних актів за адресою: місто Миколаїв, вул.</w:t>
      </w:r>
      <w:r w:rsidR="00E45D29">
        <w:t xml:space="preserve"> </w:t>
      </w:r>
      <w:r w:rsidRPr="004B77F0">
        <w:t xml:space="preserve">Рюміна, 5 </w:t>
      </w:r>
      <w:r w:rsidR="00E45D29">
        <w:t xml:space="preserve">– </w:t>
      </w:r>
      <w:r w:rsidRPr="004B77F0">
        <w:t>4</w:t>
      </w:r>
      <w:r w:rsidR="00E45D29">
        <w:t> </w:t>
      </w:r>
      <w:r w:rsidRPr="004B77F0">
        <w:t>921</w:t>
      </w:r>
      <w:r w:rsidR="00E45D29">
        <w:t>,</w:t>
      </w:r>
      <w:r w:rsidRPr="004B77F0">
        <w:t>2</w:t>
      </w:r>
      <w:r w:rsidR="00E45D29">
        <w:t> </w:t>
      </w:r>
      <w:r w:rsidRPr="004B77F0">
        <w:t>тис.</w:t>
      </w:r>
      <w:r w:rsidR="00E45D29">
        <w:t xml:space="preserve"> </w:t>
      </w:r>
      <w:r w:rsidRPr="004B77F0">
        <w:t>грн;</w:t>
      </w:r>
    </w:p>
    <w:p w:rsidR="00E5006D" w:rsidRPr="004B77F0" w:rsidRDefault="00E5006D" w:rsidP="00B10DF2">
      <w:pPr>
        <w:ind w:firstLine="709"/>
        <w:jc w:val="both"/>
      </w:pPr>
      <w:r w:rsidRPr="004B77F0">
        <w:lastRenderedPageBreak/>
        <w:t>реконструкці</w:t>
      </w:r>
      <w:r w:rsidR="00E45D29">
        <w:t>ю</w:t>
      </w:r>
      <w:r w:rsidRPr="004B77F0">
        <w:t xml:space="preserve"> з прибудовою критого переходу між будівлями головного корпусу і травматологічного пункту КНП ММР "Міська лікарня швидкої медичної допомоги" за адресою: м. Миколаїв, вул.Корабелів,</w:t>
      </w:r>
      <w:r w:rsidR="00E17CA1">
        <w:t xml:space="preserve"> </w:t>
      </w:r>
      <w:r w:rsidRPr="004B77F0">
        <w:t>14В,</w:t>
      </w:r>
      <w:r w:rsidR="00E17CA1">
        <w:t xml:space="preserve"> </w:t>
      </w:r>
      <w:r w:rsidRPr="004B77F0">
        <w:t>в т.ч. проектно-вишукувальні роботи та експертиза</w:t>
      </w:r>
      <w:r w:rsidR="00B10DF2">
        <w:t xml:space="preserve"> </w:t>
      </w:r>
      <w:r w:rsidR="00E17CA1">
        <w:t>–</w:t>
      </w:r>
      <w:r w:rsidRPr="004B77F0">
        <w:t xml:space="preserve"> 2 546,7 тис.</w:t>
      </w:r>
      <w:r w:rsidR="00E17CA1">
        <w:t xml:space="preserve"> </w:t>
      </w:r>
      <w:r w:rsidRPr="004B77F0">
        <w:t>грн;</w:t>
      </w:r>
    </w:p>
    <w:p w:rsidR="00E5006D" w:rsidRPr="004B77F0" w:rsidRDefault="00E5006D" w:rsidP="00C53885">
      <w:pPr>
        <w:pStyle w:val="af6"/>
        <w:numPr>
          <w:ilvl w:val="0"/>
          <w:numId w:val="61"/>
        </w:numPr>
        <w:tabs>
          <w:tab w:val="left" w:pos="851"/>
        </w:tabs>
        <w:ind w:left="0" w:firstLine="567"/>
        <w:jc w:val="both"/>
      </w:pPr>
      <w:r w:rsidRPr="00E17CA1">
        <w:rPr>
          <w:b/>
          <w:i/>
          <w:u w:val="single"/>
        </w:rPr>
        <w:t xml:space="preserve">будівництво установ та закладів культури </w:t>
      </w:r>
      <w:r w:rsidR="00E17CA1">
        <w:rPr>
          <w:b/>
        </w:rPr>
        <w:t>–</w:t>
      </w:r>
      <w:r w:rsidRPr="00E17CA1">
        <w:rPr>
          <w:b/>
        </w:rPr>
        <w:t xml:space="preserve"> 208,</w:t>
      </w:r>
      <w:r w:rsidRPr="004B77F0">
        <w:t>3 тис.</w:t>
      </w:r>
      <w:r w:rsidR="00E17CA1">
        <w:t xml:space="preserve"> </w:t>
      </w:r>
      <w:r w:rsidRPr="004B77F0">
        <w:t>грн на</w:t>
      </w:r>
      <w:r w:rsidRPr="00E17CA1">
        <w:rPr>
          <w:b/>
        </w:rPr>
        <w:t>:</w:t>
      </w:r>
    </w:p>
    <w:p w:rsidR="00E5006D" w:rsidRPr="004B77F0" w:rsidRDefault="00E5006D" w:rsidP="00B10DF2">
      <w:pPr>
        <w:ind w:firstLine="709"/>
        <w:jc w:val="both"/>
        <w:rPr>
          <w:color w:val="000000"/>
          <w:lang w:eastAsia="uk-UA"/>
        </w:rPr>
      </w:pPr>
      <w:r w:rsidRPr="004B77F0">
        <w:t>нове будівництво будинку культури за адресою: Миколаївська область,</w:t>
      </w:r>
      <w:r w:rsidR="00E17CA1">
        <w:t xml:space="preserve"> </w:t>
      </w:r>
      <w:r w:rsidRPr="004B77F0">
        <w:t>м.</w:t>
      </w:r>
      <w:r w:rsidR="00E17CA1">
        <w:t xml:space="preserve"> </w:t>
      </w:r>
      <w:r w:rsidRPr="004B77F0">
        <w:t>Миколаїв, пр.</w:t>
      </w:r>
      <w:r w:rsidR="00E17CA1">
        <w:t xml:space="preserve"> </w:t>
      </w:r>
      <w:r w:rsidRPr="004B77F0">
        <w:t>Богоявленський, 328</w:t>
      </w:r>
      <w:r w:rsidR="00E17CA1">
        <w:t xml:space="preserve"> –</w:t>
      </w:r>
      <w:r w:rsidRPr="004B77F0">
        <w:t xml:space="preserve"> 104,8 тис.</w:t>
      </w:r>
      <w:r w:rsidR="00E17CA1">
        <w:t xml:space="preserve"> </w:t>
      </w:r>
      <w:r w:rsidRPr="004B77F0">
        <w:t>грн;</w:t>
      </w:r>
    </w:p>
    <w:p w:rsidR="00E5006D" w:rsidRPr="004B77F0" w:rsidRDefault="00E5006D" w:rsidP="00B10DF2">
      <w:pPr>
        <w:ind w:firstLine="709"/>
        <w:jc w:val="both"/>
      </w:pPr>
      <w:r w:rsidRPr="004B77F0">
        <w:t>КУ Миколаївський зоопарк. Нове будівництво літніх вольєрів «Острів звірів» за адресою: пл. М. Леонтовича, 1 у м. Миколаєві. Коригування</w:t>
      </w:r>
      <w:r w:rsidR="00B10DF2">
        <w:t xml:space="preserve"> </w:t>
      </w:r>
      <w:r w:rsidR="00E17CA1">
        <w:t>–</w:t>
      </w:r>
      <w:r w:rsidRPr="004B77F0">
        <w:t xml:space="preserve"> 103,5 тис.</w:t>
      </w:r>
      <w:r w:rsidR="00E17CA1">
        <w:t xml:space="preserve"> </w:t>
      </w:r>
      <w:r w:rsidRPr="004B77F0">
        <w:t>грн</w:t>
      </w:r>
      <w:r w:rsidR="00E17CA1">
        <w:t>;</w:t>
      </w:r>
    </w:p>
    <w:p w:rsidR="00E5006D" w:rsidRPr="004B77F0" w:rsidRDefault="00E5006D" w:rsidP="00C53885">
      <w:pPr>
        <w:pStyle w:val="af6"/>
        <w:numPr>
          <w:ilvl w:val="0"/>
          <w:numId w:val="61"/>
        </w:numPr>
        <w:tabs>
          <w:tab w:val="left" w:pos="851"/>
        </w:tabs>
        <w:ind w:left="0" w:firstLine="567"/>
        <w:jc w:val="both"/>
      </w:pPr>
      <w:r w:rsidRPr="00E17CA1">
        <w:rPr>
          <w:b/>
          <w:bCs/>
          <w:i/>
          <w:u w:val="single"/>
        </w:rPr>
        <w:t>будівництво споруд, установ та закладів фізичної культури і спорту</w:t>
      </w:r>
      <w:r w:rsidRPr="00E17CA1">
        <w:rPr>
          <w:b/>
          <w:bCs/>
        </w:rPr>
        <w:t xml:space="preserve"> –</w:t>
      </w:r>
      <w:r w:rsidRPr="00E17CA1">
        <w:rPr>
          <w:bCs/>
        </w:rPr>
        <w:t xml:space="preserve"> 5</w:t>
      </w:r>
      <w:r w:rsidR="00E17CA1">
        <w:rPr>
          <w:bCs/>
        </w:rPr>
        <w:t> </w:t>
      </w:r>
      <w:r w:rsidRPr="00E17CA1">
        <w:rPr>
          <w:bCs/>
        </w:rPr>
        <w:t>647</w:t>
      </w:r>
      <w:r w:rsidR="00E17CA1">
        <w:rPr>
          <w:bCs/>
        </w:rPr>
        <w:t>,</w:t>
      </w:r>
      <w:r w:rsidRPr="00E17CA1">
        <w:rPr>
          <w:bCs/>
        </w:rPr>
        <w:t>7 тис.</w:t>
      </w:r>
      <w:r w:rsidR="00B10DF2" w:rsidRPr="00E17CA1">
        <w:rPr>
          <w:bCs/>
        </w:rPr>
        <w:t> </w:t>
      </w:r>
      <w:r w:rsidRPr="00E17CA1">
        <w:rPr>
          <w:bCs/>
        </w:rPr>
        <w:t xml:space="preserve">грн </w:t>
      </w:r>
      <w:r w:rsidRPr="004B77F0">
        <w:t>по об’єктам:</w:t>
      </w:r>
    </w:p>
    <w:p w:rsidR="00E5006D" w:rsidRPr="004B77F0" w:rsidRDefault="00E5006D" w:rsidP="00161039">
      <w:pPr>
        <w:ind w:firstLine="709"/>
        <w:jc w:val="both"/>
      </w:pPr>
      <w:r w:rsidRPr="004B77F0">
        <w:t xml:space="preserve">нове будівництво захисної споруди цивільного захисту на території ДЮСШ №2 за адресою: м. Миколаїв, вул. Спортивна,11 </w:t>
      </w:r>
      <w:r w:rsidR="00E17CA1">
        <w:t xml:space="preserve">– </w:t>
      </w:r>
      <w:r w:rsidRPr="004B77F0">
        <w:t>30,4 тис.</w:t>
      </w:r>
      <w:r w:rsidR="00E17CA1">
        <w:t xml:space="preserve"> </w:t>
      </w:r>
      <w:r w:rsidRPr="004B77F0">
        <w:t xml:space="preserve">грн; </w:t>
      </w:r>
    </w:p>
    <w:p w:rsidR="00E5006D" w:rsidRPr="004B77F0" w:rsidRDefault="00E5006D" w:rsidP="00161039">
      <w:pPr>
        <w:ind w:firstLine="709"/>
        <w:jc w:val="both"/>
      </w:pPr>
      <w:r w:rsidRPr="004B77F0">
        <w:t>реконструкція елінгу № 1 ДЮСШ № 2 з надбудовою спортивного залу за адресою: вул. Спортивна, 11 у м.</w:t>
      </w:r>
      <w:r w:rsidR="00E17CA1">
        <w:t xml:space="preserve"> </w:t>
      </w:r>
      <w:r w:rsidRPr="004B77F0">
        <w:t xml:space="preserve">Миколаєві. Коригування </w:t>
      </w:r>
      <w:r w:rsidR="00E17CA1">
        <w:t xml:space="preserve">– </w:t>
      </w:r>
      <w:r w:rsidRPr="004B77F0">
        <w:t>5 617,3 тис.</w:t>
      </w:r>
      <w:r w:rsidR="00E17CA1">
        <w:t xml:space="preserve"> </w:t>
      </w:r>
      <w:r w:rsidRPr="004B77F0">
        <w:t xml:space="preserve">грн (у т.ч. на погашення кредиторської заборгованості </w:t>
      </w:r>
      <w:r w:rsidR="00E17CA1">
        <w:t xml:space="preserve">– </w:t>
      </w:r>
      <w:r w:rsidRPr="004B77F0">
        <w:t>385,8 тис.</w:t>
      </w:r>
      <w:r w:rsidR="00E17CA1">
        <w:t xml:space="preserve"> </w:t>
      </w:r>
      <w:r w:rsidRPr="004B77F0">
        <w:t>грн за минулий рік);</w:t>
      </w:r>
    </w:p>
    <w:p w:rsidR="00E5006D" w:rsidRPr="004B77F0" w:rsidRDefault="00E5006D" w:rsidP="00C53885">
      <w:pPr>
        <w:pStyle w:val="af6"/>
        <w:numPr>
          <w:ilvl w:val="0"/>
          <w:numId w:val="61"/>
        </w:numPr>
        <w:tabs>
          <w:tab w:val="left" w:pos="851"/>
        </w:tabs>
        <w:ind w:left="0" w:firstLine="567"/>
        <w:jc w:val="both"/>
        <w:rPr>
          <w:bCs/>
        </w:rPr>
      </w:pPr>
      <w:r w:rsidRPr="004B77F0">
        <w:rPr>
          <w:b/>
          <w:i/>
          <w:u w:val="single"/>
        </w:rPr>
        <w:t>будівництво інших об'єктів комунальної власності</w:t>
      </w:r>
      <w:r w:rsidRPr="004B77F0">
        <w:t xml:space="preserve"> </w:t>
      </w:r>
      <w:r w:rsidRPr="004B77F0">
        <w:rPr>
          <w:bCs/>
        </w:rPr>
        <w:t>– 2 129,9 тис. грн</w:t>
      </w:r>
      <w:r w:rsidRPr="004B77F0">
        <w:rPr>
          <w:b/>
          <w:bCs/>
        </w:rPr>
        <w:t xml:space="preserve"> </w:t>
      </w:r>
      <w:r w:rsidRPr="004B77F0">
        <w:rPr>
          <w:bCs/>
        </w:rPr>
        <w:t>на:</w:t>
      </w:r>
    </w:p>
    <w:p w:rsidR="00E5006D" w:rsidRPr="004B77F0" w:rsidRDefault="00E5006D" w:rsidP="00161039">
      <w:pPr>
        <w:ind w:firstLine="709"/>
        <w:jc w:val="both"/>
      </w:pPr>
      <w:r w:rsidRPr="004B77F0">
        <w:t>нове будівництво меморіального комплексу на території Центрального міського кладовища по Херсонському шосе в Інгульському районі м. Миколаєва, присвяченого воїнам-захисникам України, що загинули під час збройної агресії російської федерації</w:t>
      </w:r>
      <w:r w:rsidR="00E17CA1">
        <w:t xml:space="preserve"> – </w:t>
      </w:r>
      <w:r w:rsidRPr="004B77F0">
        <w:t>19,4</w:t>
      </w:r>
      <w:r w:rsidR="00E17CA1">
        <w:t> </w:t>
      </w:r>
      <w:r w:rsidRPr="004B77F0">
        <w:t>тис.</w:t>
      </w:r>
      <w:r w:rsidR="00E17CA1">
        <w:t xml:space="preserve"> </w:t>
      </w:r>
      <w:r w:rsidRPr="004B77F0">
        <w:t>грн;</w:t>
      </w:r>
    </w:p>
    <w:p w:rsidR="00E5006D" w:rsidRPr="004B77F0" w:rsidRDefault="00E5006D" w:rsidP="00161039">
      <w:pPr>
        <w:tabs>
          <w:tab w:val="left" w:pos="851"/>
        </w:tabs>
        <w:ind w:firstLine="709"/>
        <w:jc w:val="both"/>
      </w:pPr>
      <w:r w:rsidRPr="004B77F0">
        <w:t>нове будівництво меморіального комплексу на території кладовища, обмеженого вул. Андрія Антонюка, вул.Гагаріна та пр. Богоявленським в Корабельному районі м. Миколаєва, присвяченого воїнам-захисникам України – 17,3 тис. грн;</w:t>
      </w:r>
    </w:p>
    <w:p w:rsidR="00E5006D" w:rsidRPr="004B77F0" w:rsidRDefault="00E5006D" w:rsidP="00161039">
      <w:pPr>
        <w:pStyle w:val="af6"/>
        <w:tabs>
          <w:tab w:val="left" w:pos="851"/>
        </w:tabs>
        <w:ind w:left="0" w:firstLine="709"/>
        <w:jc w:val="both"/>
      </w:pPr>
      <w:r w:rsidRPr="004B77F0">
        <w:t>реконструкцію місцевої автоматизованої системи централізованого оповіщення про загрозу або виникнення надзвичайних ситуацій у м. Миколаєві – 1</w:t>
      </w:r>
      <w:r w:rsidR="00E17CA1">
        <w:t> </w:t>
      </w:r>
      <w:r w:rsidRPr="004B77F0">
        <w:t>555</w:t>
      </w:r>
      <w:r w:rsidR="00E17CA1">
        <w:t>,</w:t>
      </w:r>
      <w:r w:rsidRPr="004B77F0">
        <w:t>3 тис. грн (у т.ч. на погашення кредиторської заборгованості за минулий рік</w:t>
      </w:r>
      <w:r w:rsidR="00E17CA1">
        <w:t xml:space="preserve"> – </w:t>
      </w:r>
      <w:r w:rsidRPr="004B77F0">
        <w:t>55,0 тис.</w:t>
      </w:r>
      <w:r w:rsidR="00E17CA1">
        <w:t xml:space="preserve"> </w:t>
      </w:r>
      <w:r w:rsidRPr="004B77F0">
        <w:t>грн);</w:t>
      </w:r>
    </w:p>
    <w:p w:rsidR="00E5006D" w:rsidRPr="004B77F0" w:rsidRDefault="00E5006D" w:rsidP="00161039">
      <w:pPr>
        <w:pStyle w:val="af6"/>
        <w:tabs>
          <w:tab w:val="left" w:pos="851"/>
        </w:tabs>
        <w:ind w:left="0" w:firstLine="709"/>
        <w:jc w:val="both"/>
      </w:pPr>
      <w:r w:rsidRPr="004B77F0">
        <w:t>нове будівництво колумбарію з влаштуванням сектору для поховання на території Центрального міського кладовища (цвинтар в Інгульському районі) за адресою: Миколаївська обл. м.</w:t>
      </w:r>
      <w:r w:rsidR="00E17CA1">
        <w:t xml:space="preserve"> </w:t>
      </w:r>
      <w:r w:rsidRPr="004B77F0">
        <w:t>Миколаїв, вул. Автомобільна, №1-К – 537,8 тис. грн;</w:t>
      </w:r>
    </w:p>
    <w:p w:rsidR="00E5006D" w:rsidRPr="004B77F0" w:rsidRDefault="00E5006D" w:rsidP="00C53885">
      <w:pPr>
        <w:pStyle w:val="af6"/>
        <w:numPr>
          <w:ilvl w:val="0"/>
          <w:numId w:val="61"/>
        </w:numPr>
        <w:tabs>
          <w:tab w:val="left" w:pos="851"/>
        </w:tabs>
        <w:ind w:left="0" w:firstLine="567"/>
        <w:jc w:val="both"/>
      </w:pPr>
      <w:r w:rsidRPr="004B77F0">
        <w:rPr>
          <w:b/>
          <w:i/>
          <w:u w:val="single"/>
        </w:rPr>
        <w:t xml:space="preserve">проектування, реставрація та охорона памяток архітектури </w:t>
      </w:r>
      <w:r w:rsidRPr="004B77F0">
        <w:t>– 71,4 тис. грн на реставрацію Першої української гімназії ім. М.</w:t>
      </w:r>
      <w:r w:rsidR="00E17CA1">
        <w:t xml:space="preserve"> </w:t>
      </w:r>
      <w:r w:rsidRPr="004B77F0">
        <w:t>Аркаса по вул. Нікольській,34 в м. Миколаєві – 71,4 тис. грн</w:t>
      </w:r>
      <w:r w:rsidR="00E17CA1">
        <w:t>;</w:t>
      </w:r>
    </w:p>
    <w:p w:rsidR="00E5006D" w:rsidRPr="00161039" w:rsidRDefault="00E5006D" w:rsidP="00C53885">
      <w:pPr>
        <w:pStyle w:val="af6"/>
        <w:numPr>
          <w:ilvl w:val="0"/>
          <w:numId w:val="48"/>
        </w:numPr>
        <w:tabs>
          <w:tab w:val="left" w:pos="284"/>
          <w:tab w:val="left" w:pos="851"/>
        </w:tabs>
        <w:ind w:left="0" w:firstLine="567"/>
        <w:jc w:val="both"/>
        <w:rPr>
          <w:sz w:val="28"/>
          <w:szCs w:val="28"/>
        </w:rPr>
      </w:pPr>
      <w:r w:rsidRPr="008B44BC">
        <w:rPr>
          <w:i/>
          <w:iCs/>
        </w:rPr>
        <w:t xml:space="preserve">виконавчому комітету </w:t>
      </w:r>
      <w:r w:rsidRPr="008B44BC">
        <w:rPr>
          <w:i/>
        </w:rPr>
        <w:t>Миколаївської міської ради</w:t>
      </w:r>
      <w:r w:rsidRPr="004B77F0">
        <w:t xml:space="preserve"> – 42</w:t>
      </w:r>
      <w:r w:rsidR="00E17CA1">
        <w:t> </w:t>
      </w:r>
      <w:r w:rsidRPr="004B77F0">
        <w:t>003</w:t>
      </w:r>
      <w:r w:rsidR="00E17CA1">
        <w:t>,</w:t>
      </w:r>
      <w:r w:rsidRPr="004B77F0">
        <w:t>1</w:t>
      </w:r>
      <w:r w:rsidR="00E17CA1">
        <w:t xml:space="preserve"> </w:t>
      </w:r>
      <w:r w:rsidRPr="004B77F0">
        <w:t>тис.</w:t>
      </w:r>
      <w:r w:rsidR="00E17CA1">
        <w:t xml:space="preserve"> </w:t>
      </w:r>
      <w:r w:rsidRPr="004B77F0">
        <w:t>грн</w:t>
      </w:r>
      <w:r w:rsidR="00E17CA1">
        <w:t xml:space="preserve"> </w:t>
      </w:r>
      <w:r w:rsidRPr="004B77F0">
        <w:t>за</w:t>
      </w:r>
      <w:r w:rsidR="00161039">
        <w:t xml:space="preserve"> </w:t>
      </w:r>
      <w:r w:rsidRPr="004B77F0">
        <w:t xml:space="preserve">бюджетними програмами: </w:t>
      </w:r>
    </w:p>
    <w:p w:rsidR="00E5006D" w:rsidRPr="004B77F0" w:rsidRDefault="00E5006D" w:rsidP="00C53885">
      <w:pPr>
        <w:pStyle w:val="af6"/>
        <w:numPr>
          <w:ilvl w:val="0"/>
          <w:numId w:val="61"/>
        </w:numPr>
        <w:tabs>
          <w:tab w:val="left" w:pos="567"/>
          <w:tab w:val="left" w:pos="851"/>
        </w:tabs>
        <w:ind w:left="0" w:firstLine="567"/>
        <w:jc w:val="both"/>
      </w:pPr>
      <w:r w:rsidRPr="005609B3">
        <w:rPr>
          <w:b/>
          <w:i/>
          <w:u w:val="single"/>
        </w:rPr>
        <w:t>будівництво інших об'єктів комунальної власності</w:t>
      </w:r>
      <w:r w:rsidRPr="005609B3">
        <w:rPr>
          <w:b/>
        </w:rPr>
        <w:t xml:space="preserve"> </w:t>
      </w:r>
      <w:r w:rsidRPr="004B77F0">
        <w:t>– 41</w:t>
      </w:r>
      <w:r w:rsidR="005609B3">
        <w:t> </w:t>
      </w:r>
      <w:r w:rsidRPr="004B77F0">
        <w:t>369</w:t>
      </w:r>
      <w:r w:rsidR="005609B3">
        <w:t>,</w:t>
      </w:r>
      <w:r w:rsidRPr="004B77F0">
        <w:t>7 тис. грн на нове будівництво</w:t>
      </w:r>
      <w:r w:rsidRPr="005609B3">
        <w:rPr>
          <w:sz w:val="28"/>
          <w:szCs w:val="28"/>
        </w:rPr>
        <w:t xml:space="preserve"> </w:t>
      </w:r>
      <w:r w:rsidRPr="004B77F0">
        <w:t>інформаційно-телекомунікаційної системи відеоспостереження та відеоаналітики "Безпечне місто Миколаїв"</w:t>
      </w:r>
      <w:r w:rsidR="005609B3">
        <w:t xml:space="preserve"> – </w:t>
      </w:r>
      <w:r w:rsidRPr="004B77F0">
        <w:t>41 369,7 тис.</w:t>
      </w:r>
      <w:r w:rsidR="005609B3">
        <w:t xml:space="preserve"> </w:t>
      </w:r>
      <w:r w:rsidRPr="004B77F0">
        <w:t>грн (у т.ч. на погашення кредиторсько</w:t>
      </w:r>
      <w:r w:rsidR="005609B3">
        <w:t xml:space="preserve">ї заборгованості за минулий рік – </w:t>
      </w:r>
      <w:r w:rsidRPr="004B77F0">
        <w:t>6</w:t>
      </w:r>
      <w:r w:rsidR="005609B3">
        <w:t> 118,</w:t>
      </w:r>
      <w:r w:rsidRPr="004B77F0">
        <w:t>9 тис.</w:t>
      </w:r>
      <w:r w:rsidR="005609B3">
        <w:t xml:space="preserve"> </w:t>
      </w:r>
      <w:r w:rsidRPr="004B77F0">
        <w:t xml:space="preserve">грн); </w:t>
      </w:r>
    </w:p>
    <w:p w:rsidR="00E5006D" w:rsidRPr="005609B3" w:rsidRDefault="00E5006D" w:rsidP="00C53885">
      <w:pPr>
        <w:pStyle w:val="af6"/>
        <w:numPr>
          <w:ilvl w:val="0"/>
          <w:numId w:val="61"/>
        </w:numPr>
        <w:tabs>
          <w:tab w:val="left" w:pos="567"/>
          <w:tab w:val="left" w:pos="851"/>
        </w:tabs>
        <w:ind w:left="0" w:firstLine="567"/>
        <w:jc w:val="both"/>
        <w:rPr>
          <w:iCs/>
        </w:rPr>
      </w:pPr>
      <w:r w:rsidRPr="005609B3">
        <w:rPr>
          <w:b/>
          <w:bCs/>
          <w:i/>
          <w:u w:val="single"/>
        </w:rPr>
        <w:t>реалізація інших заходів щодо соціально-економічного розвитку</w:t>
      </w:r>
      <w:r w:rsidR="005609B3">
        <w:rPr>
          <w:b/>
          <w:bCs/>
          <w:i/>
          <w:u w:val="single"/>
        </w:rPr>
        <w:t xml:space="preserve"> </w:t>
      </w:r>
      <w:r w:rsidR="005609B3">
        <w:t>–</w:t>
      </w:r>
      <w:r w:rsidRPr="004B77F0">
        <w:t xml:space="preserve"> 633,4 тис. грн по об’єктах</w:t>
      </w:r>
      <w:r w:rsidRPr="005609B3">
        <w:rPr>
          <w:iCs/>
        </w:rPr>
        <w:t xml:space="preserve">: </w:t>
      </w:r>
    </w:p>
    <w:p w:rsidR="00E5006D" w:rsidRPr="004B77F0" w:rsidRDefault="00E5006D" w:rsidP="00B66B3A">
      <w:pPr>
        <w:tabs>
          <w:tab w:val="left" w:pos="567"/>
        </w:tabs>
        <w:ind w:firstLine="709"/>
        <w:jc w:val="both"/>
      </w:pPr>
      <w:r w:rsidRPr="004B77F0">
        <w:rPr>
          <w:iCs/>
        </w:rPr>
        <w:t>комплексно інжене</w:t>
      </w:r>
      <w:r w:rsidR="005609B3">
        <w:rPr>
          <w:iCs/>
        </w:rPr>
        <w:t xml:space="preserve">рно-геодезичні вишукування </w:t>
      </w:r>
      <w:r w:rsidRPr="004B77F0">
        <w:rPr>
          <w:iCs/>
        </w:rPr>
        <w:t>по об'єкту ведення єдиної цифрової топографічної основи території міста Миколаєва масштабу 1:500 по вул. Будівельників,1</w:t>
      </w:r>
      <w:r w:rsidR="005609B3">
        <w:rPr>
          <w:iCs/>
        </w:rPr>
        <w:t xml:space="preserve"> – </w:t>
      </w:r>
      <w:r w:rsidRPr="004B77F0">
        <w:rPr>
          <w:iCs/>
        </w:rPr>
        <w:t>86,9 тис.</w:t>
      </w:r>
      <w:r w:rsidR="005609B3">
        <w:rPr>
          <w:iCs/>
        </w:rPr>
        <w:t xml:space="preserve"> </w:t>
      </w:r>
      <w:r w:rsidRPr="004B77F0">
        <w:rPr>
          <w:iCs/>
        </w:rPr>
        <w:t>грн;</w:t>
      </w:r>
      <w:r w:rsidRPr="004B77F0">
        <w:t xml:space="preserve"> </w:t>
      </w:r>
    </w:p>
    <w:p w:rsidR="00E5006D" w:rsidRPr="004B77F0" w:rsidRDefault="00E5006D" w:rsidP="00B66B3A">
      <w:pPr>
        <w:tabs>
          <w:tab w:val="left" w:pos="567"/>
        </w:tabs>
        <w:ind w:firstLine="709"/>
        <w:jc w:val="both"/>
      </w:pPr>
      <w:r w:rsidRPr="004B77F0">
        <w:t xml:space="preserve">комплексно інженерно-геодезичні вишукування по об'єкту ведення єдиної цифрової топографічної основи території міста Миколаєва масштабу 1:500 по вул. Київська,3 </w:t>
      </w:r>
      <w:r w:rsidR="005609B3">
        <w:t xml:space="preserve">– </w:t>
      </w:r>
      <w:r w:rsidRPr="004B77F0">
        <w:t>35,5</w:t>
      </w:r>
      <w:r w:rsidR="005609B3">
        <w:t> </w:t>
      </w:r>
      <w:r w:rsidRPr="004B77F0">
        <w:t xml:space="preserve">тис. грн;  </w:t>
      </w:r>
    </w:p>
    <w:p w:rsidR="00E5006D" w:rsidRPr="004B77F0" w:rsidRDefault="00E5006D" w:rsidP="00B66B3A">
      <w:pPr>
        <w:tabs>
          <w:tab w:val="left" w:pos="567"/>
        </w:tabs>
        <w:ind w:firstLine="709"/>
        <w:jc w:val="both"/>
      </w:pPr>
      <w:r w:rsidRPr="004B77F0">
        <w:t xml:space="preserve">комплексно інженерно - геодезичні вишукування по об'єкту </w:t>
      </w:r>
      <w:r w:rsidR="005609B3">
        <w:t xml:space="preserve">ведення єдиної цифрової </w:t>
      </w:r>
      <w:r w:rsidRPr="004B77F0">
        <w:t>топографічної основи території міста Миколаєва масштабу 1:500 території, обмеженої сквером ім. О.М. Гмирьова і вулицями Набережною, Лагерне поле та Артилерійською у місті Миколаєві Миколаївської області для можливості реалізації проекту з реставрації будинку офіцерів флоту</w:t>
      </w:r>
      <w:r w:rsidR="005609B3">
        <w:t xml:space="preserve"> </w:t>
      </w:r>
      <w:r w:rsidRPr="004B77F0">
        <w:t>(пам’ятки місцевого значення)</w:t>
      </w:r>
      <w:r w:rsidR="005609B3">
        <w:t xml:space="preserve"> –</w:t>
      </w:r>
      <w:r w:rsidRPr="004B77F0">
        <w:t xml:space="preserve"> 24,9</w:t>
      </w:r>
      <w:r w:rsidR="005609B3">
        <w:t xml:space="preserve"> </w:t>
      </w:r>
      <w:r w:rsidRPr="004B77F0">
        <w:t>тис.</w:t>
      </w:r>
      <w:r w:rsidR="005609B3">
        <w:t xml:space="preserve"> </w:t>
      </w:r>
      <w:r w:rsidRPr="004B77F0">
        <w:t xml:space="preserve">грн; </w:t>
      </w:r>
    </w:p>
    <w:p w:rsidR="00E5006D" w:rsidRPr="004B77F0" w:rsidRDefault="00E5006D" w:rsidP="00B66B3A">
      <w:pPr>
        <w:tabs>
          <w:tab w:val="left" w:pos="567"/>
        </w:tabs>
        <w:ind w:firstLine="709"/>
        <w:jc w:val="both"/>
      </w:pPr>
      <w:r w:rsidRPr="004B77F0">
        <w:lastRenderedPageBreak/>
        <w:t xml:space="preserve">комплексно інженерно-геодезичні вишукування по об'єкту ведення єдиної цифрової топографічної основи території міста Миколаєва масштабу 1:500 частина скверу на передмістовій площі, який розташований по вул. Набережній ріг вул. Пушкінська в Центральному районі міста Миколаєва </w:t>
      </w:r>
      <w:r w:rsidR="005609B3">
        <w:t xml:space="preserve">– </w:t>
      </w:r>
      <w:r w:rsidRPr="004B77F0">
        <w:t xml:space="preserve">9,1 тис. грн; </w:t>
      </w:r>
    </w:p>
    <w:p w:rsidR="00E5006D" w:rsidRPr="004B77F0" w:rsidRDefault="00E5006D" w:rsidP="00B66B3A">
      <w:pPr>
        <w:tabs>
          <w:tab w:val="left" w:pos="567"/>
        </w:tabs>
        <w:ind w:firstLine="709"/>
        <w:jc w:val="both"/>
      </w:pPr>
      <w:r w:rsidRPr="004B77F0">
        <w:t xml:space="preserve">комплексні інженерно - геодезичні вишукування по об’єкту </w:t>
      </w:r>
      <w:r w:rsidR="005609B3">
        <w:t>в</w:t>
      </w:r>
      <w:r w:rsidRPr="004B77F0">
        <w:t xml:space="preserve">едення єдиної цифрової топографічної основи території міста Миколаєва масштабу 1:500 території, обмеженої вул. Малко - Тирнівська та вулицею Архітектора Старова в Центральному районі м. Миколаєва </w:t>
      </w:r>
      <w:r w:rsidR="005609B3">
        <w:t xml:space="preserve">– </w:t>
      </w:r>
      <w:r w:rsidRPr="004B77F0">
        <w:t>99,8 тис.</w:t>
      </w:r>
      <w:r w:rsidR="005609B3">
        <w:t xml:space="preserve"> </w:t>
      </w:r>
      <w:r w:rsidRPr="004B77F0">
        <w:t xml:space="preserve">грн; </w:t>
      </w:r>
    </w:p>
    <w:p w:rsidR="00E5006D" w:rsidRPr="004B77F0" w:rsidRDefault="00E5006D" w:rsidP="00B66B3A">
      <w:pPr>
        <w:tabs>
          <w:tab w:val="left" w:pos="567"/>
        </w:tabs>
        <w:ind w:firstLine="709"/>
        <w:jc w:val="both"/>
      </w:pPr>
      <w:r w:rsidRPr="004B77F0">
        <w:t>комплексно інженерно-геодезичні вишукування по обєкту ведення єдиної цифрової топографічної основи території міста Миколаєва масштабу1:500 території по вул. Мала Морська від вул. Шевченка до вул. Потьомкінська на території по вул. Мала Морська,18/1</w:t>
      </w:r>
      <w:r w:rsidR="005609B3">
        <w:t xml:space="preserve"> – </w:t>
      </w:r>
      <w:r w:rsidRPr="004B77F0">
        <w:t xml:space="preserve">15,3 тис. грн;   </w:t>
      </w:r>
    </w:p>
    <w:p w:rsidR="00E5006D" w:rsidRPr="004B77F0" w:rsidRDefault="00E5006D" w:rsidP="00B66B3A">
      <w:pPr>
        <w:tabs>
          <w:tab w:val="left" w:pos="567"/>
        </w:tabs>
        <w:ind w:firstLine="709"/>
        <w:jc w:val="both"/>
      </w:pPr>
      <w:r w:rsidRPr="004B77F0">
        <w:t xml:space="preserve">комплексні інженерно - геодезичні вишукування по об’єкту </w:t>
      </w:r>
      <w:r w:rsidR="005609B3">
        <w:t>в</w:t>
      </w:r>
      <w:r w:rsidRPr="004B77F0">
        <w:t>едення єдиної цифрової топографічної основи території міста Миколаєва масштабу 1:500 території, частини мікрорайону Північного, обмеженої вул. А.Шептицького та зрізом води річки Інгул в Центральному районі м. Миколаєва</w:t>
      </w:r>
      <w:r w:rsidR="005609B3">
        <w:t xml:space="preserve"> – </w:t>
      </w:r>
      <w:r w:rsidRPr="004B77F0">
        <w:t xml:space="preserve">34,1 тис. грн; </w:t>
      </w:r>
    </w:p>
    <w:p w:rsidR="00E5006D" w:rsidRPr="004B77F0" w:rsidRDefault="00E5006D" w:rsidP="00B66B3A">
      <w:pPr>
        <w:tabs>
          <w:tab w:val="left" w:pos="567"/>
        </w:tabs>
        <w:ind w:firstLine="709"/>
        <w:jc w:val="both"/>
      </w:pPr>
      <w:r w:rsidRPr="004B77F0">
        <w:t xml:space="preserve">комплексно інженерно - геодезичні вишукування по об'єкту ведення єдиної цифрової топографічної основи території міста Миколаєва масштабу 1:500 території парку "Юність", що обмежена просп. Богоявленським, вул. Парковою та вул. Театральна </w:t>
      </w:r>
      <w:r w:rsidR="005609B3">
        <w:t xml:space="preserve">– </w:t>
      </w:r>
      <w:r w:rsidRPr="004B77F0">
        <w:t>99,8 тис. грн</w:t>
      </w:r>
      <w:r w:rsidR="005609B3">
        <w:t>;</w:t>
      </w:r>
    </w:p>
    <w:p w:rsidR="00E5006D" w:rsidRPr="004B77F0" w:rsidRDefault="00E5006D" w:rsidP="00B66B3A">
      <w:pPr>
        <w:tabs>
          <w:tab w:val="left" w:pos="567"/>
        </w:tabs>
        <w:ind w:firstLine="709"/>
        <w:jc w:val="both"/>
      </w:pPr>
      <w:r w:rsidRPr="004B77F0">
        <w:t>оприлюднення в ЗМІ оголошення про конкурс, конкурсних проектів</w:t>
      </w:r>
      <w:r w:rsidR="005609B3">
        <w:t xml:space="preserve"> – </w:t>
      </w:r>
      <w:r w:rsidRPr="004B77F0">
        <w:t xml:space="preserve">228,0 тис.грн. </w:t>
      </w:r>
    </w:p>
    <w:p w:rsidR="00E5006D" w:rsidRPr="004B77F0" w:rsidRDefault="00E5006D" w:rsidP="00E5006D">
      <w:pPr>
        <w:ind w:firstLine="567"/>
        <w:jc w:val="both"/>
      </w:pPr>
      <w:r w:rsidRPr="004B77F0">
        <w:t xml:space="preserve">За рахунок </w:t>
      </w:r>
      <w:r>
        <w:t>благодійних внесків</w:t>
      </w:r>
      <w:r w:rsidRPr="004B77F0">
        <w:t xml:space="preserve"> розробленн</w:t>
      </w:r>
      <w:r>
        <w:t>о</w:t>
      </w:r>
      <w:r w:rsidRPr="004B77F0">
        <w:t xml:space="preserve"> детальн</w:t>
      </w:r>
      <w:r>
        <w:t>ий</w:t>
      </w:r>
      <w:r w:rsidRPr="004B77F0">
        <w:t xml:space="preserve"> план території міста Миколаєва</w:t>
      </w:r>
      <w:r>
        <w:t xml:space="preserve"> на</w:t>
      </w:r>
      <w:r w:rsidRPr="004B77F0">
        <w:t xml:space="preserve"> сум</w:t>
      </w:r>
      <w:r w:rsidR="005609B3">
        <w:t>у</w:t>
      </w:r>
      <w:r w:rsidRPr="004B77F0">
        <w:t xml:space="preserve"> 524,6 тис. грн.</w:t>
      </w:r>
    </w:p>
    <w:p w:rsidR="00990F8E" w:rsidRPr="00D33632" w:rsidRDefault="00990F8E" w:rsidP="00990F8E">
      <w:pPr>
        <w:pStyle w:val="a4"/>
        <w:tabs>
          <w:tab w:val="left" w:pos="851"/>
        </w:tabs>
        <w:spacing w:after="0"/>
        <w:ind w:firstLine="567"/>
        <w:jc w:val="both"/>
      </w:pPr>
      <w:r w:rsidRPr="00D33632">
        <w:rPr>
          <w:bCs/>
        </w:rPr>
        <w:t xml:space="preserve">По галузі </w:t>
      </w:r>
      <w:r w:rsidRPr="00D33632">
        <w:rPr>
          <w:b/>
          <w:bCs/>
          <w:u w:val="single"/>
        </w:rPr>
        <w:t>ТРАНСПОРТ ТА ТРАНСПОРТНА ІНФРАСТРУКТУРА ДОРОЖНЄ ГОСПОДАРСТВО</w:t>
      </w:r>
      <w:r w:rsidRPr="00D33632">
        <w:rPr>
          <w:bCs/>
        </w:rPr>
        <w:t xml:space="preserve"> </w:t>
      </w:r>
      <w:r w:rsidR="00884C99">
        <w:t>використано 594 304,0 тис. грн</w:t>
      </w:r>
      <w:r w:rsidRPr="00D33632">
        <w:t xml:space="preserve"> </w:t>
      </w:r>
      <w:r w:rsidR="00884C99" w:rsidRPr="009140D3">
        <w:t>за такими напрямами:</w:t>
      </w:r>
    </w:p>
    <w:p w:rsidR="00990F8E" w:rsidRPr="00E20DD5" w:rsidRDefault="00990F8E" w:rsidP="00C53885">
      <w:pPr>
        <w:pStyle w:val="af6"/>
        <w:widowControl w:val="0"/>
        <w:numPr>
          <w:ilvl w:val="0"/>
          <w:numId w:val="61"/>
        </w:numPr>
        <w:tabs>
          <w:tab w:val="left" w:pos="851"/>
          <w:tab w:val="left" w:pos="1093"/>
          <w:tab w:val="left" w:pos="1094"/>
        </w:tabs>
        <w:autoSpaceDE w:val="0"/>
        <w:autoSpaceDN w:val="0"/>
        <w:ind w:left="0" w:firstLine="567"/>
        <w:jc w:val="both"/>
      </w:pPr>
      <w:r w:rsidRPr="00D33632">
        <w:rPr>
          <w:b/>
          <w:i/>
          <w:u w:val="single"/>
        </w:rPr>
        <w:t>інші заходи у сфері електротранспорту</w:t>
      </w:r>
      <w:r w:rsidRPr="00D33632">
        <w:t xml:space="preserve"> на оплату послуг з перевезення міським </w:t>
      </w:r>
      <w:r w:rsidRPr="00E20DD5">
        <w:t>електротранспортом</w:t>
      </w:r>
      <w:r w:rsidR="008B44BC" w:rsidRPr="008B44BC">
        <w:rPr>
          <w:i/>
        </w:rPr>
        <w:t xml:space="preserve"> </w:t>
      </w:r>
      <w:r w:rsidR="008B44BC" w:rsidRPr="00D33632">
        <w:rPr>
          <w:i/>
        </w:rPr>
        <w:t>виконавчим комітетом Миколаївської міської ради</w:t>
      </w:r>
      <w:r w:rsidRPr="00E20DD5">
        <w:rPr>
          <w:i/>
        </w:rPr>
        <w:t xml:space="preserve"> </w:t>
      </w:r>
      <w:r w:rsidRPr="00E20DD5">
        <w:t>використано</w:t>
      </w:r>
      <w:r w:rsidRPr="00E20DD5">
        <w:rPr>
          <w:i/>
        </w:rPr>
        <w:t xml:space="preserve"> </w:t>
      </w:r>
      <w:r w:rsidRPr="00E20DD5">
        <w:t>350 000,0 тис. грн;</w:t>
      </w:r>
    </w:p>
    <w:p w:rsidR="00990F8E" w:rsidRPr="00E20DD5" w:rsidRDefault="00990F8E" w:rsidP="00C53885">
      <w:pPr>
        <w:pStyle w:val="a4"/>
        <w:numPr>
          <w:ilvl w:val="0"/>
          <w:numId w:val="61"/>
        </w:numPr>
        <w:tabs>
          <w:tab w:val="left" w:pos="851"/>
        </w:tabs>
        <w:spacing w:after="0"/>
        <w:ind w:left="0" w:firstLine="567"/>
        <w:jc w:val="both"/>
        <w:rPr>
          <w:i/>
        </w:rPr>
      </w:pPr>
      <w:r w:rsidRPr="00E20DD5">
        <w:rPr>
          <w:b/>
          <w:i/>
          <w:u w:val="single"/>
        </w:rPr>
        <w:t>утримання та розвиток автомобільних доріг та дорожньої інфраструктури за рахунок коштів місцевого бюджету</w:t>
      </w:r>
      <w:r w:rsidRPr="00E20DD5">
        <w:rPr>
          <w:i/>
        </w:rPr>
        <w:t xml:space="preserve"> </w:t>
      </w:r>
      <w:r w:rsidRPr="00E20DD5">
        <w:t>використано 244 304,0 тис. грн</w:t>
      </w:r>
      <w:r w:rsidR="008B44BC">
        <w:t>,</w:t>
      </w:r>
      <w:r w:rsidR="008B44BC" w:rsidRPr="008B44BC">
        <w:t xml:space="preserve"> </w:t>
      </w:r>
      <w:r w:rsidR="008B44BC" w:rsidRPr="00E83B0D">
        <w:t>у т</w:t>
      </w:r>
      <w:r w:rsidR="008B44BC">
        <w:t>.</w:t>
      </w:r>
      <w:r w:rsidR="008B44BC" w:rsidRPr="00E83B0D">
        <w:t>ч</w:t>
      </w:r>
      <w:r w:rsidR="008B44BC">
        <w:t>.</w:t>
      </w:r>
      <w:r w:rsidR="008B44BC" w:rsidRPr="00E83B0D">
        <w:t xml:space="preserve"> по головних розпорядниках бюджетних коштів</w:t>
      </w:r>
      <w:r w:rsidRPr="00E20DD5">
        <w:t>:</w:t>
      </w:r>
    </w:p>
    <w:p w:rsidR="00990F8E" w:rsidRPr="00A87AF5" w:rsidRDefault="00990F8E" w:rsidP="00C53885">
      <w:pPr>
        <w:pStyle w:val="a4"/>
        <w:numPr>
          <w:ilvl w:val="0"/>
          <w:numId w:val="49"/>
        </w:numPr>
        <w:tabs>
          <w:tab w:val="left" w:pos="851"/>
        </w:tabs>
        <w:spacing w:after="0"/>
        <w:ind w:left="0" w:firstLine="567"/>
        <w:jc w:val="both"/>
        <w:rPr>
          <w:color w:val="000000"/>
        </w:rPr>
      </w:pPr>
      <w:r w:rsidRPr="00E20DD5">
        <w:rPr>
          <w:i/>
        </w:rPr>
        <w:t xml:space="preserve">департаментом житлово-комунального господарства Миколаївської міської ради – </w:t>
      </w:r>
      <w:r w:rsidRPr="00E20DD5">
        <w:t>93 088,5</w:t>
      </w:r>
      <w:r w:rsidRPr="00E20DD5">
        <w:rPr>
          <w:i/>
        </w:rPr>
        <w:t xml:space="preserve"> </w:t>
      </w:r>
      <w:r w:rsidRPr="00E20DD5">
        <w:t>тис</w:t>
      </w:r>
      <w:r w:rsidRPr="00A87AF5">
        <w:t>. грн, з яких 10366,9 тис. грн на погашення кредиторської заборгованості за минулий рік та 82721,6</w:t>
      </w:r>
      <w:r w:rsidRPr="00A87AF5">
        <w:rPr>
          <w:bCs/>
          <w:iCs/>
        </w:rPr>
        <w:t xml:space="preserve"> </w:t>
      </w:r>
      <w:r w:rsidRPr="00A87AF5">
        <w:t xml:space="preserve">тис. грн на забезпечення ремонту дощової каналізації, дощоприймачів, </w:t>
      </w:r>
      <w:r>
        <w:t>зимове</w:t>
      </w:r>
      <w:r w:rsidRPr="00A87AF5">
        <w:t xml:space="preserve"> утримання та </w:t>
      </w:r>
      <w:r w:rsidRPr="00A87AF5">
        <w:rPr>
          <w:color w:val="000000"/>
        </w:rPr>
        <w:t xml:space="preserve">ремонт </w:t>
      </w:r>
      <w:r>
        <w:rPr>
          <w:color w:val="000000"/>
        </w:rPr>
        <w:t xml:space="preserve">міських </w:t>
      </w:r>
      <w:r w:rsidRPr="00A87AF5">
        <w:rPr>
          <w:color w:val="000000"/>
        </w:rPr>
        <w:t>доріг;</w:t>
      </w:r>
    </w:p>
    <w:p w:rsidR="00990F8E" w:rsidRPr="00690758" w:rsidRDefault="00990F8E" w:rsidP="00C53885">
      <w:pPr>
        <w:pStyle w:val="a4"/>
        <w:numPr>
          <w:ilvl w:val="0"/>
          <w:numId w:val="49"/>
        </w:numPr>
        <w:tabs>
          <w:tab w:val="left" w:pos="851"/>
        </w:tabs>
        <w:spacing w:after="0"/>
        <w:ind w:left="0" w:firstLine="567"/>
        <w:jc w:val="both"/>
      </w:pPr>
      <w:r w:rsidRPr="004A1DC4">
        <w:rPr>
          <w:i/>
        </w:rPr>
        <w:t>адміністрацією Заводського району Миколаївського міської ради</w:t>
      </w:r>
      <w:r w:rsidRPr="004A1DC4">
        <w:t xml:space="preserve"> – 20 387,5 тис. грн</w:t>
      </w:r>
      <w:r w:rsidRPr="00690758">
        <w:t xml:space="preserve"> на поточний ремонт </w:t>
      </w:r>
      <w:r>
        <w:t>доріг</w:t>
      </w:r>
      <w:r w:rsidRPr="00690758">
        <w:t>;</w:t>
      </w:r>
    </w:p>
    <w:p w:rsidR="00990F8E" w:rsidRPr="00690758" w:rsidRDefault="00990F8E" w:rsidP="00C53885">
      <w:pPr>
        <w:pStyle w:val="a4"/>
        <w:numPr>
          <w:ilvl w:val="0"/>
          <w:numId w:val="49"/>
        </w:numPr>
        <w:tabs>
          <w:tab w:val="left" w:pos="851"/>
        </w:tabs>
        <w:spacing w:after="0"/>
        <w:ind w:left="0" w:firstLine="567"/>
        <w:jc w:val="both"/>
        <w:rPr>
          <w:i/>
        </w:rPr>
      </w:pPr>
      <w:r w:rsidRPr="00690758">
        <w:rPr>
          <w:i/>
        </w:rPr>
        <w:t>адміністрацією Корабельного району Миколаївського міської ради</w:t>
      </w:r>
      <w:r w:rsidRPr="00690758">
        <w:t xml:space="preserve"> – 49 396,5 тис. </w:t>
      </w:r>
      <w:r>
        <w:t>грн на</w:t>
      </w:r>
      <w:r w:rsidRPr="00690758">
        <w:t xml:space="preserve"> поточний та капітальний ремонт доріг;</w:t>
      </w:r>
    </w:p>
    <w:p w:rsidR="00990F8E" w:rsidRPr="00BF06DB" w:rsidRDefault="00990F8E" w:rsidP="00C53885">
      <w:pPr>
        <w:pStyle w:val="a4"/>
        <w:numPr>
          <w:ilvl w:val="0"/>
          <w:numId w:val="49"/>
        </w:numPr>
        <w:tabs>
          <w:tab w:val="left" w:pos="851"/>
        </w:tabs>
        <w:spacing w:after="0"/>
        <w:ind w:left="0" w:firstLine="567"/>
        <w:jc w:val="both"/>
      </w:pPr>
      <w:r w:rsidRPr="00BF06DB">
        <w:rPr>
          <w:i/>
        </w:rPr>
        <w:t>адміністрацією Інгульского району Миколаївського міської ради</w:t>
      </w:r>
      <w:r w:rsidRPr="00BF06DB">
        <w:t xml:space="preserve"> – 35 238,</w:t>
      </w:r>
      <w:r>
        <w:t>2</w:t>
      </w:r>
      <w:r w:rsidRPr="00BF06DB">
        <w:t xml:space="preserve"> тис. грн на поточний ремонт та капітальний ремонт доріг;</w:t>
      </w:r>
    </w:p>
    <w:p w:rsidR="00990F8E" w:rsidRPr="00342376" w:rsidRDefault="00990F8E" w:rsidP="00C53885">
      <w:pPr>
        <w:pStyle w:val="a4"/>
        <w:numPr>
          <w:ilvl w:val="0"/>
          <w:numId w:val="49"/>
        </w:numPr>
        <w:tabs>
          <w:tab w:val="left" w:pos="851"/>
        </w:tabs>
        <w:spacing w:after="0"/>
        <w:ind w:left="0" w:firstLine="567"/>
        <w:jc w:val="both"/>
      </w:pPr>
      <w:r w:rsidRPr="00342376">
        <w:rPr>
          <w:i/>
        </w:rPr>
        <w:t>адміністрацією Центрального району Миколаївського міської ради</w:t>
      </w:r>
      <w:r w:rsidRPr="00342376">
        <w:t xml:space="preserve"> – 46 193,3 тис. грн на поточний ремонт </w:t>
      </w:r>
      <w:r>
        <w:t>доріг</w:t>
      </w:r>
      <w:r w:rsidRPr="00342376">
        <w:t>.</w:t>
      </w:r>
    </w:p>
    <w:p w:rsidR="00915DE0" w:rsidRPr="00C14DBE" w:rsidRDefault="00915DE0" w:rsidP="00915DE0">
      <w:pPr>
        <w:tabs>
          <w:tab w:val="left" w:pos="851"/>
        </w:tabs>
        <w:ind w:firstLine="567"/>
        <w:jc w:val="both"/>
      </w:pPr>
      <w:r w:rsidRPr="00C14DBE">
        <w:rPr>
          <w:bCs/>
        </w:rPr>
        <w:t xml:space="preserve">На </w:t>
      </w:r>
      <w:r w:rsidRPr="00C14DBE">
        <w:rPr>
          <w:b/>
          <w:bCs/>
          <w:u w:val="single"/>
        </w:rPr>
        <w:t>ІНШІ ПРОГРАМИ ТА ЗАХОДИ, ПОВ’ЯЗАНІ З ЕКОНОМІЧНОЮ ДІЯЛЬНІСТЮ</w:t>
      </w:r>
      <w:r w:rsidRPr="00C14DBE">
        <w:rPr>
          <w:b/>
          <w:bCs/>
        </w:rPr>
        <w:t xml:space="preserve"> </w:t>
      </w:r>
      <w:r w:rsidRPr="00C14DBE">
        <w:rPr>
          <w:bCs/>
        </w:rPr>
        <w:t>використано 864 568,2</w:t>
      </w:r>
      <w:r w:rsidRPr="00C14DBE">
        <w:t xml:space="preserve"> тис. грн</w:t>
      </w:r>
      <w:r w:rsidR="00884C99" w:rsidRPr="00884C99">
        <w:t xml:space="preserve"> </w:t>
      </w:r>
      <w:r w:rsidR="00884C99" w:rsidRPr="009140D3">
        <w:t>за такими напрямами:</w:t>
      </w:r>
    </w:p>
    <w:p w:rsidR="00884C99" w:rsidRDefault="00915DE0" w:rsidP="00C53885">
      <w:pPr>
        <w:pStyle w:val="af6"/>
        <w:numPr>
          <w:ilvl w:val="0"/>
          <w:numId w:val="61"/>
        </w:numPr>
        <w:tabs>
          <w:tab w:val="left" w:pos="851"/>
        </w:tabs>
        <w:ind w:left="0" w:right="-1" w:firstLine="567"/>
        <w:jc w:val="both"/>
      </w:pPr>
      <w:r w:rsidRPr="00884C99">
        <w:rPr>
          <w:b/>
          <w:i/>
          <w:u w:val="single"/>
        </w:rPr>
        <w:t xml:space="preserve">заходи з енергозбереження </w:t>
      </w:r>
      <w:r w:rsidR="00884C99" w:rsidRPr="00884C99">
        <w:rPr>
          <w:b/>
          <w:i/>
          <w:u w:val="single"/>
        </w:rPr>
        <w:t xml:space="preserve">– </w:t>
      </w:r>
      <w:r w:rsidRPr="00C14DBE">
        <w:t xml:space="preserve">30 547,6 тис. грн </w:t>
      </w:r>
      <w:r w:rsidR="001E19F9" w:rsidRPr="00040FE2">
        <w:rPr>
          <w:i/>
        </w:rPr>
        <w:t>департаментом енергетики, енергозбереження та запровадження інноваційних технологій Миколаївської міської ради</w:t>
      </w:r>
      <w:r w:rsidR="00884C99">
        <w:t xml:space="preserve"> </w:t>
      </w:r>
      <w:r w:rsidR="00884C99" w:rsidRPr="00C14DBE">
        <w:t xml:space="preserve">використано </w:t>
      </w:r>
      <w:r w:rsidRPr="00C14DBE">
        <w:t>на заходи з енергозбереження та капітальні ремонти в частині заміни вікон та вхідних дверей будівель соціально-культурної сфери</w:t>
      </w:r>
      <w:r w:rsidR="00884C99">
        <w:t>;</w:t>
      </w:r>
    </w:p>
    <w:p w:rsidR="00915DE0" w:rsidRDefault="00915DE0" w:rsidP="00C53885">
      <w:pPr>
        <w:pStyle w:val="af6"/>
        <w:numPr>
          <w:ilvl w:val="0"/>
          <w:numId w:val="61"/>
        </w:numPr>
        <w:tabs>
          <w:tab w:val="left" w:pos="851"/>
        </w:tabs>
        <w:ind w:left="0" w:right="-1" w:firstLine="567"/>
        <w:jc w:val="both"/>
      </w:pPr>
      <w:r w:rsidRPr="00884C99">
        <w:rPr>
          <w:b/>
          <w:i/>
          <w:u w:val="single"/>
        </w:rPr>
        <w:t>внески до статутного капіталу суб’єктів господарювання»</w:t>
      </w:r>
      <w:r w:rsidRPr="00884C99">
        <w:rPr>
          <w:b/>
          <w:i/>
        </w:rPr>
        <w:t xml:space="preserve"> </w:t>
      </w:r>
      <w:r w:rsidR="00884C99" w:rsidRPr="00884C99">
        <w:rPr>
          <w:b/>
          <w:i/>
          <w:u w:val="single"/>
        </w:rPr>
        <w:t>–</w:t>
      </w:r>
      <w:r w:rsidR="00884C99">
        <w:rPr>
          <w:b/>
          <w:i/>
        </w:rPr>
        <w:t xml:space="preserve"> </w:t>
      </w:r>
      <w:r w:rsidRPr="001E5C74">
        <w:t xml:space="preserve">818 630,6 тис. </w:t>
      </w:r>
      <w:r>
        <w:t xml:space="preserve">грн, </w:t>
      </w:r>
      <w:r w:rsidR="00884C99" w:rsidRPr="00E83B0D">
        <w:t>у т</w:t>
      </w:r>
      <w:r w:rsidR="00884C99">
        <w:t>.</w:t>
      </w:r>
      <w:r w:rsidR="00884C99" w:rsidRPr="00E83B0D">
        <w:t>ч</w:t>
      </w:r>
      <w:r w:rsidR="00884C99">
        <w:t>.</w:t>
      </w:r>
      <w:r w:rsidR="00884C99" w:rsidRPr="00E83B0D">
        <w:t xml:space="preserve"> по головних розпорядниках бюджетних коштів</w:t>
      </w:r>
      <w:r w:rsidR="00884C99" w:rsidRPr="00E20DD5">
        <w:t>:</w:t>
      </w:r>
    </w:p>
    <w:p w:rsidR="00915DE0" w:rsidRPr="00884C99" w:rsidRDefault="00915DE0" w:rsidP="00C53885">
      <w:pPr>
        <w:pStyle w:val="af6"/>
        <w:numPr>
          <w:ilvl w:val="0"/>
          <w:numId w:val="62"/>
        </w:numPr>
        <w:tabs>
          <w:tab w:val="left" w:pos="851"/>
        </w:tabs>
        <w:ind w:left="0" w:right="-1" w:firstLine="567"/>
        <w:jc w:val="both"/>
      </w:pPr>
      <w:r w:rsidRPr="00884C99">
        <w:rPr>
          <w:i/>
        </w:rPr>
        <w:t>виконавчим комітетом Миколаївської міської ради</w:t>
      </w:r>
      <w:r w:rsidRPr="00915DE0">
        <w:t xml:space="preserve"> – 122 500,0 тис.грн, у тому числі: КП ММР «Миколаївелектротранс» – 12 000,0 тис.грн, КП «Март» – 3 800,0 тис.грн, КВП по </w:t>
      </w:r>
      <w:r w:rsidRPr="00915DE0">
        <w:lastRenderedPageBreak/>
        <w:t>організації харчування у навчальних закладах – 4 500,0  тис.грн, КП «Миколаївпастранс» – 2 </w:t>
      </w:r>
      <w:r w:rsidRPr="00884C99">
        <w:t xml:space="preserve">200,0 тис.грн, ЖКП «Прибужжя» - 90 000,0  тис. грн; ОКП «Миколаївоблтеплоенерго» – 10 000,0 тис. грн </w:t>
      </w:r>
    </w:p>
    <w:p w:rsidR="00915DE0" w:rsidRPr="00884C99" w:rsidRDefault="00915DE0" w:rsidP="00C53885">
      <w:pPr>
        <w:pStyle w:val="af6"/>
        <w:numPr>
          <w:ilvl w:val="0"/>
          <w:numId w:val="62"/>
        </w:numPr>
        <w:tabs>
          <w:tab w:val="left" w:pos="851"/>
        </w:tabs>
        <w:ind w:left="0" w:firstLine="567"/>
        <w:jc w:val="both"/>
      </w:pPr>
      <w:r w:rsidRPr="00884C99">
        <w:rPr>
          <w:i/>
        </w:rPr>
        <w:t>департаментом житлово-комунального господарства Миколаївської міської ради</w:t>
      </w:r>
      <w:r w:rsidRPr="00884C99">
        <w:t xml:space="preserve"> – 695 105,6 тис. грн, у тому числі:</w:t>
      </w:r>
      <w:r w:rsidRPr="00884C99">
        <w:rPr>
          <w:i/>
        </w:rPr>
        <w:t xml:space="preserve"> </w:t>
      </w:r>
      <w:r w:rsidRPr="00884C99">
        <w:t>МКП «Миколаївводоканал» – 425 700,0 тис. грн, ОКП «Миколаївоблтеплоенерго» – 263 000,0 тис. грн, КП «ЕЛУ автодоріг» – 6 405,6 тис.грн;</w:t>
      </w:r>
    </w:p>
    <w:p w:rsidR="001E19F9" w:rsidRDefault="00915DE0" w:rsidP="00C53885">
      <w:pPr>
        <w:pStyle w:val="af6"/>
        <w:numPr>
          <w:ilvl w:val="0"/>
          <w:numId w:val="62"/>
        </w:numPr>
        <w:tabs>
          <w:tab w:val="left" w:pos="851"/>
        </w:tabs>
        <w:ind w:left="0" w:firstLine="567"/>
        <w:jc w:val="both"/>
      </w:pPr>
      <w:r w:rsidRPr="001E19F9">
        <w:rPr>
          <w:i/>
        </w:rPr>
        <w:t>управлінням охорони здоров’я Миколаївської міської ради</w:t>
      </w:r>
      <w:r w:rsidRPr="00884C99">
        <w:t xml:space="preserve"> – 1025,0 тис.грн, а саме: КНП ММР Міська лікарня № 4</w:t>
      </w:r>
      <w:r w:rsidR="001E19F9">
        <w:t>;</w:t>
      </w:r>
    </w:p>
    <w:p w:rsidR="001E19F9" w:rsidRDefault="00915DE0" w:rsidP="00C53885">
      <w:pPr>
        <w:pStyle w:val="af6"/>
        <w:numPr>
          <w:ilvl w:val="0"/>
          <w:numId w:val="61"/>
        </w:numPr>
        <w:tabs>
          <w:tab w:val="left" w:pos="851"/>
        </w:tabs>
        <w:ind w:left="0" w:firstLine="567"/>
        <w:jc w:val="both"/>
      </w:pPr>
      <w:r w:rsidRPr="001E19F9">
        <w:rPr>
          <w:b/>
          <w:i/>
          <w:u w:val="single"/>
        </w:rPr>
        <w:t>членські внески до асоціацій органів місцевого самоврядування</w:t>
      </w:r>
      <w:r w:rsidRPr="00EB6884">
        <w:t xml:space="preserve"> – 402,5 тис. грн</w:t>
      </w:r>
      <w:r w:rsidR="001E19F9">
        <w:t>;</w:t>
      </w:r>
    </w:p>
    <w:p w:rsidR="00915DE0" w:rsidRPr="00E9732F" w:rsidRDefault="00915DE0" w:rsidP="00C53885">
      <w:pPr>
        <w:pStyle w:val="af6"/>
        <w:numPr>
          <w:ilvl w:val="0"/>
          <w:numId w:val="61"/>
        </w:numPr>
        <w:tabs>
          <w:tab w:val="left" w:pos="851"/>
        </w:tabs>
        <w:ind w:left="0" w:firstLine="567"/>
        <w:jc w:val="both"/>
      </w:pPr>
      <w:r w:rsidRPr="001E19F9">
        <w:rPr>
          <w:b/>
          <w:i/>
          <w:u w:val="single"/>
        </w:rPr>
        <w:t>інші заходи, пов'язані з економічною діяльністю</w:t>
      </w:r>
      <w:r w:rsidRPr="001E19F9">
        <w:rPr>
          <w:b/>
          <w:i/>
        </w:rPr>
        <w:t xml:space="preserve"> </w:t>
      </w:r>
      <w:r w:rsidRPr="00EB6884">
        <w:t>–</w:t>
      </w:r>
      <w:r w:rsidRPr="00E9732F">
        <w:t xml:space="preserve"> 14 987,5 тис. грн, </w:t>
      </w:r>
      <w:r w:rsidR="001E19F9" w:rsidRPr="00E83B0D">
        <w:t>у т</w:t>
      </w:r>
      <w:r w:rsidR="001E19F9">
        <w:t>.</w:t>
      </w:r>
      <w:r w:rsidR="001E19F9" w:rsidRPr="00E83B0D">
        <w:t>ч</w:t>
      </w:r>
      <w:r w:rsidR="001E19F9">
        <w:t>.</w:t>
      </w:r>
      <w:r w:rsidR="001E19F9" w:rsidRPr="00E83B0D">
        <w:t xml:space="preserve"> по головних розпорядниках бюджетних коштів</w:t>
      </w:r>
      <w:r w:rsidR="001E19F9">
        <w:t>:</w:t>
      </w:r>
    </w:p>
    <w:p w:rsidR="00EB6884" w:rsidRDefault="00915DE0" w:rsidP="00C53885">
      <w:pPr>
        <w:pStyle w:val="af6"/>
        <w:widowControl w:val="0"/>
        <w:numPr>
          <w:ilvl w:val="0"/>
          <w:numId w:val="7"/>
        </w:numPr>
        <w:tabs>
          <w:tab w:val="left" w:pos="851"/>
          <w:tab w:val="left" w:pos="1093"/>
          <w:tab w:val="left" w:pos="1094"/>
        </w:tabs>
        <w:autoSpaceDE w:val="0"/>
        <w:autoSpaceDN w:val="0"/>
        <w:ind w:left="0" w:firstLine="567"/>
        <w:jc w:val="both"/>
      </w:pPr>
      <w:r w:rsidRPr="00E9732F">
        <w:rPr>
          <w:i/>
        </w:rPr>
        <w:t xml:space="preserve">виконавчим комітетом Миколаївської міської ради </w:t>
      </w:r>
      <w:r w:rsidRPr="00E9732F">
        <w:t xml:space="preserve">– </w:t>
      </w:r>
      <w:r>
        <w:t>11 913,6</w:t>
      </w:r>
      <w:r w:rsidRPr="00E9732F">
        <w:t xml:space="preserve"> тис. грн, у т.ч. на реалізацію стратегічних ініціатив і проектів – 2 776,5 тис.</w:t>
      </w:r>
      <w:r w:rsidR="001E19F9">
        <w:t xml:space="preserve"> </w:t>
      </w:r>
      <w:r w:rsidRPr="00E9732F">
        <w:t>грн, на забезпечення діяльності міської системи відеоспостереження – 3 069,8 тис.</w:t>
      </w:r>
      <w:r w:rsidR="001E19F9">
        <w:t xml:space="preserve"> </w:t>
      </w:r>
      <w:r w:rsidRPr="00E9732F">
        <w:t>грн, збереження мережі дитячих оздоровчих закладів комунальної власності – 2 045,5 тис.</w:t>
      </w:r>
      <w:r w:rsidR="001E19F9">
        <w:t xml:space="preserve"> </w:t>
      </w:r>
      <w:r w:rsidRPr="00E9732F">
        <w:t>грн, проведення стратегічної екологічної</w:t>
      </w:r>
      <w:r w:rsidRPr="00D82690">
        <w:t xml:space="preserve"> оцінки – 9,0 тис.</w:t>
      </w:r>
      <w:r w:rsidR="001E19F9">
        <w:t xml:space="preserve"> </w:t>
      </w:r>
      <w:r w:rsidRPr="00D82690">
        <w:t>грн, визначення рейтингу м.Миколаєва за міжнародною шкалою – 40,0 тис.</w:t>
      </w:r>
      <w:r w:rsidR="001E19F9">
        <w:t xml:space="preserve"> </w:t>
      </w:r>
      <w:r w:rsidRPr="00D82690">
        <w:t>грн, розвиток та забезпечення сталого функціонування реєстру територіальної громади міста – 180,0 тис.</w:t>
      </w:r>
      <w:r w:rsidR="001E19F9">
        <w:t xml:space="preserve"> </w:t>
      </w:r>
      <w:r w:rsidRPr="00D82690">
        <w:t>грн</w:t>
      </w:r>
      <w:r>
        <w:t>,</w:t>
      </w:r>
      <w:r w:rsidRPr="00D82690">
        <w:t xml:space="preserve"> сприяння розвитку інвестиційної, інноваційної і підприємницької діяльності – 7,2 тис.</w:t>
      </w:r>
      <w:r w:rsidR="001E19F9">
        <w:t xml:space="preserve"> </w:t>
      </w:r>
      <w:r w:rsidRPr="00D82690">
        <w:t xml:space="preserve">грн, </w:t>
      </w:r>
      <w:r>
        <w:t xml:space="preserve">створення та впровадження муніципальної геоінформаційної системи </w:t>
      </w:r>
      <w:r w:rsidRPr="00D82690">
        <w:t>–</w:t>
      </w:r>
      <w:r>
        <w:t xml:space="preserve"> 866,6 тис.</w:t>
      </w:r>
      <w:r w:rsidR="001E19F9">
        <w:t xml:space="preserve"> </w:t>
      </w:r>
      <w:r>
        <w:t xml:space="preserve">грн, </w:t>
      </w:r>
      <w:r w:rsidRPr="00D82690">
        <w:t>реалізацію заходів міської комплексної програми «Інформатизації та розвитку електронного урядування» на 2020-2025 роки – 2</w:t>
      </w:r>
      <w:r>
        <w:t> 919,0</w:t>
      </w:r>
      <w:r w:rsidRPr="00D82690">
        <w:t xml:space="preserve"> тис.</w:t>
      </w:r>
      <w:r w:rsidR="001E19F9">
        <w:t xml:space="preserve"> </w:t>
      </w:r>
      <w:r w:rsidRPr="00D82690">
        <w:t>грн</w:t>
      </w:r>
      <w:r w:rsidR="00EB6884">
        <w:t>.</w:t>
      </w:r>
    </w:p>
    <w:p w:rsidR="00915DE0" w:rsidRPr="00040FE2" w:rsidRDefault="00915DE0" w:rsidP="00EB6884">
      <w:pPr>
        <w:pStyle w:val="af6"/>
        <w:widowControl w:val="0"/>
        <w:tabs>
          <w:tab w:val="left" w:pos="851"/>
          <w:tab w:val="left" w:pos="1093"/>
          <w:tab w:val="left" w:pos="1094"/>
        </w:tabs>
        <w:autoSpaceDE w:val="0"/>
        <w:autoSpaceDN w:val="0"/>
        <w:ind w:left="0" w:firstLine="567"/>
        <w:jc w:val="both"/>
      </w:pPr>
      <w:r>
        <w:t>Крім того з</w:t>
      </w:r>
      <w:r w:rsidRPr="00F209DE">
        <w:t>а рахунок благодійної технічної допомоги від «Антикорупційна ініціатива ЄС в Україні» департаменту архітектури та містобудування Миколаївської міської ради  передано п</w:t>
      </w:r>
      <w:r w:rsidRPr="00040FE2">
        <w:t>раво власності на майнові права програмного забезпечення підсистеми ГІС «Об’єкти реконструкції та відновлення», очищенні дані для ГІС Миколаївської міської ради в цифровому вигляді, а також технічна та операційна документація на загальну суму 434,8 тис.грн;</w:t>
      </w:r>
    </w:p>
    <w:p w:rsidR="00915DE0" w:rsidRPr="00E35D5F" w:rsidRDefault="00915DE0" w:rsidP="00C53885">
      <w:pPr>
        <w:pStyle w:val="af6"/>
        <w:widowControl w:val="0"/>
        <w:numPr>
          <w:ilvl w:val="0"/>
          <w:numId w:val="7"/>
        </w:numPr>
        <w:tabs>
          <w:tab w:val="left" w:pos="851"/>
          <w:tab w:val="left" w:pos="1093"/>
          <w:tab w:val="left" w:pos="1094"/>
        </w:tabs>
        <w:autoSpaceDE w:val="0"/>
        <w:autoSpaceDN w:val="0"/>
        <w:ind w:left="0" w:firstLine="567"/>
        <w:jc w:val="both"/>
      </w:pPr>
      <w:r w:rsidRPr="00040FE2">
        <w:rPr>
          <w:i/>
        </w:rPr>
        <w:t xml:space="preserve">департаментом енергетики, енергозбереження та запровадження інноваційних технологій Миколаївської міської ради </w:t>
      </w:r>
      <w:r w:rsidRPr="00040FE2">
        <w:t>– 2545,8</w:t>
      </w:r>
      <w:r w:rsidRPr="00040FE2">
        <w:rPr>
          <w:i/>
        </w:rPr>
        <w:t xml:space="preserve"> </w:t>
      </w:r>
      <w:r w:rsidRPr="00040FE2">
        <w:t>тис.</w:t>
      </w:r>
      <w:r w:rsidR="001E19F9">
        <w:t xml:space="preserve"> </w:t>
      </w:r>
      <w:r w:rsidRPr="00040FE2">
        <w:t>грн, у тому числі: на забезпечення діяльності КУ</w:t>
      </w:r>
      <w:r w:rsidRPr="007B118F">
        <w:t xml:space="preserve"> «Центр енергоефективності м. Миколаєва» – 2 372,4 тис.</w:t>
      </w:r>
      <w:r w:rsidR="001E19F9">
        <w:t xml:space="preserve"> </w:t>
      </w:r>
      <w:r w:rsidRPr="007B118F">
        <w:t xml:space="preserve">грн </w:t>
      </w:r>
      <w:r w:rsidRPr="00145434">
        <w:t xml:space="preserve">та </w:t>
      </w:r>
      <w:r>
        <w:t xml:space="preserve">на </w:t>
      </w:r>
      <w:r w:rsidRPr="00145434">
        <w:t xml:space="preserve">часткову компенсацію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w:t>
      </w:r>
      <w:r w:rsidRPr="00E35D5F">
        <w:t>територіальної громади під час проходження опалювального сезону 2023-2024 років – 173,4</w:t>
      </w:r>
      <w:r w:rsidR="00EB6884">
        <w:t> </w:t>
      </w:r>
      <w:r w:rsidRPr="00E35D5F">
        <w:t>тис.</w:t>
      </w:r>
      <w:r w:rsidR="001E19F9">
        <w:t xml:space="preserve"> </w:t>
      </w:r>
      <w:r w:rsidRPr="00E35D5F">
        <w:t>грн;</w:t>
      </w:r>
    </w:p>
    <w:p w:rsidR="00915DE0" w:rsidRPr="00E35D5F" w:rsidRDefault="00915DE0" w:rsidP="00C53885">
      <w:pPr>
        <w:pStyle w:val="af6"/>
        <w:widowControl w:val="0"/>
        <w:numPr>
          <w:ilvl w:val="0"/>
          <w:numId w:val="7"/>
        </w:numPr>
        <w:tabs>
          <w:tab w:val="left" w:pos="851"/>
          <w:tab w:val="left" w:pos="1093"/>
          <w:tab w:val="left" w:pos="1094"/>
        </w:tabs>
        <w:autoSpaceDE w:val="0"/>
        <w:autoSpaceDN w:val="0"/>
        <w:ind w:left="0" w:firstLine="567"/>
        <w:jc w:val="both"/>
        <w:rPr>
          <w:i/>
        </w:rPr>
      </w:pPr>
      <w:r w:rsidRPr="00E35D5F">
        <w:rPr>
          <w:i/>
        </w:rPr>
        <w:t>управлінням комунального майна</w:t>
      </w:r>
      <w:r w:rsidRPr="00E35D5F">
        <w:t xml:space="preserve"> </w:t>
      </w:r>
      <w:r w:rsidRPr="00E35D5F">
        <w:rPr>
          <w:i/>
        </w:rPr>
        <w:t>Миколаївської міської ради</w:t>
      </w:r>
      <w:r w:rsidRPr="00E35D5F">
        <w:t xml:space="preserve"> – 89,8 тис.</w:t>
      </w:r>
      <w:r w:rsidR="001E19F9">
        <w:t xml:space="preserve"> </w:t>
      </w:r>
      <w:r w:rsidRPr="00E35D5F">
        <w:t xml:space="preserve">грн на  </w:t>
      </w:r>
      <w:r w:rsidRPr="00E35D5F">
        <w:rPr>
          <w:bCs/>
        </w:rPr>
        <w:t>замовлення технічної інвентаризації та виготовлення технічних паспортів нежитлових приміщень;</w:t>
      </w:r>
    </w:p>
    <w:p w:rsidR="00915DE0" w:rsidRPr="00E35D5F" w:rsidRDefault="00915DE0" w:rsidP="00C53885">
      <w:pPr>
        <w:pStyle w:val="af6"/>
        <w:widowControl w:val="0"/>
        <w:numPr>
          <w:ilvl w:val="0"/>
          <w:numId w:val="7"/>
        </w:numPr>
        <w:tabs>
          <w:tab w:val="left" w:pos="851"/>
          <w:tab w:val="left" w:pos="1093"/>
          <w:tab w:val="left" w:pos="1094"/>
          <w:tab w:val="left" w:pos="1134"/>
        </w:tabs>
        <w:autoSpaceDE w:val="0"/>
        <w:autoSpaceDN w:val="0"/>
        <w:ind w:left="0" w:firstLine="567"/>
        <w:jc w:val="both"/>
      </w:pPr>
      <w:r w:rsidRPr="00E35D5F">
        <w:rPr>
          <w:i/>
        </w:rPr>
        <w:t xml:space="preserve">департаментом внутрішнього фінансового контролю нагляду та протидії корупції Миколаївської міської ради </w:t>
      </w:r>
      <w:r w:rsidRPr="00E35D5F">
        <w:t>– 3,</w:t>
      </w:r>
      <w:r>
        <w:t>5</w:t>
      </w:r>
      <w:r w:rsidRPr="00E35D5F">
        <w:t xml:space="preserve"> тис.</w:t>
      </w:r>
      <w:r w:rsidR="001E19F9">
        <w:t xml:space="preserve"> </w:t>
      </w:r>
      <w:r w:rsidRPr="00E35D5F">
        <w:t xml:space="preserve">грн </w:t>
      </w:r>
      <w:r>
        <w:rPr>
          <w:bCs/>
        </w:rPr>
        <w:t xml:space="preserve">на проведення </w:t>
      </w:r>
      <w:r w:rsidRPr="00E35D5F">
        <w:rPr>
          <w:bCs/>
        </w:rPr>
        <w:t>контролю за станом об’єктів комунальної власності.</w:t>
      </w:r>
    </w:p>
    <w:p w:rsidR="00E41A97" w:rsidRPr="004B77F0" w:rsidRDefault="00E41A97" w:rsidP="00E41A97">
      <w:pPr>
        <w:pStyle w:val="a4"/>
        <w:tabs>
          <w:tab w:val="left" w:pos="851"/>
        </w:tabs>
        <w:spacing w:after="0"/>
        <w:ind w:firstLine="567"/>
        <w:jc w:val="both"/>
      </w:pPr>
      <w:r w:rsidRPr="004B77F0">
        <w:rPr>
          <w:bCs/>
        </w:rPr>
        <w:t>По галузі</w:t>
      </w:r>
      <w:r w:rsidRPr="004B77F0">
        <w:rPr>
          <w:b/>
          <w:bCs/>
        </w:rPr>
        <w:t xml:space="preserve"> </w:t>
      </w:r>
      <w:r w:rsidRPr="004B77F0">
        <w:rPr>
          <w:b/>
          <w:bCs/>
          <w:u w:val="single"/>
        </w:rPr>
        <w:t xml:space="preserve">ЗАХИСТ НАСЕЛЕННЯ І ТЕРИТОРІЙ ВІД НАДЗВИЧАЙНИХ СИТУАЦІЙ </w:t>
      </w:r>
      <w:r w:rsidRPr="004B77F0">
        <w:rPr>
          <w:bCs/>
        </w:rPr>
        <w:t>використано</w:t>
      </w:r>
      <w:r w:rsidRPr="004B77F0">
        <w:t xml:space="preserve"> 122 227,8 тис. грн. Кошти використані за бюджетною програмою </w:t>
      </w:r>
      <w:r w:rsidRPr="004B77F0">
        <w:rPr>
          <w:b/>
          <w:i/>
          <w:u w:val="single"/>
        </w:rPr>
        <w:t xml:space="preserve">заходи із запобігання та ліквідації надзвичайних ситуацій та наслідків стихійного лиха, </w:t>
      </w:r>
      <w:r w:rsidRPr="004B77F0">
        <w:t>у тому числі по головних розпорядниках бюджетних коштів:</w:t>
      </w:r>
    </w:p>
    <w:p w:rsidR="00E41A97" w:rsidRPr="0035083F" w:rsidRDefault="00E41A97" w:rsidP="00C53885">
      <w:pPr>
        <w:pStyle w:val="af6"/>
        <w:numPr>
          <w:ilvl w:val="0"/>
          <w:numId w:val="51"/>
        </w:numPr>
        <w:tabs>
          <w:tab w:val="left" w:pos="567"/>
          <w:tab w:val="left" w:pos="851"/>
        </w:tabs>
        <w:ind w:left="0" w:firstLine="567"/>
        <w:jc w:val="both"/>
      </w:pPr>
      <w:r w:rsidRPr="00FE664B">
        <w:rPr>
          <w:i/>
        </w:rPr>
        <w:t>департамент</w:t>
      </w:r>
      <w:r w:rsidR="00FE664B" w:rsidRPr="00FE664B">
        <w:rPr>
          <w:i/>
        </w:rPr>
        <w:t>ом</w:t>
      </w:r>
      <w:r w:rsidRPr="00FE664B">
        <w:rPr>
          <w:i/>
        </w:rPr>
        <w:t xml:space="preserve"> житлово-комунального господарства Миколаївської міської ради</w:t>
      </w:r>
      <w:r w:rsidR="0035083F" w:rsidRPr="00FE664B">
        <w:rPr>
          <w:i/>
        </w:rPr>
        <w:t xml:space="preserve"> </w:t>
      </w:r>
      <w:r w:rsidR="009E2F11">
        <w:t xml:space="preserve">– </w:t>
      </w:r>
      <w:r w:rsidR="009E2F11" w:rsidRPr="009E2F11">
        <w:t>13</w:t>
      </w:r>
      <w:r w:rsidR="009E2F11">
        <w:t> </w:t>
      </w:r>
      <w:r w:rsidR="009E2F11" w:rsidRPr="009E2F11">
        <w:t>390</w:t>
      </w:r>
      <w:r w:rsidR="009E2F11">
        <w:t>,</w:t>
      </w:r>
      <w:r w:rsidR="009E2F11" w:rsidRPr="009E2F11">
        <w:t>2</w:t>
      </w:r>
      <w:r w:rsidR="009E2F11">
        <w:t xml:space="preserve"> тис. грн</w:t>
      </w:r>
      <w:r w:rsidR="00FE664B">
        <w:t>, з них</w:t>
      </w:r>
      <w:r w:rsidR="009E2F11">
        <w:t>:</w:t>
      </w:r>
      <w:r w:rsidR="00FE664B">
        <w:t xml:space="preserve"> </w:t>
      </w:r>
      <w:r w:rsidRPr="004B77F0">
        <w:t xml:space="preserve">на поточні ремонти та облаштування </w:t>
      </w:r>
      <w:r>
        <w:t xml:space="preserve">7 </w:t>
      </w:r>
      <w:r w:rsidRPr="004B77F0">
        <w:t>споруд цивільного захисту населення ( укриття)</w:t>
      </w:r>
      <w:r w:rsidR="009E2F11">
        <w:t xml:space="preserve"> </w:t>
      </w:r>
      <w:r w:rsidR="00FE664B">
        <w:t>–</w:t>
      </w:r>
      <w:r w:rsidR="009E2F11">
        <w:t xml:space="preserve"> </w:t>
      </w:r>
      <w:r w:rsidR="009E2F11" w:rsidRPr="004B77F0">
        <w:t>12 446,3</w:t>
      </w:r>
      <w:r w:rsidR="009E2F11">
        <w:t> тис. грн</w:t>
      </w:r>
      <w:r w:rsidR="00FE664B">
        <w:t xml:space="preserve"> та о</w:t>
      </w:r>
      <w:r w:rsidRPr="0035083F">
        <w:t>тримано благодійні внески, гранти та дарунки н</w:t>
      </w:r>
      <w:r w:rsidR="0016173A">
        <w:t>а загальну суму 943,9  тис. грн</w:t>
      </w:r>
      <w:r w:rsidR="00FE664B">
        <w:t xml:space="preserve"> (</w:t>
      </w:r>
      <w:r w:rsidRPr="0035083F">
        <w:t>сонячні панелі</w:t>
      </w:r>
      <w:r w:rsidR="00FE664B">
        <w:t>);</w:t>
      </w:r>
    </w:p>
    <w:p w:rsidR="0016173A" w:rsidRDefault="00E41A97" w:rsidP="00C53885">
      <w:pPr>
        <w:pStyle w:val="af6"/>
        <w:numPr>
          <w:ilvl w:val="0"/>
          <w:numId w:val="51"/>
        </w:numPr>
        <w:tabs>
          <w:tab w:val="left" w:pos="851"/>
        </w:tabs>
        <w:ind w:left="0" w:firstLine="567"/>
        <w:jc w:val="both"/>
      </w:pPr>
      <w:r w:rsidRPr="00FE664B">
        <w:rPr>
          <w:i/>
        </w:rPr>
        <w:t>управлінн</w:t>
      </w:r>
      <w:r w:rsidR="00FE664B">
        <w:rPr>
          <w:i/>
        </w:rPr>
        <w:t>ям</w:t>
      </w:r>
      <w:r w:rsidRPr="00FE664B">
        <w:rPr>
          <w:i/>
        </w:rPr>
        <w:t xml:space="preserve"> з питань надзвичайних ситуацій та цивільного захисту населення</w:t>
      </w:r>
      <w:r w:rsidRPr="004B77F0">
        <w:t xml:space="preserve"> </w:t>
      </w:r>
      <w:r w:rsidRPr="00FE664B">
        <w:rPr>
          <w:i/>
        </w:rPr>
        <w:t>Миколаївської міської ради</w:t>
      </w:r>
      <w:r w:rsidRPr="004B77F0">
        <w:t xml:space="preserve"> – </w:t>
      </w:r>
      <w:r w:rsidR="0035083F" w:rsidRPr="0035083F">
        <w:t>138</w:t>
      </w:r>
      <w:r w:rsidR="0035083F">
        <w:t> </w:t>
      </w:r>
      <w:r w:rsidR="0035083F" w:rsidRPr="0035083F">
        <w:t>806</w:t>
      </w:r>
      <w:r w:rsidR="0035083F">
        <w:t>,</w:t>
      </w:r>
      <w:r w:rsidR="0035083F" w:rsidRPr="0035083F">
        <w:t>7</w:t>
      </w:r>
      <w:r w:rsidR="0035083F" w:rsidRPr="00FE664B">
        <w:rPr>
          <w:color w:val="000000"/>
          <w:sz w:val="10"/>
          <w:szCs w:val="10"/>
        </w:rPr>
        <w:t xml:space="preserve"> </w:t>
      </w:r>
      <w:r w:rsidR="0016173A">
        <w:t xml:space="preserve">тис. грн, з них </w:t>
      </w:r>
      <w:r w:rsidR="0016173A" w:rsidRPr="004B77F0">
        <w:t>отримано благодійних внесків, гранті та дарунків на загальну суму 31</w:t>
      </w:r>
      <w:r w:rsidR="0016173A">
        <w:t> </w:t>
      </w:r>
      <w:r w:rsidR="0016173A" w:rsidRPr="004B77F0">
        <w:t xml:space="preserve">743,8 тис. </w:t>
      </w:r>
      <w:r w:rsidR="0016173A">
        <w:t>грн.</w:t>
      </w:r>
    </w:p>
    <w:p w:rsidR="00E41A97" w:rsidRPr="004B77F0" w:rsidRDefault="0016173A" w:rsidP="0016173A">
      <w:pPr>
        <w:tabs>
          <w:tab w:val="left" w:pos="851"/>
        </w:tabs>
        <w:ind w:firstLine="567"/>
        <w:jc w:val="both"/>
      </w:pPr>
      <w:r>
        <w:t>Кошти направлені на:</w:t>
      </w:r>
    </w:p>
    <w:p w:rsidR="00E41A97" w:rsidRPr="004B77F0" w:rsidRDefault="00E41A97" w:rsidP="00C53885">
      <w:pPr>
        <w:pStyle w:val="af6"/>
        <w:numPr>
          <w:ilvl w:val="0"/>
          <w:numId w:val="53"/>
        </w:numPr>
        <w:tabs>
          <w:tab w:val="left" w:pos="851"/>
        </w:tabs>
        <w:ind w:left="0" w:firstLine="567"/>
        <w:jc w:val="both"/>
      </w:pPr>
      <w:r w:rsidRPr="004B77F0">
        <w:lastRenderedPageBreak/>
        <w:t>поповнення матеріального резерву – 12 990,6 тис. грн (в т. ч. погашення кредиторської заборгованості 876,0 тис. грн);</w:t>
      </w:r>
    </w:p>
    <w:p w:rsidR="00E41A97" w:rsidRPr="004B77F0" w:rsidRDefault="00E41A97" w:rsidP="00C53885">
      <w:pPr>
        <w:pStyle w:val="af6"/>
        <w:numPr>
          <w:ilvl w:val="0"/>
          <w:numId w:val="53"/>
        </w:numPr>
        <w:tabs>
          <w:tab w:val="left" w:pos="851"/>
        </w:tabs>
        <w:ind w:left="0" w:firstLine="567"/>
        <w:jc w:val="both"/>
      </w:pPr>
      <w:r w:rsidRPr="004B77F0">
        <w:t>утримання та реконструкці</w:t>
      </w:r>
      <w:r w:rsidR="0035083F">
        <w:t xml:space="preserve">я </w:t>
      </w:r>
      <w:r w:rsidRPr="004B77F0">
        <w:t>міської системи центрального оповіщення про загрозу або виникнення надзвичайних ситуацій керівного складу та населення міста – 198,7 тис. грн;</w:t>
      </w:r>
    </w:p>
    <w:p w:rsidR="00E41A97" w:rsidRPr="004B77F0" w:rsidRDefault="00E41A97" w:rsidP="00C53885">
      <w:pPr>
        <w:pStyle w:val="af6"/>
        <w:numPr>
          <w:ilvl w:val="0"/>
          <w:numId w:val="53"/>
        </w:numPr>
        <w:tabs>
          <w:tab w:val="left" w:pos="851"/>
        </w:tabs>
        <w:ind w:left="0" w:firstLine="567"/>
        <w:jc w:val="both"/>
      </w:pPr>
      <w:r w:rsidRPr="004B77F0">
        <w:t>аварійно-рятувальне обслуговування територій на потенційно небезпечних об’єктах комунальної власності і заходи з рятування на водах – 21 194,6 тис. грн;</w:t>
      </w:r>
    </w:p>
    <w:p w:rsidR="00E41A97" w:rsidRPr="004B77F0" w:rsidRDefault="00E41A97" w:rsidP="00C53885">
      <w:pPr>
        <w:pStyle w:val="af6"/>
        <w:numPr>
          <w:ilvl w:val="0"/>
          <w:numId w:val="53"/>
        </w:numPr>
        <w:tabs>
          <w:tab w:val="left" w:pos="851"/>
        </w:tabs>
        <w:ind w:left="0" w:firstLine="567"/>
        <w:jc w:val="both"/>
      </w:pPr>
      <w:r w:rsidRPr="004B77F0">
        <w:t xml:space="preserve">інформування населення через мережі регіонального та місцевого радіомовлення і телебачення – 119,9 тис. грн; </w:t>
      </w:r>
    </w:p>
    <w:p w:rsidR="00E41A97" w:rsidRPr="004B77F0" w:rsidRDefault="00E41A97" w:rsidP="00C53885">
      <w:pPr>
        <w:pStyle w:val="af6"/>
        <w:numPr>
          <w:ilvl w:val="0"/>
          <w:numId w:val="53"/>
        </w:numPr>
        <w:tabs>
          <w:tab w:val="left" w:pos="851"/>
        </w:tabs>
        <w:ind w:left="0" w:firstLine="567"/>
        <w:jc w:val="both"/>
      </w:pPr>
      <w:r w:rsidRPr="004B77F0">
        <w:t>утримання та приведення в готовність засобів колективного захисту одержувачем бюджетних коштів КП «Захист» – 68 205,8 тис. грн;</w:t>
      </w:r>
    </w:p>
    <w:p w:rsidR="00E41A97" w:rsidRPr="004B77F0" w:rsidRDefault="00E41A97" w:rsidP="00C53885">
      <w:pPr>
        <w:pStyle w:val="af6"/>
        <w:numPr>
          <w:ilvl w:val="0"/>
          <w:numId w:val="53"/>
        </w:numPr>
        <w:tabs>
          <w:tab w:val="left" w:pos="567"/>
          <w:tab w:val="left" w:pos="851"/>
        </w:tabs>
        <w:ind w:left="0" w:firstLine="567"/>
        <w:jc w:val="both"/>
      </w:pPr>
      <w:r w:rsidRPr="004B77F0">
        <w:t>придбання предметів, матеріалів – 4 317,5 тис. грн: електроручного вентилятора для вентиляції приміщень споруд цивільного захисту, фарбувального безповітряного апарату, електроручні центробіжні вентилятори, фільтри – поглиначі;</w:t>
      </w:r>
    </w:p>
    <w:p w:rsidR="00E41A97" w:rsidRPr="004B77F0" w:rsidRDefault="00E41A97" w:rsidP="00C53885">
      <w:pPr>
        <w:pStyle w:val="af6"/>
        <w:numPr>
          <w:ilvl w:val="0"/>
          <w:numId w:val="53"/>
        </w:numPr>
        <w:tabs>
          <w:tab w:val="left" w:pos="851"/>
        </w:tabs>
        <w:ind w:left="0" w:firstLine="567"/>
        <w:jc w:val="both"/>
      </w:pPr>
      <w:r w:rsidRPr="004B77F0">
        <w:t>плата за послуги – 50,</w:t>
      </w:r>
      <w:r w:rsidR="0016173A">
        <w:t>2</w:t>
      </w:r>
      <w:r w:rsidRPr="004B77F0">
        <w:t xml:space="preserve"> тис. грн; </w:t>
      </w:r>
    </w:p>
    <w:p w:rsidR="00E41A97" w:rsidRPr="004B77F0" w:rsidRDefault="00E41A97" w:rsidP="00C53885">
      <w:pPr>
        <w:pStyle w:val="af6"/>
        <w:numPr>
          <w:ilvl w:val="0"/>
          <w:numId w:val="53"/>
        </w:numPr>
        <w:tabs>
          <w:tab w:val="left" w:pos="851"/>
        </w:tabs>
        <w:ind w:left="0" w:firstLine="567"/>
        <w:jc w:val="both"/>
      </w:pPr>
      <w:r w:rsidRPr="004B77F0">
        <w:t>компенсація за спожиту електроенергію – 4,9 тис. грн</w:t>
      </w:r>
      <w:r w:rsidR="00FE664B">
        <w:t>;</w:t>
      </w:r>
    </w:p>
    <w:p w:rsidR="0016173A" w:rsidRDefault="00E41A97" w:rsidP="00C53885">
      <w:pPr>
        <w:pStyle w:val="af6"/>
        <w:numPr>
          <w:ilvl w:val="0"/>
          <w:numId w:val="63"/>
        </w:numPr>
        <w:tabs>
          <w:tab w:val="left" w:pos="851"/>
        </w:tabs>
        <w:ind w:left="0" w:firstLine="567"/>
        <w:jc w:val="both"/>
      </w:pPr>
      <w:r w:rsidRPr="004B77F0">
        <w:rPr>
          <w:i/>
        </w:rPr>
        <w:t>адміністраці</w:t>
      </w:r>
      <w:r w:rsidR="00FE664B">
        <w:rPr>
          <w:i/>
        </w:rPr>
        <w:t>єю</w:t>
      </w:r>
      <w:r w:rsidRPr="004B77F0">
        <w:rPr>
          <w:i/>
        </w:rPr>
        <w:t xml:space="preserve"> Заводського району</w:t>
      </w:r>
      <w:r w:rsidRPr="004B77F0">
        <w:t xml:space="preserve"> </w:t>
      </w:r>
      <w:r w:rsidRPr="004B77F0">
        <w:rPr>
          <w:i/>
        </w:rPr>
        <w:t>Миколаївської міської ради</w:t>
      </w:r>
      <w:r w:rsidRPr="004B77F0">
        <w:t xml:space="preserve"> – </w:t>
      </w:r>
      <w:r w:rsidR="0016173A" w:rsidRPr="0016173A">
        <w:t>4</w:t>
      </w:r>
      <w:r w:rsidR="0016173A">
        <w:t> </w:t>
      </w:r>
      <w:r w:rsidR="0016173A" w:rsidRPr="0016173A">
        <w:t>111</w:t>
      </w:r>
      <w:r w:rsidR="0016173A">
        <w:t>,</w:t>
      </w:r>
      <w:r w:rsidR="0016173A" w:rsidRPr="0016173A">
        <w:t>6</w:t>
      </w:r>
      <w:r w:rsidR="0016173A">
        <w:t xml:space="preserve"> тис. грн, з них о</w:t>
      </w:r>
      <w:r w:rsidR="0016173A" w:rsidRPr="004B77F0">
        <w:t>тримано благодійні внески, гранти та дарунки на загальну суму 2</w:t>
      </w:r>
      <w:r w:rsidR="0016173A">
        <w:t> </w:t>
      </w:r>
      <w:r w:rsidR="0016173A" w:rsidRPr="004B77F0">
        <w:t xml:space="preserve">151,9  тис. </w:t>
      </w:r>
      <w:r w:rsidR="0016173A">
        <w:t>грн.</w:t>
      </w:r>
    </w:p>
    <w:p w:rsidR="0016173A" w:rsidRPr="004B77F0" w:rsidRDefault="0016173A" w:rsidP="0016173A">
      <w:pPr>
        <w:pStyle w:val="af6"/>
        <w:tabs>
          <w:tab w:val="left" w:pos="851"/>
        </w:tabs>
        <w:ind w:left="0" w:firstLine="567"/>
        <w:jc w:val="both"/>
      </w:pPr>
      <w:r>
        <w:t>Кошти направлені на:</w:t>
      </w:r>
    </w:p>
    <w:p w:rsidR="00E41A97" w:rsidRPr="004B77F0" w:rsidRDefault="00E41A97" w:rsidP="00C53885">
      <w:pPr>
        <w:pStyle w:val="af6"/>
        <w:numPr>
          <w:ilvl w:val="0"/>
          <w:numId w:val="52"/>
        </w:numPr>
        <w:tabs>
          <w:tab w:val="left" w:pos="851"/>
        </w:tabs>
        <w:ind w:left="0" w:firstLine="567"/>
        <w:jc w:val="both"/>
        <w:rPr>
          <w:color w:val="000000"/>
        </w:rPr>
      </w:pPr>
      <w:r w:rsidRPr="004B77F0">
        <w:rPr>
          <w:color w:val="000000"/>
        </w:rPr>
        <w:t>придбання запчастин для обслуговування системи ОСМОС</w:t>
      </w:r>
      <w:r w:rsidR="00FE664B">
        <w:rPr>
          <w:color w:val="000000"/>
        </w:rPr>
        <w:t xml:space="preserve"> – </w:t>
      </w:r>
      <w:r w:rsidRPr="004B77F0">
        <w:rPr>
          <w:color w:val="000000"/>
        </w:rPr>
        <w:t>39,8 тис.</w:t>
      </w:r>
      <w:r w:rsidR="00FE664B">
        <w:rPr>
          <w:color w:val="000000"/>
        </w:rPr>
        <w:t xml:space="preserve"> </w:t>
      </w:r>
      <w:r w:rsidRPr="004B77F0">
        <w:rPr>
          <w:color w:val="000000"/>
        </w:rPr>
        <w:t xml:space="preserve">грн; </w:t>
      </w:r>
    </w:p>
    <w:p w:rsidR="00E41A97" w:rsidRPr="004B77F0" w:rsidRDefault="00E41A97" w:rsidP="00C53885">
      <w:pPr>
        <w:pStyle w:val="af6"/>
        <w:numPr>
          <w:ilvl w:val="0"/>
          <w:numId w:val="52"/>
        </w:numPr>
        <w:tabs>
          <w:tab w:val="left" w:pos="851"/>
        </w:tabs>
        <w:ind w:left="0" w:firstLine="567"/>
        <w:jc w:val="both"/>
        <w:rPr>
          <w:color w:val="000000"/>
        </w:rPr>
      </w:pPr>
      <w:r w:rsidRPr="004B77F0">
        <w:rPr>
          <w:color w:val="000000"/>
        </w:rPr>
        <w:t>на обстеження пошкодженого житлового фонду (7 об’єктів) – 58,1 тис. грн;</w:t>
      </w:r>
    </w:p>
    <w:p w:rsidR="00E41A97" w:rsidRPr="004B77F0" w:rsidRDefault="00E41A97" w:rsidP="00C53885">
      <w:pPr>
        <w:pStyle w:val="af6"/>
        <w:numPr>
          <w:ilvl w:val="0"/>
          <w:numId w:val="52"/>
        </w:numPr>
        <w:tabs>
          <w:tab w:val="left" w:pos="851"/>
        </w:tabs>
        <w:ind w:left="0" w:firstLine="567"/>
        <w:jc w:val="both"/>
        <w:rPr>
          <w:color w:val="000000"/>
        </w:rPr>
      </w:pPr>
      <w:r w:rsidRPr="004B77F0">
        <w:rPr>
          <w:color w:val="000000"/>
        </w:rPr>
        <w:t xml:space="preserve">на технічне обслуговування комплекту системи очищення питної води </w:t>
      </w:r>
      <w:r w:rsidR="00FE664B">
        <w:rPr>
          <w:color w:val="000000"/>
        </w:rPr>
        <w:t xml:space="preserve">– </w:t>
      </w:r>
      <w:r w:rsidRPr="004B77F0">
        <w:rPr>
          <w:color w:val="000000"/>
        </w:rPr>
        <w:t>45,0</w:t>
      </w:r>
      <w:r w:rsidR="00FE664B">
        <w:rPr>
          <w:color w:val="000000"/>
        </w:rPr>
        <w:t> </w:t>
      </w:r>
      <w:r w:rsidRPr="004B77F0">
        <w:rPr>
          <w:color w:val="000000"/>
        </w:rPr>
        <w:t xml:space="preserve">тис.грн; </w:t>
      </w:r>
    </w:p>
    <w:p w:rsidR="00E41A97" w:rsidRPr="004B77F0" w:rsidRDefault="00E41A97" w:rsidP="00C53885">
      <w:pPr>
        <w:pStyle w:val="af6"/>
        <w:numPr>
          <w:ilvl w:val="0"/>
          <w:numId w:val="52"/>
        </w:numPr>
        <w:tabs>
          <w:tab w:val="left" w:pos="851"/>
        </w:tabs>
        <w:ind w:left="0" w:firstLine="567"/>
        <w:jc w:val="both"/>
      </w:pPr>
      <w:r w:rsidRPr="004B77F0">
        <w:t>проведення берегоукріплювальних робіт (мкр. Велика Корениха)</w:t>
      </w:r>
      <w:r w:rsidR="00FE664B">
        <w:t xml:space="preserve"> – </w:t>
      </w:r>
      <w:r w:rsidRPr="004B77F0">
        <w:t>1</w:t>
      </w:r>
      <w:r w:rsidR="00FE664B">
        <w:t> </w:t>
      </w:r>
      <w:r w:rsidRPr="004B77F0">
        <w:t>686</w:t>
      </w:r>
      <w:r w:rsidR="00FE664B">
        <w:t>,</w:t>
      </w:r>
      <w:r w:rsidRPr="004B77F0">
        <w:t>7 тис.</w:t>
      </w:r>
      <w:r w:rsidR="00FE664B">
        <w:t xml:space="preserve"> </w:t>
      </w:r>
      <w:r w:rsidRPr="004B77F0">
        <w:t>грн;</w:t>
      </w:r>
    </w:p>
    <w:p w:rsidR="00E41A97" w:rsidRPr="004B77F0" w:rsidRDefault="00E41A97" w:rsidP="00C53885">
      <w:pPr>
        <w:pStyle w:val="af6"/>
        <w:numPr>
          <w:ilvl w:val="0"/>
          <w:numId w:val="52"/>
        </w:numPr>
        <w:tabs>
          <w:tab w:val="left" w:pos="851"/>
        </w:tabs>
        <w:ind w:left="0" w:firstLine="567"/>
        <w:jc w:val="both"/>
      </w:pPr>
      <w:r w:rsidRPr="004B77F0">
        <w:rPr>
          <w:color w:val="000000"/>
        </w:rPr>
        <w:t>на оплату заходів, спрямованих на підтримку цивільного населення в умовах воєнного стану</w:t>
      </w:r>
      <w:r w:rsidR="00FE664B">
        <w:rPr>
          <w:color w:val="000000"/>
        </w:rPr>
        <w:t xml:space="preserve"> – </w:t>
      </w:r>
      <w:r w:rsidRPr="004B77F0">
        <w:rPr>
          <w:color w:val="000000"/>
        </w:rPr>
        <w:t>130,1 тис.</w:t>
      </w:r>
      <w:r w:rsidR="00FE664B">
        <w:rPr>
          <w:color w:val="000000"/>
        </w:rPr>
        <w:t xml:space="preserve"> </w:t>
      </w:r>
      <w:r w:rsidRPr="004B77F0">
        <w:rPr>
          <w:color w:val="000000"/>
        </w:rPr>
        <w:t>грн</w:t>
      </w:r>
      <w:r w:rsidR="00FE664B">
        <w:rPr>
          <w:color w:val="000000"/>
        </w:rPr>
        <w:t>;</w:t>
      </w:r>
    </w:p>
    <w:p w:rsidR="00E41A97" w:rsidRPr="004B77F0" w:rsidRDefault="00E41A97" w:rsidP="00C53885">
      <w:pPr>
        <w:pStyle w:val="af6"/>
        <w:numPr>
          <w:ilvl w:val="0"/>
          <w:numId w:val="50"/>
        </w:numPr>
        <w:tabs>
          <w:tab w:val="left" w:pos="851"/>
        </w:tabs>
        <w:ind w:left="0" w:firstLine="567"/>
        <w:jc w:val="both"/>
      </w:pPr>
      <w:r w:rsidRPr="004B77F0">
        <w:rPr>
          <w:i/>
        </w:rPr>
        <w:t>адміністраці</w:t>
      </w:r>
      <w:r w:rsidR="00FE664B">
        <w:rPr>
          <w:i/>
        </w:rPr>
        <w:t>єю</w:t>
      </w:r>
      <w:r w:rsidRPr="004B77F0">
        <w:rPr>
          <w:i/>
        </w:rPr>
        <w:t xml:space="preserve"> Корабельного району Миколаївської міської ради – </w:t>
      </w:r>
      <w:r w:rsidRPr="004B77F0">
        <w:t>325,5 тис. грн</w:t>
      </w:r>
      <w:r w:rsidR="00872820">
        <w:t xml:space="preserve"> направлено на</w:t>
      </w:r>
      <w:r w:rsidRPr="004B77F0">
        <w:t>:</w:t>
      </w:r>
      <w:r w:rsidRPr="004B77F0">
        <w:rPr>
          <w:color w:val="000000"/>
        </w:rPr>
        <w:t xml:space="preserve"> </w:t>
      </w:r>
    </w:p>
    <w:p w:rsidR="00E41A97" w:rsidRPr="004B77F0" w:rsidRDefault="00E41A97" w:rsidP="00C53885">
      <w:pPr>
        <w:pStyle w:val="af6"/>
        <w:numPr>
          <w:ilvl w:val="0"/>
          <w:numId w:val="52"/>
        </w:numPr>
        <w:tabs>
          <w:tab w:val="left" w:pos="851"/>
        </w:tabs>
        <w:ind w:left="0" w:firstLine="567"/>
        <w:jc w:val="both"/>
      </w:pPr>
      <w:r w:rsidRPr="004B77F0">
        <w:t>придбання запчастин для обслуговування системи ОСМОС</w:t>
      </w:r>
      <w:r w:rsidR="00872820">
        <w:t xml:space="preserve"> – </w:t>
      </w:r>
      <w:r w:rsidRPr="004B77F0">
        <w:t>35,4 тис.</w:t>
      </w:r>
      <w:r w:rsidR="00872820">
        <w:t xml:space="preserve"> </w:t>
      </w:r>
      <w:r w:rsidRPr="004B77F0">
        <w:t>грн</w:t>
      </w:r>
      <w:r w:rsidR="00872820">
        <w:t>;</w:t>
      </w:r>
    </w:p>
    <w:p w:rsidR="00E41A97" w:rsidRPr="004B77F0" w:rsidRDefault="00E41A97" w:rsidP="00C53885">
      <w:pPr>
        <w:pStyle w:val="af6"/>
        <w:numPr>
          <w:ilvl w:val="0"/>
          <w:numId w:val="52"/>
        </w:numPr>
        <w:tabs>
          <w:tab w:val="left" w:pos="851"/>
        </w:tabs>
        <w:ind w:left="0" w:firstLine="567"/>
        <w:jc w:val="both"/>
        <w:rPr>
          <w:color w:val="000000"/>
        </w:rPr>
      </w:pPr>
      <w:r w:rsidRPr="004B77F0">
        <w:rPr>
          <w:color w:val="000000"/>
        </w:rPr>
        <w:t>на обстеження пошкодженого житлового фонду (45 об’єктів) – 223,8 тис. грн;</w:t>
      </w:r>
    </w:p>
    <w:p w:rsidR="00E41A97" w:rsidRPr="004B77F0" w:rsidRDefault="00E41A97" w:rsidP="00C53885">
      <w:pPr>
        <w:pStyle w:val="af6"/>
        <w:numPr>
          <w:ilvl w:val="0"/>
          <w:numId w:val="52"/>
        </w:numPr>
        <w:tabs>
          <w:tab w:val="left" w:pos="851"/>
        </w:tabs>
        <w:ind w:left="0" w:firstLine="567"/>
        <w:jc w:val="both"/>
      </w:pPr>
      <w:r w:rsidRPr="004B77F0">
        <w:rPr>
          <w:color w:val="000000"/>
        </w:rPr>
        <w:t xml:space="preserve">на оплату заходів, спрямованих на підтримку цивільного населення в умовах </w:t>
      </w:r>
      <w:r w:rsidRPr="004B77F0">
        <w:t>воєнного стану – 66,3 тис. грн;</w:t>
      </w:r>
      <w:r w:rsidRPr="004B77F0">
        <w:rPr>
          <w:i/>
        </w:rPr>
        <w:t xml:space="preserve"> </w:t>
      </w:r>
    </w:p>
    <w:p w:rsidR="00E41A97" w:rsidRPr="004B77F0" w:rsidRDefault="00E41A97" w:rsidP="00C53885">
      <w:pPr>
        <w:pStyle w:val="af6"/>
        <w:numPr>
          <w:ilvl w:val="0"/>
          <w:numId w:val="51"/>
        </w:numPr>
        <w:tabs>
          <w:tab w:val="left" w:pos="851"/>
        </w:tabs>
        <w:ind w:left="0" w:firstLine="567"/>
        <w:jc w:val="both"/>
        <w:rPr>
          <w:color w:val="000000"/>
        </w:rPr>
      </w:pPr>
      <w:r w:rsidRPr="004B77F0">
        <w:rPr>
          <w:i/>
        </w:rPr>
        <w:t>адміністраці</w:t>
      </w:r>
      <w:r w:rsidR="00872820">
        <w:rPr>
          <w:i/>
        </w:rPr>
        <w:t>єю</w:t>
      </w:r>
      <w:r w:rsidRPr="004B77F0">
        <w:rPr>
          <w:i/>
        </w:rPr>
        <w:t xml:space="preserve"> Інгульського району Миколаївської міської ради</w:t>
      </w:r>
      <w:r w:rsidRPr="004B77F0">
        <w:t xml:space="preserve"> – 222,0 тис. грн</w:t>
      </w:r>
      <w:r w:rsidR="00872820">
        <w:t xml:space="preserve"> направлено на</w:t>
      </w:r>
    </w:p>
    <w:p w:rsidR="00E41A97" w:rsidRPr="004B77F0" w:rsidRDefault="00E41A97" w:rsidP="00C53885">
      <w:pPr>
        <w:pStyle w:val="af6"/>
        <w:numPr>
          <w:ilvl w:val="0"/>
          <w:numId w:val="55"/>
        </w:numPr>
        <w:tabs>
          <w:tab w:val="left" w:pos="851"/>
        </w:tabs>
        <w:jc w:val="both"/>
        <w:rPr>
          <w:color w:val="000000"/>
        </w:rPr>
      </w:pPr>
      <w:r w:rsidRPr="004B77F0">
        <w:t xml:space="preserve">придбання фільтрів для очищення води </w:t>
      </w:r>
      <w:r w:rsidR="00872820">
        <w:t xml:space="preserve">– </w:t>
      </w:r>
      <w:r w:rsidRPr="004B77F0">
        <w:t>4,1 тис.</w:t>
      </w:r>
      <w:r w:rsidR="00872820">
        <w:t xml:space="preserve"> </w:t>
      </w:r>
      <w:r w:rsidRPr="004B77F0">
        <w:t>грн</w:t>
      </w:r>
      <w:r w:rsidR="00872820">
        <w:t>;</w:t>
      </w:r>
    </w:p>
    <w:p w:rsidR="00E41A97" w:rsidRPr="004B77F0" w:rsidRDefault="00E41A97" w:rsidP="00C53885">
      <w:pPr>
        <w:pStyle w:val="af6"/>
        <w:numPr>
          <w:ilvl w:val="0"/>
          <w:numId w:val="54"/>
        </w:numPr>
        <w:tabs>
          <w:tab w:val="left" w:pos="851"/>
        </w:tabs>
        <w:ind w:left="0" w:firstLine="567"/>
        <w:jc w:val="both"/>
        <w:rPr>
          <w:color w:val="000000"/>
        </w:rPr>
      </w:pPr>
      <w:r w:rsidRPr="004B77F0">
        <w:t>на</w:t>
      </w:r>
      <w:r w:rsidRPr="004B77F0">
        <w:rPr>
          <w:color w:val="000000"/>
        </w:rPr>
        <w:t xml:space="preserve"> обстеження пошкодженого житлового фонду (18 об’єктів) – 148,9 тис. грн;</w:t>
      </w:r>
    </w:p>
    <w:p w:rsidR="00E41A97" w:rsidRPr="004B77F0" w:rsidRDefault="00E41A97" w:rsidP="00C53885">
      <w:pPr>
        <w:pStyle w:val="af6"/>
        <w:numPr>
          <w:ilvl w:val="0"/>
          <w:numId w:val="54"/>
        </w:numPr>
        <w:tabs>
          <w:tab w:val="left" w:pos="851"/>
        </w:tabs>
        <w:ind w:left="0" w:firstLine="567"/>
        <w:jc w:val="both"/>
        <w:rPr>
          <w:color w:val="000000"/>
        </w:rPr>
      </w:pPr>
      <w:r w:rsidRPr="004B77F0">
        <w:t>на технічне обслуговування системи водоочищення ОСМОС</w:t>
      </w:r>
      <w:r w:rsidR="00872820">
        <w:t xml:space="preserve"> – </w:t>
      </w:r>
      <w:r w:rsidRPr="004B77F0">
        <w:t>24,6 тис.</w:t>
      </w:r>
      <w:r w:rsidR="00872820">
        <w:t xml:space="preserve"> </w:t>
      </w:r>
      <w:r w:rsidRPr="004B77F0">
        <w:t>грн</w:t>
      </w:r>
      <w:r w:rsidR="00872820">
        <w:t>;</w:t>
      </w:r>
    </w:p>
    <w:p w:rsidR="00E41A97" w:rsidRPr="004B77F0" w:rsidRDefault="00E41A97" w:rsidP="00C53885">
      <w:pPr>
        <w:pStyle w:val="af6"/>
        <w:numPr>
          <w:ilvl w:val="0"/>
          <w:numId w:val="52"/>
        </w:numPr>
        <w:tabs>
          <w:tab w:val="left" w:pos="851"/>
        </w:tabs>
        <w:ind w:left="0" w:firstLine="567"/>
        <w:jc w:val="both"/>
        <w:rPr>
          <w:color w:val="000000"/>
        </w:rPr>
      </w:pPr>
      <w:r w:rsidRPr="004B77F0">
        <w:rPr>
          <w:color w:val="000000"/>
        </w:rPr>
        <w:t xml:space="preserve">на оплату заходів, спрямованих на підтримку цивільного населення в умовах </w:t>
      </w:r>
      <w:r w:rsidRPr="004B77F0">
        <w:t>воєнного стану – 44,4 тис.</w:t>
      </w:r>
      <w:r w:rsidR="00872820">
        <w:t xml:space="preserve"> </w:t>
      </w:r>
      <w:r w:rsidRPr="004B77F0">
        <w:t>грн;</w:t>
      </w:r>
    </w:p>
    <w:p w:rsidR="00E41A97" w:rsidRPr="00872820" w:rsidRDefault="00E41A97" w:rsidP="00C53885">
      <w:pPr>
        <w:pStyle w:val="af6"/>
        <w:numPr>
          <w:ilvl w:val="0"/>
          <w:numId w:val="50"/>
        </w:numPr>
        <w:tabs>
          <w:tab w:val="left" w:pos="0"/>
          <w:tab w:val="left" w:pos="851"/>
        </w:tabs>
        <w:ind w:left="0" w:firstLine="567"/>
        <w:jc w:val="both"/>
      </w:pPr>
      <w:r w:rsidRPr="004B77F0">
        <w:rPr>
          <w:i/>
        </w:rPr>
        <w:t>адміністраці</w:t>
      </w:r>
      <w:r w:rsidR="00872820">
        <w:rPr>
          <w:i/>
        </w:rPr>
        <w:t>єю</w:t>
      </w:r>
      <w:r w:rsidRPr="004B77F0">
        <w:rPr>
          <w:i/>
        </w:rPr>
        <w:t xml:space="preserve"> Центрального району Миколаївської міської ради</w:t>
      </w:r>
      <w:r w:rsidRPr="004B77F0">
        <w:t xml:space="preserve"> – </w:t>
      </w:r>
      <w:r w:rsidR="0016173A" w:rsidRPr="0016173A">
        <w:t>307</w:t>
      </w:r>
      <w:r w:rsidR="0016173A">
        <w:t>,</w:t>
      </w:r>
      <w:r w:rsidR="0016173A" w:rsidRPr="0016173A">
        <w:t>6</w:t>
      </w:r>
      <w:r w:rsidR="0016173A">
        <w:t xml:space="preserve"> тис. грн, з них о</w:t>
      </w:r>
      <w:r w:rsidR="0016173A" w:rsidRPr="004B77F0">
        <w:rPr>
          <w:color w:val="000000"/>
        </w:rPr>
        <w:t>тримано благодійн</w:t>
      </w:r>
      <w:r w:rsidR="0016173A">
        <w:rPr>
          <w:color w:val="000000"/>
        </w:rPr>
        <w:t>их</w:t>
      </w:r>
      <w:r w:rsidR="0016173A" w:rsidRPr="004B77F0">
        <w:rPr>
          <w:color w:val="000000"/>
        </w:rPr>
        <w:t xml:space="preserve"> внеск</w:t>
      </w:r>
      <w:r w:rsidR="0016173A">
        <w:rPr>
          <w:color w:val="000000"/>
        </w:rPr>
        <w:t>ів</w:t>
      </w:r>
      <w:r w:rsidR="0016173A" w:rsidRPr="004B77F0">
        <w:rPr>
          <w:color w:val="000000"/>
        </w:rPr>
        <w:t>, грант</w:t>
      </w:r>
      <w:r w:rsidR="0016173A">
        <w:rPr>
          <w:color w:val="000000"/>
        </w:rPr>
        <w:t>ів</w:t>
      </w:r>
      <w:r w:rsidR="0016173A" w:rsidRPr="004B77F0">
        <w:rPr>
          <w:color w:val="000000"/>
        </w:rPr>
        <w:t xml:space="preserve"> та дарунк</w:t>
      </w:r>
      <w:r w:rsidR="0016173A">
        <w:rPr>
          <w:color w:val="000000"/>
        </w:rPr>
        <w:t>ів</w:t>
      </w:r>
      <w:r w:rsidR="0016173A" w:rsidRPr="004B77F0">
        <w:rPr>
          <w:color w:val="000000"/>
        </w:rPr>
        <w:t xml:space="preserve"> на загальну суму</w:t>
      </w:r>
      <w:r w:rsidR="0016173A">
        <w:rPr>
          <w:color w:val="000000"/>
        </w:rPr>
        <w:t xml:space="preserve"> </w:t>
      </w:r>
      <w:r w:rsidR="0016173A" w:rsidRPr="004B77F0">
        <w:rPr>
          <w:color w:val="000000"/>
        </w:rPr>
        <w:t>115,7 тис.грн.</w:t>
      </w:r>
    </w:p>
    <w:p w:rsidR="00872820" w:rsidRPr="004B77F0" w:rsidRDefault="00872820" w:rsidP="00872820">
      <w:pPr>
        <w:tabs>
          <w:tab w:val="left" w:pos="851"/>
        </w:tabs>
        <w:ind w:firstLine="567"/>
        <w:jc w:val="both"/>
      </w:pPr>
      <w:r>
        <w:t>Кошти направлені на:</w:t>
      </w:r>
    </w:p>
    <w:p w:rsidR="00E41A97" w:rsidRPr="004B77F0" w:rsidRDefault="00E41A97" w:rsidP="00C53885">
      <w:pPr>
        <w:pStyle w:val="af6"/>
        <w:numPr>
          <w:ilvl w:val="0"/>
          <w:numId w:val="52"/>
        </w:numPr>
        <w:tabs>
          <w:tab w:val="left" w:pos="851"/>
        </w:tabs>
        <w:ind w:left="0" w:firstLine="567"/>
        <w:jc w:val="both"/>
        <w:rPr>
          <w:color w:val="000000"/>
        </w:rPr>
      </w:pPr>
      <w:r w:rsidRPr="004B77F0">
        <w:rPr>
          <w:color w:val="000000"/>
        </w:rPr>
        <w:t>на обстеження пошкодженого житлового фонду (14 об’єктів) – 94,7 тис. грн;</w:t>
      </w:r>
    </w:p>
    <w:p w:rsidR="00E41A97" w:rsidRPr="004B77F0" w:rsidRDefault="00E41A97" w:rsidP="00C53885">
      <w:pPr>
        <w:pStyle w:val="af6"/>
        <w:numPr>
          <w:ilvl w:val="0"/>
          <w:numId w:val="52"/>
        </w:numPr>
        <w:tabs>
          <w:tab w:val="left" w:pos="851"/>
        </w:tabs>
        <w:ind w:left="0" w:firstLine="567"/>
        <w:jc w:val="both"/>
        <w:rPr>
          <w:color w:val="000000"/>
        </w:rPr>
      </w:pPr>
      <w:r w:rsidRPr="004B77F0">
        <w:rPr>
          <w:color w:val="000000"/>
        </w:rPr>
        <w:t xml:space="preserve">на технічне обслуговування комплекту системи очищення питної води </w:t>
      </w:r>
      <w:r w:rsidR="00872820">
        <w:rPr>
          <w:color w:val="000000"/>
        </w:rPr>
        <w:t xml:space="preserve">– </w:t>
      </w:r>
      <w:r w:rsidRPr="004B77F0">
        <w:rPr>
          <w:color w:val="000000"/>
        </w:rPr>
        <w:t>64,3</w:t>
      </w:r>
      <w:r w:rsidR="00872820">
        <w:rPr>
          <w:color w:val="000000"/>
        </w:rPr>
        <w:t> </w:t>
      </w:r>
      <w:r w:rsidRPr="004B77F0">
        <w:rPr>
          <w:color w:val="000000"/>
        </w:rPr>
        <w:t>тис.</w:t>
      </w:r>
      <w:r w:rsidR="00872820">
        <w:rPr>
          <w:color w:val="000000"/>
        </w:rPr>
        <w:t> </w:t>
      </w:r>
      <w:r w:rsidRPr="004B77F0">
        <w:rPr>
          <w:color w:val="000000"/>
        </w:rPr>
        <w:t>грн;</w:t>
      </w:r>
    </w:p>
    <w:p w:rsidR="00E41A97" w:rsidRPr="004B77F0" w:rsidRDefault="00E41A97" w:rsidP="00C53885">
      <w:pPr>
        <w:pStyle w:val="af6"/>
        <w:numPr>
          <w:ilvl w:val="0"/>
          <w:numId w:val="52"/>
        </w:numPr>
        <w:tabs>
          <w:tab w:val="left" w:pos="851"/>
        </w:tabs>
        <w:ind w:left="0" w:firstLine="567"/>
        <w:jc w:val="both"/>
        <w:rPr>
          <w:color w:val="000000"/>
        </w:rPr>
      </w:pPr>
      <w:r w:rsidRPr="004B77F0">
        <w:rPr>
          <w:color w:val="000000"/>
        </w:rPr>
        <w:t xml:space="preserve">на оплату заходів, спрямованих на підтримку цивільного населення в умовах </w:t>
      </w:r>
      <w:r w:rsidRPr="004B77F0">
        <w:t>воєнного стану – 33,0 тис.</w:t>
      </w:r>
      <w:r w:rsidR="00872820">
        <w:t xml:space="preserve"> </w:t>
      </w:r>
      <w:r w:rsidRPr="004B77F0">
        <w:t>грн</w:t>
      </w:r>
      <w:r w:rsidR="00872820">
        <w:t>.</w:t>
      </w:r>
    </w:p>
    <w:p w:rsidR="00E41A97" w:rsidRPr="004B77F0" w:rsidRDefault="00E41A97" w:rsidP="0016173A">
      <w:pPr>
        <w:pStyle w:val="af6"/>
        <w:tabs>
          <w:tab w:val="left" w:pos="851"/>
        </w:tabs>
        <w:ind w:left="0" w:firstLine="567"/>
        <w:jc w:val="both"/>
        <w:rPr>
          <w:rFonts w:eastAsia="MS Mincho"/>
        </w:rPr>
      </w:pPr>
      <w:r w:rsidRPr="004B77F0">
        <w:t xml:space="preserve">Станом на </w:t>
      </w:r>
      <w:r w:rsidRPr="004B77F0">
        <w:rPr>
          <w:rFonts w:eastAsia="MS Mincho"/>
        </w:rPr>
        <w:t>01.01.2025 року утворилась дебіторська заборгованість орендарів по</w:t>
      </w:r>
      <w:r w:rsidRPr="004B77F0">
        <w:rPr>
          <w:i/>
        </w:rPr>
        <w:t xml:space="preserve"> управлінню з питань  надзвичайних ситуацій та цивільного захисту населення</w:t>
      </w:r>
      <w:r w:rsidRPr="004B77F0">
        <w:t xml:space="preserve"> </w:t>
      </w:r>
      <w:r w:rsidRPr="004B77F0">
        <w:rPr>
          <w:i/>
        </w:rPr>
        <w:t xml:space="preserve">Миколаївської міської ради </w:t>
      </w:r>
      <w:r w:rsidRPr="004B77F0">
        <w:t>по</w:t>
      </w:r>
      <w:r w:rsidRPr="004B77F0">
        <w:rPr>
          <w:rFonts w:eastAsia="MS Mincho"/>
        </w:rPr>
        <w:t xml:space="preserve"> відшкодуванню витрат за спожиту електроенергію – 803,9 тис. грн (прострочена).</w:t>
      </w:r>
    </w:p>
    <w:p w:rsidR="00951AA1" w:rsidRPr="00DA32A5" w:rsidRDefault="00951AA1" w:rsidP="00951AA1">
      <w:pPr>
        <w:pStyle w:val="a4"/>
        <w:tabs>
          <w:tab w:val="left" w:pos="851"/>
        </w:tabs>
        <w:spacing w:after="0"/>
        <w:ind w:firstLine="567"/>
        <w:jc w:val="both"/>
      </w:pPr>
      <w:r w:rsidRPr="00DA32A5">
        <w:rPr>
          <w:rFonts w:eastAsia="MS Mincho"/>
        </w:rPr>
        <w:t xml:space="preserve">На </w:t>
      </w:r>
      <w:r w:rsidRPr="00DA32A5">
        <w:rPr>
          <w:rFonts w:eastAsia="MS Mincho"/>
          <w:b/>
          <w:i/>
          <w:u w:val="single"/>
        </w:rPr>
        <w:t>ГРОМАДСЬКИЙ ПОРЯДОК ТА БЕЗПЕКУ</w:t>
      </w:r>
      <w:r w:rsidRPr="00DA32A5">
        <w:rPr>
          <w:rFonts w:eastAsia="MS Mincho"/>
          <w:b/>
          <w:i/>
        </w:rPr>
        <w:t xml:space="preserve"> </w:t>
      </w:r>
      <w:r w:rsidRPr="00DA32A5">
        <w:rPr>
          <w:rFonts w:eastAsia="MS Mincho"/>
        </w:rPr>
        <w:t xml:space="preserve">направлено </w:t>
      </w:r>
      <w:r>
        <w:rPr>
          <w:rFonts w:eastAsia="MS Mincho"/>
        </w:rPr>
        <w:t>11 754,2</w:t>
      </w:r>
      <w:r w:rsidRPr="00DA32A5">
        <w:rPr>
          <w:rFonts w:eastAsia="MS Mincho"/>
        </w:rPr>
        <w:t xml:space="preserve"> тис. грн </w:t>
      </w:r>
      <w:r w:rsidRPr="00DA32A5">
        <w:rPr>
          <w:bCs/>
        </w:rPr>
        <w:t xml:space="preserve">(по загальному фонду – </w:t>
      </w:r>
      <w:r>
        <w:rPr>
          <w:bCs/>
        </w:rPr>
        <w:t>1 230,7</w:t>
      </w:r>
      <w:r w:rsidRPr="00DA32A5">
        <w:rPr>
          <w:bCs/>
        </w:rPr>
        <w:t xml:space="preserve"> тис. грн, по спеціальному фонду – </w:t>
      </w:r>
      <w:r>
        <w:rPr>
          <w:bCs/>
        </w:rPr>
        <w:t>10 523,5</w:t>
      </w:r>
      <w:r w:rsidRPr="00DA32A5">
        <w:rPr>
          <w:bCs/>
        </w:rPr>
        <w:t xml:space="preserve"> тис. грн) </w:t>
      </w:r>
      <w:r w:rsidRPr="00DA32A5">
        <w:t xml:space="preserve">на </w:t>
      </w:r>
      <w:r w:rsidRPr="00DA32A5">
        <w:lastRenderedPageBreak/>
        <w:t xml:space="preserve">проведення заходів </w:t>
      </w:r>
      <w:r w:rsidR="00C10E9C">
        <w:t>комплексних</w:t>
      </w:r>
      <w:r w:rsidRPr="00DA32A5">
        <w:t xml:space="preserve"> </w:t>
      </w:r>
      <w:r w:rsidR="00C10E9C">
        <w:t>п</w:t>
      </w:r>
      <w:r w:rsidRPr="00DA32A5">
        <w:t xml:space="preserve">рограм </w:t>
      </w:r>
      <w:r w:rsidR="00C10E9C">
        <w:t>«</w:t>
      </w:r>
      <w:r w:rsidRPr="00DA32A5">
        <w:t>Сприяння оборонній і мобілізаційній готовності міста Миколаєва на 2021-2024 роки</w:t>
      </w:r>
      <w:r w:rsidR="00C10E9C">
        <w:t>» та «</w:t>
      </w:r>
      <w:r w:rsidR="00C10E9C" w:rsidRPr="00C10E9C">
        <w:t>Сприяння діяльності правоохоронних органів на території міста Миколаєва на 2020-2024 роки</w:t>
      </w:r>
      <w:r w:rsidR="00C10E9C">
        <w:t>»</w:t>
      </w:r>
      <w:r>
        <w:t>:</w:t>
      </w:r>
    </w:p>
    <w:p w:rsidR="00951AA1" w:rsidRPr="00DA32A5" w:rsidRDefault="00951AA1" w:rsidP="00C53885">
      <w:pPr>
        <w:pStyle w:val="a4"/>
        <w:numPr>
          <w:ilvl w:val="0"/>
          <w:numId w:val="42"/>
        </w:numPr>
        <w:tabs>
          <w:tab w:val="left" w:pos="851"/>
        </w:tabs>
        <w:autoSpaceDE w:val="0"/>
        <w:autoSpaceDN w:val="0"/>
        <w:spacing w:after="0"/>
        <w:ind w:left="0" w:firstLine="567"/>
        <w:jc w:val="both"/>
        <w:rPr>
          <w:bCs/>
        </w:rPr>
      </w:pPr>
      <w:r w:rsidRPr="00DA32A5">
        <w:rPr>
          <w:bCs/>
        </w:rPr>
        <w:t xml:space="preserve">на проведення </w:t>
      </w:r>
      <w:r w:rsidRPr="00D83BCB">
        <w:rPr>
          <w:b/>
          <w:bCs/>
          <w:i/>
          <w:u w:val="single"/>
        </w:rPr>
        <w:t>заходів та робіт з мобілізаційної підготовки місцевого значення</w:t>
      </w:r>
      <w:r w:rsidRPr="00DA32A5">
        <w:rPr>
          <w:bCs/>
        </w:rPr>
        <w:t xml:space="preserve"> </w:t>
      </w:r>
      <w:r>
        <w:rPr>
          <w:bCs/>
        </w:rPr>
        <w:t>– 479,3 тис. грн</w:t>
      </w:r>
      <w:r w:rsidRPr="00DA32A5">
        <w:rPr>
          <w:bCs/>
        </w:rPr>
        <w:t xml:space="preserve">; </w:t>
      </w:r>
    </w:p>
    <w:p w:rsidR="00951AA1" w:rsidRDefault="00951AA1" w:rsidP="00C53885">
      <w:pPr>
        <w:pStyle w:val="a4"/>
        <w:numPr>
          <w:ilvl w:val="0"/>
          <w:numId w:val="42"/>
        </w:numPr>
        <w:tabs>
          <w:tab w:val="left" w:pos="851"/>
        </w:tabs>
        <w:autoSpaceDE w:val="0"/>
        <w:autoSpaceDN w:val="0"/>
        <w:spacing w:after="0"/>
        <w:ind w:left="0" w:firstLine="567"/>
        <w:jc w:val="both"/>
        <w:rPr>
          <w:bCs/>
        </w:rPr>
      </w:pPr>
      <w:r w:rsidRPr="00DA32A5">
        <w:rPr>
          <w:bCs/>
        </w:rPr>
        <w:t xml:space="preserve">на проведення </w:t>
      </w:r>
      <w:r w:rsidRPr="00D83BCB">
        <w:rPr>
          <w:b/>
          <w:bCs/>
          <w:i/>
          <w:u w:val="single"/>
        </w:rPr>
        <w:t>заходів та робіт з територіальної оборони</w:t>
      </w:r>
      <w:r w:rsidRPr="00DA32A5">
        <w:rPr>
          <w:bCs/>
        </w:rPr>
        <w:t xml:space="preserve"> </w:t>
      </w:r>
      <w:r>
        <w:rPr>
          <w:bCs/>
        </w:rPr>
        <w:t>– 11 072,9</w:t>
      </w:r>
      <w:r w:rsidRPr="00DA32A5">
        <w:rPr>
          <w:bCs/>
        </w:rPr>
        <w:t xml:space="preserve"> тис. грн.</w:t>
      </w:r>
    </w:p>
    <w:p w:rsidR="00951AA1" w:rsidRPr="00DA32A5" w:rsidRDefault="00951AA1" w:rsidP="00C53885">
      <w:pPr>
        <w:pStyle w:val="a4"/>
        <w:numPr>
          <w:ilvl w:val="0"/>
          <w:numId w:val="42"/>
        </w:numPr>
        <w:tabs>
          <w:tab w:val="left" w:pos="851"/>
        </w:tabs>
        <w:autoSpaceDE w:val="0"/>
        <w:autoSpaceDN w:val="0"/>
        <w:spacing w:after="0"/>
        <w:ind w:left="0" w:firstLine="567"/>
        <w:jc w:val="both"/>
        <w:rPr>
          <w:bCs/>
        </w:rPr>
      </w:pPr>
      <w:r w:rsidRPr="00DA32A5">
        <w:rPr>
          <w:bCs/>
        </w:rPr>
        <w:t xml:space="preserve">на проведення </w:t>
      </w:r>
      <w:r>
        <w:rPr>
          <w:b/>
          <w:bCs/>
          <w:i/>
          <w:u w:val="single"/>
          <w:lang w:val="ru-RU"/>
        </w:rPr>
        <w:t>і</w:t>
      </w:r>
      <w:r w:rsidRPr="00BC4798">
        <w:rPr>
          <w:b/>
          <w:bCs/>
          <w:i/>
          <w:u w:val="single"/>
          <w:lang w:val="ru-RU"/>
        </w:rPr>
        <w:t>нш</w:t>
      </w:r>
      <w:r>
        <w:rPr>
          <w:b/>
          <w:bCs/>
          <w:i/>
          <w:u w:val="single"/>
          <w:lang w:val="ru-RU"/>
        </w:rPr>
        <w:t>их</w:t>
      </w:r>
      <w:r w:rsidRPr="00BC4798">
        <w:rPr>
          <w:b/>
          <w:bCs/>
          <w:i/>
          <w:u w:val="single"/>
          <w:lang w:val="ru-RU"/>
        </w:rPr>
        <w:t xml:space="preserve"> заход</w:t>
      </w:r>
      <w:r>
        <w:rPr>
          <w:b/>
          <w:bCs/>
          <w:i/>
          <w:u w:val="single"/>
          <w:lang w:val="ru-RU"/>
        </w:rPr>
        <w:t>ів</w:t>
      </w:r>
      <w:r w:rsidRPr="00BC4798">
        <w:rPr>
          <w:b/>
          <w:bCs/>
          <w:i/>
          <w:u w:val="single"/>
          <w:lang w:val="ru-RU"/>
        </w:rPr>
        <w:t xml:space="preserve"> громадського порядку та безпеки</w:t>
      </w:r>
      <w:r w:rsidRPr="00DA32A5">
        <w:rPr>
          <w:bCs/>
        </w:rPr>
        <w:t xml:space="preserve"> </w:t>
      </w:r>
      <w:r>
        <w:rPr>
          <w:bCs/>
        </w:rPr>
        <w:t>– 202,0</w:t>
      </w:r>
      <w:r w:rsidRPr="00DA32A5">
        <w:rPr>
          <w:bCs/>
        </w:rPr>
        <w:t xml:space="preserve"> тис. грн.</w:t>
      </w:r>
    </w:p>
    <w:p w:rsidR="00951AA1" w:rsidRDefault="00951AA1" w:rsidP="00951AA1">
      <w:pPr>
        <w:pStyle w:val="a4"/>
        <w:tabs>
          <w:tab w:val="left" w:pos="851"/>
        </w:tabs>
        <w:spacing w:after="0"/>
        <w:ind w:firstLine="567"/>
        <w:jc w:val="both"/>
        <w:rPr>
          <w:bCs/>
        </w:rPr>
      </w:pPr>
      <w:r w:rsidRPr="00CD4858">
        <w:rPr>
          <w:bCs/>
        </w:rPr>
        <w:t>Кредиторська та дебіторська заборгованість</w:t>
      </w:r>
      <w:r w:rsidRPr="00DA32A5">
        <w:rPr>
          <w:bCs/>
        </w:rPr>
        <w:t xml:space="preserve"> відсутні.</w:t>
      </w:r>
    </w:p>
    <w:p w:rsidR="007E0E9F" w:rsidRPr="007E0E9F" w:rsidRDefault="00E91CF6" w:rsidP="007E0E9F">
      <w:pPr>
        <w:ind w:firstLine="567"/>
        <w:jc w:val="both"/>
      </w:pPr>
      <w:r w:rsidRPr="007E0E9F">
        <w:rPr>
          <w:bCs/>
        </w:rPr>
        <w:t xml:space="preserve">На </w:t>
      </w:r>
      <w:r w:rsidRPr="007E0E9F">
        <w:rPr>
          <w:b/>
          <w:bCs/>
          <w:i/>
          <w:u w:val="single"/>
        </w:rPr>
        <w:t>ОБСЛУГОВУВАННЯ МІСЦЕВОГО БОРГУ</w:t>
      </w:r>
      <w:r w:rsidRPr="007E0E9F">
        <w:rPr>
          <w:bCs/>
        </w:rPr>
        <w:t xml:space="preserve"> </w:t>
      </w:r>
      <w:r w:rsidR="007E0E9F" w:rsidRPr="007E0E9F">
        <w:t>за здійсненими місцевими запозиченнями передбачено 2</w:t>
      </w:r>
      <w:r w:rsidR="008F55E6">
        <w:t> </w:t>
      </w:r>
      <w:r w:rsidR="007E0E9F" w:rsidRPr="007E0E9F">
        <w:t>818,6 тис. грн, у тому числі:</w:t>
      </w:r>
    </w:p>
    <w:p w:rsidR="007E0E9F" w:rsidRPr="007E0E9F" w:rsidRDefault="007E0E9F" w:rsidP="00C53885">
      <w:pPr>
        <w:pStyle w:val="af6"/>
        <w:numPr>
          <w:ilvl w:val="0"/>
          <w:numId w:val="14"/>
        </w:numPr>
        <w:tabs>
          <w:tab w:val="left" w:pos="851"/>
        </w:tabs>
        <w:ind w:left="0" w:right="-1" w:firstLine="567"/>
        <w:jc w:val="both"/>
        <w:rPr>
          <w:b/>
        </w:rPr>
      </w:pPr>
      <w:r w:rsidRPr="007E0E9F">
        <w:t>обслуговування внутрішніх боргових зобов'язань – 2</w:t>
      </w:r>
      <w:r w:rsidR="008F55E6">
        <w:t> </w:t>
      </w:r>
      <w:r w:rsidRPr="007E0E9F">
        <w:t xml:space="preserve">059,4 тис. грн (шляхом залучення: позики на фінансування впровадження заходів інвестиційного підпроєкту «Покращання інфраструктури громадського транспорту міста Миколаєва» ).  </w:t>
      </w:r>
    </w:p>
    <w:p w:rsidR="007E0E9F" w:rsidRPr="007E0E9F" w:rsidRDefault="007E0E9F" w:rsidP="00C53885">
      <w:pPr>
        <w:pStyle w:val="af6"/>
        <w:numPr>
          <w:ilvl w:val="0"/>
          <w:numId w:val="14"/>
        </w:numPr>
        <w:tabs>
          <w:tab w:val="left" w:pos="851"/>
        </w:tabs>
        <w:ind w:left="0" w:right="-1" w:firstLine="567"/>
        <w:jc w:val="both"/>
      </w:pPr>
      <w:r w:rsidRPr="007E0E9F">
        <w:t>обслуговування зовнішніх боргових зобов'язань – 759,2 тис. грн (шляхом залучення  кредиту на фінансування заходів інвестиційного проєкту  «DemoUkrainaDH у місті Миколаїв»).</w:t>
      </w:r>
    </w:p>
    <w:p w:rsidR="007E0E9F" w:rsidRPr="008F55E6" w:rsidRDefault="007E0E9F" w:rsidP="007E0E9F">
      <w:pPr>
        <w:pStyle w:val="af6"/>
        <w:tabs>
          <w:tab w:val="left" w:pos="851"/>
        </w:tabs>
        <w:ind w:left="0" w:right="-1" w:firstLine="567"/>
        <w:jc w:val="both"/>
      </w:pPr>
      <w:r w:rsidRPr="007E0E9F">
        <w:t xml:space="preserve">На обслуговування зовнішніх боргових зобов'язань (на фінансування заходів </w:t>
      </w:r>
      <w:r w:rsidRPr="008F55E6">
        <w:t>інвестиційного проєкту  «DemoUkrainaDH у місті Миколаїв») направлено 675,0 тис. грн.</w:t>
      </w:r>
    </w:p>
    <w:p w:rsidR="008F55E6" w:rsidRPr="003A1A8C" w:rsidRDefault="008F55E6" w:rsidP="008F55E6">
      <w:pPr>
        <w:pStyle w:val="af6"/>
        <w:tabs>
          <w:tab w:val="left" w:pos="851"/>
        </w:tabs>
        <w:ind w:left="0" w:right="-1" w:firstLine="567"/>
        <w:jc w:val="both"/>
      </w:pPr>
      <w:r w:rsidRPr="003A1A8C">
        <w:t xml:space="preserve">На 2024 встановлено розмір </w:t>
      </w:r>
      <w:r w:rsidR="00C549C1" w:rsidRPr="00C549C1">
        <w:rPr>
          <w:b/>
          <w:i/>
          <w:u w:val="single"/>
        </w:rPr>
        <w:t>РЕЗЕРВНОГО ФОНДУ</w:t>
      </w:r>
      <w:r w:rsidR="00C549C1">
        <w:t xml:space="preserve"> </w:t>
      </w:r>
      <w:r w:rsidRPr="003A1A8C">
        <w:t>у сумі 50</w:t>
      </w:r>
      <w:r>
        <w:t> </w:t>
      </w:r>
      <w:r w:rsidRPr="003A1A8C">
        <w:t>000,0 тис. грн. З початку року виконавчим комітетом Миколаївської міської ради рішення про виділення коштів з резервного фонду не приймались.</w:t>
      </w:r>
    </w:p>
    <w:p w:rsidR="00E91CF6" w:rsidRPr="00B22D0B" w:rsidRDefault="00E91CF6" w:rsidP="00E91CF6">
      <w:pPr>
        <w:pStyle w:val="a4"/>
        <w:spacing w:after="0"/>
        <w:jc w:val="center"/>
        <w:rPr>
          <w:rFonts w:eastAsia="MS Mincho"/>
          <w:b/>
          <w:i/>
          <w:u w:val="single"/>
        </w:rPr>
      </w:pPr>
      <w:r w:rsidRPr="00B22D0B">
        <w:rPr>
          <w:rFonts w:eastAsia="MS Mincho"/>
          <w:b/>
          <w:i/>
          <w:u w:val="single"/>
        </w:rPr>
        <w:t>МІЖБЮДЖЕТНІ ТРАНСФЕРТИ:</w:t>
      </w:r>
    </w:p>
    <w:p w:rsidR="00B22D0B" w:rsidRDefault="00B22D0B" w:rsidP="00CD4858">
      <w:pPr>
        <w:tabs>
          <w:tab w:val="left" w:pos="851"/>
        </w:tabs>
        <w:ind w:right="-1" w:firstLine="567"/>
        <w:jc w:val="both"/>
      </w:pPr>
      <w:r w:rsidRPr="004832B9">
        <w:t xml:space="preserve">До бюджету Миколаївської міської територіальної громади на 2024 рік було </w:t>
      </w:r>
      <w:r w:rsidRPr="00934DB7">
        <w:t xml:space="preserve">заплановано </w:t>
      </w:r>
      <w:r w:rsidRPr="00E96390">
        <w:rPr>
          <w:u w:val="single"/>
        </w:rPr>
        <w:t>отримання</w:t>
      </w:r>
      <w:r w:rsidRPr="00934DB7">
        <w:t xml:space="preserve"> </w:t>
      </w:r>
      <w:r w:rsidRPr="004832B9">
        <w:t xml:space="preserve">міжбюджетних трансфертів на загальну суму 1 930 162,4 тис. </w:t>
      </w:r>
      <w:r>
        <w:t>грн</w:t>
      </w:r>
      <w:r w:rsidR="00934DB7">
        <w:t>, у тому числі</w:t>
      </w:r>
      <w:r>
        <w:t>:</w:t>
      </w:r>
    </w:p>
    <w:p w:rsidR="00B22D0B" w:rsidRPr="00934DB7" w:rsidRDefault="00B22D0B" w:rsidP="00C53885">
      <w:pPr>
        <w:pStyle w:val="af6"/>
        <w:numPr>
          <w:ilvl w:val="0"/>
          <w:numId w:val="51"/>
        </w:numPr>
        <w:tabs>
          <w:tab w:val="left" w:pos="851"/>
        </w:tabs>
        <w:ind w:left="0" w:right="-1" w:firstLine="567"/>
        <w:jc w:val="both"/>
      </w:pPr>
      <w:r w:rsidRPr="00934DB7">
        <w:t xml:space="preserve">з державного бюджету – 1 765 729,5 тис. грн. (дотацій – 635 449,9 тис. грн, субвенцій – 1 130 279,6 тис. грн); </w:t>
      </w:r>
    </w:p>
    <w:p w:rsidR="00B22D0B" w:rsidRPr="00934DB7" w:rsidRDefault="00B22D0B" w:rsidP="00C53885">
      <w:pPr>
        <w:pStyle w:val="af6"/>
        <w:numPr>
          <w:ilvl w:val="0"/>
          <w:numId w:val="51"/>
        </w:numPr>
        <w:tabs>
          <w:tab w:val="left" w:pos="851"/>
        </w:tabs>
        <w:ind w:left="0" w:right="-1" w:firstLine="567"/>
        <w:jc w:val="both"/>
      </w:pPr>
      <w:r w:rsidRPr="00934DB7">
        <w:t xml:space="preserve">з місцевих бюджетів (обласного бюджету Миколаївської області) – 164 432,9 тис. грн (дотацій – 367,4 тис. грн, субвенцій – 164 065,5 тис. грн, з них </w:t>
      </w:r>
      <w:r w:rsidR="009D5AE7" w:rsidRPr="00934DB7">
        <w:t>за рахунок відповідних субвенцій</w:t>
      </w:r>
      <w:r w:rsidRPr="00934DB7">
        <w:t xml:space="preserve"> з державного бюджету 157 769,3 тис. грн). </w:t>
      </w:r>
    </w:p>
    <w:p w:rsidR="00B22D0B" w:rsidRPr="00934DB7" w:rsidRDefault="00B22D0B" w:rsidP="00CD4858">
      <w:pPr>
        <w:tabs>
          <w:tab w:val="left" w:pos="851"/>
        </w:tabs>
        <w:ind w:right="-1" w:firstLine="567"/>
        <w:jc w:val="both"/>
      </w:pPr>
      <w:r w:rsidRPr="00934DB7">
        <w:t>Надійшло – 1</w:t>
      </w:r>
      <w:r w:rsidRPr="00934DB7">
        <w:rPr>
          <w:lang w:val="ru-RU"/>
        </w:rPr>
        <w:t> </w:t>
      </w:r>
      <w:r w:rsidRPr="00934DB7">
        <w:t>826</w:t>
      </w:r>
      <w:r w:rsidRPr="00934DB7">
        <w:rPr>
          <w:lang w:val="ru-RU"/>
        </w:rPr>
        <w:t> </w:t>
      </w:r>
      <w:r w:rsidRPr="00934DB7">
        <w:t>572,6 тис. грн</w:t>
      </w:r>
      <w:r w:rsidR="00934DB7" w:rsidRPr="00934DB7">
        <w:t>, у тому числі</w:t>
      </w:r>
      <w:r w:rsidRPr="00934DB7">
        <w:t>:</w:t>
      </w:r>
    </w:p>
    <w:p w:rsidR="00B22D0B" w:rsidRPr="0069007C" w:rsidRDefault="00B22D0B" w:rsidP="00C53885">
      <w:pPr>
        <w:pStyle w:val="af6"/>
        <w:numPr>
          <w:ilvl w:val="0"/>
          <w:numId w:val="64"/>
        </w:numPr>
        <w:tabs>
          <w:tab w:val="left" w:pos="851"/>
        </w:tabs>
        <w:ind w:left="0" w:right="-1" w:firstLine="567"/>
        <w:jc w:val="both"/>
      </w:pPr>
      <w:r w:rsidRPr="0069007C">
        <w:t xml:space="preserve">з державного бюджету – 1 679 249,3 тис. грн (дотацій – 635 449,9 тис. грн, субвенцій – 1 043 799,4 тис. грн); </w:t>
      </w:r>
    </w:p>
    <w:p w:rsidR="00B22D0B" w:rsidRPr="0069007C" w:rsidRDefault="00B22D0B" w:rsidP="00C53885">
      <w:pPr>
        <w:pStyle w:val="af6"/>
        <w:numPr>
          <w:ilvl w:val="0"/>
          <w:numId w:val="64"/>
        </w:numPr>
        <w:tabs>
          <w:tab w:val="left" w:pos="851"/>
        </w:tabs>
        <w:ind w:left="0" w:right="-1" w:firstLine="567"/>
        <w:jc w:val="both"/>
      </w:pPr>
      <w:r w:rsidRPr="0069007C">
        <w:t>з місцевих бюджетів (обласного бюджету Миколаївської області) – 147</w:t>
      </w:r>
      <w:r w:rsidRPr="00E96390">
        <w:rPr>
          <w:lang w:val="ru-RU"/>
        </w:rPr>
        <w:t> </w:t>
      </w:r>
      <w:r w:rsidRPr="0069007C">
        <w:t xml:space="preserve">323,3 тис. грн (дотацій – 367,4 тис. грн, субвенцій – 146 955,9 тис. грн, з них </w:t>
      </w:r>
      <w:r w:rsidR="009D5AE7" w:rsidRPr="0069007C">
        <w:t>за рахунок відповідних субвенцій</w:t>
      </w:r>
      <w:r w:rsidRPr="0069007C">
        <w:t xml:space="preserve"> з державного бюджету 141 470,6 тис. грн). </w:t>
      </w:r>
    </w:p>
    <w:p w:rsidR="00B22D0B" w:rsidRPr="0069007C" w:rsidRDefault="00B22D0B" w:rsidP="00CD4858">
      <w:pPr>
        <w:tabs>
          <w:tab w:val="left" w:pos="851"/>
        </w:tabs>
        <w:ind w:right="-1" w:firstLine="567"/>
        <w:jc w:val="both"/>
      </w:pPr>
      <w:r w:rsidRPr="0069007C">
        <w:t>Фактично використано міжбюджетних трансфертів у сумі 1 818 922,4 тис. грн</w:t>
      </w:r>
      <w:r w:rsidR="0069007C">
        <w:t>, у тому числі</w:t>
      </w:r>
      <w:r w:rsidRPr="0069007C">
        <w:t>:</w:t>
      </w:r>
    </w:p>
    <w:p w:rsidR="00B22D0B" w:rsidRPr="0069007C" w:rsidRDefault="00B22D0B" w:rsidP="00C53885">
      <w:pPr>
        <w:pStyle w:val="af6"/>
        <w:numPr>
          <w:ilvl w:val="0"/>
          <w:numId w:val="65"/>
        </w:numPr>
        <w:tabs>
          <w:tab w:val="left" w:pos="851"/>
        </w:tabs>
        <w:ind w:left="0" w:right="-1" w:firstLine="567"/>
        <w:jc w:val="both"/>
      </w:pPr>
      <w:r w:rsidRPr="0069007C">
        <w:t>з державного бюджету– 1</w:t>
      </w:r>
      <w:r w:rsidRPr="00E96390">
        <w:rPr>
          <w:lang w:val="ru-RU"/>
        </w:rPr>
        <w:t> </w:t>
      </w:r>
      <w:r w:rsidRPr="0069007C">
        <w:t>67</w:t>
      </w:r>
      <w:r w:rsidR="00456768" w:rsidRPr="0069007C">
        <w:t>0</w:t>
      </w:r>
      <w:r w:rsidR="00456768" w:rsidRPr="00E96390">
        <w:rPr>
          <w:lang w:val="ru-RU"/>
        </w:rPr>
        <w:t> 374,7</w:t>
      </w:r>
      <w:r w:rsidRPr="0069007C">
        <w:t xml:space="preserve"> тис. грн (дотацій – 635 449,9 тис. грн, субвенцій – </w:t>
      </w:r>
      <w:r w:rsidR="00456768" w:rsidRPr="0069007C">
        <w:t xml:space="preserve">1 034 924,8 </w:t>
      </w:r>
      <w:r w:rsidRPr="0069007C">
        <w:t xml:space="preserve">тис. грн); </w:t>
      </w:r>
    </w:p>
    <w:p w:rsidR="00B22D0B" w:rsidRPr="0069007C" w:rsidRDefault="00B22D0B" w:rsidP="00C53885">
      <w:pPr>
        <w:pStyle w:val="af6"/>
        <w:numPr>
          <w:ilvl w:val="0"/>
          <w:numId w:val="65"/>
        </w:numPr>
        <w:tabs>
          <w:tab w:val="left" w:pos="851"/>
        </w:tabs>
        <w:ind w:left="0" w:right="-1" w:firstLine="567"/>
        <w:jc w:val="both"/>
      </w:pPr>
      <w:r w:rsidRPr="0069007C">
        <w:t>з місцевих бюджетів</w:t>
      </w:r>
      <w:r w:rsidR="0069007C">
        <w:t xml:space="preserve"> </w:t>
      </w:r>
      <w:r w:rsidR="0069007C" w:rsidRPr="0069007C">
        <w:t>(обласного бюджету Миколаївської області)</w:t>
      </w:r>
      <w:r w:rsidR="0069007C">
        <w:t xml:space="preserve"> </w:t>
      </w:r>
      <w:r w:rsidRPr="0069007C">
        <w:t>– 14</w:t>
      </w:r>
      <w:r w:rsidR="00456768" w:rsidRPr="0069007C">
        <w:t>8</w:t>
      </w:r>
      <w:r w:rsidR="00456768" w:rsidRPr="00E96390">
        <w:rPr>
          <w:lang w:val="ru-RU"/>
        </w:rPr>
        <w:t> </w:t>
      </w:r>
      <w:r w:rsidR="00456768" w:rsidRPr="0069007C">
        <w:t>547,7</w:t>
      </w:r>
      <w:r w:rsidRPr="0069007C">
        <w:t xml:space="preserve"> тис. грн (дотацій – 330,6 тис. грн, субвенцій – </w:t>
      </w:r>
      <w:r w:rsidR="00456768" w:rsidRPr="0069007C">
        <w:t>148 217,1</w:t>
      </w:r>
      <w:r w:rsidRPr="0069007C">
        <w:t xml:space="preserve"> тис. грн, з них </w:t>
      </w:r>
      <w:r w:rsidR="009D5AE7" w:rsidRPr="0069007C">
        <w:t>за рахунок відповідних субвенцій</w:t>
      </w:r>
      <w:r w:rsidRPr="0069007C">
        <w:t xml:space="preserve"> з державного бюджету 140</w:t>
      </w:r>
      <w:r w:rsidRPr="00E96390">
        <w:rPr>
          <w:lang w:val="ru-RU"/>
        </w:rPr>
        <w:t> </w:t>
      </w:r>
      <w:r w:rsidRPr="0069007C">
        <w:t xml:space="preserve">270,4 тис. грн). </w:t>
      </w:r>
    </w:p>
    <w:p w:rsidR="00B22D0B" w:rsidRPr="00E96390" w:rsidRDefault="00B22D0B" w:rsidP="00E96390">
      <w:pPr>
        <w:pStyle w:val="a4"/>
        <w:tabs>
          <w:tab w:val="left" w:pos="851"/>
        </w:tabs>
        <w:spacing w:after="0"/>
        <w:ind w:right="-1" w:firstLine="567"/>
        <w:jc w:val="both"/>
      </w:pPr>
      <w:r w:rsidRPr="004832B9">
        <w:rPr>
          <w:lang w:val="ru-RU"/>
        </w:rPr>
        <w:t xml:space="preserve">У бюджеті </w:t>
      </w:r>
      <w:r w:rsidRPr="004832B9">
        <w:t xml:space="preserve">Миколаївської міської територіальної громади на 2024 </w:t>
      </w:r>
      <w:proofErr w:type="gramStart"/>
      <w:r w:rsidRPr="004832B9">
        <w:t>р</w:t>
      </w:r>
      <w:proofErr w:type="gramEnd"/>
      <w:r w:rsidRPr="004832B9">
        <w:t xml:space="preserve">ік </w:t>
      </w:r>
      <w:r w:rsidRPr="00E96390">
        <w:t xml:space="preserve">передбачена </w:t>
      </w:r>
      <w:r w:rsidRPr="00E96390">
        <w:rPr>
          <w:u w:val="single"/>
        </w:rPr>
        <w:t>передача</w:t>
      </w:r>
      <w:r w:rsidRPr="00E96390">
        <w:t xml:space="preserve"> міжбюджетних трансфертів у загальній сумі 111 004,3 тис. грн, у тому числі:</w:t>
      </w:r>
    </w:p>
    <w:p w:rsidR="00B22D0B" w:rsidRPr="00E96390" w:rsidRDefault="00E96390" w:rsidP="00C53885">
      <w:pPr>
        <w:pStyle w:val="a4"/>
        <w:numPr>
          <w:ilvl w:val="0"/>
          <w:numId w:val="66"/>
        </w:numPr>
        <w:tabs>
          <w:tab w:val="left" w:pos="851"/>
        </w:tabs>
        <w:spacing w:after="0"/>
        <w:ind w:left="0" w:right="-1" w:firstLine="567"/>
        <w:jc w:val="both"/>
      </w:pPr>
      <w:r>
        <w:t>д</w:t>
      </w:r>
      <w:r w:rsidR="00B22D0B" w:rsidRPr="00E96390">
        <w:t xml:space="preserve">ержавному бюджету на виконання програм соціально-економічного </w:t>
      </w:r>
      <w:r w:rsidR="00A54A72" w:rsidRPr="00E96390">
        <w:t xml:space="preserve">розвитку регіонів </w:t>
      </w:r>
      <w:r w:rsidR="00B22D0B" w:rsidRPr="00E96390">
        <w:t>– 60 357,1 тис. грн</w:t>
      </w:r>
      <w:r>
        <w:t>, а саме</w:t>
      </w:r>
      <w:r w:rsidR="00B22D0B" w:rsidRPr="00E96390">
        <w:t>:</w:t>
      </w:r>
    </w:p>
    <w:p w:rsidR="00B22D0B" w:rsidRPr="00E96390" w:rsidRDefault="00B22D0B" w:rsidP="00C53885">
      <w:pPr>
        <w:pStyle w:val="a4"/>
        <w:numPr>
          <w:ilvl w:val="0"/>
          <w:numId w:val="20"/>
        </w:numPr>
        <w:tabs>
          <w:tab w:val="left" w:pos="851"/>
        </w:tabs>
        <w:spacing w:after="0"/>
        <w:ind w:left="0" w:right="-1" w:firstLine="567"/>
        <w:jc w:val="both"/>
      </w:pPr>
      <w:r w:rsidRPr="00E96390">
        <w:t>на виконання заходів програми "Сприяння оборонній і мобілізаційній готовності міста Миколаєва на 2021-2024 роки" військовим частинам, державним організаціям (установам, закладам), які здійснюють діяльність у сфері оборони та/або безпеки – 59 757,1 тис. грн;</w:t>
      </w:r>
    </w:p>
    <w:p w:rsidR="00B22D0B" w:rsidRPr="00E96390" w:rsidRDefault="00B22D0B" w:rsidP="00C53885">
      <w:pPr>
        <w:pStyle w:val="a4"/>
        <w:numPr>
          <w:ilvl w:val="0"/>
          <w:numId w:val="20"/>
        </w:numPr>
        <w:tabs>
          <w:tab w:val="left" w:pos="851"/>
        </w:tabs>
        <w:spacing w:after="0"/>
        <w:ind w:left="0" w:right="-1" w:firstLine="567"/>
        <w:jc w:val="both"/>
      </w:pPr>
      <w:r w:rsidRPr="00E96390">
        <w:lastRenderedPageBreak/>
        <w:t>для забезпечення головним управлінням ДПС у Миколаївській області  формування поштових відправлень з податковими повідомленнями - рішеннями по податку на нерухоме майно, відмінне від земельної ділянки, плати за землю, мінімальному податковому зобов'язанню, з подальшим їх направленням платникам податків – 600,0 тис. грн.</w:t>
      </w:r>
    </w:p>
    <w:p w:rsidR="00B22D0B" w:rsidRPr="00E96390" w:rsidRDefault="00B22D0B" w:rsidP="00C53885">
      <w:pPr>
        <w:pStyle w:val="a4"/>
        <w:numPr>
          <w:ilvl w:val="0"/>
          <w:numId w:val="66"/>
        </w:numPr>
        <w:tabs>
          <w:tab w:val="left" w:pos="851"/>
        </w:tabs>
        <w:spacing w:after="0"/>
        <w:ind w:left="0" w:right="-1" w:firstLine="567"/>
      </w:pPr>
      <w:r w:rsidRPr="00E96390">
        <w:t>обласному бюджету Миколаївської області – 47 647,2 тис. грн на</w:t>
      </w:r>
      <w:r w:rsidR="00A54A72" w:rsidRPr="00E96390">
        <w:t xml:space="preserve"> виконання</w:t>
      </w:r>
      <w:r w:rsidRPr="00E96390">
        <w:t>:</w:t>
      </w:r>
    </w:p>
    <w:p w:rsidR="00B22D0B" w:rsidRPr="00E96390" w:rsidRDefault="00B22D0B" w:rsidP="00C53885">
      <w:pPr>
        <w:pStyle w:val="a4"/>
        <w:numPr>
          <w:ilvl w:val="0"/>
          <w:numId w:val="20"/>
        </w:numPr>
        <w:tabs>
          <w:tab w:val="left" w:pos="851"/>
        </w:tabs>
        <w:spacing w:after="0"/>
        <w:ind w:left="0" w:right="-1" w:firstLine="567"/>
        <w:jc w:val="both"/>
      </w:pPr>
      <w:r w:rsidRPr="00E96390">
        <w:t xml:space="preserve">суспільно важливих завдань щодо забезпечення умов безпечного функціонування органів державної влади, органів місцевого самоврядування, охорони важливих об'єктів і комунікацій, інших критично важливих об'єктів інфраструктури, забезпечення заходів громадської безпеки і порядку в місті Миколаєві комунальним підприємством "Миколаївська обласна варта" – 40 000,0 тис. грн; </w:t>
      </w:r>
    </w:p>
    <w:p w:rsidR="00B22D0B" w:rsidRPr="00E96390" w:rsidRDefault="00B22D0B" w:rsidP="00C53885">
      <w:pPr>
        <w:pStyle w:val="a4"/>
        <w:numPr>
          <w:ilvl w:val="0"/>
          <w:numId w:val="20"/>
        </w:numPr>
        <w:tabs>
          <w:tab w:val="left" w:pos="851"/>
        </w:tabs>
        <w:spacing w:after="0"/>
        <w:ind w:left="0" w:right="-1" w:firstLine="567"/>
        <w:jc w:val="both"/>
      </w:pPr>
      <w:r w:rsidRPr="00E96390">
        <w:t>заходів обласної Цільової програми територіальної оборони у Миколаївській області на 2022-2026 роки на поліпшення матеріально-технічного забезпечення підрозділів територіальної оборони – 7 647,2 тис. грн</w:t>
      </w:r>
    </w:p>
    <w:p w:rsidR="00B22D0B" w:rsidRPr="00E96390" w:rsidRDefault="00B22D0B" w:rsidP="00C53885">
      <w:pPr>
        <w:pStyle w:val="a4"/>
        <w:numPr>
          <w:ilvl w:val="0"/>
          <w:numId w:val="66"/>
        </w:numPr>
        <w:tabs>
          <w:tab w:val="left" w:pos="851"/>
        </w:tabs>
        <w:spacing w:after="0"/>
        <w:ind w:left="0" w:right="-1" w:firstLine="567"/>
        <w:jc w:val="both"/>
      </w:pPr>
      <w:r w:rsidRPr="00E96390">
        <w:t>районному бюджету Миколаївського району на реалізацію спільних соціальних, інфраструктурних, економічних та інших проєктів – 3 000,0 тис. грн</w:t>
      </w:r>
      <w:r w:rsidR="00523E99">
        <w:t>.</w:t>
      </w:r>
    </w:p>
    <w:p w:rsidR="00B22D0B" w:rsidRPr="00E96390" w:rsidRDefault="00B22D0B" w:rsidP="00E96390">
      <w:pPr>
        <w:pStyle w:val="a4"/>
        <w:tabs>
          <w:tab w:val="left" w:pos="851"/>
        </w:tabs>
        <w:spacing w:after="0"/>
        <w:ind w:right="-1" w:firstLine="567"/>
      </w:pPr>
      <w:r w:rsidRPr="00E96390">
        <w:t xml:space="preserve">У 2024 році здійснена передача коштів на загальну суму 97 887,1 тис грн, у тому числі: </w:t>
      </w:r>
    </w:p>
    <w:p w:rsidR="00B22D0B" w:rsidRPr="00E96390" w:rsidRDefault="00523E99" w:rsidP="00C53885">
      <w:pPr>
        <w:pStyle w:val="a4"/>
        <w:numPr>
          <w:ilvl w:val="0"/>
          <w:numId w:val="66"/>
        </w:numPr>
        <w:tabs>
          <w:tab w:val="left" w:pos="851"/>
        </w:tabs>
        <w:spacing w:after="0"/>
        <w:ind w:left="0" w:right="-1" w:firstLine="567"/>
        <w:jc w:val="both"/>
      </w:pPr>
      <w:r>
        <w:t>д</w:t>
      </w:r>
      <w:r w:rsidR="00C15165" w:rsidRPr="00E96390">
        <w:t xml:space="preserve">ержавному бюджету на виконання програм соціально-економічного розвитку регіонів </w:t>
      </w:r>
      <w:r w:rsidR="00B22D0B" w:rsidRPr="00E96390">
        <w:t>– 47 405,5 тис. </w:t>
      </w:r>
      <w:r w:rsidR="00C15165" w:rsidRPr="00E96390">
        <w:t>грн (</w:t>
      </w:r>
      <w:r w:rsidR="00B22D0B" w:rsidRPr="00E96390">
        <w:t>на виконання заходів програми "Сприяння оборонній і мобілізаційній готовності міста Миколаєва на 2021-2024 роки" військовим частинам, державним організаціям (установам, закладам), які здійснюють діяльність у сфері оборони та/або безпеки</w:t>
      </w:r>
      <w:r w:rsidR="00B50349" w:rsidRPr="00E96390">
        <w:t>)</w:t>
      </w:r>
      <w:r w:rsidR="00B22D0B" w:rsidRPr="00E96390">
        <w:t>;</w:t>
      </w:r>
    </w:p>
    <w:p w:rsidR="00B22D0B" w:rsidRPr="00E96390" w:rsidRDefault="00C15165" w:rsidP="00C53885">
      <w:pPr>
        <w:pStyle w:val="a4"/>
        <w:numPr>
          <w:ilvl w:val="0"/>
          <w:numId w:val="66"/>
        </w:numPr>
        <w:tabs>
          <w:tab w:val="left" w:pos="851"/>
        </w:tabs>
        <w:spacing w:after="0"/>
        <w:ind w:left="0" w:right="-1" w:firstLine="567"/>
      </w:pPr>
      <w:r w:rsidRPr="00E96390">
        <w:t xml:space="preserve">обласному бюджету Миколаївської області  </w:t>
      </w:r>
      <w:r w:rsidR="00B22D0B" w:rsidRPr="00E96390">
        <w:t>– 47 </w:t>
      </w:r>
      <w:r w:rsidR="00B22D0B" w:rsidRPr="00E96390">
        <w:rPr>
          <w:lang w:val="ru-RU"/>
        </w:rPr>
        <w:t>481</w:t>
      </w:r>
      <w:r w:rsidR="00B22D0B" w:rsidRPr="00E96390">
        <w:t>,</w:t>
      </w:r>
      <w:r w:rsidR="00B22D0B" w:rsidRPr="00E96390">
        <w:rPr>
          <w:lang w:val="ru-RU"/>
        </w:rPr>
        <w:t>6</w:t>
      </w:r>
      <w:r w:rsidR="00B22D0B" w:rsidRPr="00E96390">
        <w:t xml:space="preserve"> тис. грн на</w:t>
      </w:r>
      <w:r w:rsidRPr="00E96390">
        <w:t xml:space="preserve"> виконання</w:t>
      </w:r>
      <w:r w:rsidR="00B22D0B" w:rsidRPr="00E96390">
        <w:t>:</w:t>
      </w:r>
    </w:p>
    <w:p w:rsidR="00B22D0B" w:rsidRPr="00E96390" w:rsidRDefault="00B22D0B" w:rsidP="00C53885">
      <w:pPr>
        <w:pStyle w:val="a4"/>
        <w:numPr>
          <w:ilvl w:val="0"/>
          <w:numId w:val="20"/>
        </w:numPr>
        <w:tabs>
          <w:tab w:val="left" w:pos="851"/>
        </w:tabs>
        <w:spacing w:after="0"/>
        <w:ind w:left="0" w:right="-1" w:firstLine="567"/>
        <w:jc w:val="both"/>
      </w:pPr>
      <w:r w:rsidRPr="00E96390">
        <w:t xml:space="preserve">суспільно важливих завдань щодо забезпечення умов безпечного функціонування органів державної влади, органів місцевого самоврядування, охорони важливих об'єктів і комунікацій, інших критично важливих об'єктів інфраструктури, забезпечення заходів громадської безпеки і порядку в місті Миколаєві комунальним підприємством "Миколаївська обласна варта" – 40 000,0 тис. грн; </w:t>
      </w:r>
    </w:p>
    <w:p w:rsidR="00B22D0B" w:rsidRPr="00E96390" w:rsidRDefault="00B22D0B" w:rsidP="00C53885">
      <w:pPr>
        <w:pStyle w:val="a4"/>
        <w:numPr>
          <w:ilvl w:val="0"/>
          <w:numId w:val="20"/>
        </w:numPr>
        <w:tabs>
          <w:tab w:val="left" w:pos="851"/>
        </w:tabs>
        <w:spacing w:after="0"/>
        <w:ind w:left="0" w:right="-1" w:firstLine="567"/>
        <w:jc w:val="both"/>
      </w:pPr>
      <w:r w:rsidRPr="00E96390">
        <w:t>заходів обласної Цільової програми територіальної оборони у Миколаївській області на 2022-2026 роки на поліпшення матеріально-технічного забезпечення підрозділів територіальної оборони – 7</w:t>
      </w:r>
      <w:r w:rsidRPr="00E96390">
        <w:rPr>
          <w:lang w:val="en-US"/>
        </w:rPr>
        <w:t> </w:t>
      </w:r>
      <w:r w:rsidRPr="00E96390">
        <w:t>481,6 тис. грн</w:t>
      </w:r>
      <w:r w:rsidR="00523E99">
        <w:t>;</w:t>
      </w:r>
    </w:p>
    <w:p w:rsidR="00B22D0B" w:rsidRPr="00E96390" w:rsidRDefault="00B22D0B" w:rsidP="00C53885">
      <w:pPr>
        <w:pStyle w:val="a4"/>
        <w:numPr>
          <w:ilvl w:val="0"/>
          <w:numId w:val="67"/>
        </w:numPr>
        <w:tabs>
          <w:tab w:val="left" w:pos="851"/>
        </w:tabs>
        <w:spacing w:after="0"/>
        <w:ind w:left="0" w:right="-1" w:firstLine="567"/>
        <w:jc w:val="both"/>
      </w:pPr>
      <w:r w:rsidRPr="00E96390">
        <w:t>районному бюджету Миколаївського району на реалізацію спільних соціальних, інфраструктурних, економічних та інших проєктів) – 3 000,0 тис. грн</w:t>
      </w:r>
      <w:r w:rsidR="00523E99">
        <w:t>.</w:t>
      </w:r>
    </w:p>
    <w:p w:rsidR="009653D5" w:rsidRPr="00BD225C" w:rsidRDefault="009653D5" w:rsidP="009D5AE7">
      <w:pPr>
        <w:pStyle w:val="af6"/>
        <w:tabs>
          <w:tab w:val="left" w:pos="851"/>
        </w:tabs>
        <w:ind w:left="567"/>
        <w:jc w:val="both"/>
        <w:rPr>
          <w:highlight w:val="yellow"/>
        </w:rPr>
      </w:pPr>
    </w:p>
    <w:p w:rsidR="00E91CF6" w:rsidRPr="00523E99" w:rsidRDefault="00E91CF6" w:rsidP="009D5AE7">
      <w:pPr>
        <w:jc w:val="center"/>
        <w:rPr>
          <w:b/>
          <w:bCs/>
        </w:rPr>
      </w:pPr>
      <w:r w:rsidRPr="00523E99">
        <w:rPr>
          <w:b/>
          <w:bCs/>
        </w:rPr>
        <w:t>КРЕДИТУВАННЯ</w:t>
      </w:r>
    </w:p>
    <w:p w:rsidR="00561043" w:rsidRPr="004B77F0" w:rsidRDefault="00561043" w:rsidP="009D5AE7">
      <w:pPr>
        <w:ind w:firstLine="567"/>
        <w:jc w:val="both"/>
      </w:pPr>
      <w:r w:rsidRPr="004B77F0">
        <w:t>Згідно Програми забезпечення молодих сімей та одиноких молодих громадян м.</w:t>
      </w:r>
      <w:r>
        <w:t> </w:t>
      </w:r>
      <w:r w:rsidRPr="004B77F0">
        <w:t>Миколаєва житлом на період з 2018 по 2026 роки:</w:t>
      </w:r>
    </w:p>
    <w:p w:rsidR="00561043" w:rsidRPr="004B77F0" w:rsidRDefault="00561043" w:rsidP="00561043">
      <w:pPr>
        <w:ind w:firstLine="567"/>
        <w:jc w:val="both"/>
      </w:pPr>
      <w:r w:rsidRPr="00561043">
        <w:rPr>
          <w:rFonts w:eastAsia="MS Mincho"/>
          <w:b/>
          <w:bCs/>
          <w:i/>
          <w:u w:val="single"/>
        </w:rPr>
        <w:t>н</w:t>
      </w:r>
      <w:r w:rsidRPr="00561043">
        <w:rPr>
          <w:b/>
          <w:i/>
          <w:iCs/>
          <w:color w:val="000000"/>
          <w:u w:val="single"/>
        </w:rPr>
        <w:t>адання пільгових довгострокових кредитів молодим сім'ям та одиноким молодим громадянам на будівництво/реконструкцію/придбання житла</w:t>
      </w:r>
      <w:r w:rsidRPr="004B77F0">
        <w:rPr>
          <w:rFonts w:eastAsia="MS Mincho"/>
        </w:rPr>
        <w:t xml:space="preserve"> становить </w:t>
      </w:r>
      <w:r w:rsidRPr="004B77F0">
        <w:t>17 018,6 тис. грн (загальний фонд – 12 746,8,0 тис. грн, спеціальний фонд – 4 271,8,0 тис. грн)</w:t>
      </w:r>
      <w:r>
        <w:t>,</w:t>
      </w:r>
      <w:r w:rsidRPr="004B77F0">
        <w:t xml:space="preserve"> укладено 8 кредитних договорів для 8 сімей</w:t>
      </w:r>
      <w:r w:rsidR="00523E99">
        <w:t>;</w:t>
      </w:r>
    </w:p>
    <w:p w:rsidR="00561043" w:rsidRPr="0086779E" w:rsidRDefault="00561043" w:rsidP="00561043">
      <w:pPr>
        <w:ind w:firstLine="567"/>
        <w:jc w:val="both"/>
      </w:pPr>
      <w:r w:rsidRPr="00561043">
        <w:rPr>
          <w:b/>
          <w:i/>
          <w:iCs/>
          <w:u w:val="single"/>
          <w:shd w:val="clear" w:color="auto" w:fill="FFFFFF"/>
        </w:rPr>
        <w:t>повернення пільгових довгострокових кредитів, наданих молодим сім'ям та одиноким молодим громадянам на будівництво/реконструкцію/придбання житла</w:t>
      </w:r>
      <w:r w:rsidRPr="004B77F0">
        <w:rPr>
          <w:rFonts w:eastAsia="MS Mincho"/>
          <w:bCs/>
        </w:rPr>
        <w:t xml:space="preserve"> </w:t>
      </w:r>
      <w:r w:rsidRPr="004B77F0">
        <w:t>– 7 884,5 тис. грн</w:t>
      </w:r>
      <w:r w:rsidR="00523E99">
        <w:t>.</w:t>
      </w:r>
    </w:p>
    <w:p w:rsidR="003F449A" w:rsidRPr="004832B9" w:rsidRDefault="00E91CF6" w:rsidP="003F449A">
      <w:pPr>
        <w:tabs>
          <w:tab w:val="left" w:pos="851"/>
        </w:tabs>
        <w:ind w:right="-1" w:firstLine="567"/>
        <w:jc w:val="both"/>
        <w:rPr>
          <w:rFonts w:eastAsia="MS Mincho"/>
          <w:bCs/>
        </w:rPr>
      </w:pPr>
      <w:r w:rsidRPr="003F449A">
        <w:t xml:space="preserve">На </w:t>
      </w:r>
      <w:r w:rsidRPr="003F449A">
        <w:rPr>
          <w:rFonts w:eastAsia="MS Mincho"/>
          <w:bCs/>
        </w:rPr>
        <w:t xml:space="preserve">надання </w:t>
      </w:r>
      <w:r w:rsidRPr="003F449A">
        <w:rPr>
          <w:rFonts w:eastAsia="MS Mincho"/>
          <w:b/>
          <w:bCs/>
          <w:i/>
          <w:u w:val="single"/>
        </w:rPr>
        <w:t xml:space="preserve">коштів для забезпечення гарантійних зобов'язань за позичальників, що отримали кредити під місцеві гарантії </w:t>
      </w:r>
      <w:r w:rsidRPr="003F449A">
        <w:rPr>
          <w:rFonts w:eastAsia="MS Mincho"/>
          <w:bCs/>
        </w:rPr>
        <w:t xml:space="preserve">заплановано </w:t>
      </w:r>
      <w:r w:rsidR="003F449A" w:rsidRPr="003F449A">
        <w:rPr>
          <w:rFonts w:eastAsia="MS Mincho"/>
          <w:bCs/>
        </w:rPr>
        <w:t>заплановано 64 551,</w:t>
      </w:r>
      <w:r w:rsidR="003F449A" w:rsidRPr="003F449A">
        <w:rPr>
          <w:rFonts w:eastAsia="MS Mincho"/>
          <w:bCs/>
          <w:lang w:val="ru-RU"/>
        </w:rPr>
        <w:t xml:space="preserve">6 </w:t>
      </w:r>
      <w:r w:rsidR="003F449A" w:rsidRPr="003F449A">
        <w:rPr>
          <w:rFonts w:eastAsia="MS Mincho"/>
          <w:bCs/>
        </w:rPr>
        <w:t>тис. грн, у тому</w:t>
      </w:r>
      <w:r w:rsidR="003F449A" w:rsidRPr="004832B9">
        <w:rPr>
          <w:rFonts w:eastAsia="MS Mincho"/>
          <w:bCs/>
        </w:rPr>
        <w:t xml:space="preserve"> числі:</w:t>
      </w:r>
    </w:p>
    <w:p w:rsidR="003F449A" w:rsidRPr="004832B9" w:rsidRDefault="003F449A" w:rsidP="00C53885">
      <w:pPr>
        <w:pStyle w:val="a4"/>
        <w:numPr>
          <w:ilvl w:val="0"/>
          <w:numId w:val="20"/>
        </w:numPr>
        <w:tabs>
          <w:tab w:val="left" w:pos="709"/>
          <w:tab w:val="left" w:pos="851"/>
        </w:tabs>
        <w:spacing w:after="0"/>
        <w:ind w:left="0" w:right="-1" w:firstLine="567"/>
        <w:jc w:val="both"/>
        <w:rPr>
          <w:rFonts w:eastAsia="MS Mincho"/>
          <w:bCs/>
        </w:rPr>
      </w:pPr>
      <w:r w:rsidRPr="004832B9">
        <w:rPr>
          <w:rFonts w:eastAsia="MS Mincho"/>
          <w:bCs/>
        </w:rPr>
        <w:t xml:space="preserve">для забезпечення виконання боргових зобов’язань комунального підприємства Миколаївської міської ради «Миколаївелектротранс» за кредитом Європейського Банку Реконструкції та Розвитку» з метою реалізації інвестиційного проєкту «Покращання інфраструктури громадського транспорту міста Миколаєва та оновлення тролейбусного парку (модернізація тролейбусного депо та тягових підстанцій; капітальний ремонт </w:t>
      </w:r>
      <w:r w:rsidRPr="004832B9">
        <w:rPr>
          <w:rFonts w:eastAsia="MS Mincho"/>
          <w:bCs/>
        </w:rPr>
        <w:lastRenderedPageBreak/>
        <w:t>контактної мережі; закупівля нових тролейбусів із низьким рівнем підлоги)» - 46</w:t>
      </w:r>
      <w:r w:rsidRPr="004832B9">
        <w:rPr>
          <w:rFonts w:eastAsia="MS Mincho"/>
          <w:bCs/>
          <w:lang w:val="ru-RU"/>
        </w:rPr>
        <w:t> </w:t>
      </w:r>
      <w:r w:rsidRPr="004832B9">
        <w:rPr>
          <w:rFonts w:eastAsia="MS Mincho"/>
          <w:bCs/>
        </w:rPr>
        <w:t>001,0тис. грн;</w:t>
      </w:r>
    </w:p>
    <w:p w:rsidR="003F449A" w:rsidRPr="004832B9" w:rsidRDefault="003F449A" w:rsidP="00C53885">
      <w:pPr>
        <w:pStyle w:val="af6"/>
        <w:numPr>
          <w:ilvl w:val="0"/>
          <w:numId w:val="20"/>
        </w:numPr>
        <w:tabs>
          <w:tab w:val="left" w:pos="709"/>
          <w:tab w:val="left" w:pos="851"/>
        </w:tabs>
        <w:ind w:left="0" w:right="-1" w:firstLine="567"/>
        <w:jc w:val="both"/>
        <w:rPr>
          <w:rFonts w:eastAsia="MS Mincho"/>
          <w:bCs/>
        </w:rPr>
      </w:pPr>
      <w:r w:rsidRPr="004832B9">
        <w:rPr>
          <w:rFonts w:eastAsia="MS Mincho"/>
          <w:bCs/>
        </w:rPr>
        <w:t>для забезпечення умов виконання боргових зобов’язань міського комунального підприємства «Миколаївводоканал» відповідно до Субкредитної угоди від 22.10.2010 № 28010-02/125, укладеної між Міністерством фінансів України, Міністерством регіонального розвитку, будівництва та житлово-комунального господарства України</w:t>
      </w:r>
      <w:r w:rsidRPr="004832B9">
        <w:rPr>
          <w:rFonts w:eastAsia="MS Mincho"/>
          <w:bCs/>
          <w:i/>
          <w:iCs/>
        </w:rPr>
        <w:t>,</w:t>
      </w:r>
      <w:r w:rsidRPr="004832B9">
        <w:rPr>
          <w:rFonts w:eastAsia="MS Mincho"/>
          <w:bCs/>
        </w:rPr>
        <w:t xml:space="preserve"> Миколаївською міською радою та МКП «Миколаївводоканал» з метою реалізації </w:t>
      </w:r>
      <w:r w:rsidRPr="004832B9">
        <w:rPr>
          <w:shd w:val="clear" w:color="auto" w:fill="FFFFFF"/>
        </w:rPr>
        <w:t>інвестиційного проєкту «Розвиток системи водопостачання та водовідведення в місті Миколаїв»</w:t>
      </w:r>
      <w:r w:rsidRPr="004832B9">
        <w:rPr>
          <w:rFonts w:eastAsia="MS Mincho"/>
          <w:bCs/>
        </w:rPr>
        <w:t>– 17 353,3 тис. грн;</w:t>
      </w:r>
    </w:p>
    <w:p w:rsidR="003F449A" w:rsidRPr="004832B9" w:rsidRDefault="003F449A" w:rsidP="00C53885">
      <w:pPr>
        <w:pStyle w:val="af6"/>
        <w:numPr>
          <w:ilvl w:val="0"/>
          <w:numId w:val="20"/>
        </w:numPr>
        <w:tabs>
          <w:tab w:val="left" w:pos="709"/>
          <w:tab w:val="left" w:pos="851"/>
        </w:tabs>
        <w:ind w:left="0" w:right="-1" w:firstLine="567"/>
        <w:jc w:val="both"/>
        <w:rPr>
          <w:rFonts w:eastAsia="MS Mincho"/>
          <w:bCs/>
        </w:rPr>
      </w:pPr>
      <w:r w:rsidRPr="004832B9">
        <w:rPr>
          <w:rFonts w:eastAsia="MS Mincho"/>
          <w:bCs/>
        </w:rPr>
        <w:t>для забезпечення повного виконання боргових зобов’язань міським комунальним підприємством «Миколаївводоканал» за кредитом Європейського банку реконструкції та розвитку для реалізації інвестиційного проєкту «</w:t>
      </w:r>
      <w:r w:rsidRPr="004832B9">
        <w:rPr>
          <w:rFonts w:eastAsia="MS Mincho"/>
          <w:bCs/>
          <w:lang w:val="en-US"/>
        </w:rPr>
        <w:t>RLF</w:t>
      </w:r>
      <w:r w:rsidRPr="004832B9">
        <w:rPr>
          <w:rFonts w:eastAsia="MS Mincho"/>
          <w:bCs/>
        </w:rPr>
        <w:t xml:space="preserve"> – Проєкт екстреної підтримки водопостачання у м. Миколаїв» (</w:t>
      </w:r>
      <w:r w:rsidRPr="004832B9">
        <w:rPr>
          <w:rFonts w:eastAsia="MS Mincho"/>
          <w:bCs/>
          <w:lang w:val="en-US"/>
        </w:rPr>
        <w:t>RLF</w:t>
      </w:r>
      <w:r w:rsidRPr="004832B9">
        <w:rPr>
          <w:rFonts w:eastAsia="MS Mincho"/>
          <w:bCs/>
        </w:rPr>
        <w:t xml:space="preserve"> – </w:t>
      </w:r>
      <w:r w:rsidRPr="004832B9">
        <w:rPr>
          <w:rFonts w:eastAsia="MS Mincho"/>
          <w:bCs/>
          <w:lang w:val="en-US"/>
        </w:rPr>
        <w:t>Mykolayiv</w:t>
      </w:r>
      <w:r w:rsidRPr="004832B9">
        <w:rPr>
          <w:rFonts w:eastAsia="MS Mincho"/>
          <w:bCs/>
        </w:rPr>
        <w:t xml:space="preserve"> </w:t>
      </w:r>
      <w:r w:rsidRPr="004832B9">
        <w:rPr>
          <w:rFonts w:eastAsia="MS Mincho"/>
          <w:bCs/>
          <w:lang w:val="en-US"/>
        </w:rPr>
        <w:t>Emergency</w:t>
      </w:r>
      <w:r w:rsidRPr="004832B9">
        <w:rPr>
          <w:rFonts w:eastAsia="MS Mincho"/>
          <w:bCs/>
        </w:rPr>
        <w:t xml:space="preserve"> </w:t>
      </w:r>
      <w:r w:rsidRPr="004832B9">
        <w:rPr>
          <w:rFonts w:eastAsia="MS Mincho"/>
          <w:bCs/>
          <w:lang w:val="en-US"/>
        </w:rPr>
        <w:t>Water</w:t>
      </w:r>
      <w:r w:rsidRPr="004832B9">
        <w:rPr>
          <w:rFonts w:eastAsia="MS Mincho"/>
          <w:bCs/>
        </w:rPr>
        <w:t xml:space="preserve"> </w:t>
      </w:r>
      <w:r w:rsidRPr="004832B9">
        <w:rPr>
          <w:rFonts w:eastAsia="MS Mincho"/>
          <w:bCs/>
          <w:lang w:val="en-US"/>
        </w:rPr>
        <w:t>Project</w:t>
      </w:r>
      <w:r w:rsidRPr="004832B9">
        <w:rPr>
          <w:rFonts w:eastAsia="MS Mincho"/>
          <w:bCs/>
        </w:rPr>
        <w:t>) – 1 197,3 тис. грн;</w:t>
      </w:r>
    </w:p>
    <w:p w:rsidR="003F449A" w:rsidRPr="004832B9" w:rsidRDefault="003F449A" w:rsidP="003F449A">
      <w:pPr>
        <w:tabs>
          <w:tab w:val="left" w:pos="851"/>
        </w:tabs>
        <w:ind w:right="-1" w:firstLine="567"/>
        <w:jc w:val="both"/>
        <w:rPr>
          <w:rFonts w:eastAsia="MS Mincho"/>
          <w:bCs/>
        </w:rPr>
      </w:pPr>
      <w:r w:rsidRPr="004832B9">
        <w:rPr>
          <w:rFonts w:eastAsia="MS Mincho"/>
          <w:bCs/>
        </w:rPr>
        <w:t>Кошти на зазначені цілі не направлялися.</w:t>
      </w:r>
    </w:p>
    <w:p w:rsidR="008F41BB" w:rsidRPr="00523E99" w:rsidRDefault="008F41BB" w:rsidP="00E91CF6">
      <w:pPr>
        <w:jc w:val="center"/>
        <w:rPr>
          <w:b/>
          <w:bCs/>
          <w:highlight w:val="yellow"/>
        </w:rPr>
      </w:pPr>
    </w:p>
    <w:p w:rsidR="00E91CF6" w:rsidRPr="00523E99" w:rsidRDefault="00E91CF6" w:rsidP="00E91CF6">
      <w:pPr>
        <w:jc w:val="center"/>
        <w:rPr>
          <w:b/>
          <w:bCs/>
        </w:rPr>
      </w:pPr>
      <w:r w:rsidRPr="00523E99">
        <w:rPr>
          <w:b/>
          <w:bCs/>
        </w:rPr>
        <w:t>ФІНАНСУВАННЯ</w:t>
      </w:r>
    </w:p>
    <w:p w:rsidR="00ED17EE" w:rsidRPr="00E910CB" w:rsidRDefault="00ED17EE" w:rsidP="00523E99">
      <w:pPr>
        <w:tabs>
          <w:tab w:val="left" w:pos="851"/>
        </w:tabs>
        <w:ind w:firstLine="567"/>
        <w:jc w:val="both"/>
        <w:rPr>
          <w:color w:val="000000"/>
        </w:rPr>
      </w:pPr>
      <w:r w:rsidRPr="00E910CB">
        <w:rPr>
          <w:color w:val="000000"/>
        </w:rPr>
        <w:t xml:space="preserve">По загальному фонду бюджету затверджено профіцит бюджету у сумі 599 639,1тис.грн, із них: </w:t>
      </w:r>
    </w:p>
    <w:p w:rsidR="00ED17EE" w:rsidRPr="00E910CB" w:rsidRDefault="00ED17EE" w:rsidP="00C53885">
      <w:pPr>
        <w:numPr>
          <w:ilvl w:val="0"/>
          <w:numId w:val="3"/>
        </w:numPr>
        <w:tabs>
          <w:tab w:val="left" w:pos="851"/>
        </w:tabs>
        <w:ind w:left="0" w:firstLine="567"/>
        <w:jc w:val="both"/>
        <w:rPr>
          <w:color w:val="000000"/>
        </w:rPr>
      </w:pPr>
      <w:r w:rsidRPr="00E910CB">
        <w:rPr>
          <w:color w:val="000000"/>
        </w:rPr>
        <w:t>залучення вільного залишку коштів бюджету що утворився на початок бюджетного періоду у сумі 1 182 859,6 тис. грн:</w:t>
      </w:r>
    </w:p>
    <w:p w:rsidR="00ED17EE" w:rsidRPr="00E910CB" w:rsidRDefault="00ED17EE" w:rsidP="00C53885">
      <w:pPr>
        <w:numPr>
          <w:ilvl w:val="0"/>
          <w:numId w:val="2"/>
        </w:numPr>
        <w:tabs>
          <w:tab w:val="left" w:pos="851"/>
        </w:tabs>
        <w:ind w:left="0" w:firstLine="567"/>
        <w:jc w:val="both"/>
        <w:rPr>
          <w:color w:val="000000"/>
        </w:rPr>
      </w:pPr>
      <w:r w:rsidRPr="00E910CB">
        <w:rPr>
          <w:color w:val="000000"/>
        </w:rPr>
        <w:t xml:space="preserve">залишку коштів освітньої субвенції з державного бюджету місцевим бюджетам – 8 733,5 тис. грн; </w:t>
      </w:r>
    </w:p>
    <w:p w:rsidR="00ED17EE" w:rsidRPr="00E910CB" w:rsidRDefault="00ED17EE" w:rsidP="00C53885">
      <w:pPr>
        <w:numPr>
          <w:ilvl w:val="0"/>
          <w:numId w:val="2"/>
        </w:numPr>
        <w:tabs>
          <w:tab w:val="left" w:pos="851"/>
        </w:tabs>
        <w:ind w:left="0" w:firstLine="567"/>
        <w:jc w:val="both"/>
        <w:rPr>
          <w:color w:val="000000"/>
        </w:rPr>
      </w:pPr>
      <w:r w:rsidRPr="00E910CB">
        <w:rPr>
          <w:color w:val="000000"/>
        </w:rPr>
        <w:t>залишку коштів субвенції з державного бюджету місцевим бюджетам на надання державної підтримки особам з особливими освітніми потребами – 2 461,4 тис. грн;</w:t>
      </w:r>
    </w:p>
    <w:p w:rsidR="00ED17EE" w:rsidRPr="00E910CB" w:rsidRDefault="00ED17EE" w:rsidP="00C53885">
      <w:pPr>
        <w:numPr>
          <w:ilvl w:val="0"/>
          <w:numId w:val="2"/>
        </w:numPr>
        <w:tabs>
          <w:tab w:val="left" w:pos="851"/>
        </w:tabs>
        <w:ind w:left="0" w:firstLine="567"/>
        <w:jc w:val="both"/>
        <w:rPr>
          <w:color w:val="000000"/>
        </w:rPr>
      </w:pPr>
      <w:r w:rsidRPr="00E910CB">
        <w:rPr>
          <w:color w:val="000000"/>
        </w:rPr>
        <w:t xml:space="preserve"> власного ресурсу – 1 171 664,7 тис. грн; </w:t>
      </w:r>
    </w:p>
    <w:p w:rsidR="00ED17EE" w:rsidRPr="00E910CB" w:rsidRDefault="00ED17EE" w:rsidP="00C53885">
      <w:pPr>
        <w:numPr>
          <w:ilvl w:val="0"/>
          <w:numId w:val="3"/>
        </w:numPr>
        <w:tabs>
          <w:tab w:val="left" w:pos="851"/>
        </w:tabs>
        <w:ind w:left="0" w:firstLine="567"/>
        <w:jc w:val="both"/>
        <w:rPr>
          <w:color w:val="000000"/>
        </w:rPr>
      </w:pPr>
      <w:r w:rsidRPr="00E910CB">
        <w:rPr>
          <w:color w:val="000000"/>
        </w:rPr>
        <w:t xml:space="preserve">передачі коштів із загального фонду бюджету до бюджету розвитку  (спеціального </w:t>
      </w:r>
      <w:r w:rsidRPr="00E910CB">
        <w:rPr>
          <w:color w:val="000000"/>
          <w:lang w:val="ru-RU"/>
        </w:rPr>
        <w:t xml:space="preserve">- </w:t>
      </w:r>
      <w:r w:rsidRPr="00E910CB">
        <w:rPr>
          <w:color w:val="000000"/>
        </w:rPr>
        <w:t>фонду) в сумі –</w:t>
      </w:r>
      <w:r w:rsidRPr="00E910CB">
        <w:t xml:space="preserve"> </w:t>
      </w:r>
      <w:r w:rsidRPr="00E910CB">
        <w:rPr>
          <w:color w:val="000000"/>
        </w:rPr>
        <w:t xml:space="preserve">1 782 498,7 тис.грн джерелом якої визначено: </w:t>
      </w:r>
    </w:p>
    <w:p w:rsidR="00ED17EE" w:rsidRPr="00E910CB" w:rsidRDefault="00ED17EE" w:rsidP="00C53885">
      <w:pPr>
        <w:numPr>
          <w:ilvl w:val="0"/>
          <w:numId w:val="2"/>
        </w:numPr>
        <w:tabs>
          <w:tab w:val="left" w:pos="851"/>
        </w:tabs>
        <w:ind w:left="0" w:firstLine="567"/>
        <w:jc w:val="both"/>
        <w:rPr>
          <w:color w:val="000000"/>
        </w:rPr>
      </w:pPr>
      <w:r w:rsidRPr="00E910CB">
        <w:rPr>
          <w:color w:val="000000"/>
        </w:rPr>
        <w:t>податки та збори, що надходять до загального фонду бюджету –  1 563 483,9 тис. грн;</w:t>
      </w:r>
    </w:p>
    <w:p w:rsidR="00ED17EE" w:rsidRPr="00E910CB" w:rsidRDefault="00ED17EE" w:rsidP="00C53885">
      <w:pPr>
        <w:numPr>
          <w:ilvl w:val="0"/>
          <w:numId w:val="2"/>
        </w:numPr>
        <w:tabs>
          <w:tab w:val="left" w:pos="851"/>
        </w:tabs>
        <w:ind w:left="0" w:firstLine="567"/>
        <w:jc w:val="both"/>
        <w:rPr>
          <w:color w:val="000000"/>
        </w:rPr>
      </w:pPr>
      <w:r w:rsidRPr="00E910CB">
        <w:rPr>
          <w:color w:val="000000"/>
        </w:rPr>
        <w:t>субвенції з державного бюджету – 219 014,8 тис. грн;</w:t>
      </w:r>
    </w:p>
    <w:p w:rsidR="00ED17EE" w:rsidRPr="00E910CB" w:rsidRDefault="00ED17EE" w:rsidP="00C53885">
      <w:pPr>
        <w:pStyle w:val="a4"/>
        <w:tabs>
          <w:tab w:val="left" w:pos="851"/>
        </w:tabs>
        <w:spacing w:after="0"/>
        <w:ind w:firstLine="567"/>
        <w:jc w:val="both"/>
      </w:pPr>
      <w:r w:rsidRPr="00E910CB">
        <w:t xml:space="preserve">По спеціальному фонду бюджету затверджено дефіцит бюджету у сумі 1 932 589,7 тис.грн, із них: </w:t>
      </w:r>
    </w:p>
    <w:p w:rsidR="00ED17EE" w:rsidRPr="00E910CB" w:rsidRDefault="00ED17EE" w:rsidP="00C53885">
      <w:pPr>
        <w:numPr>
          <w:ilvl w:val="0"/>
          <w:numId w:val="3"/>
        </w:numPr>
        <w:tabs>
          <w:tab w:val="left" w:pos="851"/>
        </w:tabs>
        <w:ind w:left="0" w:firstLine="567"/>
        <w:jc w:val="both"/>
        <w:rPr>
          <w:color w:val="000000"/>
        </w:rPr>
      </w:pPr>
      <w:r w:rsidRPr="00E910CB">
        <w:rPr>
          <w:color w:val="000000"/>
        </w:rPr>
        <w:t>отримання коштів із загального фонду бюджету до бюджету розвитку (спеціального фонду) в сумі 1 782 498,7 тис. грн;</w:t>
      </w:r>
    </w:p>
    <w:p w:rsidR="00ED17EE" w:rsidRPr="00E910CB" w:rsidRDefault="00ED17EE" w:rsidP="00C53885">
      <w:pPr>
        <w:numPr>
          <w:ilvl w:val="0"/>
          <w:numId w:val="3"/>
        </w:numPr>
        <w:tabs>
          <w:tab w:val="left" w:pos="851"/>
        </w:tabs>
        <w:ind w:left="0" w:firstLine="567"/>
        <w:jc w:val="both"/>
        <w:rPr>
          <w:color w:val="000000"/>
        </w:rPr>
      </w:pPr>
      <w:r w:rsidRPr="00E910CB">
        <w:rPr>
          <w:color w:val="000000"/>
        </w:rPr>
        <w:t xml:space="preserve">за рахунок залучення залишку коштів бюджету на початок року в сумі </w:t>
      </w:r>
      <w:r w:rsidRPr="00E910CB">
        <w:t>14 679,6 </w:t>
      </w:r>
      <w:r w:rsidRPr="00E910CB">
        <w:rPr>
          <w:color w:val="000000"/>
        </w:rPr>
        <w:t xml:space="preserve">тис. грн; </w:t>
      </w:r>
    </w:p>
    <w:p w:rsidR="00ED17EE" w:rsidRPr="00E910CB" w:rsidRDefault="00ED17EE" w:rsidP="00C53885">
      <w:pPr>
        <w:numPr>
          <w:ilvl w:val="0"/>
          <w:numId w:val="3"/>
        </w:numPr>
        <w:tabs>
          <w:tab w:val="left" w:pos="851"/>
        </w:tabs>
        <w:ind w:left="0" w:firstLine="567"/>
        <w:jc w:val="both"/>
        <w:rPr>
          <w:color w:val="000000"/>
        </w:rPr>
      </w:pPr>
      <w:r w:rsidRPr="00E910CB">
        <w:rPr>
          <w:color w:val="000000"/>
        </w:rPr>
        <w:t>залучення внутрішніх запозичень для фінансування впровадження заходів інвестиційного підпроєкту «Покращання інфраструктури громадського транспорту міста Миколаєва – 139 666,9 тис. грн;</w:t>
      </w:r>
    </w:p>
    <w:p w:rsidR="00ED17EE" w:rsidRPr="00E910CB" w:rsidRDefault="00ED17EE" w:rsidP="00C53885">
      <w:pPr>
        <w:numPr>
          <w:ilvl w:val="0"/>
          <w:numId w:val="3"/>
        </w:numPr>
        <w:tabs>
          <w:tab w:val="left" w:pos="851"/>
        </w:tabs>
        <w:ind w:left="0" w:firstLine="567"/>
        <w:jc w:val="both"/>
        <w:rPr>
          <w:color w:val="000000"/>
        </w:rPr>
      </w:pPr>
      <w:r w:rsidRPr="00E910CB">
        <w:rPr>
          <w:color w:val="000000"/>
        </w:rPr>
        <w:t>погашення зовнішніх запозичень – 4 255,5 тис. грн.</w:t>
      </w:r>
    </w:p>
    <w:p w:rsidR="00ED17EE" w:rsidRPr="00E910CB" w:rsidRDefault="00ED17EE" w:rsidP="00523E99">
      <w:pPr>
        <w:tabs>
          <w:tab w:val="left" w:pos="851"/>
        </w:tabs>
        <w:ind w:firstLine="567"/>
        <w:jc w:val="both"/>
      </w:pPr>
      <w:r w:rsidRPr="00E910CB">
        <w:rPr>
          <w:bCs/>
        </w:rPr>
        <w:t>За підсумком виконання</w:t>
      </w:r>
      <w:r w:rsidRPr="00E910CB">
        <w:t xml:space="preserve"> бюджету Миколаївської міської територіальної громади за станом на 01.01.2025 по загальному фонду наявний профіцит в сумі 904 084,1тис.грн, по спеціальному фонду - дефіцит в сумі 1 376 522,7 тис. грн. </w:t>
      </w:r>
    </w:p>
    <w:p w:rsidR="00ED17EE" w:rsidRPr="00E910CB" w:rsidRDefault="00ED17EE" w:rsidP="00523E99">
      <w:pPr>
        <w:tabs>
          <w:tab w:val="left" w:pos="851"/>
        </w:tabs>
        <w:ind w:firstLine="567"/>
        <w:jc w:val="both"/>
        <w:rPr>
          <w:color w:val="000000"/>
        </w:rPr>
      </w:pPr>
      <w:r w:rsidRPr="00E910CB">
        <w:rPr>
          <w:color w:val="000000"/>
        </w:rPr>
        <w:t xml:space="preserve">По загальному фонду бюджету </w:t>
      </w:r>
      <w:r w:rsidRPr="00E910CB">
        <w:t xml:space="preserve">Миколаївської міської територіальної громади </w:t>
      </w:r>
      <w:r w:rsidRPr="00E910CB">
        <w:rPr>
          <w:color w:val="000000"/>
        </w:rPr>
        <w:t xml:space="preserve">залишок коштів на початок  2024 року становив 1 232 859,6 тис. грн, по закінченню строку залишок коштів становить – 734 712,3 тис. грн. </w:t>
      </w:r>
    </w:p>
    <w:p w:rsidR="00ED17EE" w:rsidRPr="00E910CB" w:rsidRDefault="00ED17EE" w:rsidP="00523E99">
      <w:pPr>
        <w:tabs>
          <w:tab w:val="left" w:pos="851"/>
        </w:tabs>
        <w:ind w:firstLine="567"/>
        <w:jc w:val="both"/>
      </w:pPr>
      <w:r w:rsidRPr="00E910CB">
        <w:rPr>
          <w:color w:val="000000"/>
        </w:rPr>
        <w:t xml:space="preserve">Здійснено передачу коштів від загального фонду до бюджету розвитку (спеціального </w:t>
      </w:r>
      <w:r w:rsidRPr="00E910CB">
        <w:t xml:space="preserve">фонду) 1 401 031,2 тис. грн, </w:t>
      </w:r>
      <w:r w:rsidRPr="00E910CB">
        <w:rPr>
          <w:color w:val="000000"/>
        </w:rPr>
        <w:t>д</w:t>
      </w:r>
      <w:r w:rsidRPr="00E910CB">
        <w:t xml:space="preserve">жерелом якої визначено: </w:t>
      </w:r>
    </w:p>
    <w:p w:rsidR="00ED17EE" w:rsidRPr="00E910CB" w:rsidRDefault="00ED17EE" w:rsidP="00C53885">
      <w:pPr>
        <w:numPr>
          <w:ilvl w:val="0"/>
          <w:numId w:val="15"/>
        </w:numPr>
        <w:tabs>
          <w:tab w:val="left" w:pos="709"/>
          <w:tab w:val="left" w:pos="851"/>
          <w:tab w:val="left" w:pos="993"/>
        </w:tabs>
        <w:ind w:left="0" w:firstLine="567"/>
        <w:jc w:val="both"/>
      </w:pPr>
      <w:r w:rsidRPr="00E910CB">
        <w:t>податки та збори, що надходять до загального фонду бюджету –  1 257 797,7 тис. грн;</w:t>
      </w:r>
    </w:p>
    <w:p w:rsidR="00ED17EE" w:rsidRPr="00E910CB" w:rsidRDefault="00ED17EE" w:rsidP="00C53885">
      <w:pPr>
        <w:numPr>
          <w:ilvl w:val="0"/>
          <w:numId w:val="15"/>
        </w:numPr>
        <w:tabs>
          <w:tab w:val="left" w:pos="709"/>
          <w:tab w:val="left" w:pos="851"/>
        </w:tabs>
        <w:ind w:left="0" w:firstLine="567"/>
        <w:jc w:val="both"/>
      </w:pPr>
      <w:r w:rsidRPr="00E910CB">
        <w:t>субвенції з державного бюджету – 143 233,5 тис. грн;</w:t>
      </w:r>
    </w:p>
    <w:p w:rsidR="00ED17EE" w:rsidRPr="00E910CB" w:rsidRDefault="00ED17EE" w:rsidP="00523E99">
      <w:pPr>
        <w:tabs>
          <w:tab w:val="left" w:pos="851"/>
        </w:tabs>
        <w:ind w:firstLine="567"/>
        <w:jc w:val="both"/>
      </w:pPr>
      <w:r w:rsidRPr="00E910CB">
        <w:t>Погашено 3 966,5 тис. грн зовнішніх зобов'язань за кредитом НЕФКО, які надані на фінансування заходів інвестиційного проєкту «DemoUkrainaDH у місті Миколаїв».</w:t>
      </w:r>
    </w:p>
    <w:p w:rsidR="00ED17EE" w:rsidRPr="00E910CB" w:rsidRDefault="00ED17EE" w:rsidP="00523E99">
      <w:pPr>
        <w:tabs>
          <w:tab w:val="left" w:pos="851"/>
        </w:tabs>
        <w:ind w:firstLine="567"/>
        <w:jc w:val="both"/>
        <w:rPr>
          <w:color w:val="000000"/>
        </w:rPr>
      </w:pPr>
      <w:r w:rsidRPr="00E910CB">
        <w:lastRenderedPageBreak/>
        <w:t xml:space="preserve">Залишки коштів на рахунках спеціального фонду бюджету громади (крім рахунків, на яких обліковуються власні надходження бюджетних установ) на 01.01.2024  сумарно склали </w:t>
      </w:r>
      <w:r w:rsidRPr="00E910CB">
        <w:rPr>
          <w:color w:val="000000"/>
        </w:rPr>
        <w:t xml:space="preserve">17 400,0 </w:t>
      </w:r>
      <w:r w:rsidRPr="00E910CB">
        <w:t>тис. грн</w:t>
      </w:r>
      <w:r w:rsidRPr="00E910CB">
        <w:rPr>
          <w:color w:val="000000"/>
        </w:rPr>
        <w:t xml:space="preserve">, по закінченню року – 100 078,0 тис. грн. </w:t>
      </w:r>
    </w:p>
    <w:p w:rsidR="00ED17EE" w:rsidRPr="00E910CB" w:rsidRDefault="00ED17EE" w:rsidP="00523E99">
      <w:pPr>
        <w:tabs>
          <w:tab w:val="left" w:pos="851"/>
        </w:tabs>
        <w:ind w:firstLine="567"/>
        <w:jc w:val="both"/>
      </w:pPr>
      <w:r w:rsidRPr="00E910CB">
        <w:t>Загальний місцевий борг по бюджету Миколаївської територіальної громади становить  158 769,8 тис. грн, у тому числі за середньостроковими позиками – 81 646,3  тис. грн (за 2012, 2013 роки),за зовнішними запозиченнями – 7 960,4 тис. грн (від Північної Екологічної Фінансової Корпорації (НЕФКО)), внутрішними – 69 163,1 тис. грн (від Міністерства фінансів України (ЄІБ) для фінансування впровадження заходів інвестиційного підпроєкту «Покращання інфраструктури громадського транспорту міста Миколаєва»)</w:t>
      </w:r>
    </w:p>
    <w:p w:rsidR="00ED17EE" w:rsidRPr="00E910CB" w:rsidRDefault="00ED17EE" w:rsidP="00523E99">
      <w:pPr>
        <w:tabs>
          <w:tab w:val="left" w:pos="851"/>
        </w:tabs>
        <w:ind w:firstLine="567"/>
        <w:jc w:val="both"/>
      </w:pPr>
      <w:r w:rsidRPr="00E910CB">
        <w:t xml:space="preserve">Гарантований борг становить 1 249 417,8 тис. грн, у тому числі зовнішній борг Європейському Банку Реконструкції та Розвитку для забезпечення умов виконання боргових зобов’язань  КП ММР «Миколаївелектротранс» - 786 300,3 тис. грн; внутрішній борг Міністерству фінансів України для забезпечення виконання умов боргових зобов’язань МКП «Миколаївводоканал» - 463 117,5 тис. грн. </w:t>
      </w:r>
    </w:p>
    <w:p w:rsidR="006B3F2F" w:rsidRDefault="006B3F2F" w:rsidP="006B3F2F">
      <w:pPr>
        <w:pStyle w:val="af3"/>
        <w:jc w:val="center"/>
        <w:rPr>
          <w:b/>
        </w:rPr>
      </w:pPr>
    </w:p>
    <w:p w:rsidR="006B3F2F" w:rsidRPr="00595729" w:rsidRDefault="006B3F2F" w:rsidP="006B3F2F">
      <w:pPr>
        <w:pStyle w:val="af3"/>
        <w:jc w:val="center"/>
        <w:rPr>
          <w:b/>
        </w:rPr>
      </w:pPr>
      <w:r w:rsidRPr="00595729">
        <w:rPr>
          <w:b/>
        </w:rPr>
        <w:t>ІНФОРМАЦІЯ ПРО ВНЕСЕННЯ ЗМІН ДО РОЗПИСУ БЮДЖЕТУ НАПРИКІНЦІ БЮДЖЕТНОГО ПЕРІОДУ</w:t>
      </w:r>
    </w:p>
    <w:p w:rsidR="006B3F2F" w:rsidRPr="00595729" w:rsidRDefault="006B3F2F" w:rsidP="006B3F2F">
      <w:pPr>
        <w:tabs>
          <w:tab w:val="left" w:pos="8640"/>
        </w:tabs>
        <w:ind w:right="-1"/>
        <w:jc w:val="center"/>
      </w:pPr>
      <w:r w:rsidRPr="00595729">
        <w:t>(відповідно з пунктом 18 рішення міської ради 23.12.2023 № 27/12 «Про бюджет Миколаївської</w:t>
      </w:r>
      <w:r>
        <w:t xml:space="preserve"> </w:t>
      </w:r>
      <w:r w:rsidRPr="00595729">
        <w:t>міської територіальної громади на 2024 рік»)</w:t>
      </w:r>
    </w:p>
    <w:p w:rsidR="006B3F2F" w:rsidRPr="00AF0B2E" w:rsidRDefault="006B3F2F" w:rsidP="006B3F2F">
      <w:pPr>
        <w:pStyle w:val="af3"/>
        <w:tabs>
          <w:tab w:val="left" w:pos="851"/>
        </w:tabs>
        <w:ind w:firstLine="567"/>
        <w:jc w:val="both"/>
        <w:rPr>
          <w:color w:val="000000"/>
        </w:rPr>
      </w:pPr>
      <w:r w:rsidRPr="00AF0B2E">
        <w:t>При завершенні бюджетного періоду 2024 року</w:t>
      </w:r>
      <w:r w:rsidRPr="00AF0B2E">
        <w:rPr>
          <w:color w:val="000000"/>
        </w:rPr>
        <w:t xml:space="preserve"> внесені зміни до розпису бюджету за розпорядженнями міського голови від 25.12.2024 № 477р, від 27.12.2024 № 479р, від 30.12.2024 № 484р, від 31.12.2024 № 486р, у тому числі:</w:t>
      </w:r>
    </w:p>
    <w:p w:rsidR="006B3F2F" w:rsidRPr="00934ADD" w:rsidRDefault="006B3F2F" w:rsidP="006B3F2F">
      <w:pPr>
        <w:pStyle w:val="af3"/>
        <w:ind w:firstLine="567"/>
        <w:jc w:val="both"/>
        <w:rPr>
          <w:color w:val="000000"/>
        </w:rPr>
      </w:pPr>
      <w:r w:rsidRPr="00AF0B2E">
        <w:rPr>
          <w:color w:val="000000"/>
        </w:rPr>
        <w:t>- доходи збільшено на загальну суму 4 089,7</w:t>
      </w:r>
      <w:r w:rsidRPr="00AF0B2E">
        <w:rPr>
          <w:color w:val="000000"/>
          <w:lang w:val="ru-RU"/>
        </w:rPr>
        <w:t> </w:t>
      </w:r>
      <w:r w:rsidRPr="00AF0B2E">
        <w:rPr>
          <w:color w:val="000000"/>
        </w:rPr>
        <w:t>тис. грн (загальний фонд зменшено на 12 571,5 тис. грн, спеціальний збільшено на 16 661,2 тис. грн);</w:t>
      </w:r>
    </w:p>
    <w:p w:rsidR="006B3F2F" w:rsidRPr="00934ADD" w:rsidRDefault="006B3F2F" w:rsidP="006B3F2F">
      <w:pPr>
        <w:pStyle w:val="af3"/>
        <w:ind w:firstLine="567"/>
        <w:jc w:val="both"/>
      </w:pPr>
      <w:r w:rsidRPr="00934ADD">
        <w:rPr>
          <w:color w:val="000000"/>
        </w:rPr>
        <w:t>- видатки збільшено на 4 089,7</w:t>
      </w:r>
      <w:r w:rsidRPr="00934ADD">
        <w:rPr>
          <w:color w:val="000000"/>
          <w:lang w:val="ru-RU"/>
        </w:rPr>
        <w:t> </w:t>
      </w:r>
      <w:r w:rsidRPr="00934ADD">
        <w:rPr>
          <w:color w:val="000000"/>
        </w:rPr>
        <w:t xml:space="preserve">тис. грн тис. грн (загальний фонд </w:t>
      </w:r>
      <w:r w:rsidRPr="00934ADD">
        <w:rPr>
          <w:color w:val="000000"/>
          <w:lang w:val="ru-RU"/>
        </w:rPr>
        <w:t xml:space="preserve">зменшено </w:t>
      </w:r>
      <w:r w:rsidRPr="00934ADD">
        <w:rPr>
          <w:color w:val="000000"/>
        </w:rPr>
        <w:t>на 642</w:t>
      </w:r>
      <w:r w:rsidRPr="00934ADD">
        <w:rPr>
          <w:color w:val="000000"/>
          <w:lang w:val="ru-RU"/>
        </w:rPr>
        <w:t>,</w:t>
      </w:r>
      <w:r w:rsidRPr="00934ADD">
        <w:rPr>
          <w:color w:val="000000"/>
        </w:rPr>
        <w:t>4</w:t>
      </w:r>
      <w:r w:rsidRPr="00934ADD">
        <w:rPr>
          <w:color w:val="000000"/>
          <w:lang w:val="ru-RU"/>
        </w:rPr>
        <w:t> </w:t>
      </w:r>
      <w:r w:rsidRPr="00934ADD">
        <w:rPr>
          <w:color w:val="000000"/>
        </w:rPr>
        <w:t>тис.</w:t>
      </w:r>
      <w:r w:rsidRPr="00934ADD">
        <w:rPr>
          <w:color w:val="000000"/>
          <w:lang w:val="ru-RU"/>
        </w:rPr>
        <w:t> </w:t>
      </w:r>
      <w:r w:rsidRPr="00934ADD">
        <w:rPr>
          <w:color w:val="000000"/>
        </w:rPr>
        <w:t xml:space="preserve"> грн; спеціальний  </w:t>
      </w:r>
      <w:r w:rsidRPr="0069087A">
        <w:rPr>
          <w:color w:val="000000"/>
        </w:rPr>
        <w:t xml:space="preserve">збільшено </w:t>
      </w:r>
      <w:r w:rsidRPr="00934ADD">
        <w:rPr>
          <w:color w:val="000000"/>
        </w:rPr>
        <w:t>на 4 732,1 тис. грн).</w:t>
      </w:r>
    </w:p>
    <w:p w:rsidR="00B86AC1" w:rsidRDefault="00B86AC1" w:rsidP="00C53885">
      <w:pPr>
        <w:pStyle w:val="a4"/>
        <w:spacing w:after="0"/>
        <w:jc w:val="center"/>
        <w:rPr>
          <w:rFonts w:eastAsia="MS Mincho"/>
          <w:b/>
          <w:bCs/>
          <w:highlight w:val="yellow"/>
        </w:rPr>
      </w:pPr>
    </w:p>
    <w:p w:rsidR="006B3F2F" w:rsidRPr="00C53885" w:rsidRDefault="006B3F2F" w:rsidP="00C53885">
      <w:pPr>
        <w:pStyle w:val="a4"/>
        <w:spacing w:after="0"/>
        <w:jc w:val="center"/>
        <w:rPr>
          <w:rFonts w:eastAsia="MS Mincho"/>
          <w:b/>
          <w:bCs/>
          <w:highlight w:val="yellow"/>
        </w:rPr>
      </w:pPr>
    </w:p>
    <w:p w:rsidR="00B86AC1" w:rsidRPr="00C53885" w:rsidRDefault="00B86AC1" w:rsidP="00C53885">
      <w:pPr>
        <w:pStyle w:val="a4"/>
        <w:spacing w:after="0"/>
        <w:jc w:val="center"/>
        <w:rPr>
          <w:rFonts w:eastAsia="MS Mincho"/>
          <w:b/>
          <w:bCs/>
        </w:rPr>
      </w:pPr>
      <w:r w:rsidRPr="00C53885">
        <w:rPr>
          <w:rFonts w:eastAsia="MS Mincho"/>
          <w:b/>
          <w:bCs/>
        </w:rPr>
        <w:t>КОНТРОЛЬНО-ЕКОНОМІЧНА РОБОТА</w:t>
      </w:r>
    </w:p>
    <w:p w:rsidR="00B479B1" w:rsidRPr="00A52707" w:rsidRDefault="00B479B1" w:rsidP="006B3F2F">
      <w:pPr>
        <w:pStyle w:val="af6"/>
        <w:tabs>
          <w:tab w:val="left" w:pos="851"/>
        </w:tabs>
        <w:ind w:left="0" w:right="-1" w:firstLine="567"/>
        <w:jc w:val="both"/>
      </w:pPr>
      <w:r w:rsidRPr="00A52707">
        <w:t>Міським головою затверджено План перевірок підприємств, установ та організацій, які фінансуються з бюджету Миколаївської міської територіальної громади, працівниками департаменту фінансів Миколаївської міської ради на 2024 рік.</w:t>
      </w:r>
    </w:p>
    <w:p w:rsidR="00B479B1" w:rsidRPr="00A52707" w:rsidRDefault="00B479B1" w:rsidP="006B3F2F">
      <w:pPr>
        <w:tabs>
          <w:tab w:val="left" w:pos="851"/>
        </w:tabs>
        <w:ind w:right="-1" w:firstLine="567"/>
        <w:jc w:val="both"/>
      </w:pPr>
      <w:r w:rsidRPr="00A52707">
        <w:t xml:space="preserve">Працівниками департаменту фінансів міської ради протягом 2024 року проведені перевірки </w:t>
      </w:r>
      <w:r w:rsidRPr="00A52707">
        <w:rPr>
          <w:bCs/>
        </w:rPr>
        <w:t>правильності складання, затвердження і внесення змін до</w:t>
      </w:r>
      <w:r w:rsidRPr="00A52707">
        <w:t xml:space="preserve"> кошторисів та планів використання бюджетних коштів в</w:t>
      </w:r>
      <w:r w:rsidRPr="00A52707">
        <w:rPr>
          <w:color w:val="FF0000"/>
        </w:rPr>
        <w:t xml:space="preserve"> </w:t>
      </w:r>
      <w:r w:rsidRPr="00A52707">
        <w:t>204 установах та одержувачах коштів, в яких здійснені перевірки 101 бюджетних програм.</w:t>
      </w:r>
      <w:r w:rsidRPr="00A52707">
        <w:rPr>
          <w:color w:val="FF0000"/>
        </w:rPr>
        <w:t xml:space="preserve"> </w:t>
      </w:r>
      <w:r w:rsidRPr="00A52707">
        <w:t>Правопорушення виявлені в 171 установі та одержувачах коштів, за 45 бюджетними програмами.</w:t>
      </w:r>
    </w:p>
    <w:p w:rsidR="00B479B1" w:rsidRPr="00A52707" w:rsidRDefault="00B479B1" w:rsidP="006B3F2F">
      <w:pPr>
        <w:pStyle w:val="af6"/>
        <w:tabs>
          <w:tab w:val="left" w:pos="851"/>
        </w:tabs>
        <w:ind w:left="0" w:right="-1" w:firstLine="567"/>
        <w:jc w:val="both"/>
      </w:pPr>
      <w:r w:rsidRPr="00A52707">
        <w:t>За результатами проведених перевірок загальна сума встановлених порушень склала 57 510,0 тис. грн:</w:t>
      </w:r>
    </w:p>
    <w:p w:rsidR="00B479B1" w:rsidRPr="00A52707" w:rsidRDefault="00B479B1" w:rsidP="006B3F2F">
      <w:pPr>
        <w:pStyle w:val="af6"/>
        <w:numPr>
          <w:ilvl w:val="0"/>
          <w:numId w:val="21"/>
        </w:numPr>
        <w:tabs>
          <w:tab w:val="left" w:pos="851"/>
        </w:tabs>
        <w:ind w:left="0" w:right="-1" w:firstLine="567"/>
        <w:jc w:val="both"/>
      </w:pPr>
      <w:r w:rsidRPr="00A52707">
        <w:t xml:space="preserve">завищених асигнувань – 4 689,9 тис. грн, </w:t>
      </w:r>
      <w:r w:rsidR="00ED57D9">
        <w:t>з них</w:t>
      </w:r>
      <w:r w:rsidRPr="00A52707">
        <w:t>:</w:t>
      </w:r>
    </w:p>
    <w:p w:rsidR="00B479B1" w:rsidRPr="00A52707" w:rsidRDefault="00B479B1" w:rsidP="006B3F2F">
      <w:pPr>
        <w:pStyle w:val="af6"/>
        <w:numPr>
          <w:ilvl w:val="0"/>
          <w:numId w:val="22"/>
        </w:numPr>
        <w:tabs>
          <w:tab w:val="left" w:pos="851"/>
        </w:tabs>
        <w:ind w:left="0" w:right="-1" w:firstLine="567"/>
        <w:jc w:val="both"/>
      </w:pPr>
      <w:r w:rsidRPr="00A52707">
        <w:t>завищення лімітів споживання енергоносіїв у сумі 1924,9 тис. грн (в результаті перевірки проведення аналізу укладених договорів та стану розрахунків по оплаті енергоносіїв за попередні роки з урахуванням фактичного споживання поточного року), у т</w:t>
      </w:r>
      <w:r w:rsidR="004355CC">
        <w:t>ому числі</w:t>
      </w:r>
      <w:r w:rsidRPr="00A52707">
        <w:t xml:space="preserve"> в розрізі галузей:</w:t>
      </w:r>
    </w:p>
    <w:p w:rsidR="00B479B1" w:rsidRPr="00A52707" w:rsidRDefault="004355CC" w:rsidP="006B3F2F">
      <w:pPr>
        <w:pStyle w:val="af6"/>
        <w:numPr>
          <w:ilvl w:val="0"/>
          <w:numId w:val="23"/>
        </w:numPr>
        <w:tabs>
          <w:tab w:val="left" w:pos="851"/>
        </w:tabs>
        <w:ind w:left="0" w:right="-1" w:firstLine="567"/>
        <w:jc w:val="both"/>
      </w:pPr>
      <w:r>
        <w:t>д</w:t>
      </w:r>
      <w:r w:rsidR="00B479B1" w:rsidRPr="00A52707">
        <w:t>ержавне управління – 954,6 тис. грн;</w:t>
      </w:r>
    </w:p>
    <w:p w:rsidR="00B479B1" w:rsidRPr="00A52707" w:rsidRDefault="004355CC" w:rsidP="006B3F2F">
      <w:pPr>
        <w:pStyle w:val="af6"/>
        <w:numPr>
          <w:ilvl w:val="0"/>
          <w:numId w:val="23"/>
        </w:numPr>
        <w:tabs>
          <w:tab w:val="left" w:pos="851"/>
        </w:tabs>
        <w:ind w:left="0" w:right="-1" w:firstLine="567"/>
        <w:jc w:val="both"/>
      </w:pPr>
      <w:r>
        <w:t>о</w:t>
      </w:r>
      <w:r w:rsidR="00B479B1" w:rsidRPr="00A52707">
        <w:t>світа – 50,1 тис. грн;</w:t>
      </w:r>
    </w:p>
    <w:p w:rsidR="00B479B1" w:rsidRPr="00A52707" w:rsidRDefault="004355CC" w:rsidP="006B3F2F">
      <w:pPr>
        <w:pStyle w:val="af6"/>
        <w:numPr>
          <w:ilvl w:val="0"/>
          <w:numId w:val="23"/>
        </w:numPr>
        <w:tabs>
          <w:tab w:val="left" w:pos="851"/>
        </w:tabs>
        <w:ind w:left="0" w:right="-1" w:firstLine="567"/>
        <w:jc w:val="both"/>
      </w:pPr>
      <w:r>
        <w:t>о</w:t>
      </w:r>
      <w:r w:rsidR="00B479B1" w:rsidRPr="00A52707">
        <w:t>хорона здоров’я  - 773,1 тис. грн;</w:t>
      </w:r>
    </w:p>
    <w:p w:rsidR="00B479B1" w:rsidRPr="00A52707" w:rsidRDefault="004355CC" w:rsidP="006B3F2F">
      <w:pPr>
        <w:pStyle w:val="af6"/>
        <w:numPr>
          <w:ilvl w:val="0"/>
          <w:numId w:val="23"/>
        </w:numPr>
        <w:tabs>
          <w:tab w:val="left" w:pos="851"/>
        </w:tabs>
        <w:ind w:left="0" w:right="-1" w:firstLine="567"/>
        <w:jc w:val="both"/>
      </w:pPr>
      <w:r>
        <w:t>к</w:t>
      </w:r>
      <w:r w:rsidR="00B479B1" w:rsidRPr="00A52707">
        <w:t>ультура і мистецтво – 86,1 тис. грн;</w:t>
      </w:r>
    </w:p>
    <w:p w:rsidR="00B479B1" w:rsidRPr="00A52707" w:rsidRDefault="004355CC" w:rsidP="006B3F2F">
      <w:pPr>
        <w:pStyle w:val="af6"/>
        <w:numPr>
          <w:ilvl w:val="0"/>
          <w:numId w:val="23"/>
        </w:numPr>
        <w:tabs>
          <w:tab w:val="left" w:pos="851"/>
        </w:tabs>
        <w:ind w:left="0" w:right="-1" w:firstLine="567"/>
        <w:jc w:val="both"/>
      </w:pPr>
      <w:r>
        <w:t>ф</w:t>
      </w:r>
      <w:r w:rsidR="00B479B1" w:rsidRPr="00A52707">
        <w:t>ізична культура і спорт – 61,0 тис. грн</w:t>
      </w:r>
      <w:r>
        <w:t>;</w:t>
      </w:r>
    </w:p>
    <w:p w:rsidR="00B479B1" w:rsidRPr="00A52707" w:rsidRDefault="00B479B1" w:rsidP="006B3F2F">
      <w:pPr>
        <w:pStyle w:val="af6"/>
        <w:numPr>
          <w:ilvl w:val="0"/>
          <w:numId w:val="22"/>
        </w:numPr>
        <w:tabs>
          <w:tab w:val="left" w:pos="851"/>
        </w:tabs>
        <w:ind w:left="0" w:right="-1" w:firstLine="567"/>
        <w:jc w:val="both"/>
      </w:pPr>
      <w:r w:rsidRPr="00A52707">
        <w:t>завищена потреба при плануванні видатків на оплату праці та нарахування на заробітну плату – 755,8 тис. грн</w:t>
      </w:r>
      <w:r w:rsidR="0084102E">
        <w:t>,</w:t>
      </w:r>
      <w:r w:rsidR="0084102E" w:rsidRPr="0084102E">
        <w:t xml:space="preserve"> </w:t>
      </w:r>
      <w:r w:rsidR="0084102E" w:rsidRPr="00A52707">
        <w:t>у т</w:t>
      </w:r>
      <w:r w:rsidR="0084102E">
        <w:t>ому числі</w:t>
      </w:r>
      <w:r w:rsidR="0084102E" w:rsidRPr="00A52707">
        <w:t xml:space="preserve"> в розрізі галузей</w:t>
      </w:r>
      <w:r w:rsidR="0084102E">
        <w:t>:</w:t>
      </w:r>
      <w:r w:rsidRPr="00A52707">
        <w:t xml:space="preserve"> </w:t>
      </w:r>
    </w:p>
    <w:p w:rsidR="00B479B1" w:rsidRPr="00A52707" w:rsidRDefault="004355CC" w:rsidP="006B3F2F">
      <w:pPr>
        <w:pStyle w:val="af6"/>
        <w:numPr>
          <w:ilvl w:val="0"/>
          <w:numId w:val="23"/>
        </w:numPr>
        <w:tabs>
          <w:tab w:val="left" w:pos="851"/>
        </w:tabs>
        <w:ind w:left="0" w:right="-1" w:firstLine="567"/>
        <w:jc w:val="both"/>
      </w:pPr>
      <w:r>
        <w:t>д</w:t>
      </w:r>
      <w:r w:rsidR="00B479B1" w:rsidRPr="00A52707">
        <w:t>ержавне управління – 49,3 тис. грн;</w:t>
      </w:r>
    </w:p>
    <w:p w:rsidR="00B479B1" w:rsidRPr="00A52707" w:rsidRDefault="004355CC" w:rsidP="006B3F2F">
      <w:pPr>
        <w:pStyle w:val="af6"/>
        <w:numPr>
          <w:ilvl w:val="0"/>
          <w:numId w:val="23"/>
        </w:numPr>
        <w:tabs>
          <w:tab w:val="left" w:pos="851"/>
        </w:tabs>
        <w:ind w:left="0" w:right="-1" w:firstLine="567"/>
        <w:jc w:val="both"/>
      </w:pPr>
      <w:r>
        <w:lastRenderedPageBreak/>
        <w:t>о</w:t>
      </w:r>
      <w:r w:rsidR="00B479B1" w:rsidRPr="00A52707">
        <w:t>світа – 683,0 тис. грн;</w:t>
      </w:r>
    </w:p>
    <w:p w:rsidR="00B479B1" w:rsidRPr="00A52707" w:rsidRDefault="004355CC" w:rsidP="006B3F2F">
      <w:pPr>
        <w:pStyle w:val="af6"/>
        <w:numPr>
          <w:ilvl w:val="0"/>
          <w:numId w:val="23"/>
        </w:numPr>
        <w:tabs>
          <w:tab w:val="left" w:pos="851"/>
        </w:tabs>
        <w:ind w:left="0" w:right="-1" w:firstLine="567"/>
        <w:jc w:val="both"/>
      </w:pPr>
      <w:r>
        <w:t>к</w:t>
      </w:r>
      <w:r w:rsidR="00B479B1" w:rsidRPr="00A52707">
        <w:t>ультура і мистецтво – 23,5 тис. грн;</w:t>
      </w:r>
    </w:p>
    <w:p w:rsidR="00B479B1" w:rsidRPr="00A52707" w:rsidRDefault="00B479B1" w:rsidP="006B3F2F">
      <w:pPr>
        <w:pStyle w:val="af6"/>
        <w:numPr>
          <w:ilvl w:val="0"/>
          <w:numId w:val="22"/>
        </w:numPr>
        <w:tabs>
          <w:tab w:val="left" w:pos="851"/>
        </w:tabs>
        <w:ind w:left="0" w:right="-1" w:firstLine="567"/>
        <w:jc w:val="both"/>
      </w:pPr>
      <w:r w:rsidRPr="00A52707">
        <w:t xml:space="preserve">завищені видатки на оплату податку за землю згідно з розрахунком та відповідно податкової декларації земельного податку – 92,6 тис. грн (по галузі </w:t>
      </w:r>
      <w:r w:rsidRPr="00A52707">
        <w:rPr>
          <w:lang w:val="ru-RU"/>
        </w:rPr>
        <w:t>«</w:t>
      </w:r>
      <w:r w:rsidRPr="00A52707">
        <w:t>Охорона здоров’я</w:t>
      </w:r>
      <w:r w:rsidRPr="00A52707">
        <w:rPr>
          <w:lang w:val="ru-RU"/>
        </w:rPr>
        <w:t>»</w:t>
      </w:r>
      <w:r w:rsidRPr="00A52707">
        <w:t>);</w:t>
      </w:r>
    </w:p>
    <w:p w:rsidR="00B479B1" w:rsidRPr="00A52707" w:rsidRDefault="00B479B1" w:rsidP="006B3F2F">
      <w:pPr>
        <w:pStyle w:val="af6"/>
        <w:numPr>
          <w:ilvl w:val="0"/>
          <w:numId w:val="22"/>
        </w:numPr>
        <w:tabs>
          <w:tab w:val="left" w:pos="851"/>
        </w:tabs>
        <w:ind w:left="0" w:right="-1" w:firstLine="567"/>
        <w:jc w:val="both"/>
      </w:pPr>
      <w:r w:rsidRPr="00A52707">
        <w:t>відсутність укладених договорів</w:t>
      </w:r>
      <w:r w:rsidRPr="00A52707">
        <w:rPr>
          <w:lang w:val="ru-RU"/>
        </w:rPr>
        <w:t xml:space="preserve"> на час</w:t>
      </w:r>
      <w:r w:rsidRPr="00A52707">
        <w:t xml:space="preserve"> проведення перевірки – 1184,8 тис. грн</w:t>
      </w:r>
      <w:r w:rsidR="0084102E">
        <w:t>,</w:t>
      </w:r>
      <w:r w:rsidRPr="00A52707">
        <w:t xml:space="preserve"> у т</w:t>
      </w:r>
      <w:r w:rsidR="0084102E">
        <w:t>ому числі</w:t>
      </w:r>
      <w:r w:rsidRPr="00A52707">
        <w:t xml:space="preserve"> в розрізі галузей:</w:t>
      </w:r>
    </w:p>
    <w:p w:rsidR="00B479B1" w:rsidRPr="00A52707" w:rsidRDefault="004355CC" w:rsidP="006B3F2F">
      <w:pPr>
        <w:pStyle w:val="af6"/>
        <w:numPr>
          <w:ilvl w:val="0"/>
          <w:numId w:val="23"/>
        </w:numPr>
        <w:tabs>
          <w:tab w:val="left" w:pos="851"/>
        </w:tabs>
        <w:ind w:left="0" w:right="-1" w:firstLine="567"/>
        <w:jc w:val="both"/>
      </w:pPr>
      <w:r>
        <w:t>о</w:t>
      </w:r>
      <w:r w:rsidR="00B479B1" w:rsidRPr="00A52707">
        <w:t xml:space="preserve">хорона здоров’я </w:t>
      </w:r>
      <w:r w:rsidR="0084102E">
        <w:t>–</w:t>
      </w:r>
      <w:r w:rsidR="00B479B1" w:rsidRPr="00A52707">
        <w:t xml:space="preserve"> </w:t>
      </w:r>
      <w:r w:rsidR="00B479B1" w:rsidRPr="00A52707">
        <w:rPr>
          <w:lang w:val="ru-RU"/>
        </w:rPr>
        <w:t>2,5</w:t>
      </w:r>
      <w:r w:rsidR="00B479B1" w:rsidRPr="00A52707">
        <w:t xml:space="preserve"> тис. грн;</w:t>
      </w:r>
    </w:p>
    <w:p w:rsidR="00B479B1" w:rsidRPr="00A52707" w:rsidRDefault="004355CC" w:rsidP="006B3F2F">
      <w:pPr>
        <w:pStyle w:val="af6"/>
        <w:numPr>
          <w:ilvl w:val="0"/>
          <w:numId w:val="23"/>
        </w:numPr>
        <w:tabs>
          <w:tab w:val="left" w:pos="851"/>
        </w:tabs>
        <w:ind w:left="0" w:right="-1" w:firstLine="567"/>
        <w:jc w:val="both"/>
      </w:pPr>
      <w:r>
        <w:t>с</w:t>
      </w:r>
      <w:r w:rsidR="00B479B1" w:rsidRPr="00A52707">
        <w:t>оціальний захист та соціальне забезпечення</w:t>
      </w:r>
      <w:r w:rsidR="00B479B1" w:rsidRPr="00A52707">
        <w:rPr>
          <w:lang w:val="ru-RU"/>
        </w:rPr>
        <w:t xml:space="preserve"> – 1182,3 тис. </w:t>
      </w:r>
      <w:r w:rsidR="0084102E">
        <w:rPr>
          <w:lang w:val="ru-RU"/>
        </w:rPr>
        <w:t>г</w:t>
      </w:r>
      <w:r w:rsidR="00B479B1" w:rsidRPr="00A52707">
        <w:rPr>
          <w:lang w:val="ru-RU"/>
        </w:rPr>
        <w:t>рн</w:t>
      </w:r>
      <w:r w:rsidR="0084102E">
        <w:rPr>
          <w:lang w:val="ru-RU"/>
        </w:rPr>
        <w:t>;</w:t>
      </w:r>
    </w:p>
    <w:p w:rsidR="00B479B1" w:rsidRPr="00A52707" w:rsidRDefault="00B479B1" w:rsidP="006B3F2F">
      <w:pPr>
        <w:pStyle w:val="af6"/>
        <w:numPr>
          <w:ilvl w:val="0"/>
          <w:numId w:val="22"/>
        </w:numPr>
        <w:tabs>
          <w:tab w:val="left" w:pos="851"/>
        </w:tabs>
        <w:ind w:left="0" w:right="-1" w:firstLine="567"/>
        <w:jc w:val="both"/>
      </w:pPr>
      <w:r w:rsidRPr="00A52707">
        <w:t xml:space="preserve">порушення п.20 Постанови №228 «Про затвердження Порядку складання, розгляду, затвердження та основних вимог до виконання кошторисів бюджетних установ» </w:t>
      </w:r>
      <w:r w:rsidRPr="00A52707">
        <w:rPr>
          <w:shd w:val="clear" w:color="auto" w:fill="FFFFFF"/>
        </w:rPr>
        <w:t>на</w:t>
      </w:r>
      <w:r w:rsidRPr="00A52707">
        <w:rPr>
          <w:spacing w:val="-1"/>
        </w:rPr>
        <w:t xml:space="preserve"> </w:t>
      </w:r>
      <w:r w:rsidRPr="00A52707">
        <w:t>забезпечення діяльності КП «Агенція розвитку Миколаєва» - 357,5 тис. грн (по галузі «Інша економічна діяльність»);</w:t>
      </w:r>
    </w:p>
    <w:p w:rsidR="00B479B1" w:rsidRPr="00A52707" w:rsidRDefault="00B479B1" w:rsidP="006B3F2F">
      <w:pPr>
        <w:pStyle w:val="af6"/>
        <w:numPr>
          <w:ilvl w:val="0"/>
          <w:numId w:val="22"/>
        </w:numPr>
        <w:tabs>
          <w:tab w:val="left" w:pos="851"/>
        </w:tabs>
        <w:ind w:left="0" w:right="-1" w:firstLine="567"/>
        <w:jc w:val="both"/>
      </w:pPr>
      <w:r w:rsidRPr="00A52707">
        <w:t xml:space="preserve">неможливість проведення частини запланованих заходів </w:t>
      </w:r>
      <w:r w:rsidR="0084102E">
        <w:t>–</w:t>
      </w:r>
      <w:r w:rsidRPr="00A52707">
        <w:t xml:space="preserve"> 374,1 тис. грн</w:t>
      </w:r>
      <w:r w:rsidRPr="00A52707">
        <w:rPr>
          <w:lang w:val="ru-RU"/>
        </w:rPr>
        <w:t xml:space="preserve"> </w:t>
      </w:r>
      <w:r w:rsidRPr="00A52707">
        <w:rPr>
          <w:shd w:val="clear" w:color="auto" w:fill="FFFFFF"/>
        </w:rPr>
        <w:t>(по галузі «</w:t>
      </w:r>
      <w:r w:rsidRPr="00A52707">
        <w:t>Соціальний захист та соціальне забезпечення»);</w:t>
      </w:r>
    </w:p>
    <w:p w:rsidR="00B479B1" w:rsidRPr="00A52707" w:rsidRDefault="00B479B1" w:rsidP="006B3F2F">
      <w:pPr>
        <w:pStyle w:val="af6"/>
        <w:numPr>
          <w:ilvl w:val="0"/>
          <w:numId w:val="22"/>
        </w:numPr>
        <w:tabs>
          <w:tab w:val="left" w:pos="851"/>
        </w:tabs>
        <w:ind w:left="0" w:right="-1" w:firstLine="567"/>
        <w:jc w:val="both"/>
      </w:pPr>
      <w:r w:rsidRPr="00A52707">
        <w:t>невірне застосуванням економічної класифікації видатків – 0,2 тис. грн</w:t>
      </w:r>
      <w:r w:rsidRPr="0069087A">
        <w:t xml:space="preserve"> </w:t>
      </w:r>
      <w:r w:rsidRPr="00A52707">
        <w:rPr>
          <w:shd w:val="clear" w:color="auto" w:fill="FFFFFF"/>
        </w:rPr>
        <w:t>(по галузі «</w:t>
      </w:r>
      <w:r w:rsidRPr="00A52707">
        <w:t>Соціальний захист та соціальне забезпечення»);</w:t>
      </w:r>
    </w:p>
    <w:p w:rsidR="00B479B1" w:rsidRPr="00A52707" w:rsidRDefault="00B479B1" w:rsidP="006B3F2F">
      <w:pPr>
        <w:pStyle w:val="af6"/>
        <w:numPr>
          <w:ilvl w:val="0"/>
          <w:numId w:val="21"/>
        </w:numPr>
        <w:tabs>
          <w:tab w:val="left" w:pos="851"/>
        </w:tabs>
        <w:ind w:left="0" w:right="-1" w:firstLine="567"/>
        <w:jc w:val="both"/>
      </w:pPr>
      <w:r w:rsidRPr="00A52707">
        <w:t xml:space="preserve">занижених асигнувань – 257,7 тис. грн (заниження лімітів споживання енергоносіїв </w:t>
      </w:r>
      <w:r w:rsidR="0084102E">
        <w:t>–</w:t>
      </w:r>
      <w:r w:rsidRPr="00A52707">
        <w:t xml:space="preserve"> планування у фізичних обсягах передбачено без урахування фактичного використання за попередні роки), у т</w:t>
      </w:r>
      <w:r w:rsidR="0084102E">
        <w:t>ому числі</w:t>
      </w:r>
      <w:r w:rsidRPr="00A52707">
        <w:t xml:space="preserve"> в розрізі галузей:</w:t>
      </w:r>
    </w:p>
    <w:p w:rsidR="00B479B1" w:rsidRPr="00A52707" w:rsidRDefault="004355CC" w:rsidP="006B3F2F">
      <w:pPr>
        <w:pStyle w:val="af6"/>
        <w:numPr>
          <w:ilvl w:val="0"/>
          <w:numId w:val="23"/>
        </w:numPr>
        <w:tabs>
          <w:tab w:val="left" w:pos="851"/>
        </w:tabs>
        <w:ind w:left="0" w:right="-1" w:firstLine="567"/>
        <w:jc w:val="both"/>
      </w:pPr>
      <w:r>
        <w:t>к</w:t>
      </w:r>
      <w:r w:rsidR="00B479B1" w:rsidRPr="00A52707">
        <w:t xml:space="preserve">ультура і мистецтво – </w:t>
      </w:r>
      <w:r w:rsidR="00B479B1" w:rsidRPr="00A52707">
        <w:rPr>
          <w:lang w:val="ru-RU"/>
        </w:rPr>
        <w:t>15,2</w:t>
      </w:r>
      <w:r w:rsidR="00B479B1" w:rsidRPr="00A52707">
        <w:t xml:space="preserve"> тис. грн;</w:t>
      </w:r>
    </w:p>
    <w:p w:rsidR="00B479B1" w:rsidRPr="00A52707" w:rsidRDefault="004355CC" w:rsidP="006B3F2F">
      <w:pPr>
        <w:pStyle w:val="af6"/>
        <w:numPr>
          <w:ilvl w:val="0"/>
          <w:numId w:val="23"/>
        </w:numPr>
        <w:tabs>
          <w:tab w:val="left" w:pos="851"/>
        </w:tabs>
        <w:ind w:left="0" w:right="-1" w:firstLine="567"/>
        <w:jc w:val="both"/>
      </w:pPr>
      <w:r>
        <w:t>ф</w:t>
      </w:r>
      <w:r w:rsidR="00B479B1" w:rsidRPr="00A52707">
        <w:t xml:space="preserve">ізична культура і спорт – </w:t>
      </w:r>
      <w:r w:rsidR="00B479B1" w:rsidRPr="00A52707">
        <w:rPr>
          <w:lang w:val="ru-RU"/>
        </w:rPr>
        <w:t>242,5</w:t>
      </w:r>
      <w:r w:rsidR="00B479B1" w:rsidRPr="00A52707">
        <w:t xml:space="preserve"> тис. грн</w:t>
      </w:r>
      <w:r w:rsidR="0084102E">
        <w:t>;</w:t>
      </w:r>
    </w:p>
    <w:p w:rsidR="00B479B1" w:rsidRPr="00A52707" w:rsidRDefault="00B479B1" w:rsidP="006B3F2F">
      <w:pPr>
        <w:pStyle w:val="af6"/>
        <w:numPr>
          <w:ilvl w:val="0"/>
          <w:numId w:val="21"/>
        </w:numPr>
        <w:tabs>
          <w:tab w:val="left" w:pos="851"/>
        </w:tabs>
        <w:ind w:left="0" w:right="-1" w:firstLine="567"/>
        <w:jc w:val="both"/>
      </w:pPr>
      <w:r w:rsidRPr="00A52707">
        <w:t xml:space="preserve">інших видів порушень – 52 262,4 тис. грн, </w:t>
      </w:r>
      <w:r w:rsidR="0084102E">
        <w:t>з них</w:t>
      </w:r>
      <w:r w:rsidRPr="00A52707">
        <w:t>:</w:t>
      </w:r>
    </w:p>
    <w:p w:rsidR="00B479B1" w:rsidRPr="00A52707" w:rsidRDefault="00B479B1" w:rsidP="006B3F2F">
      <w:pPr>
        <w:pStyle w:val="af6"/>
        <w:numPr>
          <w:ilvl w:val="0"/>
          <w:numId w:val="22"/>
        </w:numPr>
        <w:tabs>
          <w:tab w:val="left" w:pos="851"/>
        </w:tabs>
        <w:ind w:left="0" w:right="-1" w:firstLine="567"/>
        <w:jc w:val="both"/>
      </w:pPr>
      <w:r w:rsidRPr="00A52707">
        <w:t>видатки не підтверджені розрахунками – 9 594,7 тис. грн</w:t>
      </w:r>
      <w:r w:rsidRPr="00A52707">
        <w:rPr>
          <w:lang w:val="ru-RU"/>
        </w:rPr>
        <w:t xml:space="preserve">, </w:t>
      </w:r>
      <w:r w:rsidRPr="00A52707">
        <w:t>у т</w:t>
      </w:r>
      <w:r w:rsidR="0084102E">
        <w:t xml:space="preserve">ому </w:t>
      </w:r>
      <w:r w:rsidRPr="00A52707">
        <w:t>ч</w:t>
      </w:r>
      <w:r w:rsidR="0084102E">
        <w:t>ислі</w:t>
      </w:r>
      <w:r w:rsidRPr="00A52707">
        <w:t xml:space="preserve"> в розрізі галузей:</w:t>
      </w:r>
    </w:p>
    <w:p w:rsidR="00B479B1" w:rsidRPr="00A52707" w:rsidRDefault="004355CC" w:rsidP="006B3F2F">
      <w:pPr>
        <w:pStyle w:val="af6"/>
        <w:numPr>
          <w:ilvl w:val="0"/>
          <w:numId w:val="23"/>
        </w:numPr>
        <w:tabs>
          <w:tab w:val="left" w:pos="851"/>
        </w:tabs>
        <w:ind w:left="0" w:right="-1" w:firstLine="567"/>
        <w:jc w:val="both"/>
      </w:pPr>
      <w:r>
        <w:t>ж</w:t>
      </w:r>
      <w:r w:rsidR="00B479B1" w:rsidRPr="00A52707">
        <w:t>итлово-комунальне господарство – 2797,2 тис. грн;</w:t>
      </w:r>
    </w:p>
    <w:p w:rsidR="00B479B1" w:rsidRPr="00A52707" w:rsidRDefault="004355CC" w:rsidP="006B3F2F">
      <w:pPr>
        <w:pStyle w:val="af6"/>
        <w:numPr>
          <w:ilvl w:val="0"/>
          <w:numId w:val="23"/>
        </w:numPr>
        <w:tabs>
          <w:tab w:val="left" w:pos="851"/>
        </w:tabs>
        <w:ind w:left="0" w:right="-1" w:firstLine="567"/>
        <w:jc w:val="both"/>
      </w:pPr>
      <w:r>
        <w:t>е</w:t>
      </w:r>
      <w:r w:rsidR="00B479B1" w:rsidRPr="00A52707">
        <w:t>кономічна діяльність</w:t>
      </w:r>
      <w:r w:rsidR="00B479B1" w:rsidRPr="00A52707">
        <w:rPr>
          <w:lang w:val="ru-RU"/>
        </w:rPr>
        <w:t xml:space="preserve"> </w:t>
      </w:r>
      <w:r w:rsidR="00B479B1" w:rsidRPr="00A52707">
        <w:t>– 700,0 тис. грн</w:t>
      </w:r>
      <w:r w:rsidR="0084102E">
        <w:t>;</w:t>
      </w:r>
    </w:p>
    <w:p w:rsidR="00B479B1" w:rsidRPr="00A52707" w:rsidRDefault="0084102E" w:rsidP="006B3F2F">
      <w:pPr>
        <w:pStyle w:val="af6"/>
        <w:numPr>
          <w:ilvl w:val="0"/>
          <w:numId w:val="23"/>
        </w:numPr>
        <w:tabs>
          <w:tab w:val="left" w:pos="851"/>
        </w:tabs>
        <w:ind w:left="0" w:right="-1" w:firstLine="567"/>
        <w:jc w:val="both"/>
      </w:pPr>
      <w:r>
        <w:t>з</w:t>
      </w:r>
      <w:r w:rsidR="00B479B1" w:rsidRPr="00A52707">
        <w:t>ахист населення і територій від надзвичайних ситуацій</w:t>
      </w:r>
      <w:r w:rsidR="00B479B1" w:rsidRPr="00A52707">
        <w:rPr>
          <w:lang w:val="ru-RU"/>
        </w:rPr>
        <w:t xml:space="preserve"> </w:t>
      </w:r>
      <w:r w:rsidR="00B479B1" w:rsidRPr="00A52707">
        <w:t>–</w:t>
      </w:r>
      <w:r w:rsidR="00B479B1" w:rsidRPr="00A52707">
        <w:rPr>
          <w:lang w:val="ru-RU"/>
        </w:rPr>
        <w:t xml:space="preserve"> 6097,5 тис. грн;</w:t>
      </w:r>
      <w:r w:rsidR="00B479B1" w:rsidRPr="00A52707">
        <w:t xml:space="preserve"> </w:t>
      </w:r>
    </w:p>
    <w:p w:rsidR="00B479B1" w:rsidRPr="00A52707" w:rsidRDefault="00B479B1" w:rsidP="006B3F2F">
      <w:pPr>
        <w:pStyle w:val="af6"/>
        <w:numPr>
          <w:ilvl w:val="0"/>
          <w:numId w:val="22"/>
        </w:numPr>
        <w:tabs>
          <w:tab w:val="left" w:pos="851"/>
        </w:tabs>
        <w:ind w:left="0" w:right="-1" w:firstLine="567"/>
        <w:jc w:val="both"/>
      </w:pPr>
      <w:r w:rsidRPr="00A52707">
        <w:t>видатки на виконання заходів не передбачені міськими цільовими програмами – 9 502,7 тис. грн</w:t>
      </w:r>
      <w:r w:rsidRPr="00A52707">
        <w:rPr>
          <w:lang w:val="ru-RU"/>
        </w:rPr>
        <w:t xml:space="preserve">, </w:t>
      </w:r>
      <w:r w:rsidRPr="00A52707">
        <w:t xml:space="preserve">у </w:t>
      </w:r>
      <w:r w:rsidR="0084102E" w:rsidRPr="00A52707">
        <w:t>т</w:t>
      </w:r>
      <w:r w:rsidR="0084102E">
        <w:t xml:space="preserve">ому </w:t>
      </w:r>
      <w:r w:rsidR="0084102E" w:rsidRPr="00A52707">
        <w:t>ч</w:t>
      </w:r>
      <w:r w:rsidR="0084102E">
        <w:t>ислі</w:t>
      </w:r>
      <w:r w:rsidR="0084102E" w:rsidRPr="00A52707">
        <w:t xml:space="preserve"> </w:t>
      </w:r>
      <w:r w:rsidRPr="00A52707">
        <w:t>в розрізі галузей:</w:t>
      </w:r>
    </w:p>
    <w:p w:rsidR="00B479B1" w:rsidRPr="00A52707" w:rsidRDefault="0084102E" w:rsidP="006B3F2F">
      <w:pPr>
        <w:pStyle w:val="af6"/>
        <w:numPr>
          <w:ilvl w:val="0"/>
          <w:numId w:val="23"/>
        </w:numPr>
        <w:tabs>
          <w:tab w:val="left" w:pos="851"/>
        </w:tabs>
        <w:ind w:left="0" w:right="-1" w:firstLine="567"/>
        <w:jc w:val="both"/>
      </w:pPr>
      <w:r>
        <w:t>ж</w:t>
      </w:r>
      <w:r w:rsidR="00B479B1" w:rsidRPr="00A52707">
        <w:t>итлово-комунальне господарство – 8,0 тис. грн;</w:t>
      </w:r>
    </w:p>
    <w:p w:rsidR="00B479B1" w:rsidRPr="00A52707" w:rsidRDefault="0084102E" w:rsidP="006B3F2F">
      <w:pPr>
        <w:pStyle w:val="af6"/>
        <w:numPr>
          <w:ilvl w:val="0"/>
          <w:numId w:val="23"/>
        </w:numPr>
        <w:tabs>
          <w:tab w:val="left" w:pos="851"/>
        </w:tabs>
        <w:ind w:left="0" w:right="-1" w:firstLine="567"/>
        <w:jc w:val="both"/>
      </w:pPr>
      <w:r>
        <w:t>е</w:t>
      </w:r>
      <w:r w:rsidR="00B479B1" w:rsidRPr="00A52707">
        <w:t>кономічна діяльність – 9494,7 тис. грн (</w:t>
      </w:r>
      <w:r>
        <w:t>б</w:t>
      </w:r>
      <w:r w:rsidR="00B479B1" w:rsidRPr="00A52707">
        <w:t xml:space="preserve">удівництво та регіональний розвиток </w:t>
      </w:r>
      <w:r>
        <w:t>–</w:t>
      </w:r>
      <w:r w:rsidR="00B479B1" w:rsidRPr="00A52707">
        <w:t xml:space="preserve"> 9429,7 тис. грн, </w:t>
      </w:r>
      <w:r>
        <w:t>і</w:t>
      </w:r>
      <w:r w:rsidR="00B479B1" w:rsidRPr="00A52707">
        <w:t>нша економічна діяльність – 65,0</w:t>
      </w:r>
      <w:r>
        <w:t xml:space="preserve"> тис. грн);</w:t>
      </w:r>
      <w:r w:rsidR="00B479B1" w:rsidRPr="00A52707">
        <w:t xml:space="preserve"> </w:t>
      </w:r>
    </w:p>
    <w:p w:rsidR="00B479B1" w:rsidRPr="00A52707" w:rsidRDefault="00B479B1" w:rsidP="006B3F2F">
      <w:pPr>
        <w:pStyle w:val="af6"/>
        <w:numPr>
          <w:ilvl w:val="0"/>
          <w:numId w:val="22"/>
        </w:numPr>
        <w:tabs>
          <w:tab w:val="left" w:pos="851"/>
        </w:tabs>
        <w:ind w:left="0" w:right="-1" w:firstLine="567"/>
        <w:jc w:val="both"/>
      </w:pPr>
      <w:r w:rsidRPr="00A52707">
        <w:t>завищення розрахунків на утримання КУ «Центр енергоефективності м. Миколаєва» на суму 114,9 тис.грн (по галузі «Інша економічна діяльність»);</w:t>
      </w:r>
    </w:p>
    <w:p w:rsidR="00B479B1" w:rsidRPr="00A52707" w:rsidRDefault="00B479B1" w:rsidP="006B3F2F">
      <w:pPr>
        <w:pStyle w:val="af6"/>
        <w:numPr>
          <w:ilvl w:val="0"/>
          <w:numId w:val="22"/>
        </w:numPr>
        <w:tabs>
          <w:tab w:val="left" w:pos="851"/>
        </w:tabs>
        <w:ind w:left="0" w:right="-1" w:firstLine="567"/>
        <w:jc w:val="both"/>
      </w:pPr>
      <w:r w:rsidRPr="00A52707">
        <w:t>економія бюджетних асигнувань – 33 350,1 тис. грн, з них:</w:t>
      </w:r>
    </w:p>
    <w:p w:rsidR="00B479B1" w:rsidRPr="00A52707" w:rsidRDefault="00B479B1" w:rsidP="006B3F2F">
      <w:pPr>
        <w:pStyle w:val="a6"/>
        <w:numPr>
          <w:ilvl w:val="0"/>
          <w:numId w:val="23"/>
        </w:numPr>
        <w:tabs>
          <w:tab w:val="left" w:pos="851"/>
        </w:tabs>
        <w:spacing w:after="0"/>
        <w:ind w:left="0" w:right="-1" w:firstLine="567"/>
        <w:jc w:val="both"/>
        <w:rPr>
          <w:shd w:val="clear" w:color="auto" w:fill="FFFFFF"/>
        </w:rPr>
      </w:pPr>
      <w:r w:rsidRPr="00A52707">
        <w:t xml:space="preserve">по оплаті праці та нарахування на заробітну плату – 22 864,9 тис. грн (в закладах освіти за рахунок планування підвищення розміру </w:t>
      </w:r>
      <w:r w:rsidRPr="00A52707">
        <w:rPr>
          <w:spacing w:val="2"/>
          <w:shd w:val="clear" w:color="auto" w:fill="FFFFFF"/>
        </w:rPr>
        <w:t xml:space="preserve">посадового окладу працівника І тарифного розряду Єдиної тарифної сітки (ЄТС) з 01.04.2024 та продовженням призупинення </w:t>
      </w:r>
      <w:r w:rsidRPr="00A52707">
        <w:t>діяльності закладів освіти в умовах воєнного стану,</w:t>
      </w:r>
      <w:r w:rsidRPr="00A52707">
        <w:rPr>
          <w:shd w:val="clear" w:color="auto" w:fill="FFFFFF"/>
        </w:rPr>
        <w:t xml:space="preserve"> в яких відсутні захисні споруди цивільного захисту, щодо можливості його використання для укриття населення як найпростішого укриття – 22 859,0 тис. грн; </w:t>
      </w:r>
      <w:r w:rsidRPr="00A52707">
        <w:t>за рахунок знаходження працівника без збереження заробітної плати за свій рахунок – 5,9 тис.</w:t>
      </w:r>
      <w:r w:rsidR="0084102E">
        <w:t xml:space="preserve"> </w:t>
      </w:r>
      <w:r w:rsidRPr="00A52707">
        <w:t>грн</w:t>
      </w:r>
      <w:r w:rsidRPr="00A52707">
        <w:rPr>
          <w:shd w:val="clear" w:color="auto" w:fill="FFFFFF"/>
        </w:rPr>
        <w:t>);</w:t>
      </w:r>
    </w:p>
    <w:p w:rsidR="00B479B1" w:rsidRPr="00A52707" w:rsidRDefault="00B479B1" w:rsidP="006B3F2F">
      <w:pPr>
        <w:pStyle w:val="a6"/>
        <w:numPr>
          <w:ilvl w:val="0"/>
          <w:numId w:val="23"/>
        </w:numPr>
        <w:tabs>
          <w:tab w:val="left" w:pos="851"/>
        </w:tabs>
        <w:spacing w:after="0"/>
        <w:ind w:left="0" w:right="-1" w:firstLine="567"/>
        <w:jc w:val="both"/>
      </w:pPr>
      <w:r w:rsidRPr="00A52707">
        <w:rPr>
          <w:shd w:val="clear" w:color="auto" w:fill="FFFFFF"/>
        </w:rPr>
        <w:t xml:space="preserve">по продуктах харчування </w:t>
      </w:r>
      <w:r w:rsidR="0084102E">
        <w:rPr>
          <w:shd w:val="clear" w:color="auto" w:fill="FFFFFF"/>
        </w:rPr>
        <w:t>–</w:t>
      </w:r>
      <w:r w:rsidRPr="00A52707">
        <w:rPr>
          <w:shd w:val="clear" w:color="auto" w:fill="FFFFFF"/>
        </w:rPr>
        <w:t xml:space="preserve"> 10</w:t>
      </w:r>
      <w:r w:rsidR="0084102E">
        <w:rPr>
          <w:shd w:val="clear" w:color="auto" w:fill="FFFFFF"/>
        </w:rPr>
        <w:t> </w:t>
      </w:r>
      <w:r w:rsidRPr="00A52707">
        <w:rPr>
          <w:shd w:val="clear" w:color="auto" w:fill="FFFFFF"/>
        </w:rPr>
        <w:t>483</w:t>
      </w:r>
      <w:r w:rsidR="0084102E">
        <w:rPr>
          <w:shd w:val="clear" w:color="auto" w:fill="FFFFFF"/>
        </w:rPr>
        <w:t>,</w:t>
      </w:r>
      <w:r w:rsidRPr="00A52707">
        <w:rPr>
          <w:shd w:val="clear" w:color="auto" w:fill="FFFFFF"/>
        </w:rPr>
        <w:t>2 тис. грн (</w:t>
      </w:r>
      <w:r w:rsidRPr="00A52707">
        <w:t>у зв’язку із відновленням учбового процесу станом на 01.09.2024 лише у 27 загальноосвітніх закладах та зменшенням кількості учнів у 2024-2025 навчальному році – 6 377,8 тис. грн; відновленням виховного процесу станом на 01.09.2024 лише у 22 закладах дошкільної освіти та уточненням кількості вихованців – 4 105,4 тис. грн)</w:t>
      </w:r>
      <w:r w:rsidR="007D4AD4">
        <w:t>;</w:t>
      </w:r>
    </w:p>
    <w:p w:rsidR="00B479B1" w:rsidRPr="00A52707" w:rsidRDefault="00B479B1" w:rsidP="006B3F2F">
      <w:pPr>
        <w:pStyle w:val="a6"/>
        <w:numPr>
          <w:ilvl w:val="0"/>
          <w:numId w:val="23"/>
        </w:numPr>
        <w:tabs>
          <w:tab w:val="left" w:pos="851"/>
        </w:tabs>
        <w:spacing w:after="0"/>
        <w:ind w:left="0" w:right="-1" w:firstLine="567"/>
        <w:jc w:val="both"/>
      </w:pPr>
      <w:r w:rsidRPr="00A52707">
        <w:t>по інших видатках – 2,0 тис. грн (за рахунок укладання договорів на суму нижчу за планові показники).</w:t>
      </w:r>
    </w:p>
    <w:p w:rsidR="00B479B1" w:rsidRPr="00A52707" w:rsidRDefault="00B479B1" w:rsidP="006B3F2F">
      <w:pPr>
        <w:tabs>
          <w:tab w:val="left" w:pos="851"/>
        </w:tabs>
        <w:ind w:right="-1" w:firstLine="567"/>
        <w:jc w:val="both"/>
      </w:pPr>
      <w:r w:rsidRPr="00A52707">
        <w:t>За результатами контрольних заходів департаменту фінансів Миколаївської міської ради, з метою запобігання порушенням, що призводять до втрат фінансових ресурсів та майна:</w:t>
      </w:r>
    </w:p>
    <w:p w:rsidR="00B479B1" w:rsidRPr="00A52707" w:rsidRDefault="00B479B1" w:rsidP="006B3F2F">
      <w:pPr>
        <w:pStyle w:val="af6"/>
        <w:numPr>
          <w:ilvl w:val="0"/>
          <w:numId w:val="24"/>
        </w:numPr>
        <w:tabs>
          <w:tab w:val="left" w:pos="851"/>
        </w:tabs>
        <w:ind w:left="0" w:right="-1" w:firstLine="567"/>
        <w:jc w:val="both"/>
        <w:rPr>
          <w:lang w:val="ru-RU"/>
        </w:rPr>
      </w:pPr>
      <w:r w:rsidRPr="00A52707">
        <w:lastRenderedPageBreak/>
        <w:t>надано 41 Попередження про неналежне виконання бюджетного законодавства з вимогою щодо усунення порушення (згідно з пунктом 1 частини першої статті 117 Бюджетного кодексу України);</w:t>
      </w:r>
    </w:p>
    <w:p w:rsidR="00B479B1" w:rsidRPr="00A52707" w:rsidRDefault="00B479B1" w:rsidP="006B3F2F">
      <w:pPr>
        <w:pStyle w:val="af6"/>
        <w:numPr>
          <w:ilvl w:val="0"/>
          <w:numId w:val="24"/>
        </w:numPr>
        <w:tabs>
          <w:tab w:val="left" w:pos="851"/>
        </w:tabs>
        <w:ind w:left="0" w:right="-1" w:firstLine="567"/>
        <w:jc w:val="both"/>
      </w:pPr>
      <w:r w:rsidRPr="00A52707">
        <w:t xml:space="preserve">складено 1 Протокол про порушення бюджетного законодавства з вимогою щодо усунення порушень (згідно з пунктом 2 частини 1 статті 117 Бюджетного кодексу України). </w:t>
      </w:r>
      <w:r w:rsidRPr="00A52707">
        <w:rPr>
          <w:bCs/>
        </w:rPr>
        <w:t>На підставі протоколу про порушення бюджетного законодавства складено розпорядження про зупинення операцій з бюджетними коштами на термін до усунення порушення.</w:t>
      </w:r>
    </w:p>
    <w:p w:rsidR="00B479B1" w:rsidRPr="00A52707" w:rsidRDefault="00B479B1" w:rsidP="006B3F2F">
      <w:pPr>
        <w:pStyle w:val="af6"/>
        <w:tabs>
          <w:tab w:val="left" w:pos="851"/>
        </w:tabs>
        <w:ind w:left="0" w:right="-1" w:firstLine="567"/>
        <w:jc w:val="both"/>
      </w:pPr>
      <w:r w:rsidRPr="00A52707">
        <w:rPr>
          <w:bCs/>
        </w:rPr>
        <w:t xml:space="preserve">Крім того, складено 2 Протоколи про порушення бюджетного законодавства згідно </w:t>
      </w:r>
      <w:r w:rsidRPr="00A52707">
        <w:t>з пунктом 2 частини 1 статті 116 Бюджетного кодексу України (</w:t>
      </w:r>
      <w:r w:rsidRPr="00A52707">
        <w:rPr>
          <w:shd w:val="clear" w:color="auto" w:fill="FFFFFF"/>
        </w:rPr>
        <w:t>порушення встановлених термінів подання бюджетних запитів).</w:t>
      </w:r>
    </w:p>
    <w:p w:rsidR="00B479B1" w:rsidRPr="00A52707" w:rsidRDefault="00B479B1" w:rsidP="006B3F2F">
      <w:pPr>
        <w:pStyle w:val="af6"/>
        <w:tabs>
          <w:tab w:val="left" w:pos="851"/>
        </w:tabs>
        <w:ind w:left="0" w:right="-1" w:firstLine="567"/>
        <w:jc w:val="both"/>
      </w:pPr>
      <w:r w:rsidRPr="00A52707">
        <w:t>Станом на звітну дату порушення усунені у повному обсязі.</w:t>
      </w:r>
    </w:p>
    <w:p w:rsidR="00B479B1" w:rsidRPr="00A52707" w:rsidRDefault="00B479B1" w:rsidP="007D4AD4">
      <w:pPr>
        <w:pStyle w:val="a4"/>
        <w:tabs>
          <w:tab w:val="left" w:pos="851"/>
        </w:tabs>
        <w:spacing w:after="0"/>
        <w:ind w:right="-1" w:firstLine="567"/>
        <w:jc w:val="both"/>
      </w:pPr>
      <w:r w:rsidRPr="00A52707">
        <w:t xml:space="preserve">У звітному періоді направлені доповідні записки міському голові та голові постійної депутатської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p>
    <w:p w:rsidR="00B479B1" w:rsidRPr="007D4AD4" w:rsidRDefault="00FC16E8" w:rsidP="006B3F2F">
      <w:pPr>
        <w:pStyle w:val="a4"/>
        <w:numPr>
          <w:ilvl w:val="0"/>
          <w:numId w:val="2"/>
        </w:numPr>
        <w:tabs>
          <w:tab w:val="left" w:pos="851"/>
        </w:tabs>
        <w:autoSpaceDE w:val="0"/>
        <w:autoSpaceDN w:val="0"/>
        <w:spacing w:after="0"/>
        <w:ind w:left="0" w:right="-1" w:firstLine="567"/>
        <w:jc w:val="both"/>
      </w:pPr>
      <w:r>
        <w:t>п</w:t>
      </w:r>
      <w:r w:rsidR="00B479B1" w:rsidRPr="007D4AD4">
        <w:t>ро виконання бюджету Миколаївської міської територіальної громади за 2023 рік (від 14.02.2024 № 64/17.04-18/24-2);</w:t>
      </w:r>
    </w:p>
    <w:p w:rsidR="00B479B1" w:rsidRPr="007D4AD4" w:rsidRDefault="00FC16E8" w:rsidP="006B3F2F">
      <w:pPr>
        <w:pStyle w:val="a4"/>
        <w:numPr>
          <w:ilvl w:val="0"/>
          <w:numId w:val="2"/>
        </w:numPr>
        <w:tabs>
          <w:tab w:val="left" w:pos="851"/>
        </w:tabs>
        <w:autoSpaceDE w:val="0"/>
        <w:autoSpaceDN w:val="0"/>
        <w:spacing w:after="0"/>
        <w:ind w:left="0" w:right="-1" w:firstLine="567"/>
        <w:jc w:val="both"/>
      </w:pPr>
      <w:r>
        <w:t>п</w:t>
      </w:r>
      <w:r w:rsidR="00B479B1" w:rsidRPr="007D4AD4">
        <w:t>ро виконання бюджету Миколаївської міської територіальної громади за січень - березень 2024 року  (від 16.05.2024 № 14023/07.02-18/24-2);</w:t>
      </w:r>
    </w:p>
    <w:p w:rsidR="00B479B1" w:rsidRPr="007D4AD4" w:rsidRDefault="00FC16E8" w:rsidP="006B3F2F">
      <w:pPr>
        <w:pStyle w:val="a4"/>
        <w:numPr>
          <w:ilvl w:val="0"/>
          <w:numId w:val="2"/>
        </w:numPr>
        <w:tabs>
          <w:tab w:val="left" w:pos="851"/>
        </w:tabs>
        <w:autoSpaceDE w:val="0"/>
        <w:autoSpaceDN w:val="0"/>
        <w:spacing w:after="0"/>
        <w:ind w:left="0" w:right="-1" w:firstLine="567"/>
        <w:jc w:val="both"/>
      </w:pPr>
      <w:r>
        <w:t>п</w:t>
      </w:r>
      <w:r w:rsidR="00B479B1" w:rsidRPr="007D4AD4">
        <w:t>ро виконання бюджету Миколаївської міської територіальної громади за січень - червень  2024 року  (від 15.08.2024 № 30338/07.02-18/24-2).</w:t>
      </w:r>
    </w:p>
    <w:p w:rsidR="00B479B1" w:rsidRPr="007D4AD4" w:rsidRDefault="00FC16E8" w:rsidP="007D4AD4">
      <w:pPr>
        <w:pStyle w:val="a4"/>
        <w:numPr>
          <w:ilvl w:val="0"/>
          <w:numId w:val="2"/>
        </w:numPr>
        <w:tabs>
          <w:tab w:val="left" w:pos="851"/>
        </w:tabs>
        <w:autoSpaceDE w:val="0"/>
        <w:autoSpaceDN w:val="0"/>
        <w:spacing w:after="0"/>
        <w:ind w:left="0" w:right="-1" w:firstLine="567"/>
        <w:jc w:val="both"/>
        <w:rPr>
          <w:b/>
        </w:rPr>
      </w:pPr>
      <w:r>
        <w:t>п</w:t>
      </w:r>
      <w:r w:rsidR="00B479B1" w:rsidRPr="007D4AD4">
        <w:t>ро виконання бюджету Миколаївської міської територіальної громади за січень-вересень  2024 року (від 13.11.2024 № 49779/07.02-18/24-2)</w:t>
      </w:r>
      <w:r w:rsidR="007D4AD4" w:rsidRPr="007D4AD4">
        <w:t>.</w:t>
      </w:r>
    </w:p>
    <w:p w:rsidR="00E475CD" w:rsidRPr="00934ADD" w:rsidRDefault="00E475CD" w:rsidP="00E475CD">
      <w:pPr>
        <w:tabs>
          <w:tab w:val="left" w:pos="0"/>
          <w:tab w:val="left" w:pos="851"/>
        </w:tabs>
        <w:jc w:val="both"/>
        <w:rPr>
          <w:color w:val="000000"/>
        </w:rPr>
      </w:pPr>
    </w:p>
    <w:p w:rsidR="00AE7626" w:rsidRPr="00B479B1" w:rsidRDefault="00AE7626" w:rsidP="00AE7626">
      <w:pPr>
        <w:pStyle w:val="af3"/>
        <w:jc w:val="center"/>
        <w:rPr>
          <w:b/>
          <w:color w:val="000000"/>
        </w:rPr>
      </w:pPr>
      <w:r w:rsidRPr="00B479B1">
        <w:rPr>
          <w:b/>
        </w:rPr>
        <w:t>ОПРИЛЮДНЕННЯ ІНФОРМАЦІЇ ПРО ВИКОНАННЯ БЮДЖЕТУ ЗА 202</w:t>
      </w:r>
      <w:r w:rsidR="00B479B1" w:rsidRPr="00B479B1">
        <w:rPr>
          <w:b/>
        </w:rPr>
        <w:t>4</w:t>
      </w:r>
      <w:r w:rsidRPr="00B479B1">
        <w:rPr>
          <w:b/>
        </w:rPr>
        <w:t xml:space="preserve"> РІК</w:t>
      </w:r>
    </w:p>
    <w:p w:rsidR="00AE7626" w:rsidRPr="0039566A" w:rsidRDefault="00AE7626" w:rsidP="00786317">
      <w:pPr>
        <w:pStyle w:val="af6"/>
        <w:ind w:left="0" w:firstLine="567"/>
        <w:jc w:val="both"/>
        <w:rPr>
          <w:color w:val="FF0000"/>
        </w:rPr>
      </w:pPr>
      <w:r w:rsidRPr="00B479B1">
        <w:t>На сайті Миколаївської міської ради в розділі «Бюджет міста» у 202</w:t>
      </w:r>
      <w:r w:rsidR="00B479B1" w:rsidRPr="00B479B1">
        <w:t>4</w:t>
      </w:r>
      <w:r w:rsidRPr="00B479B1">
        <w:t xml:space="preserve"> році розміщувались: інформація про виконання доходів та витрат бюджету (щомісячно та щоквартально), казначейські звіти (щоквартально), інформація про виконання бюджету з динамікою змін порівняно з аналогічним періодом минулого року (щоквартально). Також в газеті «</w:t>
      </w:r>
      <w:r w:rsidR="00B479B1" w:rsidRPr="00B479B1">
        <w:t>Південна</w:t>
      </w:r>
      <w:r w:rsidRPr="00B479B1">
        <w:t xml:space="preserve"> правда» </w:t>
      </w:r>
      <w:r w:rsidR="009A4DF9" w:rsidRPr="00B479B1">
        <w:t xml:space="preserve">щоквартально </w:t>
      </w:r>
      <w:r w:rsidRPr="00B479B1">
        <w:t>здійснен</w:t>
      </w:r>
      <w:r w:rsidR="009A4DF9" w:rsidRPr="00B479B1">
        <w:t>а</w:t>
      </w:r>
      <w:r w:rsidRPr="00B479B1">
        <w:t xml:space="preserve"> публікація інформації про виконання бюджету Миколаївської</w:t>
      </w:r>
      <w:r w:rsidR="00786317" w:rsidRPr="00B479B1">
        <w:t xml:space="preserve"> міської територіальної громади.</w:t>
      </w:r>
    </w:p>
    <w:sectPr w:rsidR="00AE7626" w:rsidRPr="0039566A" w:rsidSect="0006551A">
      <w:headerReference w:type="default" r:id="rId14"/>
      <w:footerReference w:type="even" r:id="rId15"/>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02E" w:rsidRDefault="0084102E">
      <w:r>
        <w:separator/>
      </w:r>
    </w:p>
  </w:endnote>
  <w:endnote w:type="continuationSeparator" w:id="1">
    <w:p w:rsidR="0084102E" w:rsidRDefault="00841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Ынгулбськ">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02E" w:rsidRDefault="00AE3FC1" w:rsidP="00C8615F">
    <w:pPr>
      <w:pStyle w:val="ad"/>
      <w:framePr w:wrap="around" w:vAnchor="text" w:hAnchor="margin" w:xAlign="right" w:y="1"/>
      <w:rPr>
        <w:rStyle w:val="af"/>
      </w:rPr>
    </w:pPr>
    <w:r>
      <w:rPr>
        <w:rStyle w:val="af"/>
      </w:rPr>
      <w:fldChar w:fldCharType="begin"/>
    </w:r>
    <w:r w:rsidR="0084102E">
      <w:rPr>
        <w:rStyle w:val="af"/>
      </w:rPr>
      <w:instrText xml:space="preserve">PAGE  </w:instrText>
    </w:r>
    <w:r>
      <w:rPr>
        <w:rStyle w:val="af"/>
      </w:rPr>
      <w:fldChar w:fldCharType="end"/>
    </w:r>
  </w:p>
  <w:p w:rsidR="0084102E" w:rsidRDefault="0084102E" w:rsidP="000B706A">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02E" w:rsidRDefault="0084102E">
      <w:r>
        <w:separator/>
      </w:r>
    </w:p>
  </w:footnote>
  <w:footnote w:type="continuationSeparator" w:id="1">
    <w:p w:rsidR="0084102E" w:rsidRDefault="00841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927270"/>
      <w:docPartObj>
        <w:docPartGallery w:val="Page Numbers (Top of Page)"/>
        <w:docPartUnique/>
      </w:docPartObj>
    </w:sdtPr>
    <w:sdtEndPr>
      <w:rPr>
        <w:sz w:val="20"/>
        <w:szCs w:val="20"/>
      </w:rPr>
    </w:sdtEndPr>
    <w:sdtContent>
      <w:p w:rsidR="0084102E" w:rsidRPr="00C63C26" w:rsidRDefault="00AE3FC1">
        <w:pPr>
          <w:pStyle w:val="af4"/>
          <w:jc w:val="center"/>
          <w:rPr>
            <w:sz w:val="20"/>
            <w:szCs w:val="20"/>
          </w:rPr>
        </w:pPr>
        <w:r w:rsidRPr="00C63C26">
          <w:rPr>
            <w:sz w:val="20"/>
            <w:szCs w:val="20"/>
          </w:rPr>
          <w:fldChar w:fldCharType="begin"/>
        </w:r>
        <w:r w:rsidR="0084102E" w:rsidRPr="00C63C26">
          <w:rPr>
            <w:sz w:val="20"/>
            <w:szCs w:val="20"/>
          </w:rPr>
          <w:instrText xml:space="preserve"> PAGE   \* MERGEFORMAT </w:instrText>
        </w:r>
        <w:r w:rsidRPr="00C63C26">
          <w:rPr>
            <w:sz w:val="20"/>
            <w:szCs w:val="20"/>
          </w:rPr>
          <w:fldChar w:fldCharType="separate"/>
        </w:r>
        <w:r w:rsidR="00943D78">
          <w:rPr>
            <w:noProof/>
            <w:sz w:val="20"/>
            <w:szCs w:val="20"/>
          </w:rPr>
          <w:t>7</w:t>
        </w:r>
        <w:r w:rsidRPr="00C63C26">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A9E"/>
    <w:multiLevelType w:val="hybridMultilevel"/>
    <w:tmpl w:val="DE2868EC"/>
    <w:lvl w:ilvl="0" w:tplc="87BEFA72">
      <w:numFmt w:val="bullet"/>
      <w:lvlText w:val="-"/>
      <w:lvlJc w:val="left"/>
      <w:pPr>
        <w:ind w:left="852" w:hanging="284"/>
      </w:pPr>
      <w:rPr>
        <w:rFonts w:ascii="Times New Roman" w:eastAsia="Times New Roman" w:hAnsi="Times New Roman" w:cs="Times New Roman" w:hint="default"/>
        <w:i/>
        <w:iCs/>
        <w:w w:val="100"/>
        <w:sz w:val="24"/>
        <w:szCs w:val="24"/>
        <w:lang w:val="uk-UA" w:eastAsia="en-US" w:bidi="ar-SA"/>
      </w:rPr>
    </w:lvl>
    <w:lvl w:ilvl="1" w:tplc="9620C52A">
      <w:numFmt w:val="bullet"/>
      <w:lvlText w:val="•"/>
      <w:lvlJc w:val="left"/>
      <w:pPr>
        <w:ind w:left="1825" w:hanging="284"/>
      </w:pPr>
      <w:rPr>
        <w:rFonts w:hint="default"/>
        <w:lang w:val="uk-UA" w:eastAsia="en-US" w:bidi="ar-SA"/>
      </w:rPr>
    </w:lvl>
    <w:lvl w:ilvl="2" w:tplc="7CA2EEA8">
      <w:numFmt w:val="bullet"/>
      <w:lvlText w:val="•"/>
      <w:lvlJc w:val="left"/>
      <w:pPr>
        <w:ind w:left="2800" w:hanging="284"/>
      </w:pPr>
      <w:rPr>
        <w:rFonts w:hint="default"/>
        <w:lang w:val="uk-UA" w:eastAsia="en-US" w:bidi="ar-SA"/>
      </w:rPr>
    </w:lvl>
    <w:lvl w:ilvl="3" w:tplc="24C02EE6">
      <w:numFmt w:val="bullet"/>
      <w:lvlText w:val="•"/>
      <w:lvlJc w:val="left"/>
      <w:pPr>
        <w:ind w:left="3774" w:hanging="284"/>
      </w:pPr>
      <w:rPr>
        <w:rFonts w:hint="default"/>
        <w:lang w:val="uk-UA" w:eastAsia="en-US" w:bidi="ar-SA"/>
      </w:rPr>
    </w:lvl>
    <w:lvl w:ilvl="4" w:tplc="BA70081A">
      <w:numFmt w:val="bullet"/>
      <w:lvlText w:val="•"/>
      <w:lvlJc w:val="left"/>
      <w:pPr>
        <w:ind w:left="4749" w:hanging="284"/>
      </w:pPr>
      <w:rPr>
        <w:rFonts w:hint="default"/>
        <w:lang w:val="uk-UA" w:eastAsia="en-US" w:bidi="ar-SA"/>
      </w:rPr>
    </w:lvl>
    <w:lvl w:ilvl="5" w:tplc="12BACF4C">
      <w:numFmt w:val="bullet"/>
      <w:lvlText w:val="•"/>
      <w:lvlJc w:val="left"/>
      <w:pPr>
        <w:ind w:left="5724" w:hanging="284"/>
      </w:pPr>
      <w:rPr>
        <w:rFonts w:hint="default"/>
        <w:lang w:val="uk-UA" w:eastAsia="en-US" w:bidi="ar-SA"/>
      </w:rPr>
    </w:lvl>
    <w:lvl w:ilvl="6" w:tplc="3104F7C2">
      <w:numFmt w:val="bullet"/>
      <w:lvlText w:val="•"/>
      <w:lvlJc w:val="left"/>
      <w:pPr>
        <w:ind w:left="6698" w:hanging="284"/>
      </w:pPr>
      <w:rPr>
        <w:rFonts w:hint="default"/>
        <w:lang w:val="uk-UA" w:eastAsia="en-US" w:bidi="ar-SA"/>
      </w:rPr>
    </w:lvl>
    <w:lvl w:ilvl="7" w:tplc="80CC83CA">
      <w:numFmt w:val="bullet"/>
      <w:lvlText w:val="•"/>
      <w:lvlJc w:val="left"/>
      <w:pPr>
        <w:ind w:left="7673" w:hanging="284"/>
      </w:pPr>
      <w:rPr>
        <w:rFonts w:hint="default"/>
        <w:lang w:val="uk-UA" w:eastAsia="en-US" w:bidi="ar-SA"/>
      </w:rPr>
    </w:lvl>
    <w:lvl w:ilvl="8" w:tplc="571E8038">
      <w:numFmt w:val="bullet"/>
      <w:lvlText w:val="•"/>
      <w:lvlJc w:val="left"/>
      <w:pPr>
        <w:ind w:left="8647" w:hanging="284"/>
      </w:pPr>
      <w:rPr>
        <w:rFonts w:hint="default"/>
        <w:lang w:val="uk-UA" w:eastAsia="en-US" w:bidi="ar-SA"/>
      </w:rPr>
    </w:lvl>
  </w:abstractNum>
  <w:abstractNum w:abstractNumId="1">
    <w:nsid w:val="04601658"/>
    <w:multiLevelType w:val="hybridMultilevel"/>
    <w:tmpl w:val="ABD8237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013498"/>
    <w:multiLevelType w:val="hybridMultilevel"/>
    <w:tmpl w:val="36DAC258"/>
    <w:lvl w:ilvl="0" w:tplc="0419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2066" w:hanging="360"/>
      </w:pPr>
      <w:rPr>
        <w:rFonts w:ascii="Courier New" w:hAnsi="Courier New" w:cs="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cs="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cs="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3">
    <w:nsid w:val="0537409C"/>
    <w:multiLevelType w:val="hybridMultilevel"/>
    <w:tmpl w:val="CB842412"/>
    <w:lvl w:ilvl="0" w:tplc="3D4E6E52">
      <w:numFmt w:val="bullet"/>
      <w:lvlText w:val="-"/>
      <w:lvlJc w:val="left"/>
      <w:pPr>
        <w:ind w:left="1287" w:hanging="360"/>
      </w:pPr>
      <w:rPr>
        <w:rFonts w:ascii="Times New Roman" w:eastAsia="Times New Roman" w:hAnsi="Times New Roman" w:cs="Times New Roman" w:hint="default"/>
        <w:w w:val="100"/>
        <w:sz w:val="24"/>
        <w:szCs w:val="24"/>
        <w:lang w:val="uk-UA"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090745"/>
    <w:multiLevelType w:val="hybridMultilevel"/>
    <w:tmpl w:val="FFA299FE"/>
    <w:lvl w:ilvl="0" w:tplc="408A56D0">
      <w:numFmt w:val="bullet"/>
      <w:lvlText w:val="-"/>
      <w:lvlJc w:val="left"/>
      <w:pPr>
        <w:ind w:left="101" w:hanging="147"/>
      </w:pPr>
      <w:rPr>
        <w:rFonts w:ascii="Times New Roman" w:eastAsia="Times New Roman" w:hAnsi="Times New Roman" w:cs="Times New Roman" w:hint="default"/>
        <w:w w:val="100"/>
        <w:sz w:val="24"/>
        <w:szCs w:val="24"/>
        <w:lang w:val="uk-UA" w:eastAsia="en-US" w:bidi="ar-SA"/>
      </w:rPr>
    </w:lvl>
    <w:lvl w:ilvl="1" w:tplc="E17CD346">
      <w:numFmt w:val="bullet"/>
      <w:lvlText w:val="•"/>
      <w:lvlJc w:val="left"/>
      <w:pPr>
        <w:ind w:left="1074" w:hanging="147"/>
      </w:pPr>
      <w:rPr>
        <w:rFonts w:hint="default"/>
        <w:lang w:val="uk-UA" w:eastAsia="en-US" w:bidi="ar-SA"/>
      </w:rPr>
    </w:lvl>
    <w:lvl w:ilvl="2" w:tplc="B2028AC0">
      <w:numFmt w:val="bullet"/>
      <w:lvlText w:val="•"/>
      <w:lvlJc w:val="left"/>
      <w:pPr>
        <w:ind w:left="2049" w:hanging="147"/>
      </w:pPr>
      <w:rPr>
        <w:rFonts w:hint="default"/>
        <w:lang w:val="uk-UA" w:eastAsia="en-US" w:bidi="ar-SA"/>
      </w:rPr>
    </w:lvl>
    <w:lvl w:ilvl="3" w:tplc="59B87BF2">
      <w:numFmt w:val="bullet"/>
      <w:lvlText w:val="•"/>
      <w:lvlJc w:val="left"/>
      <w:pPr>
        <w:ind w:left="3023" w:hanging="147"/>
      </w:pPr>
      <w:rPr>
        <w:rFonts w:hint="default"/>
        <w:lang w:val="uk-UA" w:eastAsia="en-US" w:bidi="ar-SA"/>
      </w:rPr>
    </w:lvl>
    <w:lvl w:ilvl="4" w:tplc="84C62298">
      <w:numFmt w:val="bullet"/>
      <w:lvlText w:val="•"/>
      <w:lvlJc w:val="left"/>
      <w:pPr>
        <w:ind w:left="3998" w:hanging="147"/>
      </w:pPr>
      <w:rPr>
        <w:rFonts w:hint="default"/>
        <w:lang w:val="uk-UA" w:eastAsia="en-US" w:bidi="ar-SA"/>
      </w:rPr>
    </w:lvl>
    <w:lvl w:ilvl="5" w:tplc="96A6D278">
      <w:numFmt w:val="bullet"/>
      <w:lvlText w:val="•"/>
      <w:lvlJc w:val="left"/>
      <w:pPr>
        <w:ind w:left="4973" w:hanging="147"/>
      </w:pPr>
      <w:rPr>
        <w:rFonts w:hint="default"/>
        <w:lang w:val="uk-UA" w:eastAsia="en-US" w:bidi="ar-SA"/>
      </w:rPr>
    </w:lvl>
    <w:lvl w:ilvl="6" w:tplc="05AE3366">
      <w:numFmt w:val="bullet"/>
      <w:lvlText w:val="•"/>
      <w:lvlJc w:val="left"/>
      <w:pPr>
        <w:ind w:left="5947" w:hanging="147"/>
      </w:pPr>
      <w:rPr>
        <w:rFonts w:hint="default"/>
        <w:lang w:val="uk-UA" w:eastAsia="en-US" w:bidi="ar-SA"/>
      </w:rPr>
    </w:lvl>
    <w:lvl w:ilvl="7" w:tplc="412A6A44">
      <w:numFmt w:val="bullet"/>
      <w:lvlText w:val="•"/>
      <w:lvlJc w:val="left"/>
      <w:pPr>
        <w:ind w:left="6922" w:hanging="147"/>
      </w:pPr>
      <w:rPr>
        <w:rFonts w:hint="default"/>
        <w:lang w:val="uk-UA" w:eastAsia="en-US" w:bidi="ar-SA"/>
      </w:rPr>
    </w:lvl>
    <w:lvl w:ilvl="8" w:tplc="1332A5E8">
      <w:numFmt w:val="bullet"/>
      <w:lvlText w:val="•"/>
      <w:lvlJc w:val="left"/>
      <w:pPr>
        <w:ind w:left="7896" w:hanging="147"/>
      </w:pPr>
      <w:rPr>
        <w:rFonts w:hint="default"/>
        <w:lang w:val="uk-UA" w:eastAsia="en-US" w:bidi="ar-SA"/>
      </w:rPr>
    </w:lvl>
  </w:abstractNum>
  <w:abstractNum w:abstractNumId="5">
    <w:nsid w:val="081A6C20"/>
    <w:multiLevelType w:val="hybridMultilevel"/>
    <w:tmpl w:val="97C27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07941"/>
    <w:multiLevelType w:val="hybridMultilevel"/>
    <w:tmpl w:val="A60CC0BA"/>
    <w:lvl w:ilvl="0" w:tplc="0419000D">
      <w:start w:val="1"/>
      <w:numFmt w:val="bullet"/>
      <w:lvlText w:val=""/>
      <w:lvlJc w:val="left"/>
      <w:pPr>
        <w:ind w:left="1334" w:hanging="360"/>
      </w:pPr>
      <w:rPr>
        <w:rFonts w:ascii="Wingdings" w:hAnsi="Wingdings" w:hint="default"/>
        <w:color w:val="000000" w:themeColor="text1"/>
      </w:rPr>
    </w:lvl>
    <w:lvl w:ilvl="1" w:tplc="04220003" w:tentative="1">
      <w:start w:val="1"/>
      <w:numFmt w:val="bullet"/>
      <w:lvlText w:val="o"/>
      <w:lvlJc w:val="left"/>
      <w:pPr>
        <w:ind w:left="2054" w:hanging="360"/>
      </w:pPr>
      <w:rPr>
        <w:rFonts w:ascii="Courier New" w:hAnsi="Courier New" w:cs="Courier New" w:hint="default"/>
      </w:rPr>
    </w:lvl>
    <w:lvl w:ilvl="2" w:tplc="04220005" w:tentative="1">
      <w:start w:val="1"/>
      <w:numFmt w:val="bullet"/>
      <w:lvlText w:val=""/>
      <w:lvlJc w:val="left"/>
      <w:pPr>
        <w:ind w:left="2774" w:hanging="360"/>
      </w:pPr>
      <w:rPr>
        <w:rFonts w:ascii="Wingdings" w:hAnsi="Wingdings" w:hint="default"/>
      </w:rPr>
    </w:lvl>
    <w:lvl w:ilvl="3" w:tplc="04220001" w:tentative="1">
      <w:start w:val="1"/>
      <w:numFmt w:val="bullet"/>
      <w:lvlText w:val=""/>
      <w:lvlJc w:val="left"/>
      <w:pPr>
        <w:ind w:left="3494" w:hanging="360"/>
      </w:pPr>
      <w:rPr>
        <w:rFonts w:ascii="Symbol" w:hAnsi="Symbol" w:hint="default"/>
      </w:rPr>
    </w:lvl>
    <w:lvl w:ilvl="4" w:tplc="04220003" w:tentative="1">
      <w:start w:val="1"/>
      <w:numFmt w:val="bullet"/>
      <w:lvlText w:val="o"/>
      <w:lvlJc w:val="left"/>
      <w:pPr>
        <w:ind w:left="4214" w:hanging="360"/>
      </w:pPr>
      <w:rPr>
        <w:rFonts w:ascii="Courier New" w:hAnsi="Courier New" w:cs="Courier New" w:hint="default"/>
      </w:rPr>
    </w:lvl>
    <w:lvl w:ilvl="5" w:tplc="04220005" w:tentative="1">
      <w:start w:val="1"/>
      <w:numFmt w:val="bullet"/>
      <w:lvlText w:val=""/>
      <w:lvlJc w:val="left"/>
      <w:pPr>
        <w:ind w:left="4934" w:hanging="360"/>
      </w:pPr>
      <w:rPr>
        <w:rFonts w:ascii="Wingdings" w:hAnsi="Wingdings" w:hint="default"/>
      </w:rPr>
    </w:lvl>
    <w:lvl w:ilvl="6" w:tplc="04220001" w:tentative="1">
      <w:start w:val="1"/>
      <w:numFmt w:val="bullet"/>
      <w:lvlText w:val=""/>
      <w:lvlJc w:val="left"/>
      <w:pPr>
        <w:ind w:left="5654" w:hanging="360"/>
      </w:pPr>
      <w:rPr>
        <w:rFonts w:ascii="Symbol" w:hAnsi="Symbol" w:hint="default"/>
      </w:rPr>
    </w:lvl>
    <w:lvl w:ilvl="7" w:tplc="04220003" w:tentative="1">
      <w:start w:val="1"/>
      <w:numFmt w:val="bullet"/>
      <w:lvlText w:val="o"/>
      <w:lvlJc w:val="left"/>
      <w:pPr>
        <w:ind w:left="6374" w:hanging="360"/>
      </w:pPr>
      <w:rPr>
        <w:rFonts w:ascii="Courier New" w:hAnsi="Courier New" w:cs="Courier New" w:hint="default"/>
      </w:rPr>
    </w:lvl>
    <w:lvl w:ilvl="8" w:tplc="04220005" w:tentative="1">
      <w:start w:val="1"/>
      <w:numFmt w:val="bullet"/>
      <w:lvlText w:val=""/>
      <w:lvlJc w:val="left"/>
      <w:pPr>
        <w:ind w:left="7094" w:hanging="360"/>
      </w:pPr>
      <w:rPr>
        <w:rFonts w:ascii="Wingdings" w:hAnsi="Wingdings" w:hint="default"/>
      </w:rPr>
    </w:lvl>
  </w:abstractNum>
  <w:abstractNum w:abstractNumId="7">
    <w:nsid w:val="142D34BB"/>
    <w:multiLevelType w:val="hybridMultilevel"/>
    <w:tmpl w:val="31BA36F0"/>
    <w:lvl w:ilvl="0" w:tplc="66D8F1E0">
      <w:numFmt w:val="bullet"/>
      <w:lvlText w:val="-"/>
      <w:lvlJc w:val="left"/>
      <w:pPr>
        <w:ind w:left="1571" w:hanging="360"/>
      </w:pPr>
      <w:rPr>
        <w:rFonts w:ascii="Times New Roman" w:eastAsia="Times New Roman" w:hAnsi="Times New Roman" w:hint="default"/>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7177421"/>
    <w:multiLevelType w:val="hybridMultilevel"/>
    <w:tmpl w:val="DCA42616"/>
    <w:lvl w:ilvl="0" w:tplc="408A56D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AB4012"/>
    <w:multiLevelType w:val="hybridMultilevel"/>
    <w:tmpl w:val="F22AD30E"/>
    <w:lvl w:ilvl="0" w:tplc="0419000D">
      <w:start w:val="1"/>
      <w:numFmt w:val="bullet"/>
      <w:lvlText w:val=""/>
      <w:lvlJc w:val="left"/>
      <w:pPr>
        <w:ind w:left="1252" w:hanging="360"/>
      </w:pPr>
      <w:rPr>
        <w:rFonts w:ascii="Wingdings" w:hAnsi="Wingdings" w:hint="default"/>
      </w:rPr>
    </w:lvl>
    <w:lvl w:ilvl="1" w:tplc="04190003" w:tentative="1">
      <w:start w:val="1"/>
      <w:numFmt w:val="bullet"/>
      <w:lvlText w:val="o"/>
      <w:lvlJc w:val="left"/>
      <w:pPr>
        <w:ind w:left="1972" w:hanging="360"/>
      </w:pPr>
      <w:rPr>
        <w:rFonts w:ascii="Courier New" w:hAnsi="Courier New" w:cs="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cs="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cs="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10">
    <w:nsid w:val="1B596201"/>
    <w:multiLevelType w:val="hybridMultilevel"/>
    <w:tmpl w:val="2102C948"/>
    <w:lvl w:ilvl="0" w:tplc="04190001">
      <w:start w:val="1"/>
      <w:numFmt w:val="bullet"/>
      <w:lvlText w:val=""/>
      <w:lvlJc w:val="left"/>
      <w:pPr>
        <w:ind w:left="644" w:hanging="360"/>
      </w:pPr>
      <w:rPr>
        <w:rFonts w:ascii="Symbol" w:hAnsi="Symbol"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163FA"/>
    <w:multiLevelType w:val="hybridMultilevel"/>
    <w:tmpl w:val="9E2227EA"/>
    <w:lvl w:ilvl="0" w:tplc="FFD890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1277CDD"/>
    <w:multiLevelType w:val="hybridMultilevel"/>
    <w:tmpl w:val="A426BA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48655A7"/>
    <w:multiLevelType w:val="hybridMultilevel"/>
    <w:tmpl w:val="D9D68CDE"/>
    <w:lvl w:ilvl="0" w:tplc="04190001">
      <w:start w:val="1"/>
      <w:numFmt w:val="bullet"/>
      <w:lvlText w:val=""/>
      <w:lvlJc w:val="left"/>
      <w:pPr>
        <w:ind w:left="786"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E099F"/>
    <w:multiLevelType w:val="hybridMultilevel"/>
    <w:tmpl w:val="A51A6828"/>
    <w:lvl w:ilvl="0" w:tplc="0419000D">
      <w:start w:val="1"/>
      <w:numFmt w:val="bullet"/>
      <w:lvlText w:val=""/>
      <w:lvlJc w:val="left"/>
      <w:pPr>
        <w:ind w:left="1287" w:hanging="360"/>
      </w:pPr>
      <w:rPr>
        <w:rFonts w:ascii="Wingdings" w:hAnsi="Wingding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64655B"/>
    <w:multiLevelType w:val="hybridMultilevel"/>
    <w:tmpl w:val="2C22A3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BB86DC7"/>
    <w:multiLevelType w:val="hybridMultilevel"/>
    <w:tmpl w:val="5DEC9E06"/>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D4445DC"/>
    <w:multiLevelType w:val="hybridMultilevel"/>
    <w:tmpl w:val="B1BAA978"/>
    <w:lvl w:ilvl="0" w:tplc="408A56D0">
      <w:numFmt w:val="bullet"/>
      <w:lvlText w:val="-"/>
      <w:lvlJc w:val="left"/>
      <w:pPr>
        <w:ind w:left="960" w:hanging="360"/>
      </w:pPr>
      <w:rPr>
        <w:rFonts w:ascii="Times New Roman" w:eastAsia="Times New Roman"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18">
    <w:nsid w:val="2F2A1FB8"/>
    <w:multiLevelType w:val="hybridMultilevel"/>
    <w:tmpl w:val="C818C494"/>
    <w:lvl w:ilvl="0" w:tplc="E6F278E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FAD2F0B"/>
    <w:multiLevelType w:val="hybridMultilevel"/>
    <w:tmpl w:val="D8000A56"/>
    <w:lvl w:ilvl="0" w:tplc="408A56D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04B702F"/>
    <w:multiLevelType w:val="hybridMultilevel"/>
    <w:tmpl w:val="4DF8883A"/>
    <w:lvl w:ilvl="0" w:tplc="0419000D">
      <w:start w:val="1"/>
      <w:numFmt w:val="bullet"/>
      <w:lvlText w:val=""/>
      <w:lvlJc w:val="left"/>
      <w:pPr>
        <w:ind w:left="815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E6606E"/>
    <w:multiLevelType w:val="multilevel"/>
    <w:tmpl w:val="4CB88210"/>
    <w:lvl w:ilvl="0">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2">
    <w:nsid w:val="334D4A9E"/>
    <w:multiLevelType w:val="hybridMultilevel"/>
    <w:tmpl w:val="5636C10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46963A6"/>
    <w:multiLevelType w:val="hybridMultilevel"/>
    <w:tmpl w:val="520E78BE"/>
    <w:lvl w:ilvl="0" w:tplc="408A56D0">
      <w:numFmt w:val="bullet"/>
      <w:lvlText w:val="-"/>
      <w:lvlJc w:val="left"/>
      <w:pPr>
        <w:ind w:left="6598"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9E11D21"/>
    <w:multiLevelType w:val="hybridMultilevel"/>
    <w:tmpl w:val="7138C996"/>
    <w:lvl w:ilvl="0" w:tplc="D11487F6">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A0C12F8"/>
    <w:multiLevelType w:val="hybridMultilevel"/>
    <w:tmpl w:val="DF821106"/>
    <w:lvl w:ilvl="0" w:tplc="B9A0B388">
      <w:start w:val="1"/>
      <w:numFmt w:val="bullet"/>
      <w:lvlText w:val="-"/>
      <w:lvlJc w:val="left"/>
      <w:pPr>
        <w:ind w:left="1440" w:hanging="360"/>
      </w:pPr>
      <w:rPr>
        <w:rFonts w:ascii="Times New Roman" w:eastAsia="Times New Roman" w:hAnsi="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D6E5685"/>
    <w:multiLevelType w:val="hybridMultilevel"/>
    <w:tmpl w:val="E3B4FB78"/>
    <w:lvl w:ilvl="0" w:tplc="408A56D0">
      <w:numFmt w:val="bullet"/>
      <w:lvlText w:val="-"/>
      <w:lvlJc w:val="left"/>
      <w:pPr>
        <w:ind w:left="1149" w:hanging="360"/>
      </w:pPr>
      <w:rPr>
        <w:rFonts w:ascii="Times New Roman" w:eastAsia="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7">
    <w:nsid w:val="3E7B41BC"/>
    <w:multiLevelType w:val="hybridMultilevel"/>
    <w:tmpl w:val="109A53FC"/>
    <w:lvl w:ilvl="0" w:tplc="3D4E6E52">
      <w:numFmt w:val="bullet"/>
      <w:lvlText w:val="-"/>
      <w:lvlJc w:val="left"/>
      <w:pPr>
        <w:ind w:left="101" w:hanging="147"/>
      </w:pPr>
      <w:rPr>
        <w:rFonts w:ascii="Times New Roman" w:eastAsia="Times New Roman" w:hAnsi="Times New Roman" w:cs="Times New Roman" w:hint="default"/>
        <w:w w:val="100"/>
        <w:sz w:val="24"/>
        <w:szCs w:val="24"/>
        <w:lang w:val="uk-UA" w:eastAsia="en-US" w:bidi="ar-SA"/>
      </w:rPr>
    </w:lvl>
    <w:lvl w:ilvl="1" w:tplc="E17CD346">
      <w:numFmt w:val="bullet"/>
      <w:lvlText w:val="•"/>
      <w:lvlJc w:val="left"/>
      <w:pPr>
        <w:ind w:left="1074" w:hanging="147"/>
      </w:pPr>
      <w:rPr>
        <w:rFonts w:hint="default"/>
        <w:lang w:val="uk-UA" w:eastAsia="en-US" w:bidi="ar-SA"/>
      </w:rPr>
    </w:lvl>
    <w:lvl w:ilvl="2" w:tplc="B2028AC0">
      <w:numFmt w:val="bullet"/>
      <w:lvlText w:val="•"/>
      <w:lvlJc w:val="left"/>
      <w:pPr>
        <w:ind w:left="2049" w:hanging="147"/>
      </w:pPr>
      <w:rPr>
        <w:rFonts w:hint="default"/>
        <w:lang w:val="uk-UA" w:eastAsia="en-US" w:bidi="ar-SA"/>
      </w:rPr>
    </w:lvl>
    <w:lvl w:ilvl="3" w:tplc="59B87BF2">
      <w:numFmt w:val="bullet"/>
      <w:lvlText w:val="•"/>
      <w:lvlJc w:val="left"/>
      <w:pPr>
        <w:ind w:left="3023" w:hanging="147"/>
      </w:pPr>
      <w:rPr>
        <w:rFonts w:hint="default"/>
        <w:lang w:val="uk-UA" w:eastAsia="en-US" w:bidi="ar-SA"/>
      </w:rPr>
    </w:lvl>
    <w:lvl w:ilvl="4" w:tplc="84C62298">
      <w:numFmt w:val="bullet"/>
      <w:lvlText w:val="•"/>
      <w:lvlJc w:val="left"/>
      <w:pPr>
        <w:ind w:left="3998" w:hanging="147"/>
      </w:pPr>
      <w:rPr>
        <w:rFonts w:hint="default"/>
        <w:lang w:val="uk-UA" w:eastAsia="en-US" w:bidi="ar-SA"/>
      </w:rPr>
    </w:lvl>
    <w:lvl w:ilvl="5" w:tplc="96A6D278">
      <w:numFmt w:val="bullet"/>
      <w:lvlText w:val="•"/>
      <w:lvlJc w:val="left"/>
      <w:pPr>
        <w:ind w:left="4973" w:hanging="147"/>
      </w:pPr>
      <w:rPr>
        <w:rFonts w:hint="default"/>
        <w:lang w:val="uk-UA" w:eastAsia="en-US" w:bidi="ar-SA"/>
      </w:rPr>
    </w:lvl>
    <w:lvl w:ilvl="6" w:tplc="05AE3366">
      <w:numFmt w:val="bullet"/>
      <w:lvlText w:val="•"/>
      <w:lvlJc w:val="left"/>
      <w:pPr>
        <w:ind w:left="5947" w:hanging="147"/>
      </w:pPr>
      <w:rPr>
        <w:rFonts w:hint="default"/>
        <w:lang w:val="uk-UA" w:eastAsia="en-US" w:bidi="ar-SA"/>
      </w:rPr>
    </w:lvl>
    <w:lvl w:ilvl="7" w:tplc="412A6A44">
      <w:numFmt w:val="bullet"/>
      <w:lvlText w:val="•"/>
      <w:lvlJc w:val="left"/>
      <w:pPr>
        <w:ind w:left="6922" w:hanging="147"/>
      </w:pPr>
      <w:rPr>
        <w:rFonts w:hint="default"/>
        <w:lang w:val="uk-UA" w:eastAsia="en-US" w:bidi="ar-SA"/>
      </w:rPr>
    </w:lvl>
    <w:lvl w:ilvl="8" w:tplc="1332A5E8">
      <w:numFmt w:val="bullet"/>
      <w:lvlText w:val="•"/>
      <w:lvlJc w:val="left"/>
      <w:pPr>
        <w:ind w:left="7896" w:hanging="147"/>
      </w:pPr>
      <w:rPr>
        <w:rFonts w:hint="default"/>
        <w:lang w:val="uk-UA" w:eastAsia="en-US" w:bidi="ar-SA"/>
      </w:rPr>
    </w:lvl>
  </w:abstractNum>
  <w:abstractNum w:abstractNumId="28">
    <w:nsid w:val="403147F9"/>
    <w:multiLevelType w:val="multilevel"/>
    <w:tmpl w:val="25A69C18"/>
    <w:lvl w:ilvl="0">
      <w:start w:val="1"/>
      <w:numFmt w:val="bullet"/>
      <w:lvlText w:val="-"/>
      <w:lvlJc w:val="left"/>
      <w:pPr>
        <w:ind w:left="720" w:hanging="360"/>
      </w:pPr>
      <w:rPr>
        <w:rFonts w:ascii="Times New Roman" w:eastAsia="Times New Roman" w:hAnsi="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0A70391"/>
    <w:multiLevelType w:val="hybridMultilevel"/>
    <w:tmpl w:val="104ED38C"/>
    <w:lvl w:ilvl="0" w:tplc="E29AD5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AB5F84"/>
    <w:multiLevelType w:val="hybridMultilevel"/>
    <w:tmpl w:val="0B94810E"/>
    <w:lvl w:ilvl="0" w:tplc="ECE6D700">
      <w:start w:val="201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72D600C"/>
    <w:multiLevelType w:val="hybridMultilevel"/>
    <w:tmpl w:val="F1C473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86B0250"/>
    <w:multiLevelType w:val="hybridMultilevel"/>
    <w:tmpl w:val="C862E720"/>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9003CF4"/>
    <w:multiLevelType w:val="hybridMultilevel"/>
    <w:tmpl w:val="96DACFD4"/>
    <w:lvl w:ilvl="0" w:tplc="B9A0B388">
      <w:start w:val="1"/>
      <w:numFmt w:val="bullet"/>
      <w:lvlText w:val="-"/>
      <w:lvlJc w:val="left"/>
      <w:pPr>
        <w:ind w:left="1287" w:hanging="360"/>
      </w:pPr>
      <w:rPr>
        <w:rFonts w:ascii="Times New Roman" w:eastAsia="Times New Roman" w:hAnsi="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C3C5FAF"/>
    <w:multiLevelType w:val="hybridMultilevel"/>
    <w:tmpl w:val="B1B4BB3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4CE24121"/>
    <w:multiLevelType w:val="hybridMultilevel"/>
    <w:tmpl w:val="F008E89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nsid w:val="4E392553"/>
    <w:multiLevelType w:val="multilevel"/>
    <w:tmpl w:val="1CBE2640"/>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E6B2842"/>
    <w:multiLevelType w:val="hybridMultilevel"/>
    <w:tmpl w:val="43488038"/>
    <w:lvl w:ilvl="0" w:tplc="E29AD564">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519B701F"/>
    <w:multiLevelType w:val="hybridMultilevel"/>
    <w:tmpl w:val="54B64A58"/>
    <w:lvl w:ilvl="0" w:tplc="408A56D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2D04285"/>
    <w:multiLevelType w:val="hybridMultilevel"/>
    <w:tmpl w:val="8B4A0766"/>
    <w:lvl w:ilvl="0" w:tplc="0419000D">
      <w:start w:val="1"/>
      <w:numFmt w:val="bullet"/>
      <w:lvlText w:val=""/>
      <w:lvlJc w:val="left"/>
      <w:pPr>
        <w:ind w:left="786" w:hanging="360"/>
      </w:pPr>
      <w:rPr>
        <w:rFonts w:ascii="Wingdings" w:hAnsi="Wingdings"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41569CD"/>
    <w:multiLevelType w:val="hybridMultilevel"/>
    <w:tmpl w:val="711849B6"/>
    <w:lvl w:ilvl="0" w:tplc="408A56D0">
      <w:numFmt w:val="bullet"/>
      <w:lvlText w:val="-"/>
      <w:lvlJc w:val="left"/>
      <w:pPr>
        <w:ind w:left="1283" w:hanging="360"/>
      </w:pPr>
      <w:rPr>
        <w:rFonts w:ascii="Times New Roman" w:eastAsia="Times New Roman" w:hAnsi="Times New Roman" w:cs="Times New Roman" w:hint="default"/>
        <w:b/>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41">
    <w:nsid w:val="572F7CDE"/>
    <w:multiLevelType w:val="hybridMultilevel"/>
    <w:tmpl w:val="3272C39A"/>
    <w:lvl w:ilvl="0" w:tplc="408A56D0">
      <w:numFmt w:val="bullet"/>
      <w:lvlText w:val="-"/>
      <w:lvlJc w:val="left"/>
      <w:pPr>
        <w:ind w:left="1211" w:hanging="360"/>
      </w:pPr>
      <w:rPr>
        <w:rFonts w:ascii="Times New Roman" w:eastAsia="Times New Roman" w:hAnsi="Times New Roman" w:cs="Times New Roman" w:hint="default"/>
      </w:rPr>
    </w:lvl>
    <w:lvl w:ilvl="1" w:tplc="419669C8">
      <w:numFmt w:val="bullet"/>
      <w:lvlText w:val="-"/>
      <w:lvlJc w:val="left"/>
      <w:pPr>
        <w:ind w:left="1785" w:hanging="705"/>
      </w:pPr>
      <w:rPr>
        <w:rFonts w:ascii="Times New Roman" w:eastAsia="Times New Roman" w:hAnsi="Times New Roman" w:cs="Times New Roman" w:hint="default"/>
        <w:color w:val="000000"/>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76F0CED"/>
    <w:multiLevelType w:val="hybridMultilevel"/>
    <w:tmpl w:val="F9467862"/>
    <w:lvl w:ilvl="0" w:tplc="04BAB6E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7B212DA"/>
    <w:multiLevelType w:val="hybridMultilevel"/>
    <w:tmpl w:val="C5D29274"/>
    <w:lvl w:ilvl="0" w:tplc="0706AC26">
      <w:numFmt w:val="bullet"/>
      <w:lvlText w:val=""/>
      <w:lvlJc w:val="left"/>
      <w:pPr>
        <w:ind w:left="101" w:hanging="284"/>
      </w:pPr>
      <w:rPr>
        <w:rFonts w:ascii="Wingdings" w:eastAsia="Wingdings" w:hAnsi="Wingdings" w:cs="Wingdings" w:hint="default"/>
        <w:w w:val="100"/>
        <w:sz w:val="24"/>
        <w:szCs w:val="24"/>
        <w:lang w:val="uk-UA" w:eastAsia="en-US" w:bidi="ar-SA"/>
      </w:rPr>
    </w:lvl>
    <w:lvl w:ilvl="1" w:tplc="C6C4EA64">
      <w:numFmt w:val="bullet"/>
      <w:lvlText w:val="•"/>
      <w:lvlJc w:val="left"/>
      <w:pPr>
        <w:ind w:left="1074" w:hanging="284"/>
      </w:pPr>
      <w:rPr>
        <w:rFonts w:hint="default"/>
        <w:lang w:val="uk-UA" w:eastAsia="en-US" w:bidi="ar-SA"/>
      </w:rPr>
    </w:lvl>
    <w:lvl w:ilvl="2" w:tplc="A1AEF7F0">
      <w:numFmt w:val="bullet"/>
      <w:lvlText w:val="•"/>
      <w:lvlJc w:val="left"/>
      <w:pPr>
        <w:ind w:left="2049" w:hanging="284"/>
      </w:pPr>
      <w:rPr>
        <w:rFonts w:hint="default"/>
        <w:lang w:val="uk-UA" w:eastAsia="en-US" w:bidi="ar-SA"/>
      </w:rPr>
    </w:lvl>
    <w:lvl w:ilvl="3" w:tplc="72A6A514">
      <w:numFmt w:val="bullet"/>
      <w:lvlText w:val="•"/>
      <w:lvlJc w:val="left"/>
      <w:pPr>
        <w:ind w:left="3023" w:hanging="284"/>
      </w:pPr>
      <w:rPr>
        <w:rFonts w:hint="default"/>
        <w:lang w:val="uk-UA" w:eastAsia="en-US" w:bidi="ar-SA"/>
      </w:rPr>
    </w:lvl>
    <w:lvl w:ilvl="4" w:tplc="9C3AEA94">
      <w:numFmt w:val="bullet"/>
      <w:lvlText w:val="•"/>
      <w:lvlJc w:val="left"/>
      <w:pPr>
        <w:ind w:left="3998" w:hanging="284"/>
      </w:pPr>
      <w:rPr>
        <w:rFonts w:hint="default"/>
        <w:lang w:val="uk-UA" w:eastAsia="en-US" w:bidi="ar-SA"/>
      </w:rPr>
    </w:lvl>
    <w:lvl w:ilvl="5" w:tplc="F8186476">
      <w:numFmt w:val="bullet"/>
      <w:lvlText w:val="•"/>
      <w:lvlJc w:val="left"/>
      <w:pPr>
        <w:ind w:left="4973" w:hanging="284"/>
      </w:pPr>
      <w:rPr>
        <w:rFonts w:hint="default"/>
        <w:lang w:val="uk-UA" w:eastAsia="en-US" w:bidi="ar-SA"/>
      </w:rPr>
    </w:lvl>
    <w:lvl w:ilvl="6" w:tplc="6F380EE6">
      <w:numFmt w:val="bullet"/>
      <w:lvlText w:val="•"/>
      <w:lvlJc w:val="left"/>
      <w:pPr>
        <w:ind w:left="5947" w:hanging="284"/>
      </w:pPr>
      <w:rPr>
        <w:rFonts w:hint="default"/>
        <w:lang w:val="uk-UA" w:eastAsia="en-US" w:bidi="ar-SA"/>
      </w:rPr>
    </w:lvl>
    <w:lvl w:ilvl="7" w:tplc="EDC08DFA">
      <w:numFmt w:val="bullet"/>
      <w:lvlText w:val="•"/>
      <w:lvlJc w:val="left"/>
      <w:pPr>
        <w:ind w:left="6922" w:hanging="284"/>
      </w:pPr>
      <w:rPr>
        <w:rFonts w:hint="default"/>
        <w:lang w:val="uk-UA" w:eastAsia="en-US" w:bidi="ar-SA"/>
      </w:rPr>
    </w:lvl>
    <w:lvl w:ilvl="8" w:tplc="30BE4370">
      <w:numFmt w:val="bullet"/>
      <w:lvlText w:val="•"/>
      <w:lvlJc w:val="left"/>
      <w:pPr>
        <w:ind w:left="7896" w:hanging="284"/>
      </w:pPr>
      <w:rPr>
        <w:rFonts w:hint="default"/>
        <w:lang w:val="uk-UA" w:eastAsia="en-US" w:bidi="ar-SA"/>
      </w:rPr>
    </w:lvl>
  </w:abstractNum>
  <w:abstractNum w:abstractNumId="44">
    <w:nsid w:val="58876DBE"/>
    <w:multiLevelType w:val="hybridMultilevel"/>
    <w:tmpl w:val="84320504"/>
    <w:lvl w:ilvl="0" w:tplc="408A56D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99D2896"/>
    <w:multiLevelType w:val="hybridMultilevel"/>
    <w:tmpl w:val="675EEB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CBA20C9"/>
    <w:multiLevelType w:val="hybridMultilevel"/>
    <w:tmpl w:val="C8CE06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D3751F3"/>
    <w:multiLevelType w:val="hybridMultilevel"/>
    <w:tmpl w:val="27E4CA82"/>
    <w:lvl w:ilvl="0" w:tplc="408A56D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F0E6033"/>
    <w:multiLevelType w:val="hybridMultilevel"/>
    <w:tmpl w:val="7F7654F4"/>
    <w:lvl w:ilvl="0" w:tplc="D5603B2A">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614A1405"/>
    <w:multiLevelType w:val="hybridMultilevel"/>
    <w:tmpl w:val="4C3E5BA2"/>
    <w:lvl w:ilvl="0" w:tplc="408A56D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617B7785"/>
    <w:multiLevelType w:val="hybridMultilevel"/>
    <w:tmpl w:val="1B5A9D58"/>
    <w:lvl w:ilvl="0" w:tplc="B9A0B388">
      <w:start w:val="1"/>
      <w:numFmt w:val="bullet"/>
      <w:lvlText w:val="-"/>
      <w:lvlJc w:val="left"/>
      <w:pPr>
        <w:ind w:left="1571" w:hanging="360"/>
      </w:pPr>
      <w:rPr>
        <w:rFonts w:ascii="Times New Roman" w:eastAsia="Times New Roman" w:hAnsi="Times New Roman"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620354B4"/>
    <w:multiLevelType w:val="hybridMultilevel"/>
    <w:tmpl w:val="82AA1950"/>
    <w:lvl w:ilvl="0" w:tplc="ECE6D700">
      <w:start w:val="20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29E1088"/>
    <w:multiLevelType w:val="hybridMultilevel"/>
    <w:tmpl w:val="5E1CB68E"/>
    <w:lvl w:ilvl="0" w:tplc="CF0C8510">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3">
    <w:nsid w:val="656515A2"/>
    <w:multiLevelType w:val="hybridMultilevel"/>
    <w:tmpl w:val="271E0E5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4">
    <w:nsid w:val="65AF4081"/>
    <w:multiLevelType w:val="hybridMultilevel"/>
    <w:tmpl w:val="C96CEB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78D58CA"/>
    <w:multiLevelType w:val="hybridMultilevel"/>
    <w:tmpl w:val="F0663C76"/>
    <w:lvl w:ilvl="0" w:tplc="408A56D0">
      <w:numFmt w:val="bullet"/>
      <w:lvlText w:val="-"/>
      <w:lvlJc w:val="left"/>
      <w:pPr>
        <w:ind w:left="1346" w:hanging="360"/>
      </w:pPr>
      <w:rPr>
        <w:rFonts w:ascii="Times New Roman" w:eastAsia="Times New Roman" w:hAnsi="Times New Roman" w:cs="Times New Roman"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56">
    <w:nsid w:val="683B617B"/>
    <w:multiLevelType w:val="hybridMultilevel"/>
    <w:tmpl w:val="0DA00468"/>
    <w:lvl w:ilvl="0" w:tplc="E17CD346">
      <w:numFmt w:val="bullet"/>
      <w:lvlText w:val="•"/>
      <w:lvlJc w:val="left"/>
      <w:pPr>
        <w:ind w:left="720" w:hanging="360"/>
      </w:pPr>
      <w:rPr>
        <w:rFonts w:hint="default"/>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AA8045F"/>
    <w:multiLevelType w:val="hybridMultilevel"/>
    <w:tmpl w:val="B3927E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8">
    <w:nsid w:val="6CC044F7"/>
    <w:multiLevelType w:val="hybridMultilevel"/>
    <w:tmpl w:val="04C67F42"/>
    <w:lvl w:ilvl="0" w:tplc="04190001">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712F744B"/>
    <w:multiLevelType w:val="hybridMultilevel"/>
    <w:tmpl w:val="725A53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4470CCB"/>
    <w:multiLevelType w:val="hybridMultilevel"/>
    <w:tmpl w:val="F80EDB58"/>
    <w:lvl w:ilvl="0" w:tplc="408A56D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4BE5B7A"/>
    <w:multiLevelType w:val="hybridMultilevel"/>
    <w:tmpl w:val="1D0EF6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4D32431"/>
    <w:multiLevelType w:val="hybridMultilevel"/>
    <w:tmpl w:val="6DC0FDB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3">
    <w:nsid w:val="767F396A"/>
    <w:multiLevelType w:val="hybridMultilevel"/>
    <w:tmpl w:val="988A842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772A5E7C"/>
    <w:multiLevelType w:val="hybridMultilevel"/>
    <w:tmpl w:val="10DC13F6"/>
    <w:lvl w:ilvl="0" w:tplc="408A56D0">
      <w:numFmt w:val="bullet"/>
      <w:lvlText w:val="-"/>
      <w:lvlJc w:val="left"/>
      <w:pPr>
        <w:ind w:left="7448"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8221265"/>
    <w:multiLevelType w:val="hybridMultilevel"/>
    <w:tmpl w:val="FC9216F0"/>
    <w:lvl w:ilvl="0" w:tplc="0419000D">
      <w:start w:val="1"/>
      <w:numFmt w:val="bullet"/>
      <w:lvlText w:val=""/>
      <w:lvlJc w:val="left"/>
      <w:pPr>
        <w:ind w:left="1346" w:hanging="360"/>
      </w:pPr>
      <w:rPr>
        <w:rFonts w:ascii="Wingdings" w:hAnsi="Wingding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66">
    <w:nsid w:val="7A305D0B"/>
    <w:multiLevelType w:val="hybridMultilevel"/>
    <w:tmpl w:val="7A2C4E4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7">
    <w:nsid w:val="7BB77408"/>
    <w:multiLevelType w:val="hybridMultilevel"/>
    <w:tmpl w:val="55B8C5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DAD31F2"/>
    <w:multiLevelType w:val="hybridMultilevel"/>
    <w:tmpl w:val="A6385B58"/>
    <w:lvl w:ilvl="0" w:tplc="04190001">
      <w:start w:val="1"/>
      <w:numFmt w:val="bullet"/>
      <w:lvlText w:val=""/>
      <w:lvlJc w:val="left"/>
      <w:pPr>
        <w:ind w:left="644" w:hanging="360"/>
      </w:pPr>
      <w:rPr>
        <w:rFonts w:ascii="Symbol" w:hAnsi="Symbol"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20"/>
  </w:num>
  <w:num w:numId="4">
    <w:abstractNumId w:val="48"/>
  </w:num>
  <w:num w:numId="5">
    <w:abstractNumId w:val="15"/>
  </w:num>
  <w:num w:numId="6">
    <w:abstractNumId w:val="27"/>
  </w:num>
  <w:num w:numId="7">
    <w:abstractNumId w:val="43"/>
  </w:num>
  <w:num w:numId="8">
    <w:abstractNumId w:val="0"/>
  </w:num>
  <w:num w:numId="9">
    <w:abstractNumId w:val="26"/>
  </w:num>
  <w:num w:numId="10">
    <w:abstractNumId w:val="41"/>
  </w:num>
  <w:num w:numId="11">
    <w:abstractNumId w:val="16"/>
  </w:num>
  <w:num w:numId="12">
    <w:abstractNumId w:val="4"/>
  </w:num>
  <w:num w:numId="13">
    <w:abstractNumId w:val="64"/>
  </w:num>
  <w:num w:numId="14">
    <w:abstractNumId w:val="52"/>
  </w:num>
  <w:num w:numId="15">
    <w:abstractNumId w:val="66"/>
  </w:num>
  <w:num w:numId="16">
    <w:abstractNumId w:val="47"/>
  </w:num>
  <w:num w:numId="17">
    <w:abstractNumId w:val="30"/>
  </w:num>
  <w:num w:numId="18">
    <w:abstractNumId w:val="24"/>
  </w:num>
  <w:num w:numId="19">
    <w:abstractNumId w:val="51"/>
  </w:num>
  <w:num w:numId="20">
    <w:abstractNumId w:val="32"/>
  </w:num>
  <w:num w:numId="21">
    <w:abstractNumId w:val="62"/>
  </w:num>
  <w:num w:numId="22">
    <w:abstractNumId w:val="54"/>
  </w:num>
  <w:num w:numId="23">
    <w:abstractNumId w:val="42"/>
  </w:num>
  <w:num w:numId="24">
    <w:abstractNumId w:val="18"/>
  </w:num>
  <w:num w:numId="25">
    <w:abstractNumId w:val="45"/>
  </w:num>
  <w:num w:numId="26">
    <w:abstractNumId w:val="68"/>
  </w:num>
  <w:num w:numId="27">
    <w:abstractNumId w:val="10"/>
  </w:num>
  <w:num w:numId="28">
    <w:abstractNumId w:val="14"/>
  </w:num>
  <w:num w:numId="29">
    <w:abstractNumId w:val="7"/>
  </w:num>
  <w:num w:numId="30">
    <w:abstractNumId w:val="53"/>
  </w:num>
  <w:num w:numId="31">
    <w:abstractNumId w:val="58"/>
  </w:num>
  <w:num w:numId="32">
    <w:abstractNumId w:val="50"/>
  </w:num>
  <w:num w:numId="33">
    <w:abstractNumId w:val="21"/>
  </w:num>
  <w:num w:numId="34">
    <w:abstractNumId w:val="28"/>
  </w:num>
  <w:num w:numId="35">
    <w:abstractNumId w:val="25"/>
  </w:num>
  <w:num w:numId="36">
    <w:abstractNumId w:val="36"/>
  </w:num>
  <w:num w:numId="37">
    <w:abstractNumId w:val="57"/>
  </w:num>
  <w:num w:numId="38">
    <w:abstractNumId w:val="5"/>
  </w:num>
  <w:num w:numId="39">
    <w:abstractNumId w:val="13"/>
  </w:num>
  <w:num w:numId="40">
    <w:abstractNumId w:val="33"/>
  </w:num>
  <w:num w:numId="41">
    <w:abstractNumId w:val="11"/>
  </w:num>
  <w:num w:numId="42">
    <w:abstractNumId w:val="29"/>
  </w:num>
  <w:num w:numId="43">
    <w:abstractNumId w:val="56"/>
  </w:num>
  <w:num w:numId="44">
    <w:abstractNumId w:val="38"/>
  </w:num>
  <w:num w:numId="45">
    <w:abstractNumId w:val="8"/>
  </w:num>
  <w:num w:numId="46">
    <w:abstractNumId w:val="40"/>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65"/>
  </w:num>
  <w:num w:numId="50">
    <w:abstractNumId w:val="34"/>
  </w:num>
  <w:num w:numId="51">
    <w:abstractNumId w:val="9"/>
  </w:num>
  <w:num w:numId="52">
    <w:abstractNumId w:val="23"/>
  </w:num>
  <w:num w:numId="53">
    <w:abstractNumId w:val="19"/>
  </w:num>
  <w:num w:numId="54">
    <w:abstractNumId w:val="55"/>
  </w:num>
  <w:num w:numId="55">
    <w:abstractNumId w:val="17"/>
  </w:num>
  <w:num w:numId="56">
    <w:abstractNumId w:val="39"/>
  </w:num>
  <w:num w:numId="57">
    <w:abstractNumId w:val="2"/>
  </w:num>
  <w:num w:numId="58">
    <w:abstractNumId w:val="6"/>
  </w:num>
  <w:num w:numId="59">
    <w:abstractNumId w:val="60"/>
  </w:num>
  <w:num w:numId="60">
    <w:abstractNumId w:val="44"/>
  </w:num>
  <w:num w:numId="61">
    <w:abstractNumId w:val="49"/>
  </w:num>
  <w:num w:numId="62">
    <w:abstractNumId w:val="22"/>
  </w:num>
  <w:num w:numId="63">
    <w:abstractNumId w:val="31"/>
  </w:num>
  <w:num w:numId="64">
    <w:abstractNumId w:val="67"/>
  </w:num>
  <w:num w:numId="65">
    <w:abstractNumId w:val="59"/>
  </w:num>
  <w:num w:numId="66">
    <w:abstractNumId w:val="1"/>
  </w:num>
  <w:num w:numId="67">
    <w:abstractNumId w:val="61"/>
  </w:num>
  <w:num w:numId="68">
    <w:abstractNumId w:val="46"/>
  </w:num>
  <w:num w:numId="69">
    <w:abstractNumId w:val="63"/>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proofState w:grammar="clean"/>
  <w:stylePaneFormatFilter w:val="3F01"/>
  <w:defaultTabStop w:val="567"/>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C00DE"/>
    <w:rsid w:val="0000043F"/>
    <w:rsid w:val="0000124C"/>
    <w:rsid w:val="00001665"/>
    <w:rsid w:val="00001746"/>
    <w:rsid w:val="000020DF"/>
    <w:rsid w:val="00002A04"/>
    <w:rsid w:val="00002E3D"/>
    <w:rsid w:val="00003425"/>
    <w:rsid w:val="00003C93"/>
    <w:rsid w:val="000040FF"/>
    <w:rsid w:val="000044FE"/>
    <w:rsid w:val="000067C4"/>
    <w:rsid w:val="00006A51"/>
    <w:rsid w:val="00006AE9"/>
    <w:rsid w:val="00007B6F"/>
    <w:rsid w:val="0001021E"/>
    <w:rsid w:val="000105F0"/>
    <w:rsid w:val="000106AF"/>
    <w:rsid w:val="00010B5A"/>
    <w:rsid w:val="00010E01"/>
    <w:rsid w:val="00010EB1"/>
    <w:rsid w:val="0001108B"/>
    <w:rsid w:val="00011A11"/>
    <w:rsid w:val="000120C8"/>
    <w:rsid w:val="00012357"/>
    <w:rsid w:val="00013528"/>
    <w:rsid w:val="0001398E"/>
    <w:rsid w:val="000149B9"/>
    <w:rsid w:val="000152D7"/>
    <w:rsid w:val="00015A35"/>
    <w:rsid w:val="00015DA0"/>
    <w:rsid w:val="0001605F"/>
    <w:rsid w:val="000167EF"/>
    <w:rsid w:val="000169B7"/>
    <w:rsid w:val="00016BC4"/>
    <w:rsid w:val="000176B0"/>
    <w:rsid w:val="00017B3A"/>
    <w:rsid w:val="00017D23"/>
    <w:rsid w:val="000205EF"/>
    <w:rsid w:val="00020EE1"/>
    <w:rsid w:val="00021680"/>
    <w:rsid w:val="00021D2D"/>
    <w:rsid w:val="00022203"/>
    <w:rsid w:val="0002278F"/>
    <w:rsid w:val="00022E36"/>
    <w:rsid w:val="0002343E"/>
    <w:rsid w:val="000235E9"/>
    <w:rsid w:val="00023835"/>
    <w:rsid w:val="00024D04"/>
    <w:rsid w:val="0002525B"/>
    <w:rsid w:val="000258B3"/>
    <w:rsid w:val="00025CB2"/>
    <w:rsid w:val="00027098"/>
    <w:rsid w:val="000279DC"/>
    <w:rsid w:val="000302F3"/>
    <w:rsid w:val="000310AD"/>
    <w:rsid w:val="000324CD"/>
    <w:rsid w:val="00032B24"/>
    <w:rsid w:val="00032D15"/>
    <w:rsid w:val="000330AE"/>
    <w:rsid w:val="0003318A"/>
    <w:rsid w:val="000333AE"/>
    <w:rsid w:val="000346D7"/>
    <w:rsid w:val="00035114"/>
    <w:rsid w:val="00035B02"/>
    <w:rsid w:val="00036C36"/>
    <w:rsid w:val="00037727"/>
    <w:rsid w:val="00037D1E"/>
    <w:rsid w:val="00037FF0"/>
    <w:rsid w:val="00040AB5"/>
    <w:rsid w:val="00040CF0"/>
    <w:rsid w:val="00040F5F"/>
    <w:rsid w:val="00041604"/>
    <w:rsid w:val="000417A9"/>
    <w:rsid w:val="00042012"/>
    <w:rsid w:val="0004215B"/>
    <w:rsid w:val="0004215C"/>
    <w:rsid w:val="0004339E"/>
    <w:rsid w:val="00043709"/>
    <w:rsid w:val="000437FD"/>
    <w:rsid w:val="0004405D"/>
    <w:rsid w:val="00044069"/>
    <w:rsid w:val="00044ABF"/>
    <w:rsid w:val="00044F73"/>
    <w:rsid w:val="00045C14"/>
    <w:rsid w:val="0004639A"/>
    <w:rsid w:val="0004705B"/>
    <w:rsid w:val="00047E4B"/>
    <w:rsid w:val="00050053"/>
    <w:rsid w:val="000506D4"/>
    <w:rsid w:val="000509AF"/>
    <w:rsid w:val="00051950"/>
    <w:rsid w:val="000520E9"/>
    <w:rsid w:val="00055C23"/>
    <w:rsid w:val="000563FE"/>
    <w:rsid w:val="0005666F"/>
    <w:rsid w:val="00056769"/>
    <w:rsid w:val="0005723D"/>
    <w:rsid w:val="00060048"/>
    <w:rsid w:val="0006097C"/>
    <w:rsid w:val="00060D92"/>
    <w:rsid w:val="00061505"/>
    <w:rsid w:val="000617DB"/>
    <w:rsid w:val="000619D5"/>
    <w:rsid w:val="00062335"/>
    <w:rsid w:val="00062422"/>
    <w:rsid w:val="0006272E"/>
    <w:rsid w:val="00062F9E"/>
    <w:rsid w:val="00064965"/>
    <w:rsid w:val="00064B49"/>
    <w:rsid w:val="000652B5"/>
    <w:rsid w:val="0006551A"/>
    <w:rsid w:val="0006558A"/>
    <w:rsid w:val="0006628F"/>
    <w:rsid w:val="00066634"/>
    <w:rsid w:val="000672A2"/>
    <w:rsid w:val="00067759"/>
    <w:rsid w:val="00067995"/>
    <w:rsid w:val="00070760"/>
    <w:rsid w:val="00072287"/>
    <w:rsid w:val="00072329"/>
    <w:rsid w:val="00072F69"/>
    <w:rsid w:val="00073B45"/>
    <w:rsid w:val="00074218"/>
    <w:rsid w:val="00075193"/>
    <w:rsid w:val="00075971"/>
    <w:rsid w:val="0007612B"/>
    <w:rsid w:val="0007658D"/>
    <w:rsid w:val="00076643"/>
    <w:rsid w:val="000767F2"/>
    <w:rsid w:val="00076A52"/>
    <w:rsid w:val="0007727B"/>
    <w:rsid w:val="00077BC5"/>
    <w:rsid w:val="00082363"/>
    <w:rsid w:val="0008272B"/>
    <w:rsid w:val="0008299F"/>
    <w:rsid w:val="000834A5"/>
    <w:rsid w:val="00083CED"/>
    <w:rsid w:val="000841A1"/>
    <w:rsid w:val="0008426B"/>
    <w:rsid w:val="00084FA6"/>
    <w:rsid w:val="0008643E"/>
    <w:rsid w:val="00086ECF"/>
    <w:rsid w:val="00087B47"/>
    <w:rsid w:val="00087EE5"/>
    <w:rsid w:val="0009024C"/>
    <w:rsid w:val="000906AD"/>
    <w:rsid w:val="00090CBC"/>
    <w:rsid w:val="00091274"/>
    <w:rsid w:val="00091951"/>
    <w:rsid w:val="00091AAE"/>
    <w:rsid w:val="00091D4A"/>
    <w:rsid w:val="0009269F"/>
    <w:rsid w:val="00092A40"/>
    <w:rsid w:val="000934D7"/>
    <w:rsid w:val="0009378D"/>
    <w:rsid w:val="00093CDE"/>
    <w:rsid w:val="00093FFF"/>
    <w:rsid w:val="000942D1"/>
    <w:rsid w:val="00094FE9"/>
    <w:rsid w:val="00095289"/>
    <w:rsid w:val="00095CFE"/>
    <w:rsid w:val="000962A5"/>
    <w:rsid w:val="00096EAF"/>
    <w:rsid w:val="000972EB"/>
    <w:rsid w:val="000A0128"/>
    <w:rsid w:val="000A0161"/>
    <w:rsid w:val="000A03F6"/>
    <w:rsid w:val="000A23E6"/>
    <w:rsid w:val="000A2A79"/>
    <w:rsid w:val="000A2BD7"/>
    <w:rsid w:val="000A2F3D"/>
    <w:rsid w:val="000A329A"/>
    <w:rsid w:val="000A344C"/>
    <w:rsid w:val="000A3EC3"/>
    <w:rsid w:val="000A3FC5"/>
    <w:rsid w:val="000A5411"/>
    <w:rsid w:val="000A5D18"/>
    <w:rsid w:val="000A65E9"/>
    <w:rsid w:val="000A66DC"/>
    <w:rsid w:val="000A6961"/>
    <w:rsid w:val="000A712E"/>
    <w:rsid w:val="000A7283"/>
    <w:rsid w:val="000A76C6"/>
    <w:rsid w:val="000B0094"/>
    <w:rsid w:val="000B0306"/>
    <w:rsid w:val="000B1D0B"/>
    <w:rsid w:val="000B1E99"/>
    <w:rsid w:val="000B23B7"/>
    <w:rsid w:val="000B28C0"/>
    <w:rsid w:val="000B2CA0"/>
    <w:rsid w:val="000B2D7C"/>
    <w:rsid w:val="000B2DFF"/>
    <w:rsid w:val="000B3265"/>
    <w:rsid w:val="000B3288"/>
    <w:rsid w:val="000B3667"/>
    <w:rsid w:val="000B3D54"/>
    <w:rsid w:val="000B4066"/>
    <w:rsid w:val="000B46CC"/>
    <w:rsid w:val="000B489D"/>
    <w:rsid w:val="000B4D34"/>
    <w:rsid w:val="000B52F9"/>
    <w:rsid w:val="000B5587"/>
    <w:rsid w:val="000B6235"/>
    <w:rsid w:val="000B63FE"/>
    <w:rsid w:val="000B6DCF"/>
    <w:rsid w:val="000B6EF7"/>
    <w:rsid w:val="000B706A"/>
    <w:rsid w:val="000B754B"/>
    <w:rsid w:val="000B792F"/>
    <w:rsid w:val="000C005F"/>
    <w:rsid w:val="000C0503"/>
    <w:rsid w:val="000C0AD4"/>
    <w:rsid w:val="000C0ADD"/>
    <w:rsid w:val="000C0F30"/>
    <w:rsid w:val="000C11E7"/>
    <w:rsid w:val="000C1D49"/>
    <w:rsid w:val="000C2139"/>
    <w:rsid w:val="000C261D"/>
    <w:rsid w:val="000C2AF6"/>
    <w:rsid w:val="000C2C88"/>
    <w:rsid w:val="000C2ED2"/>
    <w:rsid w:val="000C2EFE"/>
    <w:rsid w:val="000C33C7"/>
    <w:rsid w:val="000C39A4"/>
    <w:rsid w:val="000C3FCE"/>
    <w:rsid w:val="000C4178"/>
    <w:rsid w:val="000C52A5"/>
    <w:rsid w:val="000C695E"/>
    <w:rsid w:val="000C7A08"/>
    <w:rsid w:val="000D0425"/>
    <w:rsid w:val="000D05F8"/>
    <w:rsid w:val="000D0F5A"/>
    <w:rsid w:val="000D14F1"/>
    <w:rsid w:val="000D18B4"/>
    <w:rsid w:val="000D2086"/>
    <w:rsid w:val="000D35E2"/>
    <w:rsid w:val="000D3A4B"/>
    <w:rsid w:val="000D3DF5"/>
    <w:rsid w:val="000D4173"/>
    <w:rsid w:val="000D4200"/>
    <w:rsid w:val="000D42C9"/>
    <w:rsid w:val="000D4D85"/>
    <w:rsid w:val="000D58CD"/>
    <w:rsid w:val="000D5E32"/>
    <w:rsid w:val="000D69E7"/>
    <w:rsid w:val="000E0124"/>
    <w:rsid w:val="000E09E2"/>
    <w:rsid w:val="000E2124"/>
    <w:rsid w:val="000E2450"/>
    <w:rsid w:val="000E2CD8"/>
    <w:rsid w:val="000E32F4"/>
    <w:rsid w:val="000E348D"/>
    <w:rsid w:val="000E3C9E"/>
    <w:rsid w:val="000E3FC8"/>
    <w:rsid w:val="000E4157"/>
    <w:rsid w:val="000E50A3"/>
    <w:rsid w:val="000E5CC6"/>
    <w:rsid w:val="000E699D"/>
    <w:rsid w:val="000E7932"/>
    <w:rsid w:val="000E7B1B"/>
    <w:rsid w:val="000F019A"/>
    <w:rsid w:val="000F03A8"/>
    <w:rsid w:val="000F0572"/>
    <w:rsid w:val="000F118D"/>
    <w:rsid w:val="000F1A9E"/>
    <w:rsid w:val="000F1D5E"/>
    <w:rsid w:val="000F2331"/>
    <w:rsid w:val="000F3197"/>
    <w:rsid w:val="000F543A"/>
    <w:rsid w:val="000F61A8"/>
    <w:rsid w:val="000F654C"/>
    <w:rsid w:val="000F6664"/>
    <w:rsid w:val="000F7E51"/>
    <w:rsid w:val="001008CC"/>
    <w:rsid w:val="00100CF8"/>
    <w:rsid w:val="00100D3A"/>
    <w:rsid w:val="00100FDB"/>
    <w:rsid w:val="0010127D"/>
    <w:rsid w:val="00101A39"/>
    <w:rsid w:val="00102447"/>
    <w:rsid w:val="00103D41"/>
    <w:rsid w:val="001044CD"/>
    <w:rsid w:val="001050A1"/>
    <w:rsid w:val="00105DB4"/>
    <w:rsid w:val="00105F39"/>
    <w:rsid w:val="00107266"/>
    <w:rsid w:val="00107598"/>
    <w:rsid w:val="00107790"/>
    <w:rsid w:val="001079EA"/>
    <w:rsid w:val="00107B14"/>
    <w:rsid w:val="0011035E"/>
    <w:rsid w:val="0011098F"/>
    <w:rsid w:val="00111296"/>
    <w:rsid w:val="00111699"/>
    <w:rsid w:val="0011190C"/>
    <w:rsid w:val="00111A42"/>
    <w:rsid w:val="00111CED"/>
    <w:rsid w:val="00111CFF"/>
    <w:rsid w:val="00112DC7"/>
    <w:rsid w:val="001131F0"/>
    <w:rsid w:val="0011380B"/>
    <w:rsid w:val="00113EFC"/>
    <w:rsid w:val="0011418D"/>
    <w:rsid w:val="00115EBB"/>
    <w:rsid w:val="00116158"/>
    <w:rsid w:val="0011671B"/>
    <w:rsid w:val="00116CF9"/>
    <w:rsid w:val="00117131"/>
    <w:rsid w:val="001171A9"/>
    <w:rsid w:val="00117223"/>
    <w:rsid w:val="00117CE7"/>
    <w:rsid w:val="00120A41"/>
    <w:rsid w:val="00120B99"/>
    <w:rsid w:val="00120E8B"/>
    <w:rsid w:val="00120F1D"/>
    <w:rsid w:val="0012128E"/>
    <w:rsid w:val="001213B9"/>
    <w:rsid w:val="001213DB"/>
    <w:rsid w:val="00121CDD"/>
    <w:rsid w:val="00121D22"/>
    <w:rsid w:val="00121D72"/>
    <w:rsid w:val="00122F81"/>
    <w:rsid w:val="0012428B"/>
    <w:rsid w:val="00124F21"/>
    <w:rsid w:val="001250EE"/>
    <w:rsid w:val="0012525A"/>
    <w:rsid w:val="001252BB"/>
    <w:rsid w:val="001253B0"/>
    <w:rsid w:val="00125D62"/>
    <w:rsid w:val="001261CD"/>
    <w:rsid w:val="00126C17"/>
    <w:rsid w:val="00127B68"/>
    <w:rsid w:val="00127D0A"/>
    <w:rsid w:val="00130DE7"/>
    <w:rsid w:val="00130E9C"/>
    <w:rsid w:val="0013295C"/>
    <w:rsid w:val="0013370D"/>
    <w:rsid w:val="001344F9"/>
    <w:rsid w:val="00134A15"/>
    <w:rsid w:val="001355F3"/>
    <w:rsid w:val="00135A3C"/>
    <w:rsid w:val="00135B5B"/>
    <w:rsid w:val="00136609"/>
    <w:rsid w:val="00136A68"/>
    <w:rsid w:val="00136F12"/>
    <w:rsid w:val="00136F7C"/>
    <w:rsid w:val="001376DF"/>
    <w:rsid w:val="001379FA"/>
    <w:rsid w:val="00137F84"/>
    <w:rsid w:val="001402C8"/>
    <w:rsid w:val="001403C2"/>
    <w:rsid w:val="001410C4"/>
    <w:rsid w:val="00141952"/>
    <w:rsid w:val="00141C67"/>
    <w:rsid w:val="0014203F"/>
    <w:rsid w:val="00142B33"/>
    <w:rsid w:val="00143D92"/>
    <w:rsid w:val="00144578"/>
    <w:rsid w:val="001446F6"/>
    <w:rsid w:val="00145000"/>
    <w:rsid w:val="001453AF"/>
    <w:rsid w:val="00145921"/>
    <w:rsid w:val="00145FC4"/>
    <w:rsid w:val="0014671F"/>
    <w:rsid w:val="00146C72"/>
    <w:rsid w:val="0014747C"/>
    <w:rsid w:val="0014791E"/>
    <w:rsid w:val="00147B29"/>
    <w:rsid w:val="00147D0B"/>
    <w:rsid w:val="00147F6A"/>
    <w:rsid w:val="001505F5"/>
    <w:rsid w:val="00150806"/>
    <w:rsid w:val="0015162B"/>
    <w:rsid w:val="001519C1"/>
    <w:rsid w:val="00151A03"/>
    <w:rsid w:val="00151D93"/>
    <w:rsid w:val="00151DCE"/>
    <w:rsid w:val="0015229E"/>
    <w:rsid w:val="0015272A"/>
    <w:rsid w:val="0015288F"/>
    <w:rsid w:val="00152A75"/>
    <w:rsid w:val="00152F9C"/>
    <w:rsid w:val="0015505C"/>
    <w:rsid w:val="0015527E"/>
    <w:rsid w:val="0015646E"/>
    <w:rsid w:val="0015683D"/>
    <w:rsid w:val="00156FBF"/>
    <w:rsid w:val="0015717A"/>
    <w:rsid w:val="0015743E"/>
    <w:rsid w:val="00157462"/>
    <w:rsid w:val="00157848"/>
    <w:rsid w:val="00157C09"/>
    <w:rsid w:val="00157CC3"/>
    <w:rsid w:val="0016054A"/>
    <w:rsid w:val="00160B2D"/>
    <w:rsid w:val="00161039"/>
    <w:rsid w:val="00161287"/>
    <w:rsid w:val="0016173A"/>
    <w:rsid w:val="0016183D"/>
    <w:rsid w:val="00161DDD"/>
    <w:rsid w:val="00164DC2"/>
    <w:rsid w:val="0016598D"/>
    <w:rsid w:val="001668CD"/>
    <w:rsid w:val="00166BC5"/>
    <w:rsid w:val="0017065E"/>
    <w:rsid w:val="001723AA"/>
    <w:rsid w:val="0017264D"/>
    <w:rsid w:val="00172D44"/>
    <w:rsid w:val="001737EE"/>
    <w:rsid w:val="00174A12"/>
    <w:rsid w:val="001752E3"/>
    <w:rsid w:val="001755BF"/>
    <w:rsid w:val="00176134"/>
    <w:rsid w:val="00176E98"/>
    <w:rsid w:val="001778F6"/>
    <w:rsid w:val="001807EE"/>
    <w:rsid w:val="00180DB8"/>
    <w:rsid w:val="001818C9"/>
    <w:rsid w:val="001818E1"/>
    <w:rsid w:val="00181FD2"/>
    <w:rsid w:val="00183EF4"/>
    <w:rsid w:val="0018403A"/>
    <w:rsid w:val="0018403D"/>
    <w:rsid w:val="001840E8"/>
    <w:rsid w:val="0018443A"/>
    <w:rsid w:val="001845E1"/>
    <w:rsid w:val="001855AB"/>
    <w:rsid w:val="001865F9"/>
    <w:rsid w:val="00186E3F"/>
    <w:rsid w:val="00186E61"/>
    <w:rsid w:val="00187226"/>
    <w:rsid w:val="00187600"/>
    <w:rsid w:val="00187AB2"/>
    <w:rsid w:val="001901FE"/>
    <w:rsid w:val="0019049F"/>
    <w:rsid w:val="00190F20"/>
    <w:rsid w:val="0019432B"/>
    <w:rsid w:val="00195742"/>
    <w:rsid w:val="00196868"/>
    <w:rsid w:val="001979C7"/>
    <w:rsid w:val="00197D34"/>
    <w:rsid w:val="00197DB9"/>
    <w:rsid w:val="001A0027"/>
    <w:rsid w:val="001A13C5"/>
    <w:rsid w:val="001A1B0B"/>
    <w:rsid w:val="001A25AC"/>
    <w:rsid w:val="001A36E2"/>
    <w:rsid w:val="001A39B5"/>
    <w:rsid w:val="001A4A25"/>
    <w:rsid w:val="001A507C"/>
    <w:rsid w:val="001A5671"/>
    <w:rsid w:val="001A56BE"/>
    <w:rsid w:val="001A663F"/>
    <w:rsid w:val="001A67AB"/>
    <w:rsid w:val="001A6DDB"/>
    <w:rsid w:val="001A78C6"/>
    <w:rsid w:val="001A7A88"/>
    <w:rsid w:val="001A7C2F"/>
    <w:rsid w:val="001B322F"/>
    <w:rsid w:val="001B3761"/>
    <w:rsid w:val="001B3954"/>
    <w:rsid w:val="001B3A69"/>
    <w:rsid w:val="001B4700"/>
    <w:rsid w:val="001B4FF1"/>
    <w:rsid w:val="001B6467"/>
    <w:rsid w:val="001B65B0"/>
    <w:rsid w:val="001B6CB1"/>
    <w:rsid w:val="001B76D6"/>
    <w:rsid w:val="001B7D49"/>
    <w:rsid w:val="001C0AC8"/>
    <w:rsid w:val="001C0BF2"/>
    <w:rsid w:val="001C11EC"/>
    <w:rsid w:val="001C15EF"/>
    <w:rsid w:val="001C179D"/>
    <w:rsid w:val="001C185E"/>
    <w:rsid w:val="001C1D6A"/>
    <w:rsid w:val="001C2008"/>
    <w:rsid w:val="001C237A"/>
    <w:rsid w:val="001C2DBA"/>
    <w:rsid w:val="001C30D0"/>
    <w:rsid w:val="001C3353"/>
    <w:rsid w:val="001C3C68"/>
    <w:rsid w:val="001C43C7"/>
    <w:rsid w:val="001C450B"/>
    <w:rsid w:val="001C55A3"/>
    <w:rsid w:val="001C5F59"/>
    <w:rsid w:val="001C68CB"/>
    <w:rsid w:val="001C71B0"/>
    <w:rsid w:val="001D099B"/>
    <w:rsid w:val="001D1F8F"/>
    <w:rsid w:val="001D23E2"/>
    <w:rsid w:val="001D2DAA"/>
    <w:rsid w:val="001D387A"/>
    <w:rsid w:val="001D3AE2"/>
    <w:rsid w:val="001D4170"/>
    <w:rsid w:val="001D4CAC"/>
    <w:rsid w:val="001D619C"/>
    <w:rsid w:val="001D63F6"/>
    <w:rsid w:val="001D6A88"/>
    <w:rsid w:val="001D7228"/>
    <w:rsid w:val="001D7A9A"/>
    <w:rsid w:val="001D7BC4"/>
    <w:rsid w:val="001D7D93"/>
    <w:rsid w:val="001E10B4"/>
    <w:rsid w:val="001E13B9"/>
    <w:rsid w:val="001E19F9"/>
    <w:rsid w:val="001E1ED6"/>
    <w:rsid w:val="001E3071"/>
    <w:rsid w:val="001E3378"/>
    <w:rsid w:val="001E3DC2"/>
    <w:rsid w:val="001E55AF"/>
    <w:rsid w:val="001E5C10"/>
    <w:rsid w:val="001E5F24"/>
    <w:rsid w:val="001E62D1"/>
    <w:rsid w:val="001E6359"/>
    <w:rsid w:val="001E7BD1"/>
    <w:rsid w:val="001F0E46"/>
    <w:rsid w:val="001F1093"/>
    <w:rsid w:val="001F146A"/>
    <w:rsid w:val="001F1B00"/>
    <w:rsid w:val="001F1C8F"/>
    <w:rsid w:val="001F2215"/>
    <w:rsid w:val="001F26C7"/>
    <w:rsid w:val="001F2FB2"/>
    <w:rsid w:val="001F40D6"/>
    <w:rsid w:val="001F5075"/>
    <w:rsid w:val="001F5341"/>
    <w:rsid w:val="001F5717"/>
    <w:rsid w:val="001F5FF1"/>
    <w:rsid w:val="001F68D5"/>
    <w:rsid w:val="001F7381"/>
    <w:rsid w:val="001F77C5"/>
    <w:rsid w:val="001F7D94"/>
    <w:rsid w:val="001F7E03"/>
    <w:rsid w:val="002006C9"/>
    <w:rsid w:val="00200ECF"/>
    <w:rsid w:val="00200FBF"/>
    <w:rsid w:val="002017CE"/>
    <w:rsid w:val="00201A7A"/>
    <w:rsid w:val="00201DDC"/>
    <w:rsid w:val="00202460"/>
    <w:rsid w:val="002026E4"/>
    <w:rsid w:val="00203EE5"/>
    <w:rsid w:val="00204930"/>
    <w:rsid w:val="00204B34"/>
    <w:rsid w:val="002064E9"/>
    <w:rsid w:val="002068BA"/>
    <w:rsid w:val="002076A4"/>
    <w:rsid w:val="00207D2D"/>
    <w:rsid w:val="00207F48"/>
    <w:rsid w:val="00210670"/>
    <w:rsid w:val="00210F35"/>
    <w:rsid w:val="0021232E"/>
    <w:rsid w:val="00212C46"/>
    <w:rsid w:val="00213332"/>
    <w:rsid w:val="00213549"/>
    <w:rsid w:val="00214459"/>
    <w:rsid w:val="00216307"/>
    <w:rsid w:val="00216A3C"/>
    <w:rsid w:val="00217557"/>
    <w:rsid w:val="00217B33"/>
    <w:rsid w:val="00217F9E"/>
    <w:rsid w:val="002205DF"/>
    <w:rsid w:val="002213E6"/>
    <w:rsid w:val="002219FC"/>
    <w:rsid w:val="00221B2C"/>
    <w:rsid w:val="00224F59"/>
    <w:rsid w:val="0022553C"/>
    <w:rsid w:val="00225D74"/>
    <w:rsid w:val="00226198"/>
    <w:rsid w:val="00226458"/>
    <w:rsid w:val="0022699D"/>
    <w:rsid w:val="00227715"/>
    <w:rsid w:val="00230750"/>
    <w:rsid w:val="0023083F"/>
    <w:rsid w:val="00230F6B"/>
    <w:rsid w:val="002312AF"/>
    <w:rsid w:val="002314C4"/>
    <w:rsid w:val="00233369"/>
    <w:rsid w:val="00233C9A"/>
    <w:rsid w:val="002340D8"/>
    <w:rsid w:val="00234653"/>
    <w:rsid w:val="00234E5C"/>
    <w:rsid w:val="002352F4"/>
    <w:rsid w:val="00235E0A"/>
    <w:rsid w:val="00235EAC"/>
    <w:rsid w:val="00235F4B"/>
    <w:rsid w:val="002366B3"/>
    <w:rsid w:val="00236BC9"/>
    <w:rsid w:val="00241205"/>
    <w:rsid w:val="00241FF5"/>
    <w:rsid w:val="0024305F"/>
    <w:rsid w:val="002430F8"/>
    <w:rsid w:val="00243DBE"/>
    <w:rsid w:val="00244097"/>
    <w:rsid w:val="00244F78"/>
    <w:rsid w:val="00246365"/>
    <w:rsid w:val="00246B85"/>
    <w:rsid w:val="0024733D"/>
    <w:rsid w:val="002477DE"/>
    <w:rsid w:val="002478AB"/>
    <w:rsid w:val="00250618"/>
    <w:rsid w:val="00250BAD"/>
    <w:rsid w:val="00251D84"/>
    <w:rsid w:val="00252AEE"/>
    <w:rsid w:val="00252DD9"/>
    <w:rsid w:val="00253370"/>
    <w:rsid w:val="00253E18"/>
    <w:rsid w:val="00254187"/>
    <w:rsid w:val="00254786"/>
    <w:rsid w:val="0025480A"/>
    <w:rsid w:val="00254F67"/>
    <w:rsid w:val="0025539F"/>
    <w:rsid w:val="00255456"/>
    <w:rsid w:val="00255B94"/>
    <w:rsid w:val="0025624A"/>
    <w:rsid w:val="00260D6F"/>
    <w:rsid w:val="00261625"/>
    <w:rsid w:val="002620D2"/>
    <w:rsid w:val="00263DD7"/>
    <w:rsid w:val="00264304"/>
    <w:rsid w:val="00266635"/>
    <w:rsid w:val="00266C67"/>
    <w:rsid w:val="00266E25"/>
    <w:rsid w:val="00267199"/>
    <w:rsid w:val="00267AC3"/>
    <w:rsid w:val="00267E45"/>
    <w:rsid w:val="00267EC4"/>
    <w:rsid w:val="00270E2B"/>
    <w:rsid w:val="00271136"/>
    <w:rsid w:val="00271658"/>
    <w:rsid w:val="002717AC"/>
    <w:rsid w:val="00271DC5"/>
    <w:rsid w:val="002720DD"/>
    <w:rsid w:val="00272C23"/>
    <w:rsid w:val="00273F03"/>
    <w:rsid w:val="0027415A"/>
    <w:rsid w:val="002741F4"/>
    <w:rsid w:val="002745C2"/>
    <w:rsid w:val="00275E49"/>
    <w:rsid w:val="00276300"/>
    <w:rsid w:val="00276AED"/>
    <w:rsid w:val="00276D0E"/>
    <w:rsid w:val="002770FD"/>
    <w:rsid w:val="00281858"/>
    <w:rsid w:val="002819C9"/>
    <w:rsid w:val="00281BB1"/>
    <w:rsid w:val="00281DD5"/>
    <w:rsid w:val="002821A1"/>
    <w:rsid w:val="0028280D"/>
    <w:rsid w:val="00282A4A"/>
    <w:rsid w:val="00282C8B"/>
    <w:rsid w:val="002832BC"/>
    <w:rsid w:val="002832E6"/>
    <w:rsid w:val="00283408"/>
    <w:rsid w:val="00283476"/>
    <w:rsid w:val="00283B25"/>
    <w:rsid w:val="00284836"/>
    <w:rsid w:val="00284AAD"/>
    <w:rsid w:val="00284D94"/>
    <w:rsid w:val="00285315"/>
    <w:rsid w:val="002867C7"/>
    <w:rsid w:val="00286949"/>
    <w:rsid w:val="00286A1F"/>
    <w:rsid w:val="00286B17"/>
    <w:rsid w:val="00286FB9"/>
    <w:rsid w:val="002872E9"/>
    <w:rsid w:val="00287E3A"/>
    <w:rsid w:val="00287F3A"/>
    <w:rsid w:val="002908AD"/>
    <w:rsid w:val="00290B9A"/>
    <w:rsid w:val="002913F4"/>
    <w:rsid w:val="0029148E"/>
    <w:rsid w:val="00291A19"/>
    <w:rsid w:val="00291A45"/>
    <w:rsid w:val="0029244A"/>
    <w:rsid w:val="00292F84"/>
    <w:rsid w:val="0029308C"/>
    <w:rsid w:val="0029371A"/>
    <w:rsid w:val="0029377B"/>
    <w:rsid w:val="00293820"/>
    <w:rsid w:val="0029513E"/>
    <w:rsid w:val="0029536E"/>
    <w:rsid w:val="00295638"/>
    <w:rsid w:val="002958D2"/>
    <w:rsid w:val="00295DA5"/>
    <w:rsid w:val="00296582"/>
    <w:rsid w:val="0029683C"/>
    <w:rsid w:val="00296B28"/>
    <w:rsid w:val="0029736D"/>
    <w:rsid w:val="0029763E"/>
    <w:rsid w:val="00297AB1"/>
    <w:rsid w:val="00297F13"/>
    <w:rsid w:val="002A057D"/>
    <w:rsid w:val="002A1393"/>
    <w:rsid w:val="002A13A8"/>
    <w:rsid w:val="002A15EE"/>
    <w:rsid w:val="002A2971"/>
    <w:rsid w:val="002A366E"/>
    <w:rsid w:val="002A3DA5"/>
    <w:rsid w:val="002A4524"/>
    <w:rsid w:val="002A4C88"/>
    <w:rsid w:val="002A58C1"/>
    <w:rsid w:val="002A5ACB"/>
    <w:rsid w:val="002A6061"/>
    <w:rsid w:val="002A6730"/>
    <w:rsid w:val="002A7BBE"/>
    <w:rsid w:val="002B003D"/>
    <w:rsid w:val="002B09A3"/>
    <w:rsid w:val="002B0CD0"/>
    <w:rsid w:val="002B163B"/>
    <w:rsid w:val="002B1AD0"/>
    <w:rsid w:val="002B1E45"/>
    <w:rsid w:val="002B23C2"/>
    <w:rsid w:val="002B2BC5"/>
    <w:rsid w:val="002B3103"/>
    <w:rsid w:val="002B351E"/>
    <w:rsid w:val="002B5B4C"/>
    <w:rsid w:val="002B66A7"/>
    <w:rsid w:val="002B686F"/>
    <w:rsid w:val="002B6B4F"/>
    <w:rsid w:val="002B6F4D"/>
    <w:rsid w:val="002B7A71"/>
    <w:rsid w:val="002B7F6E"/>
    <w:rsid w:val="002C04C9"/>
    <w:rsid w:val="002C0A97"/>
    <w:rsid w:val="002C1BD9"/>
    <w:rsid w:val="002C1C97"/>
    <w:rsid w:val="002C228E"/>
    <w:rsid w:val="002C24A3"/>
    <w:rsid w:val="002C2EA2"/>
    <w:rsid w:val="002C3175"/>
    <w:rsid w:val="002C31D4"/>
    <w:rsid w:val="002C3BED"/>
    <w:rsid w:val="002C4251"/>
    <w:rsid w:val="002C4293"/>
    <w:rsid w:val="002C4AC2"/>
    <w:rsid w:val="002C5213"/>
    <w:rsid w:val="002C548B"/>
    <w:rsid w:val="002C5A70"/>
    <w:rsid w:val="002C5A74"/>
    <w:rsid w:val="002C6452"/>
    <w:rsid w:val="002C6457"/>
    <w:rsid w:val="002C6690"/>
    <w:rsid w:val="002C6D02"/>
    <w:rsid w:val="002C7CC2"/>
    <w:rsid w:val="002D004D"/>
    <w:rsid w:val="002D0191"/>
    <w:rsid w:val="002D1BC8"/>
    <w:rsid w:val="002D262D"/>
    <w:rsid w:val="002D3316"/>
    <w:rsid w:val="002D333C"/>
    <w:rsid w:val="002D3873"/>
    <w:rsid w:val="002D3DF8"/>
    <w:rsid w:val="002D3FBE"/>
    <w:rsid w:val="002D4037"/>
    <w:rsid w:val="002D4391"/>
    <w:rsid w:val="002D5460"/>
    <w:rsid w:val="002D6B93"/>
    <w:rsid w:val="002D71DE"/>
    <w:rsid w:val="002D742B"/>
    <w:rsid w:val="002D79D6"/>
    <w:rsid w:val="002E0840"/>
    <w:rsid w:val="002E0F4A"/>
    <w:rsid w:val="002E127C"/>
    <w:rsid w:val="002E1C4B"/>
    <w:rsid w:val="002E1CB4"/>
    <w:rsid w:val="002E2016"/>
    <w:rsid w:val="002E27FF"/>
    <w:rsid w:val="002E2E09"/>
    <w:rsid w:val="002E31C0"/>
    <w:rsid w:val="002E32BB"/>
    <w:rsid w:val="002E4E30"/>
    <w:rsid w:val="002E4F3A"/>
    <w:rsid w:val="002E5276"/>
    <w:rsid w:val="002E5351"/>
    <w:rsid w:val="002E5E08"/>
    <w:rsid w:val="002E5ED5"/>
    <w:rsid w:val="002E695E"/>
    <w:rsid w:val="002E7ADB"/>
    <w:rsid w:val="002E7FE6"/>
    <w:rsid w:val="002F1B61"/>
    <w:rsid w:val="002F21BC"/>
    <w:rsid w:val="002F228F"/>
    <w:rsid w:val="002F2BC2"/>
    <w:rsid w:val="002F398A"/>
    <w:rsid w:val="002F4089"/>
    <w:rsid w:val="002F4A8A"/>
    <w:rsid w:val="002F4CC5"/>
    <w:rsid w:val="002F4DA7"/>
    <w:rsid w:val="002F4FB0"/>
    <w:rsid w:val="002F5400"/>
    <w:rsid w:val="002F5B66"/>
    <w:rsid w:val="002F5E47"/>
    <w:rsid w:val="002F6A20"/>
    <w:rsid w:val="002F6BA2"/>
    <w:rsid w:val="00300A79"/>
    <w:rsid w:val="00300DA4"/>
    <w:rsid w:val="00300DD1"/>
    <w:rsid w:val="00300FEB"/>
    <w:rsid w:val="00301234"/>
    <w:rsid w:val="003017C5"/>
    <w:rsid w:val="0030183E"/>
    <w:rsid w:val="00301886"/>
    <w:rsid w:val="00301B27"/>
    <w:rsid w:val="00302167"/>
    <w:rsid w:val="00302352"/>
    <w:rsid w:val="0030281D"/>
    <w:rsid w:val="00302A5A"/>
    <w:rsid w:val="00302BD9"/>
    <w:rsid w:val="0030314D"/>
    <w:rsid w:val="003031AA"/>
    <w:rsid w:val="00303C01"/>
    <w:rsid w:val="00304337"/>
    <w:rsid w:val="00304C78"/>
    <w:rsid w:val="003057FB"/>
    <w:rsid w:val="00306663"/>
    <w:rsid w:val="003068CC"/>
    <w:rsid w:val="003077B6"/>
    <w:rsid w:val="00307F82"/>
    <w:rsid w:val="003115C6"/>
    <w:rsid w:val="00312B53"/>
    <w:rsid w:val="0031320E"/>
    <w:rsid w:val="00313A7D"/>
    <w:rsid w:val="00313B36"/>
    <w:rsid w:val="0031412F"/>
    <w:rsid w:val="003142DD"/>
    <w:rsid w:val="00314A7D"/>
    <w:rsid w:val="00314B8A"/>
    <w:rsid w:val="003153ED"/>
    <w:rsid w:val="00315BFA"/>
    <w:rsid w:val="00316504"/>
    <w:rsid w:val="00316DA6"/>
    <w:rsid w:val="00316ED7"/>
    <w:rsid w:val="00320192"/>
    <w:rsid w:val="0032027A"/>
    <w:rsid w:val="00320AC4"/>
    <w:rsid w:val="00320B0C"/>
    <w:rsid w:val="00320E2B"/>
    <w:rsid w:val="00321025"/>
    <w:rsid w:val="003210DF"/>
    <w:rsid w:val="00321185"/>
    <w:rsid w:val="00321293"/>
    <w:rsid w:val="00321DF8"/>
    <w:rsid w:val="00322041"/>
    <w:rsid w:val="00324BD7"/>
    <w:rsid w:val="0032538B"/>
    <w:rsid w:val="003253A9"/>
    <w:rsid w:val="00326131"/>
    <w:rsid w:val="00326A27"/>
    <w:rsid w:val="00326E8C"/>
    <w:rsid w:val="00327711"/>
    <w:rsid w:val="00330976"/>
    <w:rsid w:val="00330BEC"/>
    <w:rsid w:val="00330C8A"/>
    <w:rsid w:val="00330E1F"/>
    <w:rsid w:val="0033125A"/>
    <w:rsid w:val="0033166C"/>
    <w:rsid w:val="00331887"/>
    <w:rsid w:val="00332585"/>
    <w:rsid w:val="003327F8"/>
    <w:rsid w:val="00332C4D"/>
    <w:rsid w:val="00332DD9"/>
    <w:rsid w:val="00333018"/>
    <w:rsid w:val="003331C8"/>
    <w:rsid w:val="0033374A"/>
    <w:rsid w:val="00333BC8"/>
    <w:rsid w:val="00334137"/>
    <w:rsid w:val="0033419E"/>
    <w:rsid w:val="00334488"/>
    <w:rsid w:val="0033477A"/>
    <w:rsid w:val="00335AAB"/>
    <w:rsid w:val="00335B6C"/>
    <w:rsid w:val="00336657"/>
    <w:rsid w:val="00336AB1"/>
    <w:rsid w:val="00337928"/>
    <w:rsid w:val="00337965"/>
    <w:rsid w:val="00337B29"/>
    <w:rsid w:val="00341381"/>
    <w:rsid w:val="00341635"/>
    <w:rsid w:val="00341D03"/>
    <w:rsid w:val="003428A8"/>
    <w:rsid w:val="00342C73"/>
    <w:rsid w:val="00342FA1"/>
    <w:rsid w:val="003436FE"/>
    <w:rsid w:val="00343BD8"/>
    <w:rsid w:val="003445D0"/>
    <w:rsid w:val="00344744"/>
    <w:rsid w:val="00345F9A"/>
    <w:rsid w:val="00346CDF"/>
    <w:rsid w:val="0034785C"/>
    <w:rsid w:val="0035083F"/>
    <w:rsid w:val="0035387C"/>
    <w:rsid w:val="0035467F"/>
    <w:rsid w:val="00355003"/>
    <w:rsid w:val="0035705C"/>
    <w:rsid w:val="00357410"/>
    <w:rsid w:val="003577B4"/>
    <w:rsid w:val="00357CC1"/>
    <w:rsid w:val="00357D40"/>
    <w:rsid w:val="00357F76"/>
    <w:rsid w:val="00357FE1"/>
    <w:rsid w:val="00361256"/>
    <w:rsid w:val="0036153E"/>
    <w:rsid w:val="003615D4"/>
    <w:rsid w:val="0036223A"/>
    <w:rsid w:val="00362B2B"/>
    <w:rsid w:val="00362F1B"/>
    <w:rsid w:val="00363340"/>
    <w:rsid w:val="0036358B"/>
    <w:rsid w:val="00363A7D"/>
    <w:rsid w:val="00363D1B"/>
    <w:rsid w:val="003640A6"/>
    <w:rsid w:val="00364F89"/>
    <w:rsid w:val="00365021"/>
    <w:rsid w:val="0036551D"/>
    <w:rsid w:val="0036557B"/>
    <w:rsid w:val="00365644"/>
    <w:rsid w:val="003661C6"/>
    <w:rsid w:val="00367D4C"/>
    <w:rsid w:val="003702B4"/>
    <w:rsid w:val="0037044A"/>
    <w:rsid w:val="003709CB"/>
    <w:rsid w:val="0037122A"/>
    <w:rsid w:val="00371537"/>
    <w:rsid w:val="0037163E"/>
    <w:rsid w:val="00371DEA"/>
    <w:rsid w:val="00371FAF"/>
    <w:rsid w:val="003732FA"/>
    <w:rsid w:val="0037397C"/>
    <w:rsid w:val="00374F65"/>
    <w:rsid w:val="0037555F"/>
    <w:rsid w:val="00376880"/>
    <w:rsid w:val="003769A0"/>
    <w:rsid w:val="00376D8D"/>
    <w:rsid w:val="0038101F"/>
    <w:rsid w:val="00381D6D"/>
    <w:rsid w:val="003825AF"/>
    <w:rsid w:val="003828D8"/>
    <w:rsid w:val="00382ED7"/>
    <w:rsid w:val="003836F6"/>
    <w:rsid w:val="00383772"/>
    <w:rsid w:val="00383CC2"/>
    <w:rsid w:val="00384366"/>
    <w:rsid w:val="00384695"/>
    <w:rsid w:val="003849EB"/>
    <w:rsid w:val="00384B87"/>
    <w:rsid w:val="00385ABA"/>
    <w:rsid w:val="00385B01"/>
    <w:rsid w:val="00386CCF"/>
    <w:rsid w:val="003874B5"/>
    <w:rsid w:val="00387A0A"/>
    <w:rsid w:val="003919D7"/>
    <w:rsid w:val="00391A11"/>
    <w:rsid w:val="00391D0C"/>
    <w:rsid w:val="00391F1C"/>
    <w:rsid w:val="00392B93"/>
    <w:rsid w:val="00395459"/>
    <w:rsid w:val="00395567"/>
    <w:rsid w:val="0039566A"/>
    <w:rsid w:val="00395895"/>
    <w:rsid w:val="003962A6"/>
    <w:rsid w:val="003967EE"/>
    <w:rsid w:val="00396989"/>
    <w:rsid w:val="00397C6D"/>
    <w:rsid w:val="003A07FC"/>
    <w:rsid w:val="003A0C95"/>
    <w:rsid w:val="003A19EE"/>
    <w:rsid w:val="003A1E12"/>
    <w:rsid w:val="003A21E8"/>
    <w:rsid w:val="003A267D"/>
    <w:rsid w:val="003A3409"/>
    <w:rsid w:val="003A3F4E"/>
    <w:rsid w:val="003A489D"/>
    <w:rsid w:val="003A6961"/>
    <w:rsid w:val="003A69BE"/>
    <w:rsid w:val="003A711F"/>
    <w:rsid w:val="003A7E54"/>
    <w:rsid w:val="003A7F37"/>
    <w:rsid w:val="003B0FA2"/>
    <w:rsid w:val="003B1661"/>
    <w:rsid w:val="003B17EB"/>
    <w:rsid w:val="003B1BC1"/>
    <w:rsid w:val="003B1BFD"/>
    <w:rsid w:val="003B1E1D"/>
    <w:rsid w:val="003B3057"/>
    <w:rsid w:val="003B4272"/>
    <w:rsid w:val="003B4AA4"/>
    <w:rsid w:val="003B4B72"/>
    <w:rsid w:val="003B4D88"/>
    <w:rsid w:val="003B504B"/>
    <w:rsid w:val="003B569E"/>
    <w:rsid w:val="003B5AE8"/>
    <w:rsid w:val="003B6049"/>
    <w:rsid w:val="003B60AF"/>
    <w:rsid w:val="003B6524"/>
    <w:rsid w:val="003B6C19"/>
    <w:rsid w:val="003B78FE"/>
    <w:rsid w:val="003B7A31"/>
    <w:rsid w:val="003B7BC9"/>
    <w:rsid w:val="003B7E53"/>
    <w:rsid w:val="003C091A"/>
    <w:rsid w:val="003C1A8E"/>
    <w:rsid w:val="003C1C4B"/>
    <w:rsid w:val="003C2173"/>
    <w:rsid w:val="003C2541"/>
    <w:rsid w:val="003C2667"/>
    <w:rsid w:val="003C2B15"/>
    <w:rsid w:val="003C2CBF"/>
    <w:rsid w:val="003C3124"/>
    <w:rsid w:val="003C36F0"/>
    <w:rsid w:val="003C3A48"/>
    <w:rsid w:val="003C4348"/>
    <w:rsid w:val="003C457A"/>
    <w:rsid w:val="003C48C6"/>
    <w:rsid w:val="003C4C14"/>
    <w:rsid w:val="003C644A"/>
    <w:rsid w:val="003C6EB1"/>
    <w:rsid w:val="003C70DE"/>
    <w:rsid w:val="003C7329"/>
    <w:rsid w:val="003C7465"/>
    <w:rsid w:val="003C7D8E"/>
    <w:rsid w:val="003D0730"/>
    <w:rsid w:val="003D29AF"/>
    <w:rsid w:val="003D2A7B"/>
    <w:rsid w:val="003D36FD"/>
    <w:rsid w:val="003D4256"/>
    <w:rsid w:val="003D49E6"/>
    <w:rsid w:val="003D5F72"/>
    <w:rsid w:val="003D5FA3"/>
    <w:rsid w:val="003D60E9"/>
    <w:rsid w:val="003D6145"/>
    <w:rsid w:val="003D6A49"/>
    <w:rsid w:val="003D7C8F"/>
    <w:rsid w:val="003D7DDE"/>
    <w:rsid w:val="003D7EDF"/>
    <w:rsid w:val="003E09F9"/>
    <w:rsid w:val="003E0AA5"/>
    <w:rsid w:val="003E0D48"/>
    <w:rsid w:val="003E29EF"/>
    <w:rsid w:val="003E2A57"/>
    <w:rsid w:val="003E3618"/>
    <w:rsid w:val="003E37B0"/>
    <w:rsid w:val="003E3C4B"/>
    <w:rsid w:val="003E451A"/>
    <w:rsid w:val="003E4C44"/>
    <w:rsid w:val="003E63B4"/>
    <w:rsid w:val="003E66BC"/>
    <w:rsid w:val="003E7675"/>
    <w:rsid w:val="003E780B"/>
    <w:rsid w:val="003F08F9"/>
    <w:rsid w:val="003F15E5"/>
    <w:rsid w:val="003F1951"/>
    <w:rsid w:val="003F2548"/>
    <w:rsid w:val="003F28BF"/>
    <w:rsid w:val="003F3208"/>
    <w:rsid w:val="003F33DE"/>
    <w:rsid w:val="003F3ADC"/>
    <w:rsid w:val="003F406A"/>
    <w:rsid w:val="003F449A"/>
    <w:rsid w:val="003F5585"/>
    <w:rsid w:val="003F60EE"/>
    <w:rsid w:val="003F65A9"/>
    <w:rsid w:val="003F6D17"/>
    <w:rsid w:val="003F7968"/>
    <w:rsid w:val="00400147"/>
    <w:rsid w:val="00400427"/>
    <w:rsid w:val="00400927"/>
    <w:rsid w:val="00400E52"/>
    <w:rsid w:val="00401581"/>
    <w:rsid w:val="004019BB"/>
    <w:rsid w:val="00401C3B"/>
    <w:rsid w:val="00401F5B"/>
    <w:rsid w:val="004023C4"/>
    <w:rsid w:val="00402438"/>
    <w:rsid w:val="00404CF1"/>
    <w:rsid w:val="00404F75"/>
    <w:rsid w:val="00405350"/>
    <w:rsid w:val="00405362"/>
    <w:rsid w:val="00405399"/>
    <w:rsid w:val="00405858"/>
    <w:rsid w:val="00405B2F"/>
    <w:rsid w:val="0040606D"/>
    <w:rsid w:val="00406C7E"/>
    <w:rsid w:val="0040799A"/>
    <w:rsid w:val="00407EB7"/>
    <w:rsid w:val="0041072B"/>
    <w:rsid w:val="004107AE"/>
    <w:rsid w:val="0041175F"/>
    <w:rsid w:val="00411E02"/>
    <w:rsid w:val="0041200D"/>
    <w:rsid w:val="00412D67"/>
    <w:rsid w:val="00412F92"/>
    <w:rsid w:val="00413C36"/>
    <w:rsid w:val="00414122"/>
    <w:rsid w:val="0041448D"/>
    <w:rsid w:val="0041493D"/>
    <w:rsid w:val="00414A39"/>
    <w:rsid w:val="00415900"/>
    <w:rsid w:val="00415CE0"/>
    <w:rsid w:val="00416186"/>
    <w:rsid w:val="00416921"/>
    <w:rsid w:val="00417565"/>
    <w:rsid w:val="004176EC"/>
    <w:rsid w:val="004177BF"/>
    <w:rsid w:val="00417C1A"/>
    <w:rsid w:val="00420F77"/>
    <w:rsid w:val="0042118C"/>
    <w:rsid w:val="0042145A"/>
    <w:rsid w:val="00422A66"/>
    <w:rsid w:val="00422E31"/>
    <w:rsid w:val="004230D3"/>
    <w:rsid w:val="00423317"/>
    <w:rsid w:val="0042344D"/>
    <w:rsid w:val="00423722"/>
    <w:rsid w:val="00423B15"/>
    <w:rsid w:val="00423D4B"/>
    <w:rsid w:val="004246DF"/>
    <w:rsid w:val="00424D7D"/>
    <w:rsid w:val="00425112"/>
    <w:rsid w:val="00425AC2"/>
    <w:rsid w:val="004265C9"/>
    <w:rsid w:val="0042710D"/>
    <w:rsid w:val="00427E71"/>
    <w:rsid w:val="00430F0A"/>
    <w:rsid w:val="00431380"/>
    <w:rsid w:val="00431605"/>
    <w:rsid w:val="004317C6"/>
    <w:rsid w:val="00431B23"/>
    <w:rsid w:val="00432678"/>
    <w:rsid w:val="004338FF"/>
    <w:rsid w:val="00433C99"/>
    <w:rsid w:val="0043444C"/>
    <w:rsid w:val="004352C0"/>
    <w:rsid w:val="00435549"/>
    <w:rsid w:val="004355CC"/>
    <w:rsid w:val="0043593D"/>
    <w:rsid w:val="00436493"/>
    <w:rsid w:val="0043662E"/>
    <w:rsid w:val="004366B9"/>
    <w:rsid w:val="00436869"/>
    <w:rsid w:val="00436AA9"/>
    <w:rsid w:val="00436C1D"/>
    <w:rsid w:val="00436CBF"/>
    <w:rsid w:val="00437FB0"/>
    <w:rsid w:val="004401D3"/>
    <w:rsid w:val="004406B1"/>
    <w:rsid w:val="004407B8"/>
    <w:rsid w:val="0044122A"/>
    <w:rsid w:val="004412E2"/>
    <w:rsid w:val="00441BCC"/>
    <w:rsid w:val="0044233B"/>
    <w:rsid w:val="00442D41"/>
    <w:rsid w:val="00442DAD"/>
    <w:rsid w:val="00442F9E"/>
    <w:rsid w:val="00443007"/>
    <w:rsid w:val="004430E5"/>
    <w:rsid w:val="00443575"/>
    <w:rsid w:val="004439D7"/>
    <w:rsid w:val="00444636"/>
    <w:rsid w:val="00444822"/>
    <w:rsid w:val="00444C55"/>
    <w:rsid w:val="00445FDD"/>
    <w:rsid w:val="004467FE"/>
    <w:rsid w:val="00447B3C"/>
    <w:rsid w:val="004504F7"/>
    <w:rsid w:val="00450DC9"/>
    <w:rsid w:val="0045135F"/>
    <w:rsid w:val="00451C11"/>
    <w:rsid w:val="0045226F"/>
    <w:rsid w:val="00453671"/>
    <w:rsid w:val="004543CA"/>
    <w:rsid w:val="00454F0E"/>
    <w:rsid w:val="00455D62"/>
    <w:rsid w:val="00455FCA"/>
    <w:rsid w:val="00456035"/>
    <w:rsid w:val="00456768"/>
    <w:rsid w:val="00457190"/>
    <w:rsid w:val="00457A69"/>
    <w:rsid w:val="004602D6"/>
    <w:rsid w:val="00461269"/>
    <w:rsid w:val="00461459"/>
    <w:rsid w:val="004618D1"/>
    <w:rsid w:val="0046197A"/>
    <w:rsid w:val="0046268C"/>
    <w:rsid w:val="00462E2E"/>
    <w:rsid w:val="004646AB"/>
    <w:rsid w:val="00464A0F"/>
    <w:rsid w:val="004657E2"/>
    <w:rsid w:val="00465980"/>
    <w:rsid w:val="00465A31"/>
    <w:rsid w:val="0046604D"/>
    <w:rsid w:val="00466615"/>
    <w:rsid w:val="00466CD2"/>
    <w:rsid w:val="00466CF7"/>
    <w:rsid w:val="00466DB5"/>
    <w:rsid w:val="00470EE8"/>
    <w:rsid w:val="00471945"/>
    <w:rsid w:val="00471B96"/>
    <w:rsid w:val="00472125"/>
    <w:rsid w:val="00472CFC"/>
    <w:rsid w:val="0047461C"/>
    <w:rsid w:val="00474765"/>
    <w:rsid w:val="00474CEA"/>
    <w:rsid w:val="00475562"/>
    <w:rsid w:val="0047597D"/>
    <w:rsid w:val="00475E2D"/>
    <w:rsid w:val="00475FC6"/>
    <w:rsid w:val="00477A01"/>
    <w:rsid w:val="00481313"/>
    <w:rsid w:val="00481A64"/>
    <w:rsid w:val="004822D5"/>
    <w:rsid w:val="0048267C"/>
    <w:rsid w:val="00482C00"/>
    <w:rsid w:val="00483ED7"/>
    <w:rsid w:val="00484522"/>
    <w:rsid w:val="00485E94"/>
    <w:rsid w:val="0048657E"/>
    <w:rsid w:val="0048688A"/>
    <w:rsid w:val="0048778E"/>
    <w:rsid w:val="00487871"/>
    <w:rsid w:val="00487A83"/>
    <w:rsid w:val="00490941"/>
    <w:rsid w:val="00491115"/>
    <w:rsid w:val="004912FC"/>
    <w:rsid w:val="00491A19"/>
    <w:rsid w:val="00491D61"/>
    <w:rsid w:val="004921F5"/>
    <w:rsid w:val="004923CE"/>
    <w:rsid w:val="004927FA"/>
    <w:rsid w:val="00492909"/>
    <w:rsid w:val="00493348"/>
    <w:rsid w:val="00493F14"/>
    <w:rsid w:val="004948D5"/>
    <w:rsid w:val="00494D67"/>
    <w:rsid w:val="00495F27"/>
    <w:rsid w:val="004961E9"/>
    <w:rsid w:val="0049708F"/>
    <w:rsid w:val="00497719"/>
    <w:rsid w:val="00497C9C"/>
    <w:rsid w:val="004A037B"/>
    <w:rsid w:val="004A0663"/>
    <w:rsid w:val="004A167A"/>
    <w:rsid w:val="004A2A3C"/>
    <w:rsid w:val="004A2A5E"/>
    <w:rsid w:val="004A301A"/>
    <w:rsid w:val="004A354E"/>
    <w:rsid w:val="004A3775"/>
    <w:rsid w:val="004A37A6"/>
    <w:rsid w:val="004A39AE"/>
    <w:rsid w:val="004A3E0E"/>
    <w:rsid w:val="004A4042"/>
    <w:rsid w:val="004A44A5"/>
    <w:rsid w:val="004A4569"/>
    <w:rsid w:val="004A53E0"/>
    <w:rsid w:val="004A56EF"/>
    <w:rsid w:val="004A59FE"/>
    <w:rsid w:val="004A6376"/>
    <w:rsid w:val="004A7BBD"/>
    <w:rsid w:val="004B03DA"/>
    <w:rsid w:val="004B043E"/>
    <w:rsid w:val="004B1313"/>
    <w:rsid w:val="004B1728"/>
    <w:rsid w:val="004B258C"/>
    <w:rsid w:val="004B2E0F"/>
    <w:rsid w:val="004B2E5F"/>
    <w:rsid w:val="004B33B6"/>
    <w:rsid w:val="004B453B"/>
    <w:rsid w:val="004B486F"/>
    <w:rsid w:val="004B548A"/>
    <w:rsid w:val="004B5F84"/>
    <w:rsid w:val="004B6150"/>
    <w:rsid w:val="004B68E7"/>
    <w:rsid w:val="004C00DE"/>
    <w:rsid w:val="004C10FE"/>
    <w:rsid w:val="004C1B40"/>
    <w:rsid w:val="004C213A"/>
    <w:rsid w:val="004C219B"/>
    <w:rsid w:val="004C22A8"/>
    <w:rsid w:val="004C28DE"/>
    <w:rsid w:val="004C33DB"/>
    <w:rsid w:val="004C496C"/>
    <w:rsid w:val="004C4AC3"/>
    <w:rsid w:val="004C4CEB"/>
    <w:rsid w:val="004C52D0"/>
    <w:rsid w:val="004C7320"/>
    <w:rsid w:val="004C7C73"/>
    <w:rsid w:val="004C7FA9"/>
    <w:rsid w:val="004D0F6E"/>
    <w:rsid w:val="004D1F10"/>
    <w:rsid w:val="004D2587"/>
    <w:rsid w:val="004D2C0F"/>
    <w:rsid w:val="004D3626"/>
    <w:rsid w:val="004D4B69"/>
    <w:rsid w:val="004D4F9C"/>
    <w:rsid w:val="004D5151"/>
    <w:rsid w:val="004D55C4"/>
    <w:rsid w:val="004D58A0"/>
    <w:rsid w:val="004D74E0"/>
    <w:rsid w:val="004D794B"/>
    <w:rsid w:val="004D7C88"/>
    <w:rsid w:val="004D7CE4"/>
    <w:rsid w:val="004D7E34"/>
    <w:rsid w:val="004E05A4"/>
    <w:rsid w:val="004E0E7C"/>
    <w:rsid w:val="004E133B"/>
    <w:rsid w:val="004E1D3B"/>
    <w:rsid w:val="004E243A"/>
    <w:rsid w:val="004E2DD9"/>
    <w:rsid w:val="004E3C66"/>
    <w:rsid w:val="004E4115"/>
    <w:rsid w:val="004E57E5"/>
    <w:rsid w:val="004E5EA3"/>
    <w:rsid w:val="004E69FD"/>
    <w:rsid w:val="004E6EDE"/>
    <w:rsid w:val="004E6FD7"/>
    <w:rsid w:val="004F03F9"/>
    <w:rsid w:val="004F0F4B"/>
    <w:rsid w:val="004F2090"/>
    <w:rsid w:val="004F223E"/>
    <w:rsid w:val="004F2EDA"/>
    <w:rsid w:val="004F3674"/>
    <w:rsid w:val="004F3B2A"/>
    <w:rsid w:val="004F3CB6"/>
    <w:rsid w:val="004F4354"/>
    <w:rsid w:val="004F4357"/>
    <w:rsid w:val="004F43B0"/>
    <w:rsid w:val="004F44AD"/>
    <w:rsid w:val="004F5482"/>
    <w:rsid w:val="004F78D2"/>
    <w:rsid w:val="00500311"/>
    <w:rsid w:val="0050037B"/>
    <w:rsid w:val="00500699"/>
    <w:rsid w:val="005011B8"/>
    <w:rsid w:val="005015A6"/>
    <w:rsid w:val="005019BB"/>
    <w:rsid w:val="00501B32"/>
    <w:rsid w:val="00502473"/>
    <w:rsid w:val="005027D7"/>
    <w:rsid w:val="00502886"/>
    <w:rsid w:val="00502B4F"/>
    <w:rsid w:val="00502EAF"/>
    <w:rsid w:val="00503F10"/>
    <w:rsid w:val="005049D3"/>
    <w:rsid w:val="0050503C"/>
    <w:rsid w:val="00505C27"/>
    <w:rsid w:val="005072DE"/>
    <w:rsid w:val="005075A3"/>
    <w:rsid w:val="00507DA3"/>
    <w:rsid w:val="00510FC5"/>
    <w:rsid w:val="005115F9"/>
    <w:rsid w:val="00514D11"/>
    <w:rsid w:val="00515F7B"/>
    <w:rsid w:val="00516C13"/>
    <w:rsid w:val="00516CF6"/>
    <w:rsid w:val="00517F0B"/>
    <w:rsid w:val="00520B1F"/>
    <w:rsid w:val="00521A2F"/>
    <w:rsid w:val="00521A82"/>
    <w:rsid w:val="005230AF"/>
    <w:rsid w:val="0052376E"/>
    <w:rsid w:val="0052389E"/>
    <w:rsid w:val="00523E99"/>
    <w:rsid w:val="00524D5F"/>
    <w:rsid w:val="00524EA8"/>
    <w:rsid w:val="005252B1"/>
    <w:rsid w:val="00525CD5"/>
    <w:rsid w:val="00525E09"/>
    <w:rsid w:val="00526215"/>
    <w:rsid w:val="005264C6"/>
    <w:rsid w:val="005272ED"/>
    <w:rsid w:val="005276BE"/>
    <w:rsid w:val="00532503"/>
    <w:rsid w:val="005328DB"/>
    <w:rsid w:val="00532CD2"/>
    <w:rsid w:val="00533232"/>
    <w:rsid w:val="00533308"/>
    <w:rsid w:val="00534A63"/>
    <w:rsid w:val="005350E7"/>
    <w:rsid w:val="00535417"/>
    <w:rsid w:val="00535626"/>
    <w:rsid w:val="00536219"/>
    <w:rsid w:val="0054005E"/>
    <w:rsid w:val="0054094C"/>
    <w:rsid w:val="00540DAE"/>
    <w:rsid w:val="00542142"/>
    <w:rsid w:val="00542177"/>
    <w:rsid w:val="0054254F"/>
    <w:rsid w:val="0054263F"/>
    <w:rsid w:val="00542B3A"/>
    <w:rsid w:val="00542EB8"/>
    <w:rsid w:val="005431D3"/>
    <w:rsid w:val="005431DD"/>
    <w:rsid w:val="005431EA"/>
    <w:rsid w:val="00544047"/>
    <w:rsid w:val="0054426C"/>
    <w:rsid w:val="00544450"/>
    <w:rsid w:val="00544DAB"/>
    <w:rsid w:val="00545491"/>
    <w:rsid w:val="00545AC0"/>
    <w:rsid w:val="0054627C"/>
    <w:rsid w:val="00546A2A"/>
    <w:rsid w:val="005470B4"/>
    <w:rsid w:val="00547DCF"/>
    <w:rsid w:val="005509F5"/>
    <w:rsid w:val="00550C5F"/>
    <w:rsid w:val="00550FA6"/>
    <w:rsid w:val="00553387"/>
    <w:rsid w:val="00555F60"/>
    <w:rsid w:val="0055624F"/>
    <w:rsid w:val="00556AA0"/>
    <w:rsid w:val="00556AB2"/>
    <w:rsid w:val="00556B45"/>
    <w:rsid w:val="00557086"/>
    <w:rsid w:val="00557144"/>
    <w:rsid w:val="0055722F"/>
    <w:rsid w:val="0055774A"/>
    <w:rsid w:val="005609B3"/>
    <w:rsid w:val="00561043"/>
    <w:rsid w:val="00561085"/>
    <w:rsid w:val="0056229B"/>
    <w:rsid w:val="00562709"/>
    <w:rsid w:val="00563C48"/>
    <w:rsid w:val="005646D5"/>
    <w:rsid w:val="00564D6C"/>
    <w:rsid w:val="005656DE"/>
    <w:rsid w:val="0056581F"/>
    <w:rsid w:val="00565C04"/>
    <w:rsid w:val="00566272"/>
    <w:rsid w:val="0056694C"/>
    <w:rsid w:val="00566BCE"/>
    <w:rsid w:val="0057014F"/>
    <w:rsid w:val="00570840"/>
    <w:rsid w:val="005712F1"/>
    <w:rsid w:val="00571367"/>
    <w:rsid w:val="005713BF"/>
    <w:rsid w:val="00571723"/>
    <w:rsid w:val="005720D9"/>
    <w:rsid w:val="00572815"/>
    <w:rsid w:val="0057285E"/>
    <w:rsid w:val="0057289F"/>
    <w:rsid w:val="00572F33"/>
    <w:rsid w:val="00573ABA"/>
    <w:rsid w:val="00573F02"/>
    <w:rsid w:val="005743CD"/>
    <w:rsid w:val="00574A57"/>
    <w:rsid w:val="00574F7A"/>
    <w:rsid w:val="00575ABC"/>
    <w:rsid w:val="00575EE2"/>
    <w:rsid w:val="00576175"/>
    <w:rsid w:val="00576237"/>
    <w:rsid w:val="0057632F"/>
    <w:rsid w:val="0057666C"/>
    <w:rsid w:val="00576D03"/>
    <w:rsid w:val="00577C2B"/>
    <w:rsid w:val="00577D74"/>
    <w:rsid w:val="0058014A"/>
    <w:rsid w:val="00580584"/>
    <w:rsid w:val="00580697"/>
    <w:rsid w:val="005808DA"/>
    <w:rsid w:val="005809F0"/>
    <w:rsid w:val="00581875"/>
    <w:rsid w:val="00581F81"/>
    <w:rsid w:val="005826C0"/>
    <w:rsid w:val="00582BE2"/>
    <w:rsid w:val="005833F1"/>
    <w:rsid w:val="0058353E"/>
    <w:rsid w:val="00583BCA"/>
    <w:rsid w:val="0058405F"/>
    <w:rsid w:val="005847EE"/>
    <w:rsid w:val="00584818"/>
    <w:rsid w:val="00585A0B"/>
    <w:rsid w:val="00587091"/>
    <w:rsid w:val="0059036E"/>
    <w:rsid w:val="00590E09"/>
    <w:rsid w:val="005912FC"/>
    <w:rsid w:val="0059191F"/>
    <w:rsid w:val="005929F8"/>
    <w:rsid w:val="00592BF2"/>
    <w:rsid w:val="0059424C"/>
    <w:rsid w:val="00595729"/>
    <w:rsid w:val="00595C29"/>
    <w:rsid w:val="0059658F"/>
    <w:rsid w:val="00597081"/>
    <w:rsid w:val="00597368"/>
    <w:rsid w:val="0059755E"/>
    <w:rsid w:val="005A067B"/>
    <w:rsid w:val="005A082A"/>
    <w:rsid w:val="005A09BD"/>
    <w:rsid w:val="005A1579"/>
    <w:rsid w:val="005A1F79"/>
    <w:rsid w:val="005A24EA"/>
    <w:rsid w:val="005A2CAD"/>
    <w:rsid w:val="005A338D"/>
    <w:rsid w:val="005A33F2"/>
    <w:rsid w:val="005A4D5B"/>
    <w:rsid w:val="005A514E"/>
    <w:rsid w:val="005A57CC"/>
    <w:rsid w:val="005A7547"/>
    <w:rsid w:val="005B01F3"/>
    <w:rsid w:val="005B0A28"/>
    <w:rsid w:val="005B0FB9"/>
    <w:rsid w:val="005B123A"/>
    <w:rsid w:val="005B1563"/>
    <w:rsid w:val="005B1972"/>
    <w:rsid w:val="005B2757"/>
    <w:rsid w:val="005B2DA3"/>
    <w:rsid w:val="005B3299"/>
    <w:rsid w:val="005B4C35"/>
    <w:rsid w:val="005B4C4C"/>
    <w:rsid w:val="005B4E61"/>
    <w:rsid w:val="005B5BA2"/>
    <w:rsid w:val="005B60C1"/>
    <w:rsid w:val="005B61A7"/>
    <w:rsid w:val="005B6AA2"/>
    <w:rsid w:val="005B6B48"/>
    <w:rsid w:val="005B7D36"/>
    <w:rsid w:val="005B7FF7"/>
    <w:rsid w:val="005C00B7"/>
    <w:rsid w:val="005C0C9C"/>
    <w:rsid w:val="005C1BB5"/>
    <w:rsid w:val="005C217F"/>
    <w:rsid w:val="005C2C3C"/>
    <w:rsid w:val="005C2CB6"/>
    <w:rsid w:val="005C49B6"/>
    <w:rsid w:val="005C64D3"/>
    <w:rsid w:val="005C652F"/>
    <w:rsid w:val="005C70B4"/>
    <w:rsid w:val="005C7BF0"/>
    <w:rsid w:val="005D0CF3"/>
    <w:rsid w:val="005D19DE"/>
    <w:rsid w:val="005D1BAD"/>
    <w:rsid w:val="005D1D90"/>
    <w:rsid w:val="005D28B1"/>
    <w:rsid w:val="005D2921"/>
    <w:rsid w:val="005D2C8F"/>
    <w:rsid w:val="005D3E43"/>
    <w:rsid w:val="005D447B"/>
    <w:rsid w:val="005D4A50"/>
    <w:rsid w:val="005D52D7"/>
    <w:rsid w:val="005D5CFE"/>
    <w:rsid w:val="005D603B"/>
    <w:rsid w:val="005D6609"/>
    <w:rsid w:val="005D66CA"/>
    <w:rsid w:val="005D7B20"/>
    <w:rsid w:val="005D7C77"/>
    <w:rsid w:val="005E00A6"/>
    <w:rsid w:val="005E02C7"/>
    <w:rsid w:val="005E0C35"/>
    <w:rsid w:val="005E1184"/>
    <w:rsid w:val="005E14DD"/>
    <w:rsid w:val="005E1F69"/>
    <w:rsid w:val="005E260F"/>
    <w:rsid w:val="005E2773"/>
    <w:rsid w:val="005E3304"/>
    <w:rsid w:val="005E3C74"/>
    <w:rsid w:val="005E3E0C"/>
    <w:rsid w:val="005E40EE"/>
    <w:rsid w:val="005E537E"/>
    <w:rsid w:val="005E5594"/>
    <w:rsid w:val="005E5EFA"/>
    <w:rsid w:val="005E64EC"/>
    <w:rsid w:val="005E6787"/>
    <w:rsid w:val="005E77AF"/>
    <w:rsid w:val="005E7B30"/>
    <w:rsid w:val="005E7E96"/>
    <w:rsid w:val="005F012D"/>
    <w:rsid w:val="005F0544"/>
    <w:rsid w:val="005F075D"/>
    <w:rsid w:val="005F0859"/>
    <w:rsid w:val="005F12A0"/>
    <w:rsid w:val="005F1AEB"/>
    <w:rsid w:val="005F224A"/>
    <w:rsid w:val="005F244B"/>
    <w:rsid w:val="005F2B69"/>
    <w:rsid w:val="005F3CD1"/>
    <w:rsid w:val="005F3D3A"/>
    <w:rsid w:val="005F59D4"/>
    <w:rsid w:val="005F60D2"/>
    <w:rsid w:val="005F7224"/>
    <w:rsid w:val="005F76FB"/>
    <w:rsid w:val="005F7AC9"/>
    <w:rsid w:val="0060197A"/>
    <w:rsid w:val="00601EB1"/>
    <w:rsid w:val="0060201F"/>
    <w:rsid w:val="0060216B"/>
    <w:rsid w:val="006027CD"/>
    <w:rsid w:val="0060296D"/>
    <w:rsid w:val="00602A70"/>
    <w:rsid w:val="00602CC3"/>
    <w:rsid w:val="006031EC"/>
    <w:rsid w:val="006036E3"/>
    <w:rsid w:val="00603992"/>
    <w:rsid w:val="00604AEA"/>
    <w:rsid w:val="00604BC7"/>
    <w:rsid w:val="0060507A"/>
    <w:rsid w:val="0060569D"/>
    <w:rsid w:val="00606B94"/>
    <w:rsid w:val="00607879"/>
    <w:rsid w:val="0061053B"/>
    <w:rsid w:val="00610694"/>
    <w:rsid w:val="006108AF"/>
    <w:rsid w:val="0061147F"/>
    <w:rsid w:val="00612B79"/>
    <w:rsid w:val="00614299"/>
    <w:rsid w:val="0061470F"/>
    <w:rsid w:val="0061526C"/>
    <w:rsid w:val="0061628E"/>
    <w:rsid w:val="006165A5"/>
    <w:rsid w:val="006165E1"/>
    <w:rsid w:val="00616896"/>
    <w:rsid w:val="00616D96"/>
    <w:rsid w:val="00616E21"/>
    <w:rsid w:val="00617332"/>
    <w:rsid w:val="0061754D"/>
    <w:rsid w:val="00620DA7"/>
    <w:rsid w:val="0062153A"/>
    <w:rsid w:val="00622D56"/>
    <w:rsid w:val="00623372"/>
    <w:rsid w:val="006237EC"/>
    <w:rsid w:val="00623C16"/>
    <w:rsid w:val="00623F9E"/>
    <w:rsid w:val="006244D7"/>
    <w:rsid w:val="00625BD8"/>
    <w:rsid w:val="006261AE"/>
    <w:rsid w:val="00626B37"/>
    <w:rsid w:val="006277C3"/>
    <w:rsid w:val="006278EF"/>
    <w:rsid w:val="00627E6A"/>
    <w:rsid w:val="0063027E"/>
    <w:rsid w:val="00631422"/>
    <w:rsid w:val="006314CF"/>
    <w:rsid w:val="006324D2"/>
    <w:rsid w:val="00632774"/>
    <w:rsid w:val="00632E68"/>
    <w:rsid w:val="006336CB"/>
    <w:rsid w:val="006337C9"/>
    <w:rsid w:val="006337F1"/>
    <w:rsid w:val="00633831"/>
    <w:rsid w:val="00633D2B"/>
    <w:rsid w:val="00634CC3"/>
    <w:rsid w:val="00634E61"/>
    <w:rsid w:val="0063502E"/>
    <w:rsid w:val="00635A0F"/>
    <w:rsid w:val="0063693E"/>
    <w:rsid w:val="00636FDD"/>
    <w:rsid w:val="006373B8"/>
    <w:rsid w:val="006378D2"/>
    <w:rsid w:val="00637F63"/>
    <w:rsid w:val="00640352"/>
    <w:rsid w:val="006403E6"/>
    <w:rsid w:val="00640514"/>
    <w:rsid w:val="006414A3"/>
    <w:rsid w:val="006414F8"/>
    <w:rsid w:val="00641AE1"/>
    <w:rsid w:val="0064367C"/>
    <w:rsid w:val="00643B48"/>
    <w:rsid w:val="00643D9D"/>
    <w:rsid w:val="00644303"/>
    <w:rsid w:val="006445B5"/>
    <w:rsid w:val="006449DD"/>
    <w:rsid w:val="00644A2D"/>
    <w:rsid w:val="00644B2D"/>
    <w:rsid w:val="0064591E"/>
    <w:rsid w:val="00645B93"/>
    <w:rsid w:val="00645D76"/>
    <w:rsid w:val="006461E1"/>
    <w:rsid w:val="00646749"/>
    <w:rsid w:val="00647201"/>
    <w:rsid w:val="006473C4"/>
    <w:rsid w:val="006502DE"/>
    <w:rsid w:val="006509A0"/>
    <w:rsid w:val="00651827"/>
    <w:rsid w:val="00652BAA"/>
    <w:rsid w:val="00652DEF"/>
    <w:rsid w:val="00652F2A"/>
    <w:rsid w:val="006538C8"/>
    <w:rsid w:val="006544CB"/>
    <w:rsid w:val="00654F0F"/>
    <w:rsid w:val="0065647D"/>
    <w:rsid w:val="00656665"/>
    <w:rsid w:val="00656A8D"/>
    <w:rsid w:val="00656BB0"/>
    <w:rsid w:val="00656DC3"/>
    <w:rsid w:val="0065715E"/>
    <w:rsid w:val="006578CD"/>
    <w:rsid w:val="006579C1"/>
    <w:rsid w:val="00660114"/>
    <w:rsid w:val="00660EB4"/>
    <w:rsid w:val="006610FD"/>
    <w:rsid w:val="00661ADF"/>
    <w:rsid w:val="00662216"/>
    <w:rsid w:val="006627A2"/>
    <w:rsid w:val="006644C5"/>
    <w:rsid w:val="0066455D"/>
    <w:rsid w:val="00664718"/>
    <w:rsid w:val="00664E5B"/>
    <w:rsid w:val="006650FA"/>
    <w:rsid w:val="006652FE"/>
    <w:rsid w:val="006653C9"/>
    <w:rsid w:val="00665A82"/>
    <w:rsid w:val="006660DA"/>
    <w:rsid w:val="006662E5"/>
    <w:rsid w:val="0066642D"/>
    <w:rsid w:val="006665EF"/>
    <w:rsid w:val="0066668B"/>
    <w:rsid w:val="00666834"/>
    <w:rsid w:val="006668F8"/>
    <w:rsid w:val="0066752A"/>
    <w:rsid w:val="00667690"/>
    <w:rsid w:val="00667A41"/>
    <w:rsid w:val="00670363"/>
    <w:rsid w:val="00671BC7"/>
    <w:rsid w:val="00671E7F"/>
    <w:rsid w:val="00672B0E"/>
    <w:rsid w:val="00673053"/>
    <w:rsid w:val="0067387D"/>
    <w:rsid w:val="00674AA9"/>
    <w:rsid w:val="00674C2B"/>
    <w:rsid w:val="00674CFA"/>
    <w:rsid w:val="00675472"/>
    <w:rsid w:val="00675509"/>
    <w:rsid w:val="0067560D"/>
    <w:rsid w:val="00675A7D"/>
    <w:rsid w:val="00675BF6"/>
    <w:rsid w:val="006767B9"/>
    <w:rsid w:val="00676E91"/>
    <w:rsid w:val="00677B03"/>
    <w:rsid w:val="00680A12"/>
    <w:rsid w:val="006815B3"/>
    <w:rsid w:val="006818BA"/>
    <w:rsid w:val="006824BD"/>
    <w:rsid w:val="00682994"/>
    <w:rsid w:val="0068304A"/>
    <w:rsid w:val="00683116"/>
    <w:rsid w:val="0068312E"/>
    <w:rsid w:val="006834C8"/>
    <w:rsid w:val="00683E29"/>
    <w:rsid w:val="0068434C"/>
    <w:rsid w:val="00684E3A"/>
    <w:rsid w:val="00685815"/>
    <w:rsid w:val="0068592D"/>
    <w:rsid w:val="00685FC8"/>
    <w:rsid w:val="00686197"/>
    <w:rsid w:val="0068645F"/>
    <w:rsid w:val="006864C7"/>
    <w:rsid w:val="00686F2E"/>
    <w:rsid w:val="006870CE"/>
    <w:rsid w:val="0069007C"/>
    <w:rsid w:val="006903CB"/>
    <w:rsid w:val="00690701"/>
    <w:rsid w:val="0069087A"/>
    <w:rsid w:val="00690C09"/>
    <w:rsid w:val="00690DCF"/>
    <w:rsid w:val="006922CE"/>
    <w:rsid w:val="00693825"/>
    <w:rsid w:val="00693CC6"/>
    <w:rsid w:val="0069473C"/>
    <w:rsid w:val="006960AD"/>
    <w:rsid w:val="00696DF5"/>
    <w:rsid w:val="00696EEA"/>
    <w:rsid w:val="006971FF"/>
    <w:rsid w:val="00697BAB"/>
    <w:rsid w:val="00697BCB"/>
    <w:rsid w:val="006A04BD"/>
    <w:rsid w:val="006A0C4A"/>
    <w:rsid w:val="006A0CB0"/>
    <w:rsid w:val="006A0FA6"/>
    <w:rsid w:val="006A12EA"/>
    <w:rsid w:val="006A1F92"/>
    <w:rsid w:val="006A33D1"/>
    <w:rsid w:val="006A380E"/>
    <w:rsid w:val="006A3C4E"/>
    <w:rsid w:val="006A40B0"/>
    <w:rsid w:val="006A48B1"/>
    <w:rsid w:val="006A6191"/>
    <w:rsid w:val="006A6FFA"/>
    <w:rsid w:val="006A7954"/>
    <w:rsid w:val="006B0D76"/>
    <w:rsid w:val="006B1905"/>
    <w:rsid w:val="006B24B5"/>
    <w:rsid w:val="006B3E0B"/>
    <w:rsid w:val="006B3F2F"/>
    <w:rsid w:val="006B41D0"/>
    <w:rsid w:val="006B4CCC"/>
    <w:rsid w:val="006B52E3"/>
    <w:rsid w:val="006B5A57"/>
    <w:rsid w:val="006B6629"/>
    <w:rsid w:val="006B6C45"/>
    <w:rsid w:val="006B722A"/>
    <w:rsid w:val="006B79B9"/>
    <w:rsid w:val="006B7DA0"/>
    <w:rsid w:val="006C1E20"/>
    <w:rsid w:val="006C21D5"/>
    <w:rsid w:val="006C2CE2"/>
    <w:rsid w:val="006C3266"/>
    <w:rsid w:val="006C42E4"/>
    <w:rsid w:val="006C464E"/>
    <w:rsid w:val="006C59B2"/>
    <w:rsid w:val="006C60C1"/>
    <w:rsid w:val="006C621E"/>
    <w:rsid w:val="006C6687"/>
    <w:rsid w:val="006D208A"/>
    <w:rsid w:val="006D24A0"/>
    <w:rsid w:val="006D2929"/>
    <w:rsid w:val="006D2F6D"/>
    <w:rsid w:val="006D3572"/>
    <w:rsid w:val="006D39CD"/>
    <w:rsid w:val="006D3CC3"/>
    <w:rsid w:val="006D4390"/>
    <w:rsid w:val="006D4748"/>
    <w:rsid w:val="006D5236"/>
    <w:rsid w:val="006D546B"/>
    <w:rsid w:val="006D559A"/>
    <w:rsid w:val="006D6FBF"/>
    <w:rsid w:val="006E05D8"/>
    <w:rsid w:val="006E20F7"/>
    <w:rsid w:val="006E2844"/>
    <w:rsid w:val="006E2AAD"/>
    <w:rsid w:val="006E2FC7"/>
    <w:rsid w:val="006E30C5"/>
    <w:rsid w:val="006E38D3"/>
    <w:rsid w:val="006E4974"/>
    <w:rsid w:val="006E6073"/>
    <w:rsid w:val="006E63A9"/>
    <w:rsid w:val="006E6567"/>
    <w:rsid w:val="006E6625"/>
    <w:rsid w:val="006E6989"/>
    <w:rsid w:val="006E69D1"/>
    <w:rsid w:val="006E6A23"/>
    <w:rsid w:val="006E72A9"/>
    <w:rsid w:val="006E73EB"/>
    <w:rsid w:val="006E7AC7"/>
    <w:rsid w:val="006F1383"/>
    <w:rsid w:val="006F167B"/>
    <w:rsid w:val="006F19AC"/>
    <w:rsid w:val="006F1AB8"/>
    <w:rsid w:val="006F1C99"/>
    <w:rsid w:val="006F22D9"/>
    <w:rsid w:val="006F2486"/>
    <w:rsid w:val="006F2800"/>
    <w:rsid w:val="006F2DF0"/>
    <w:rsid w:val="006F2EC9"/>
    <w:rsid w:val="006F3A47"/>
    <w:rsid w:val="006F460E"/>
    <w:rsid w:val="006F481C"/>
    <w:rsid w:val="006F5188"/>
    <w:rsid w:val="006F56E6"/>
    <w:rsid w:val="006F5874"/>
    <w:rsid w:val="006F5A69"/>
    <w:rsid w:val="006F5E2B"/>
    <w:rsid w:val="006F611B"/>
    <w:rsid w:val="006F75F4"/>
    <w:rsid w:val="006F78B7"/>
    <w:rsid w:val="00701042"/>
    <w:rsid w:val="00701685"/>
    <w:rsid w:val="00702496"/>
    <w:rsid w:val="00703205"/>
    <w:rsid w:val="007037EB"/>
    <w:rsid w:val="0070406A"/>
    <w:rsid w:val="00705109"/>
    <w:rsid w:val="007052B3"/>
    <w:rsid w:val="0070657B"/>
    <w:rsid w:val="0071022C"/>
    <w:rsid w:val="007102AC"/>
    <w:rsid w:val="007103FB"/>
    <w:rsid w:val="0071066F"/>
    <w:rsid w:val="00710920"/>
    <w:rsid w:val="00710C35"/>
    <w:rsid w:val="00710D1E"/>
    <w:rsid w:val="0071170D"/>
    <w:rsid w:val="007120E7"/>
    <w:rsid w:val="007123B3"/>
    <w:rsid w:val="00712718"/>
    <w:rsid w:val="00712831"/>
    <w:rsid w:val="00712C99"/>
    <w:rsid w:val="00712F6B"/>
    <w:rsid w:val="007131A8"/>
    <w:rsid w:val="007131AC"/>
    <w:rsid w:val="00715634"/>
    <w:rsid w:val="007166A5"/>
    <w:rsid w:val="00716B4C"/>
    <w:rsid w:val="00716DD3"/>
    <w:rsid w:val="007174CB"/>
    <w:rsid w:val="00717573"/>
    <w:rsid w:val="00717EFB"/>
    <w:rsid w:val="00720447"/>
    <w:rsid w:val="007206D3"/>
    <w:rsid w:val="00721CBA"/>
    <w:rsid w:val="00723140"/>
    <w:rsid w:val="00723E67"/>
    <w:rsid w:val="00724098"/>
    <w:rsid w:val="0072449D"/>
    <w:rsid w:val="00724B08"/>
    <w:rsid w:val="00725572"/>
    <w:rsid w:val="00727065"/>
    <w:rsid w:val="0072707C"/>
    <w:rsid w:val="00727A0E"/>
    <w:rsid w:val="00727C62"/>
    <w:rsid w:val="0073030A"/>
    <w:rsid w:val="00730A52"/>
    <w:rsid w:val="00730AD0"/>
    <w:rsid w:val="00730B64"/>
    <w:rsid w:val="00731561"/>
    <w:rsid w:val="007318A3"/>
    <w:rsid w:val="00731E0A"/>
    <w:rsid w:val="007321C7"/>
    <w:rsid w:val="0073228F"/>
    <w:rsid w:val="00733905"/>
    <w:rsid w:val="007361FD"/>
    <w:rsid w:val="00736AEC"/>
    <w:rsid w:val="00737CF7"/>
    <w:rsid w:val="00740116"/>
    <w:rsid w:val="007407A1"/>
    <w:rsid w:val="00740B0F"/>
    <w:rsid w:val="00741507"/>
    <w:rsid w:val="00742A39"/>
    <w:rsid w:val="00742BC5"/>
    <w:rsid w:val="0074419F"/>
    <w:rsid w:val="007441AB"/>
    <w:rsid w:val="00744485"/>
    <w:rsid w:val="00744547"/>
    <w:rsid w:val="0074465C"/>
    <w:rsid w:val="007447D1"/>
    <w:rsid w:val="007449B0"/>
    <w:rsid w:val="00745C1D"/>
    <w:rsid w:val="007508E7"/>
    <w:rsid w:val="00750C5E"/>
    <w:rsid w:val="00751D62"/>
    <w:rsid w:val="00752294"/>
    <w:rsid w:val="0075283E"/>
    <w:rsid w:val="00752ED2"/>
    <w:rsid w:val="00753D00"/>
    <w:rsid w:val="00753FAA"/>
    <w:rsid w:val="00754717"/>
    <w:rsid w:val="00754E59"/>
    <w:rsid w:val="00755491"/>
    <w:rsid w:val="00756BCE"/>
    <w:rsid w:val="00756FC9"/>
    <w:rsid w:val="0075720B"/>
    <w:rsid w:val="00757EC1"/>
    <w:rsid w:val="007608BE"/>
    <w:rsid w:val="00760CDA"/>
    <w:rsid w:val="00760DA6"/>
    <w:rsid w:val="007610FB"/>
    <w:rsid w:val="00761AEB"/>
    <w:rsid w:val="007626CA"/>
    <w:rsid w:val="007628AD"/>
    <w:rsid w:val="0076383C"/>
    <w:rsid w:val="00763FEF"/>
    <w:rsid w:val="00765097"/>
    <w:rsid w:val="00765213"/>
    <w:rsid w:val="0076531F"/>
    <w:rsid w:val="00765A4A"/>
    <w:rsid w:val="00765E30"/>
    <w:rsid w:val="007661BB"/>
    <w:rsid w:val="00766D64"/>
    <w:rsid w:val="00767AE7"/>
    <w:rsid w:val="00767BAC"/>
    <w:rsid w:val="0077042B"/>
    <w:rsid w:val="007709B4"/>
    <w:rsid w:val="007717FE"/>
    <w:rsid w:val="00771E20"/>
    <w:rsid w:val="0077233A"/>
    <w:rsid w:val="007725D2"/>
    <w:rsid w:val="00772959"/>
    <w:rsid w:val="00772B0D"/>
    <w:rsid w:val="00772FE4"/>
    <w:rsid w:val="007730B0"/>
    <w:rsid w:val="007739A5"/>
    <w:rsid w:val="00774119"/>
    <w:rsid w:val="00774487"/>
    <w:rsid w:val="00774AA3"/>
    <w:rsid w:val="00775013"/>
    <w:rsid w:val="00775087"/>
    <w:rsid w:val="007767D7"/>
    <w:rsid w:val="00776B27"/>
    <w:rsid w:val="00777A80"/>
    <w:rsid w:val="0078002E"/>
    <w:rsid w:val="007800F6"/>
    <w:rsid w:val="00780751"/>
    <w:rsid w:val="00780A07"/>
    <w:rsid w:val="00781387"/>
    <w:rsid w:val="00781562"/>
    <w:rsid w:val="00781908"/>
    <w:rsid w:val="00781B80"/>
    <w:rsid w:val="00782475"/>
    <w:rsid w:val="007834B3"/>
    <w:rsid w:val="00783512"/>
    <w:rsid w:val="00783543"/>
    <w:rsid w:val="007835BB"/>
    <w:rsid w:val="007837A3"/>
    <w:rsid w:val="0078435C"/>
    <w:rsid w:val="00784573"/>
    <w:rsid w:val="00784E29"/>
    <w:rsid w:val="00785000"/>
    <w:rsid w:val="0078525F"/>
    <w:rsid w:val="0078541B"/>
    <w:rsid w:val="00786317"/>
    <w:rsid w:val="0078655B"/>
    <w:rsid w:val="0078661C"/>
    <w:rsid w:val="00786BB4"/>
    <w:rsid w:val="0079006B"/>
    <w:rsid w:val="007900D8"/>
    <w:rsid w:val="00790213"/>
    <w:rsid w:val="0079058D"/>
    <w:rsid w:val="007905F6"/>
    <w:rsid w:val="00790D46"/>
    <w:rsid w:val="0079147B"/>
    <w:rsid w:val="0079152E"/>
    <w:rsid w:val="00791772"/>
    <w:rsid w:val="00791FAF"/>
    <w:rsid w:val="00792852"/>
    <w:rsid w:val="0079289A"/>
    <w:rsid w:val="007929B5"/>
    <w:rsid w:val="007945F4"/>
    <w:rsid w:val="00794917"/>
    <w:rsid w:val="00794A33"/>
    <w:rsid w:val="007950DE"/>
    <w:rsid w:val="0079518B"/>
    <w:rsid w:val="00796BC5"/>
    <w:rsid w:val="007971A3"/>
    <w:rsid w:val="007973E6"/>
    <w:rsid w:val="007974D0"/>
    <w:rsid w:val="007A03EE"/>
    <w:rsid w:val="007A0CD9"/>
    <w:rsid w:val="007A0D72"/>
    <w:rsid w:val="007A1074"/>
    <w:rsid w:val="007A12B5"/>
    <w:rsid w:val="007A13D0"/>
    <w:rsid w:val="007A1AB4"/>
    <w:rsid w:val="007A227D"/>
    <w:rsid w:val="007A22D2"/>
    <w:rsid w:val="007A243C"/>
    <w:rsid w:val="007A2461"/>
    <w:rsid w:val="007A3C43"/>
    <w:rsid w:val="007A4407"/>
    <w:rsid w:val="007A4E24"/>
    <w:rsid w:val="007A516A"/>
    <w:rsid w:val="007A5BA5"/>
    <w:rsid w:val="007A5FC9"/>
    <w:rsid w:val="007B011A"/>
    <w:rsid w:val="007B0A37"/>
    <w:rsid w:val="007B1150"/>
    <w:rsid w:val="007B1A28"/>
    <w:rsid w:val="007B259D"/>
    <w:rsid w:val="007B2998"/>
    <w:rsid w:val="007B2C42"/>
    <w:rsid w:val="007B2E1D"/>
    <w:rsid w:val="007B40CB"/>
    <w:rsid w:val="007B4CD5"/>
    <w:rsid w:val="007B4D41"/>
    <w:rsid w:val="007B4DA6"/>
    <w:rsid w:val="007B4DC6"/>
    <w:rsid w:val="007B5292"/>
    <w:rsid w:val="007B5F51"/>
    <w:rsid w:val="007B5F75"/>
    <w:rsid w:val="007B6BC8"/>
    <w:rsid w:val="007B6EB6"/>
    <w:rsid w:val="007C0AAC"/>
    <w:rsid w:val="007C0CB8"/>
    <w:rsid w:val="007C0DFE"/>
    <w:rsid w:val="007C0F58"/>
    <w:rsid w:val="007C10A8"/>
    <w:rsid w:val="007C115F"/>
    <w:rsid w:val="007C1803"/>
    <w:rsid w:val="007C1CEC"/>
    <w:rsid w:val="007C1F5A"/>
    <w:rsid w:val="007C1FCC"/>
    <w:rsid w:val="007C22B1"/>
    <w:rsid w:val="007C284B"/>
    <w:rsid w:val="007C29DF"/>
    <w:rsid w:val="007C2CAD"/>
    <w:rsid w:val="007C2D8A"/>
    <w:rsid w:val="007C3615"/>
    <w:rsid w:val="007C37B7"/>
    <w:rsid w:val="007C3C5A"/>
    <w:rsid w:val="007C4D8B"/>
    <w:rsid w:val="007C5D75"/>
    <w:rsid w:val="007C7489"/>
    <w:rsid w:val="007C7722"/>
    <w:rsid w:val="007C787D"/>
    <w:rsid w:val="007C792F"/>
    <w:rsid w:val="007D0928"/>
    <w:rsid w:val="007D1D45"/>
    <w:rsid w:val="007D1FDF"/>
    <w:rsid w:val="007D2524"/>
    <w:rsid w:val="007D2A7F"/>
    <w:rsid w:val="007D3193"/>
    <w:rsid w:val="007D371D"/>
    <w:rsid w:val="007D3C58"/>
    <w:rsid w:val="007D4573"/>
    <w:rsid w:val="007D4AD4"/>
    <w:rsid w:val="007D5227"/>
    <w:rsid w:val="007D539E"/>
    <w:rsid w:val="007D5684"/>
    <w:rsid w:val="007D5C50"/>
    <w:rsid w:val="007D68F8"/>
    <w:rsid w:val="007D6EC4"/>
    <w:rsid w:val="007D74CF"/>
    <w:rsid w:val="007D7AB6"/>
    <w:rsid w:val="007E0E9F"/>
    <w:rsid w:val="007E1647"/>
    <w:rsid w:val="007E188E"/>
    <w:rsid w:val="007E19BF"/>
    <w:rsid w:val="007E1B8F"/>
    <w:rsid w:val="007E1EE0"/>
    <w:rsid w:val="007E3099"/>
    <w:rsid w:val="007E3634"/>
    <w:rsid w:val="007E366C"/>
    <w:rsid w:val="007E5ED9"/>
    <w:rsid w:val="007E6046"/>
    <w:rsid w:val="007E64EF"/>
    <w:rsid w:val="007E64FB"/>
    <w:rsid w:val="007E65BD"/>
    <w:rsid w:val="007E6684"/>
    <w:rsid w:val="007E69EF"/>
    <w:rsid w:val="007E75B0"/>
    <w:rsid w:val="007E763F"/>
    <w:rsid w:val="007E7FA5"/>
    <w:rsid w:val="007F03F0"/>
    <w:rsid w:val="007F0756"/>
    <w:rsid w:val="007F1691"/>
    <w:rsid w:val="007F1829"/>
    <w:rsid w:val="007F1D14"/>
    <w:rsid w:val="007F1F3E"/>
    <w:rsid w:val="007F22D8"/>
    <w:rsid w:val="007F2E27"/>
    <w:rsid w:val="007F34D5"/>
    <w:rsid w:val="007F36D7"/>
    <w:rsid w:val="007F3A60"/>
    <w:rsid w:val="007F3FA4"/>
    <w:rsid w:val="007F4CD4"/>
    <w:rsid w:val="007F53CF"/>
    <w:rsid w:val="007F53F6"/>
    <w:rsid w:val="007F5C2F"/>
    <w:rsid w:val="007F6805"/>
    <w:rsid w:val="007F69BA"/>
    <w:rsid w:val="007F71F4"/>
    <w:rsid w:val="007F7F26"/>
    <w:rsid w:val="008007E1"/>
    <w:rsid w:val="008009FB"/>
    <w:rsid w:val="00800A22"/>
    <w:rsid w:val="00800F95"/>
    <w:rsid w:val="00801A9C"/>
    <w:rsid w:val="0080234D"/>
    <w:rsid w:val="008027F4"/>
    <w:rsid w:val="00802F36"/>
    <w:rsid w:val="008038D0"/>
    <w:rsid w:val="00803DAE"/>
    <w:rsid w:val="00803F59"/>
    <w:rsid w:val="008041B8"/>
    <w:rsid w:val="0080425A"/>
    <w:rsid w:val="008042A1"/>
    <w:rsid w:val="008042FD"/>
    <w:rsid w:val="008047B8"/>
    <w:rsid w:val="00804A66"/>
    <w:rsid w:val="008053D7"/>
    <w:rsid w:val="008057D6"/>
    <w:rsid w:val="008061FF"/>
    <w:rsid w:val="008064C8"/>
    <w:rsid w:val="008104AB"/>
    <w:rsid w:val="00810CFB"/>
    <w:rsid w:val="00810E22"/>
    <w:rsid w:val="00811F59"/>
    <w:rsid w:val="008122D4"/>
    <w:rsid w:val="008128EB"/>
    <w:rsid w:val="00813977"/>
    <w:rsid w:val="008142A0"/>
    <w:rsid w:val="008158D9"/>
    <w:rsid w:val="00815C67"/>
    <w:rsid w:val="00815EF1"/>
    <w:rsid w:val="00816909"/>
    <w:rsid w:val="00817FC6"/>
    <w:rsid w:val="00820261"/>
    <w:rsid w:val="008205B6"/>
    <w:rsid w:val="0082121A"/>
    <w:rsid w:val="00822E6F"/>
    <w:rsid w:val="00823D16"/>
    <w:rsid w:val="0082417B"/>
    <w:rsid w:val="00824432"/>
    <w:rsid w:val="00824A9F"/>
    <w:rsid w:val="00824E7A"/>
    <w:rsid w:val="00824EE8"/>
    <w:rsid w:val="0082634C"/>
    <w:rsid w:val="00826556"/>
    <w:rsid w:val="008278E5"/>
    <w:rsid w:val="00827974"/>
    <w:rsid w:val="00830300"/>
    <w:rsid w:val="00830FE3"/>
    <w:rsid w:val="008319FA"/>
    <w:rsid w:val="0083298B"/>
    <w:rsid w:val="00832E0C"/>
    <w:rsid w:val="008332FC"/>
    <w:rsid w:val="00833442"/>
    <w:rsid w:val="00833754"/>
    <w:rsid w:val="00835F79"/>
    <w:rsid w:val="0083683B"/>
    <w:rsid w:val="00836F42"/>
    <w:rsid w:val="00837A9C"/>
    <w:rsid w:val="00837D48"/>
    <w:rsid w:val="008408BB"/>
    <w:rsid w:val="00840928"/>
    <w:rsid w:val="0084102E"/>
    <w:rsid w:val="008412DB"/>
    <w:rsid w:val="0084208C"/>
    <w:rsid w:val="008422C2"/>
    <w:rsid w:val="00842799"/>
    <w:rsid w:val="0084291F"/>
    <w:rsid w:val="00842C7C"/>
    <w:rsid w:val="008430EF"/>
    <w:rsid w:val="00843A0E"/>
    <w:rsid w:val="00844685"/>
    <w:rsid w:val="0084495A"/>
    <w:rsid w:val="00845195"/>
    <w:rsid w:val="008456D4"/>
    <w:rsid w:val="00846016"/>
    <w:rsid w:val="008464F4"/>
    <w:rsid w:val="00846B97"/>
    <w:rsid w:val="00846FE1"/>
    <w:rsid w:val="0084705E"/>
    <w:rsid w:val="0084792B"/>
    <w:rsid w:val="00847C3D"/>
    <w:rsid w:val="00847FF8"/>
    <w:rsid w:val="00850310"/>
    <w:rsid w:val="008504B5"/>
    <w:rsid w:val="00850A64"/>
    <w:rsid w:val="00850F7E"/>
    <w:rsid w:val="008518C4"/>
    <w:rsid w:val="00852549"/>
    <w:rsid w:val="00852C94"/>
    <w:rsid w:val="008539EF"/>
    <w:rsid w:val="00853C3D"/>
    <w:rsid w:val="00853DDF"/>
    <w:rsid w:val="00854451"/>
    <w:rsid w:val="00854AE7"/>
    <w:rsid w:val="00855465"/>
    <w:rsid w:val="0085581C"/>
    <w:rsid w:val="00855F8A"/>
    <w:rsid w:val="008565F4"/>
    <w:rsid w:val="00856677"/>
    <w:rsid w:val="008566CA"/>
    <w:rsid w:val="00856EA5"/>
    <w:rsid w:val="008574E0"/>
    <w:rsid w:val="008578F0"/>
    <w:rsid w:val="008601BB"/>
    <w:rsid w:val="008611BE"/>
    <w:rsid w:val="00861517"/>
    <w:rsid w:val="008619F5"/>
    <w:rsid w:val="008627A5"/>
    <w:rsid w:val="00862C78"/>
    <w:rsid w:val="00862E2D"/>
    <w:rsid w:val="00862E31"/>
    <w:rsid w:val="008636CC"/>
    <w:rsid w:val="00863ED1"/>
    <w:rsid w:val="0086426D"/>
    <w:rsid w:val="008642CF"/>
    <w:rsid w:val="00864BB1"/>
    <w:rsid w:val="00865B98"/>
    <w:rsid w:val="00865CEA"/>
    <w:rsid w:val="00866237"/>
    <w:rsid w:val="0086627C"/>
    <w:rsid w:val="00866534"/>
    <w:rsid w:val="008676AD"/>
    <w:rsid w:val="0086783D"/>
    <w:rsid w:val="0086784C"/>
    <w:rsid w:val="00867AEE"/>
    <w:rsid w:val="00870B05"/>
    <w:rsid w:val="00870B68"/>
    <w:rsid w:val="00871740"/>
    <w:rsid w:val="00871B39"/>
    <w:rsid w:val="00872820"/>
    <w:rsid w:val="00873441"/>
    <w:rsid w:val="00873C44"/>
    <w:rsid w:val="00874619"/>
    <w:rsid w:val="00875C7A"/>
    <w:rsid w:val="00875DA5"/>
    <w:rsid w:val="0087617C"/>
    <w:rsid w:val="00876953"/>
    <w:rsid w:val="00876D8D"/>
    <w:rsid w:val="00876E2F"/>
    <w:rsid w:val="00877FC8"/>
    <w:rsid w:val="008805A7"/>
    <w:rsid w:val="008813A9"/>
    <w:rsid w:val="00881F7B"/>
    <w:rsid w:val="008823C1"/>
    <w:rsid w:val="00882892"/>
    <w:rsid w:val="0088316B"/>
    <w:rsid w:val="008836CA"/>
    <w:rsid w:val="0088389E"/>
    <w:rsid w:val="0088410F"/>
    <w:rsid w:val="008846A9"/>
    <w:rsid w:val="008846E5"/>
    <w:rsid w:val="008848AF"/>
    <w:rsid w:val="00884C99"/>
    <w:rsid w:val="00884F66"/>
    <w:rsid w:val="008850D6"/>
    <w:rsid w:val="008864CB"/>
    <w:rsid w:val="00886768"/>
    <w:rsid w:val="00886899"/>
    <w:rsid w:val="008877F1"/>
    <w:rsid w:val="00887AC4"/>
    <w:rsid w:val="00890442"/>
    <w:rsid w:val="008913A3"/>
    <w:rsid w:val="00891A9D"/>
    <w:rsid w:val="00891D17"/>
    <w:rsid w:val="0089242C"/>
    <w:rsid w:val="00892B66"/>
    <w:rsid w:val="00893153"/>
    <w:rsid w:val="008934D5"/>
    <w:rsid w:val="00894DD1"/>
    <w:rsid w:val="0089508B"/>
    <w:rsid w:val="0089684F"/>
    <w:rsid w:val="00897228"/>
    <w:rsid w:val="008A02BC"/>
    <w:rsid w:val="008A09EE"/>
    <w:rsid w:val="008A1A73"/>
    <w:rsid w:val="008A25B8"/>
    <w:rsid w:val="008A3935"/>
    <w:rsid w:val="008A46D4"/>
    <w:rsid w:val="008A4883"/>
    <w:rsid w:val="008A528E"/>
    <w:rsid w:val="008A5359"/>
    <w:rsid w:val="008A53C6"/>
    <w:rsid w:val="008A6CB8"/>
    <w:rsid w:val="008B0535"/>
    <w:rsid w:val="008B0C23"/>
    <w:rsid w:val="008B126B"/>
    <w:rsid w:val="008B13DC"/>
    <w:rsid w:val="008B155D"/>
    <w:rsid w:val="008B44BC"/>
    <w:rsid w:val="008B4DE7"/>
    <w:rsid w:val="008B5195"/>
    <w:rsid w:val="008B5BF7"/>
    <w:rsid w:val="008B650C"/>
    <w:rsid w:val="008B739D"/>
    <w:rsid w:val="008B7459"/>
    <w:rsid w:val="008B7628"/>
    <w:rsid w:val="008B7665"/>
    <w:rsid w:val="008C04F2"/>
    <w:rsid w:val="008C23D2"/>
    <w:rsid w:val="008C248E"/>
    <w:rsid w:val="008C3813"/>
    <w:rsid w:val="008C3D61"/>
    <w:rsid w:val="008C40A5"/>
    <w:rsid w:val="008C4BB4"/>
    <w:rsid w:val="008C509F"/>
    <w:rsid w:val="008C619E"/>
    <w:rsid w:val="008C6EF6"/>
    <w:rsid w:val="008D03C6"/>
    <w:rsid w:val="008D0DAF"/>
    <w:rsid w:val="008D0DE7"/>
    <w:rsid w:val="008D159A"/>
    <w:rsid w:val="008D19E1"/>
    <w:rsid w:val="008D1C41"/>
    <w:rsid w:val="008D1FFF"/>
    <w:rsid w:val="008D26BA"/>
    <w:rsid w:val="008D271A"/>
    <w:rsid w:val="008D2BD8"/>
    <w:rsid w:val="008D3078"/>
    <w:rsid w:val="008D4084"/>
    <w:rsid w:val="008D4826"/>
    <w:rsid w:val="008D4BB3"/>
    <w:rsid w:val="008D5239"/>
    <w:rsid w:val="008D56BE"/>
    <w:rsid w:val="008D5E32"/>
    <w:rsid w:val="008D6662"/>
    <w:rsid w:val="008D6B68"/>
    <w:rsid w:val="008D78EE"/>
    <w:rsid w:val="008E0089"/>
    <w:rsid w:val="008E00A7"/>
    <w:rsid w:val="008E0F03"/>
    <w:rsid w:val="008E1072"/>
    <w:rsid w:val="008E18DA"/>
    <w:rsid w:val="008E1E92"/>
    <w:rsid w:val="008E1F3F"/>
    <w:rsid w:val="008E21F2"/>
    <w:rsid w:val="008E2377"/>
    <w:rsid w:val="008E2D6C"/>
    <w:rsid w:val="008E382B"/>
    <w:rsid w:val="008E453C"/>
    <w:rsid w:val="008E48BA"/>
    <w:rsid w:val="008E4DB7"/>
    <w:rsid w:val="008E54AA"/>
    <w:rsid w:val="008E580F"/>
    <w:rsid w:val="008E7362"/>
    <w:rsid w:val="008E7850"/>
    <w:rsid w:val="008F03DC"/>
    <w:rsid w:val="008F0772"/>
    <w:rsid w:val="008F0821"/>
    <w:rsid w:val="008F11DE"/>
    <w:rsid w:val="008F19B5"/>
    <w:rsid w:val="008F1AE5"/>
    <w:rsid w:val="008F1E84"/>
    <w:rsid w:val="008F2842"/>
    <w:rsid w:val="008F3280"/>
    <w:rsid w:val="008F3EAA"/>
    <w:rsid w:val="008F41BB"/>
    <w:rsid w:val="008F4ACC"/>
    <w:rsid w:val="008F4B3A"/>
    <w:rsid w:val="008F5083"/>
    <w:rsid w:val="008F5176"/>
    <w:rsid w:val="008F55E6"/>
    <w:rsid w:val="008F5A10"/>
    <w:rsid w:val="008F5BF7"/>
    <w:rsid w:val="008F62B2"/>
    <w:rsid w:val="008F6816"/>
    <w:rsid w:val="008F6CB4"/>
    <w:rsid w:val="008F6DDA"/>
    <w:rsid w:val="008F70E2"/>
    <w:rsid w:val="00901BA4"/>
    <w:rsid w:val="00901EAE"/>
    <w:rsid w:val="00901ECB"/>
    <w:rsid w:val="0090216C"/>
    <w:rsid w:val="009024A3"/>
    <w:rsid w:val="00902741"/>
    <w:rsid w:val="009027E3"/>
    <w:rsid w:val="00903199"/>
    <w:rsid w:val="009033EA"/>
    <w:rsid w:val="00903644"/>
    <w:rsid w:val="009036E9"/>
    <w:rsid w:val="00903AA0"/>
    <w:rsid w:val="00904391"/>
    <w:rsid w:val="00905FE7"/>
    <w:rsid w:val="00906903"/>
    <w:rsid w:val="009079C5"/>
    <w:rsid w:val="00907D0D"/>
    <w:rsid w:val="00911065"/>
    <w:rsid w:val="00911706"/>
    <w:rsid w:val="0091211F"/>
    <w:rsid w:val="00912130"/>
    <w:rsid w:val="00913482"/>
    <w:rsid w:val="00913540"/>
    <w:rsid w:val="00913B2C"/>
    <w:rsid w:val="009140D3"/>
    <w:rsid w:val="009147A4"/>
    <w:rsid w:val="00914D54"/>
    <w:rsid w:val="00915DE0"/>
    <w:rsid w:val="0091605A"/>
    <w:rsid w:val="00916067"/>
    <w:rsid w:val="009160FA"/>
    <w:rsid w:val="00916356"/>
    <w:rsid w:val="009171C9"/>
    <w:rsid w:val="00920110"/>
    <w:rsid w:val="0092133E"/>
    <w:rsid w:val="00921B47"/>
    <w:rsid w:val="009221CA"/>
    <w:rsid w:val="00923242"/>
    <w:rsid w:val="00923B51"/>
    <w:rsid w:val="009252BF"/>
    <w:rsid w:val="00925573"/>
    <w:rsid w:val="00925D9C"/>
    <w:rsid w:val="00926E71"/>
    <w:rsid w:val="009270CE"/>
    <w:rsid w:val="00927610"/>
    <w:rsid w:val="009304AB"/>
    <w:rsid w:val="00930BD3"/>
    <w:rsid w:val="00930E34"/>
    <w:rsid w:val="00931EBE"/>
    <w:rsid w:val="00933044"/>
    <w:rsid w:val="0093354A"/>
    <w:rsid w:val="009335EA"/>
    <w:rsid w:val="009338B0"/>
    <w:rsid w:val="00933AAF"/>
    <w:rsid w:val="00933B82"/>
    <w:rsid w:val="009343B3"/>
    <w:rsid w:val="00934ADD"/>
    <w:rsid w:val="00934DB7"/>
    <w:rsid w:val="00934FEC"/>
    <w:rsid w:val="00935A84"/>
    <w:rsid w:val="00935D17"/>
    <w:rsid w:val="009365D8"/>
    <w:rsid w:val="009368C9"/>
    <w:rsid w:val="00936CC6"/>
    <w:rsid w:val="00937261"/>
    <w:rsid w:val="00937539"/>
    <w:rsid w:val="009376C7"/>
    <w:rsid w:val="00940281"/>
    <w:rsid w:val="00940514"/>
    <w:rsid w:val="00940798"/>
    <w:rsid w:val="00942933"/>
    <w:rsid w:val="00942F01"/>
    <w:rsid w:val="00943348"/>
    <w:rsid w:val="00943D78"/>
    <w:rsid w:val="00943E81"/>
    <w:rsid w:val="00944F65"/>
    <w:rsid w:val="00944F9A"/>
    <w:rsid w:val="00946A3F"/>
    <w:rsid w:val="00946CE7"/>
    <w:rsid w:val="00947DDD"/>
    <w:rsid w:val="0095000D"/>
    <w:rsid w:val="0095140B"/>
    <w:rsid w:val="00951664"/>
    <w:rsid w:val="00951AA1"/>
    <w:rsid w:val="009531FE"/>
    <w:rsid w:val="00953BF2"/>
    <w:rsid w:val="00953FD1"/>
    <w:rsid w:val="009541B5"/>
    <w:rsid w:val="00954344"/>
    <w:rsid w:val="009559EE"/>
    <w:rsid w:val="00955CC2"/>
    <w:rsid w:val="00956583"/>
    <w:rsid w:val="009566CA"/>
    <w:rsid w:val="00956C84"/>
    <w:rsid w:val="00956E58"/>
    <w:rsid w:val="0095710B"/>
    <w:rsid w:val="0095741D"/>
    <w:rsid w:val="00957957"/>
    <w:rsid w:val="00957D83"/>
    <w:rsid w:val="00957FAF"/>
    <w:rsid w:val="00960669"/>
    <w:rsid w:val="009617A7"/>
    <w:rsid w:val="00962581"/>
    <w:rsid w:val="00962D48"/>
    <w:rsid w:val="00964077"/>
    <w:rsid w:val="00964970"/>
    <w:rsid w:val="00964BA2"/>
    <w:rsid w:val="00964D16"/>
    <w:rsid w:val="009653D5"/>
    <w:rsid w:val="00965409"/>
    <w:rsid w:val="00965500"/>
    <w:rsid w:val="009658AD"/>
    <w:rsid w:val="00966496"/>
    <w:rsid w:val="009665A8"/>
    <w:rsid w:val="00966AD1"/>
    <w:rsid w:val="00966FDA"/>
    <w:rsid w:val="00967016"/>
    <w:rsid w:val="009700A2"/>
    <w:rsid w:val="00970DE2"/>
    <w:rsid w:val="0097101D"/>
    <w:rsid w:val="0097139F"/>
    <w:rsid w:val="0097195C"/>
    <w:rsid w:val="00971C2A"/>
    <w:rsid w:val="00971CD4"/>
    <w:rsid w:val="0097236A"/>
    <w:rsid w:val="00972C9D"/>
    <w:rsid w:val="0097349A"/>
    <w:rsid w:val="009740AF"/>
    <w:rsid w:val="0097439D"/>
    <w:rsid w:val="00974D6E"/>
    <w:rsid w:val="009750D0"/>
    <w:rsid w:val="009751A2"/>
    <w:rsid w:val="009751A3"/>
    <w:rsid w:val="0097526F"/>
    <w:rsid w:val="00975B28"/>
    <w:rsid w:val="0097611E"/>
    <w:rsid w:val="009766D4"/>
    <w:rsid w:val="00976E78"/>
    <w:rsid w:val="00976EFF"/>
    <w:rsid w:val="009774A2"/>
    <w:rsid w:val="0097758B"/>
    <w:rsid w:val="00977827"/>
    <w:rsid w:val="00977A6B"/>
    <w:rsid w:val="00977C28"/>
    <w:rsid w:val="009804DF"/>
    <w:rsid w:val="00980ED5"/>
    <w:rsid w:val="00981E23"/>
    <w:rsid w:val="00982756"/>
    <w:rsid w:val="0098320B"/>
    <w:rsid w:val="00983841"/>
    <w:rsid w:val="00983FB8"/>
    <w:rsid w:val="0098410D"/>
    <w:rsid w:val="009849F0"/>
    <w:rsid w:val="00984AA1"/>
    <w:rsid w:val="0098533A"/>
    <w:rsid w:val="009855C8"/>
    <w:rsid w:val="009869A3"/>
    <w:rsid w:val="00987370"/>
    <w:rsid w:val="009904E6"/>
    <w:rsid w:val="00990F8E"/>
    <w:rsid w:val="009910E8"/>
    <w:rsid w:val="00991386"/>
    <w:rsid w:val="00991756"/>
    <w:rsid w:val="009917D7"/>
    <w:rsid w:val="00992285"/>
    <w:rsid w:val="009923DB"/>
    <w:rsid w:val="00992C2A"/>
    <w:rsid w:val="00993AFE"/>
    <w:rsid w:val="00994244"/>
    <w:rsid w:val="0099428D"/>
    <w:rsid w:val="00995208"/>
    <w:rsid w:val="00996251"/>
    <w:rsid w:val="00996538"/>
    <w:rsid w:val="00996FD7"/>
    <w:rsid w:val="009A06A6"/>
    <w:rsid w:val="009A08EF"/>
    <w:rsid w:val="009A0C3D"/>
    <w:rsid w:val="009A0CAD"/>
    <w:rsid w:val="009A1358"/>
    <w:rsid w:val="009A15E4"/>
    <w:rsid w:val="009A1958"/>
    <w:rsid w:val="009A1C92"/>
    <w:rsid w:val="009A1DB4"/>
    <w:rsid w:val="009A2525"/>
    <w:rsid w:val="009A263B"/>
    <w:rsid w:val="009A26F8"/>
    <w:rsid w:val="009A28B3"/>
    <w:rsid w:val="009A2DB0"/>
    <w:rsid w:val="009A2DD0"/>
    <w:rsid w:val="009A2DE7"/>
    <w:rsid w:val="009A3B69"/>
    <w:rsid w:val="009A3B85"/>
    <w:rsid w:val="009A43B7"/>
    <w:rsid w:val="009A47BE"/>
    <w:rsid w:val="009A4C26"/>
    <w:rsid w:val="009A4DF9"/>
    <w:rsid w:val="009A51FB"/>
    <w:rsid w:val="009A577C"/>
    <w:rsid w:val="009A7028"/>
    <w:rsid w:val="009A744B"/>
    <w:rsid w:val="009B09E2"/>
    <w:rsid w:val="009B1566"/>
    <w:rsid w:val="009B212F"/>
    <w:rsid w:val="009B26FE"/>
    <w:rsid w:val="009B2C52"/>
    <w:rsid w:val="009B49E0"/>
    <w:rsid w:val="009B55A2"/>
    <w:rsid w:val="009B58D3"/>
    <w:rsid w:val="009B6495"/>
    <w:rsid w:val="009B7802"/>
    <w:rsid w:val="009C0925"/>
    <w:rsid w:val="009C1154"/>
    <w:rsid w:val="009C1AAA"/>
    <w:rsid w:val="009C23CC"/>
    <w:rsid w:val="009C319E"/>
    <w:rsid w:val="009C32EE"/>
    <w:rsid w:val="009C3509"/>
    <w:rsid w:val="009C3A76"/>
    <w:rsid w:val="009C3B6E"/>
    <w:rsid w:val="009C3DE1"/>
    <w:rsid w:val="009C46F0"/>
    <w:rsid w:val="009C4B15"/>
    <w:rsid w:val="009C50BB"/>
    <w:rsid w:val="009C516F"/>
    <w:rsid w:val="009C51B3"/>
    <w:rsid w:val="009C51F7"/>
    <w:rsid w:val="009C5967"/>
    <w:rsid w:val="009C5BB9"/>
    <w:rsid w:val="009C61FA"/>
    <w:rsid w:val="009C645A"/>
    <w:rsid w:val="009C6A84"/>
    <w:rsid w:val="009C7F0E"/>
    <w:rsid w:val="009D0A02"/>
    <w:rsid w:val="009D2F29"/>
    <w:rsid w:val="009D410C"/>
    <w:rsid w:val="009D5489"/>
    <w:rsid w:val="009D5AE7"/>
    <w:rsid w:val="009D7E9B"/>
    <w:rsid w:val="009D7FBA"/>
    <w:rsid w:val="009E1408"/>
    <w:rsid w:val="009E2F11"/>
    <w:rsid w:val="009E350A"/>
    <w:rsid w:val="009E4469"/>
    <w:rsid w:val="009E4557"/>
    <w:rsid w:val="009E50A0"/>
    <w:rsid w:val="009E56B7"/>
    <w:rsid w:val="009E5AA0"/>
    <w:rsid w:val="009E5AB6"/>
    <w:rsid w:val="009E6026"/>
    <w:rsid w:val="009E708F"/>
    <w:rsid w:val="009E7243"/>
    <w:rsid w:val="009E757B"/>
    <w:rsid w:val="009E75A0"/>
    <w:rsid w:val="009E7694"/>
    <w:rsid w:val="009E7A84"/>
    <w:rsid w:val="009F0150"/>
    <w:rsid w:val="009F0A71"/>
    <w:rsid w:val="009F0EE2"/>
    <w:rsid w:val="009F19FA"/>
    <w:rsid w:val="009F20A7"/>
    <w:rsid w:val="009F24D8"/>
    <w:rsid w:val="009F30DC"/>
    <w:rsid w:val="009F3949"/>
    <w:rsid w:val="009F3B24"/>
    <w:rsid w:val="009F3B40"/>
    <w:rsid w:val="009F3B65"/>
    <w:rsid w:val="009F3BB6"/>
    <w:rsid w:val="009F3E3B"/>
    <w:rsid w:val="009F4541"/>
    <w:rsid w:val="009F471D"/>
    <w:rsid w:val="009F47B6"/>
    <w:rsid w:val="009F4A21"/>
    <w:rsid w:val="009F51B6"/>
    <w:rsid w:val="009F540E"/>
    <w:rsid w:val="009F5651"/>
    <w:rsid w:val="009F5785"/>
    <w:rsid w:val="009F5AE4"/>
    <w:rsid w:val="009F5D9E"/>
    <w:rsid w:val="009F6B16"/>
    <w:rsid w:val="009F7104"/>
    <w:rsid w:val="009F719B"/>
    <w:rsid w:val="009F77D1"/>
    <w:rsid w:val="009F7DF1"/>
    <w:rsid w:val="00A00314"/>
    <w:rsid w:val="00A00DF4"/>
    <w:rsid w:val="00A014E4"/>
    <w:rsid w:val="00A0169E"/>
    <w:rsid w:val="00A01C68"/>
    <w:rsid w:val="00A01D12"/>
    <w:rsid w:val="00A024D0"/>
    <w:rsid w:val="00A026B3"/>
    <w:rsid w:val="00A02BEE"/>
    <w:rsid w:val="00A03822"/>
    <w:rsid w:val="00A045D1"/>
    <w:rsid w:val="00A04852"/>
    <w:rsid w:val="00A04C09"/>
    <w:rsid w:val="00A04F3F"/>
    <w:rsid w:val="00A0523C"/>
    <w:rsid w:val="00A05C8C"/>
    <w:rsid w:val="00A06206"/>
    <w:rsid w:val="00A066E1"/>
    <w:rsid w:val="00A0686E"/>
    <w:rsid w:val="00A06DA8"/>
    <w:rsid w:val="00A0746B"/>
    <w:rsid w:val="00A0773B"/>
    <w:rsid w:val="00A07CFE"/>
    <w:rsid w:val="00A07D4D"/>
    <w:rsid w:val="00A10443"/>
    <w:rsid w:val="00A1279D"/>
    <w:rsid w:val="00A14170"/>
    <w:rsid w:val="00A14AD1"/>
    <w:rsid w:val="00A1551F"/>
    <w:rsid w:val="00A1610B"/>
    <w:rsid w:val="00A17E38"/>
    <w:rsid w:val="00A207F3"/>
    <w:rsid w:val="00A209A2"/>
    <w:rsid w:val="00A2218C"/>
    <w:rsid w:val="00A23206"/>
    <w:rsid w:val="00A23F64"/>
    <w:rsid w:val="00A242D7"/>
    <w:rsid w:val="00A25130"/>
    <w:rsid w:val="00A258FE"/>
    <w:rsid w:val="00A25D58"/>
    <w:rsid w:val="00A2604A"/>
    <w:rsid w:val="00A27184"/>
    <w:rsid w:val="00A27504"/>
    <w:rsid w:val="00A30C77"/>
    <w:rsid w:val="00A31933"/>
    <w:rsid w:val="00A31A18"/>
    <w:rsid w:val="00A31E1B"/>
    <w:rsid w:val="00A32CD9"/>
    <w:rsid w:val="00A33A49"/>
    <w:rsid w:val="00A3437F"/>
    <w:rsid w:val="00A346EA"/>
    <w:rsid w:val="00A34FAE"/>
    <w:rsid w:val="00A35393"/>
    <w:rsid w:val="00A35F9F"/>
    <w:rsid w:val="00A36811"/>
    <w:rsid w:val="00A36B79"/>
    <w:rsid w:val="00A407DA"/>
    <w:rsid w:val="00A410E4"/>
    <w:rsid w:val="00A413CB"/>
    <w:rsid w:val="00A41499"/>
    <w:rsid w:val="00A41C97"/>
    <w:rsid w:val="00A4276F"/>
    <w:rsid w:val="00A427D6"/>
    <w:rsid w:val="00A42BEC"/>
    <w:rsid w:val="00A42E36"/>
    <w:rsid w:val="00A43047"/>
    <w:rsid w:val="00A43EDB"/>
    <w:rsid w:val="00A447EC"/>
    <w:rsid w:val="00A44ABF"/>
    <w:rsid w:val="00A451B1"/>
    <w:rsid w:val="00A4525A"/>
    <w:rsid w:val="00A4531D"/>
    <w:rsid w:val="00A45BC0"/>
    <w:rsid w:val="00A46639"/>
    <w:rsid w:val="00A4668C"/>
    <w:rsid w:val="00A46AFA"/>
    <w:rsid w:val="00A47457"/>
    <w:rsid w:val="00A47743"/>
    <w:rsid w:val="00A4781F"/>
    <w:rsid w:val="00A50263"/>
    <w:rsid w:val="00A50A5C"/>
    <w:rsid w:val="00A51371"/>
    <w:rsid w:val="00A51A3E"/>
    <w:rsid w:val="00A520CA"/>
    <w:rsid w:val="00A52DE8"/>
    <w:rsid w:val="00A53466"/>
    <w:rsid w:val="00A5352D"/>
    <w:rsid w:val="00A53859"/>
    <w:rsid w:val="00A53D8F"/>
    <w:rsid w:val="00A53F5F"/>
    <w:rsid w:val="00A544C2"/>
    <w:rsid w:val="00A54641"/>
    <w:rsid w:val="00A54A72"/>
    <w:rsid w:val="00A57B47"/>
    <w:rsid w:val="00A60D8A"/>
    <w:rsid w:val="00A60F6C"/>
    <w:rsid w:val="00A61C63"/>
    <w:rsid w:val="00A62D91"/>
    <w:rsid w:val="00A63115"/>
    <w:rsid w:val="00A63805"/>
    <w:rsid w:val="00A640A6"/>
    <w:rsid w:val="00A64126"/>
    <w:rsid w:val="00A6480A"/>
    <w:rsid w:val="00A64A18"/>
    <w:rsid w:val="00A657C6"/>
    <w:rsid w:val="00A659A1"/>
    <w:rsid w:val="00A65D87"/>
    <w:rsid w:val="00A66506"/>
    <w:rsid w:val="00A66A2B"/>
    <w:rsid w:val="00A672BC"/>
    <w:rsid w:val="00A67836"/>
    <w:rsid w:val="00A67A2A"/>
    <w:rsid w:val="00A70644"/>
    <w:rsid w:val="00A706EC"/>
    <w:rsid w:val="00A707F2"/>
    <w:rsid w:val="00A70893"/>
    <w:rsid w:val="00A70AF1"/>
    <w:rsid w:val="00A70EE8"/>
    <w:rsid w:val="00A70F23"/>
    <w:rsid w:val="00A71FAF"/>
    <w:rsid w:val="00A720A6"/>
    <w:rsid w:val="00A720CE"/>
    <w:rsid w:val="00A72C99"/>
    <w:rsid w:val="00A72D4E"/>
    <w:rsid w:val="00A7385F"/>
    <w:rsid w:val="00A74666"/>
    <w:rsid w:val="00A74EE8"/>
    <w:rsid w:val="00A75177"/>
    <w:rsid w:val="00A7525D"/>
    <w:rsid w:val="00A759DD"/>
    <w:rsid w:val="00A76570"/>
    <w:rsid w:val="00A76E0B"/>
    <w:rsid w:val="00A7753E"/>
    <w:rsid w:val="00A80CDD"/>
    <w:rsid w:val="00A8121A"/>
    <w:rsid w:val="00A82819"/>
    <w:rsid w:val="00A836E7"/>
    <w:rsid w:val="00A85024"/>
    <w:rsid w:val="00A85401"/>
    <w:rsid w:val="00A861A6"/>
    <w:rsid w:val="00A873E8"/>
    <w:rsid w:val="00A87BAB"/>
    <w:rsid w:val="00A87EB3"/>
    <w:rsid w:val="00A9045F"/>
    <w:rsid w:val="00A90C78"/>
    <w:rsid w:val="00A91A1A"/>
    <w:rsid w:val="00A92CC5"/>
    <w:rsid w:val="00A930F7"/>
    <w:rsid w:val="00A93F63"/>
    <w:rsid w:val="00A9417E"/>
    <w:rsid w:val="00A945FE"/>
    <w:rsid w:val="00A94ADD"/>
    <w:rsid w:val="00A955F1"/>
    <w:rsid w:val="00A95ECF"/>
    <w:rsid w:val="00A967DD"/>
    <w:rsid w:val="00A968E1"/>
    <w:rsid w:val="00A96BC6"/>
    <w:rsid w:val="00A96EAC"/>
    <w:rsid w:val="00A96FAD"/>
    <w:rsid w:val="00A9776D"/>
    <w:rsid w:val="00A97D96"/>
    <w:rsid w:val="00AA05E7"/>
    <w:rsid w:val="00AA05E8"/>
    <w:rsid w:val="00AA128A"/>
    <w:rsid w:val="00AA1895"/>
    <w:rsid w:val="00AA42C8"/>
    <w:rsid w:val="00AA4726"/>
    <w:rsid w:val="00AA497A"/>
    <w:rsid w:val="00AA5382"/>
    <w:rsid w:val="00AA60F3"/>
    <w:rsid w:val="00AA6BF0"/>
    <w:rsid w:val="00AA6EFA"/>
    <w:rsid w:val="00AA72B0"/>
    <w:rsid w:val="00AA73EC"/>
    <w:rsid w:val="00AA750A"/>
    <w:rsid w:val="00AA7689"/>
    <w:rsid w:val="00AB034C"/>
    <w:rsid w:val="00AB0453"/>
    <w:rsid w:val="00AB154A"/>
    <w:rsid w:val="00AB243B"/>
    <w:rsid w:val="00AB3CAA"/>
    <w:rsid w:val="00AB3F54"/>
    <w:rsid w:val="00AB41DB"/>
    <w:rsid w:val="00AB4E35"/>
    <w:rsid w:val="00AB6659"/>
    <w:rsid w:val="00AB6920"/>
    <w:rsid w:val="00AB72D8"/>
    <w:rsid w:val="00AB7B7A"/>
    <w:rsid w:val="00AC049F"/>
    <w:rsid w:val="00AC04C6"/>
    <w:rsid w:val="00AC0A5D"/>
    <w:rsid w:val="00AC1D32"/>
    <w:rsid w:val="00AC1D53"/>
    <w:rsid w:val="00AC27D9"/>
    <w:rsid w:val="00AC4A19"/>
    <w:rsid w:val="00AC55A7"/>
    <w:rsid w:val="00AC638B"/>
    <w:rsid w:val="00AC662F"/>
    <w:rsid w:val="00AC6919"/>
    <w:rsid w:val="00AC6F44"/>
    <w:rsid w:val="00AC7266"/>
    <w:rsid w:val="00AC75BA"/>
    <w:rsid w:val="00AC790D"/>
    <w:rsid w:val="00AD0AD5"/>
    <w:rsid w:val="00AD0E4A"/>
    <w:rsid w:val="00AD0EB8"/>
    <w:rsid w:val="00AD144C"/>
    <w:rsid w:val="00AD171F"/>
    <w:rsid w:val="00AD1F34"/>
    <w:rsid w:val="00AD29C4"/>
    <w:rsid w:val="00AD2F63"/>
    <w:rsid w:val="00AD3C59"/>
    <w:rsid w:val="00AD4783"/>
    <w:rsid w:val="00AD4A99"/>
    <w:rsid w:val="00AD4D2C"/>
    <w:rsid w:val="00AD5CAC"/>
    <w:rsid w:val="00AD5D89"/>
    <w:rsid w:val="00AD5FA2"/>
    <w:rsid w:val="00AD6FAD"/>
    <w:rsid w:val="00AD776E"/>
    <w:rsid w:val="00AD7A54"/>
    <w:rsid w:val="00AE009A"/>
    <w:rsid w:val="00AE024A"/>
    <w:rsid w:val="00AE03FD"/>
    <w:rsid w:val="00AE107A"/>
    <w:rsid w:val="00AE16D2"/>
    <w:rsid w:val="00AE19A6"/>
    <w:rsid w:val="00AE20B1"/>
    <w:rsid w:val="00AE2A03"/>
    <w:rsid w:val="00AE3116"/>
    <w:rsid w:val="00AE3191"/>
    <w:rsid w:val="00AE3C58"/>
    <w:rsid w:val="00AE3F9C"/>
    <w:rsid w:val="00AE3FC1"/>
    <w:rsid w:val="00AE7626"/>
    <w:rsid w:val="00AF070A"/>
    <w:rsid w:val="00AF07ED"/>
    <w:rsid w:val="00AF09B6"/>
    <w:rsid w:val="00AF0B2E"/>
    <w:rsid w:val="00AF0F6A"/>
    <w:rsid w:val="00AF0FDD"/>
    <w:rsid w:val="00AF1E4E"/>
    <w:rsid w:val="00AF2515"/>
    <w:rsid w:val="00AF2D9F"/>
    <w:rsid w:val="00AF3236"/>
    <w:rsid w:val="00AF3C19"/>
    <w:rsid w:val="00AF4A4C"/>
    <w:rsid w:val="00AF5A22"/>
    <w:rsid w:val="00AF5E4A"/>
    <w:rsid w:val="00AF60BC"/>
    <w:rsid w:val="00AF60E4"/>
    <w:rsid w:val="00AF6102"/>
    <w:rsid w:val="00AF6299"/>
    <w:rsid w:val="00AF6409"/>
    <w:rsid w:val="00AF68E6"/>
    <w:rsid w:val="00AF6DB1"/>
    <w:rsid w:val="00AF73D0"/>
    <w:rsid w:val="00B00E56"/>
    <w:rsid w:val="00B01404"/>
    <w:rsid w:val="00B02701"/>
    <w:rsid w:val="00B029D3"/>
    <w:rsid w:val="00B02AF1"/>
    <w:rsid w:val="00B039DE"/>
    <w:rsid w:val="00B04306"/>
    <w:rsid w:val="00B04486"/>
    <w:rsid w:val="00B044B4"/>
    <w:rsid w:val="00B04A2E"/>
    <w:rsid w:val="00B0519C"/>
    <w:rsid w:val="00B05350"/>
    <w:rsid w:val="00B054B0"/>
    <w:rsid w:val="00B076D3"/>
    <w:rsid w:val="00B107B0"/>
    <w:rsid w:val="00B10B00"/>
    <w:rsid w:val="00B10DF2"/>
    <w:rsid w:val="00B115C6"/>
    <w:rsid w:val="00B116B7"/>
    <w:rsid w:val="00B12573"/>
    <w:rsid w:val="00B13B1D"/>
    <w:rsid w:val="00B1419B"/>
    <w:rsid w:val="00B15121"/>
    <w:rsid w:val="00B15183"/>
    <w:rsid w:val="00B15868"/>
    <w:rsid w:val="00B15AD3"/>
    <w:rsid w:val="00B160FA"/>
    <w:rsid w:val="00B162E0"/>
    <w:rsid w:val="00B16AE1"/>
    <w:rsid w:val="00B16CE7"/>
    <w:rsid w:val="00B16D9C"/>
    <w:rsid w:val="00B1731F"/>
    <w:rsid w:val="00B17C6D"/>
    <w:rsid w:val="00B20924"/>
    <w:rsid w:val="00B20D1E"/>
    <w:rsid w:val="00B20DB3"/>
    <w:rsid w:val="00B2103A"/>
    <w:rsid w:val="00B210E8"/>
    <w:rsid w:val="00B21AB0"/>
    <w:rsid w:val="00B21F89"/>
    <w:rsid w:val="00B22D0B"/>
    <w:rsid w:val="00B2320F"/>
    <w:rsid w:val="00B235EC"/>
    <w:rsid w:val="00B236B4"/>
    <w:rsid w:val="00B23709"/>
    <w:rsid w:val="00B237A1"/>
    <w:rsid w:val="00B24285"/>
    <w:rsid w:val="00B248C2"/>
    <w:rsid w:val="00B24E51"/>
    <w:rsid w:val="00B25421"/>
    <w:rsid w:val="00B255EF"/>
    <w:rsid w:val="00B258F4"/>
    <w:rsid w:val="00B25FF5"/>
    <w:rsid w:val="00B269CF"/>
    <w:rsid w:val="00B26DA0"/>
    <w:rsid w:val="00B2751E"/>
    <w:rsid w:val="00B275D1"/>
    <w:rsid w:val="00B3044A"/>
    <w:rsid w:val="00B30841"/>
    <w:rsid w:val="00B31223"/>
    <w:rsid w:val="00B31924"/>
    <w:rsid w:val="00B32532"/>
    <w:rsid w:val="00B33205"/>
    <w:rsid w:val="00B33268"/>
    <w:rsid w:val="00B34176"/>
    <w:rsid w:val="00B343BF"/>
    <w:rsid w:val="00B34612"/>
    <w:rsid w:val="00B34E00"/>
    <w:rsid w:val="00B36EEB"/>
    <w:rsid w:val="00B37781"/>
    <w:rsid w:val="00B40CDE"/>
    <w:rsid w:val="00B40D9A"/>
    <w:rsid w:val="00B40DE0"/>
    <w:rsid w:val="00B40EB4"/>
    <w:rsid w:val="00B41488"/>
    <w:rsid w:val="00B417CC"/>
    <w:rsid w:val="00B430C8"/>
    <w:rsid w:val="00B43787"/>
    <w:rsid w:val="00B439D3"/>
    <w:rsid w:val="00B43F14"/>
    <w:rsid w:val="00B43FB8"/>
    <w:rsid w:val="00B44088"/>
    <w:rsid w:val="00B44518"/>
    <w:rsid w:val="00B44DAB"/>
    <w:rsid w:val="00B45170"/>
    <w:rsid w:val="00B4609D"/>
    <w:rsid w:val="00B466F7"/>
    <w:rsid w:val="00B4776F"/>
    <w:rsid w:val="00B478D9"/>
    <w:rsid w:val="00B479B1"/>
    <w:rsid w:val="00B47B3C"/>
    <w:rsid w:val="00B50349"/>
    <w:rsid w:val="00B506A0"/>
    <w:rsid w:val="00B508BA"/>
    <w:rsid w:val="00B50BBE"/>
    <w:rsid w:val="00B51359"/>
    <w:rsid w:val="00B51E4C"/>
    <w:rsid w:val="00B52668"/>
    <w:rsid w:val="00B530C7"/>
    <w:rsid w:val="00B53296"/>
    <w:rsid w:val="00B53941"/>
    <w:rsid w:val="00B53D12"/>
    <w:rsid w:val="00B54AD4"/>
    <w:rsid w:val="00B550B0"/>
    <w:rsid w:val="00B56399"/>
    <w:rsid w:val="00B564C9"/>
    <w:rsid w:val="00B5711A"/>
    <w:rsid w:val="00B57390"/>
    <w:rsid w:val="00B57EBC"/>
    <w:rsid w:val="00B600A1"/>
    <w:rsid w:val="00B62159"/>
    <w:rsid w:val="00B6265F"/>
    <w:rsid w:val="00B63F7E"/>
    <w:rsid w:val="00B64425"/>
    <w:rsid w:val="00B65571"/>
    <w:rsid w:val="00B65867"/>
    <w:rsid w:val="00B65938"/>
    <w:rsid w:val="00B6597E"/>
    <w:rsid w:val="00B66B3A"/>
    <w:rsid w:val="00B6718B"/>
    <w:rsid w:val="00B6727D"/>
    <w:rsid w:val="00B70ECC"/>
    <w:rsid w:val="00B72EDA"/>
    <w:rsid w:val="00B73217"/>
    <w:rsid w:val="00B73EB9"/>
    <w:rsid w:val="00B7417F"/>
    <w:rsid w:val="00B7469A"/>
    <w:rsid w:val="00B751A8"/>
    <w:rsid w:val="00B7539A"/>
    <w:rsid w:val="00B7612F"/>
    <w:rsid w:val="00B762A4"/>
    <w:rsid w:val="00B766B7"/>
    <w:rsid w:val="00B773CD"/>
    <w:rsid w:val="00B77490"/>
    <w:rsid w:val="00B77867"/>
    <w:rsid w:val="00B7793E"/>
    <w:rsid w:val="00B80109"/>
    <w:rsid w:val="00B806BC"/>
    <w:rsid w:val="00B80A2E"/>
    <w:rsid w:val="00B8111D"/>
    <w:rsid w:val="00B81397"/>
    <w:rsid w:val="00B818E4"/>
    <w:rsid w:val="00B82281"/>
    <w:rsid w:val="00B824B5"/>
    <w:rsid w:val="00B827FB"/>
    <w:rsid w:val="00B82D04"/>
    <w:rsid w:val="00B831C6"/>
    <w:rsid w:val="00B8325E"/>
    <w:rsid w:val="00B8359C"/>
    <w:rsid w:val="00B8378F"/>
    <w:rsid w:val="00B84259"/>
    <w:rsid w:val="00B86AC1"/>
    <w:rsid w:val="00B87257"/>
    <w:rsid w:val="00B8743F"/>
    <w:rsid w:val="00B87A9B"/>
    <w:rsid w:val="00B87AF8"/>
    <w:rsid w:val="00B916CB"/>
    <w:rsid w:val="00B92D35"/>
    <w:rsid w:val="00B934AF"/>
    <w:rsid w:val="00B94051"/>
    <w:rsid w:val="00B9416F"/>
    <w:rsid w:val="00B942AA"/>
    <w:rsid w:val="00B95E7E"/>
    <w:rsid w:val="00B96439"/>
    <w:rsid w:val="00B96461"/>
    <w:rsid w:val="00B965D7"/>
    <w:rsid w:val="00B96604"/>
    <w:rsid w:val="00B9666D"/>
    <w:rsid w:val="00B971B9"/>
    <w:rsid w:val="00B979C9"/>
    <w:rsid w:val="00BA04B0"/>
    <w:rsid w:val="00BA05ED"/>
    <w:rsid w:val="00BA1622"/>
    <w:rsid w:val="00BA1697"/>
    <w:rsid w:val="00BA1912"/>
    <w:rsid w:val="00BA1A33"/>
    <w:rsid w:val="00BA335F"/>
    <w:rsid w:val="00BA386B"/>
    <w:rsid w:val="00BA3D10"/>
    <w:rsid w:val="00BA3DB3"/>
    <w:rsid w:val="00BA50FB"/>
    <w:rsid w:val="00BA6444"/>
    <w:rsid w:val="00BA7396"/>
    <w:rsid w:val="00BA7752"/>
    <w:rsid w:val="00BA7EF1"/>
    <w:rsid w:val="00BB0035"/>
    <w:rsid w:val="00BB0273"/>
    <w:rsid w:val="00BB0BEF"/>
    <w:rsid w:val="00BB1F14"/>
    <w:rsid w:val="00BB1FAD"/>
    <w:rsid w:val="00BB3061"/>
    <w:rsid w:val="00BB33B6"/>
    <w:rsid w:val="00BB33DF"/>
    <w:rsid w:val="00BB3B5B"/>
    <w:rsid w:val="00BB3B67"/>
    <w:rsid w:val="00BB3D23"/>
    <w:rsid w:val="00BB5643"/>
    <w:rsid w:val="00BB5B69"/>
    <w:rsid w:val="00BB5F94"/>
    <w:rsid w:val="00BB6289"/>
    <w:rsid w:val="00BB6678"/>
    <w:rsid w:val="00BB770B"/>
    <w:rsid w:val="00BB7FBF"/>
    <w:rsid w:val="00BC11E3"/>
    <w:rsid w:val="00BC128A"/>
    <w:rsid w:val="00BC1604"/>
    <w:rsid w:val="00BC16DD"/>
    <w:rsid w:val="00BC211B"/>
    <w:rsid w:val="00BC24A1"/>
    <w:rsid w:val="00BC2977"/>
    <w:rsid w:val="00BC488C"/>
    <w:rsid w:val="00BC4B00"/>
    <w:rsid w:val="00BC4FD2"/>
    <w:rsid w:val="00BC5084"/>
    <w:rsid w:val="00BC639B"/>
    <w:rsid w:val="00BC6974"/>
    <w:rsid w:val="00BC701A"/>
    <w:rsid w:val="00BD0C76"/>
    <w:rsid w:val="00BD0D19"/>
    <w:rsid w:val="00BD1DC2"/>
    <w:rsid w:val="00BD225C"/>
    <w:rsid w:val="00BD346F"/>
    <w:rsid w:val="00BD4397"/>
    <w:rsid w:val="00BD50DB"/>
    <w:rsid w:val="00BD50F7"/>
    <w:rsid w:val="00BD51AF"/>
    <w:rsid w:val="00BD56CB"/>
    <w:rsid w:val="00BD6771"/>
    <w:rsid w:val="00BD68A7"/>
    <w:rsid w:val="00BD6D52"/>
    <w:rsid w:val="00BD6FC3"/>
    <w:rsid w:val="00BD79D1"/>
    <w:rsid w:val="00BD7DF1"/>
    <w:rsid w:val="00BE17A1"/>
    <w:rsid w:val="00BE1B88"/>
    <w:rsid w:val="00BE211E"/>
    <w:rsid w:val="00BE22DE"/>
    <w:rsid w:val="00BE2F89"/>
    <w:rsid w:val="00BE3088"/>
    <w:rsid w:val="00BE3CD1"/>
    <w:rsid w:val="00BE4E4A"/>
    <w:rsid w:val="00BE554A"/>
    <w:rsid w:val="00BE5B71"/>
    <w:rsid w:val="00BE5D49"/>
    <w:rsid w:val="00BE6F50"/>
    <w:rsid w:val="00BE7545"/>
    <w:rsid w:val="00BE78FC"/>
    <w:rsid w:val="00BE7F31"/>
    <w:rsid w:val="00BF0313"/>
    <w:rsid w:val="00BF0EC3"/>
    <w:rsid w:val="00BF1988"/>
    <w:rsid w:val="00BF1B02"/>
    <w:rsid w:val="00BF1C45"/>
    <w:rsid w:val="00BF2695"/>
    <w:rsid w:val="00BF4E83"/>
    <w:rsid w:val="00BF51D6"/>
    <w:rsid w:val="00BF52B7"/>
    <w:rsid w:val="00BF56DA"/>
    <w:rsid w:val="00BF5895"/>
    <w:rsid w:val="00BF6023"/>
    <w:rsid w:val="00BF604F"/>
    <w:rsid w:val="00BF6F79"/>
    <w:rsid w:val="00BF79DC"/>
    <w:rsid w:val="00C00654"/>
    <w:rsid w:val="00C00C92"/>
    <w:rsid w:val="00C01140"/>
    <w:rsid w:val="00C02082"/>
    <w:rsid w:val="00C03177"/>
    <w:rsid w:val="00C03D99"/>
    <w:rsid w:val="00C03F7D"/>
    <w:rsid w:val="00C058FE"/>
    <w:rsid w:val="00C05EBC"/>
    <w:rsid w:val="00C066D6"/>
    <w:rsid w:val="00C06883"/>
    <w:rsid w:val="00C06924"/>
    <w:rsid w:val="00C07FAA"/>
    <w:rsid w:val="00C10001"/>
    <w:rsid w:val="00C10B09"/>
    <w:rsid w:val="00C10D55"/>
    <w:rsid w:val="00C10E9C"/>
    <w:rsid w:val="00C125DF"/>
    <w:rsid w:val="00C12D58"/>
    <w:rsid w:val="00C13A6E"/>
    <w:rsid w:val="00C14578"/>
    <w:rsid w:val="00C145D3"/>
    <w:rsid w:val="00C15165"/>
    <w:rsid w:val="00C157E6"/>
    <w:rsid w:val="00C15FDE"/>
    <w:rsid w:val="00C16074"/>
    <w:rsid w:val="00C1798F"/>
    <w:rsid w:val="00C17D19"/>
    <w:rsid w:val="00C17DDF"/>
    <w:rsid w:val="00C202DD"/>
    <w:rsid w:val="00C20DBE"/>
    <w:rsid w:val="00C23E0E"/>
    <w:rsid w:val="00C23FEA"/>
    <w:rsid w:val="00C23FEE"/>
    <w:rsid w:val="00C24358"/>
    <w:rsid w:val="00C248F3"/>
    <w:rsid w:val="00C24BF6"/>
    <w:rsid w:val="00C250C1"/>
    <w:rsid w:val="00C25470"/>
    <w:rsid w:val="00C25767"/>
    <w:rsid w:val="00C258F4"/>
    <w:rsid w:val="00C25B7D"/>
    <w:rsid w:val="00C2680F"/>
    <w:rsid w:val="00C26EE9"/>
    <w:rsid w:val="00C27F94"/>
    <w:rsid w:val="00C30638"/>
    <w:rsid w:val="00C32ABA"/>
    <w:rsid w:val="00C32BD6"/>
    <w:rsid w:val="00C32CEA"/>
    <w:rsid w:val="00C3467F"/>
    <w:rsid w:val="00C348D0"/>
    <w:rsid w:val="00C35655"/>
    <w:rsid w:val="00C37528"/>
    <w:rsid w:val="00C40132"/>
    <w:rsid w:val="00C404EA"/>
    <w:rsid w:val="00C419FA"/>
    <w:rsid w:val="00C4233F"/>
    <w:rsid w:val="00C42526"/>
    <w:rsid w:val="00C42670"/>
    <w:rsid w:val="00C42A5A"/>
    <w:rsid w:val="00C42FA2"/>
    <w:rsid w:val="00C43AB6"/>
    <w:rsid w:val="00C4424C"/>
    <w:rsid w:val="00C45CA4"/>
    <w:rsid w:val="00C4667F"/>
    <w:rsid w:val="00C46C51"/>
    <w:rsid w:val="00C52073"/>
    <w:rsid w:val="00C52F3F"/>
    <w:rsid w:val="00C5345F"/>
    <w:rsid w:val="00C53885"/>
    <w:rsid w:val="00C53F4C"/>
    <w:rsid w:val="00C549C1"/>
    <w:rsid w:val="00C54B6B"/>
    <w:rsid w:val="00C55D00"/>
    <w:rsid w:val="00C56686"/>
    <w:rsid w:val="00C57709"/>
    <w:rsid w:val="00C57FEF"/>
    <w:rsid w:val="00C606FA"/>
    <w:rsid w:val="00C60B18"/>
    <w:rsid w:val="00C61829"/>
    <w:rsid w:val="00C618F3"/>
    <w:rsid w:val="00C61AA7"/>
    <w:rsid w:val="00C62039"/>
    <w:rsid w:val="00C6211D"/>
    <w:rsid w:val="00C62826"/>
    <w:rsid w:val="00C62AF8"/>
    <w:rsid w:val="00C62C20"/>
    <w:rsid w:val="00C62F27"/>
    <w:rsid w:val="00C637B0"/>
    <w:rsid w:val="00C638E9"/>
    <w:rsid w:val="00C63C26"/>
    <w:rsid w:val="00C6414F"/>
    <w:rsid w:val="00C643C2"/>
    <w:rsid w:val="00C649DC"/>
    <w:rsid w:val="00C64E47"/>
    <w:rsid w:val="00C6547F"/>
    <w:rsid w:val="00C6552F"/>
    <w:rsid w:val="00C65760"/>
    <w:rsid w:val="00C65BC4"/>
    <w:rsid w:val="00C6651D"/>
    <w:rsid w:val="00C67024"/>
    <w:rsid w:val="00C671F5"/>
    <w:rsid w:val="00C701A7"/>
    <w:rsid w:val="00C70323"/>
    <w:rsid w:val="00C70499"/>
    <w:rsid w:val="00C714F3"/>
    <w:rsid w:val="00C72265"/>
    <w:rsid w:val="00C7228C"/>
    <w:rsid w:val="00C7323D"/>
    <w:rsid w:val="00C7361B"/>
    <w:rsid w:val="00C7383A"/>
    <w:rsid w:val="00C73929"/>
    <w:rsid w:val="00C74B8C"/>
    <w:rsid w:val="00C750E3"/>
    <w:rsid w:val="00C7551E"/>
    <w:rsid w:val="00C7572F"/>
    <w:rsid w:val="00C75A87"/>
    <w:rsid w:val="00C75A8A"/>
    <w:rsid w:val="00C764FB"/>
    <w:rsid w:val="00C770A2"/>
    <w:rsid w:val="00C770C9"/>
    <w:rsid w:val="00C77921"/>
    <w:rsid w:val="00C77EE2"/>
    <w:rsid w:val="00C80071"/>
    <w:rsid w:val="00C80314"/>
    <w:rsid w:val="00C80AE0"/>
    <w:rsid w:val="00C8114B"/>
    <w:rsid w:val="00C81203"/>
    <w:rsid w:val="00C81435"/>
    <w:rsid w:val="00C81767"/>
    <w:rsid w:val="00C8189C"/>
    <w:rsid w:val="00C825FA"/>
    <w:rsid w:val="00C828DF"/>
    <w:rsid w:val="00C82A9A"/>
    <w:rsid w:val="00C82DC5"/>
    <w:rsid w:val="00C83BFF"/>
    <w:rsid w:val="00C84F58"/>
    <w:rsid w:val="00C8500C"/>
    <w:rsid w:val="00C85055"/>
    <w:rsid w:val="00C851B1"/>
    <w:rsid w:val="00C8549D"/>
    <w:rsid w:val="00C8615F"/>
    <w:rsid w:val="00C86268"/>
    <w:rsid w:val="00C86600"/>
    <w:rsid w:val="00C86935"/>
    <w:rsid w:val="00C86A31"/>
    <w:rsid w:val="00C86C2D"/>
    <w:rsid w:val="00C87C88"/>
    <w:rsid w:val="00C904B5"/>
    <w:rsid w:val="00C90B05"/>
    <w:rsid w:val="00C91B55"/>
    <w:rsid w:val="00C92484"/>
    <w:rsid w:val="00C9272D"/>
    <w:rsid w:val="00C93316"/>
    <w:rsid w:val="00C93E18"/>
    <w:rsid w:val="00C94521"/>
    <w:rsid w:val="00C94983"/>
    <w:rsid w:val="00C96631"/>
    <w:rsid w:val="00C97046"/>
    <w:rsid w:val="00C970E8"/>
    <w:rsid w:val="00C97371"/>
    <w:rsid w:val="00C973A6"/>
    <w:rsid w:val="00CA0A33"/>
    <w:rsid w:val="00CA0F65"/>
    <w:rsid w:val="00CA2AFB"/>
    <w:rsid w:val="00CA2E8C"/>
    <w:rsid w:val="00CA347B"/>
    <w:rsid w:val="00CA4191"/>
    <w:rsid w:val="00CA4CD9"/>
    <w:rsid w:val="00CA4D8F"/>
    <w:rsid w:val="00CA5218"/>
    <w:rsid w:val="00CA56E0"/>
    <w:rsid w:val="00CA5FC6"/>
    <w:rsid w:val="00CA66A6"/>
    <w:rsid w:val="00CA6809"/>
    <w:rsid w:val="00CA69EF"/>
    <w:rsid w:val="00CA7052"/>
    <w:rsid w:val="00CA708C"/>
    <w:rsid w:val="00CA7C6F"/>
    <w:rsid w:val="00CB0328"/>
    <w:rsid w:val="00CB03B2"/>
    <w:rsid w:val="00CB0893"/>
    <w:rsid w:val="00CB0E6A"/>
    <w:rsid w:val="00CB135B"/>
    <w:rsid w:val="00CB2334"/>
    <w:rsid w:val="00CB2540"/>
    <w:rsid w:val="00CB27E8"/>
    <w:rsid w:val="00CB2CCC"/>
    <w:rsid w:val="00CB3451"/>
    <w:rsid w:val="00CB3A81"/>
    <w:rsid w:val="00CB4831"/>
    <w:rsid w:val="00CB54EE"/>
    <w:rsid w:val="00CB5868"/>
    <w:rsid w:val="00CB58B9"/>
    <w:rsid w:val="00CB5B60"/>
    <w:rsid w:val="00CB696C"/>
    <w:rsid w:val="00CC08BF"/>
    <w:rsid w:val="00CC0B68"/>
    <w:rsid w:val="00CC103C"/>
    <w:rsid w:val="00CC2590"/>
    <w:rsid w:val="00CC2929"/>
    <w:rsid w:val="00CC2C05"/>
    <w:rsid w:val="00CC2C0E"/>
    <w:rsid w:val="00CC3A36"/>
    <w:rsid w:val="00CC41FA"/>
    <w:rsid w:val="00CC497F"/>
    <w:rsid w:val="00CC4BA9"/>
    <w:rsid w:val="00CC58BF"/>
    <w:rsid w:val="00CC58E0"/>
    <w:rsid w:val="00CC5C50"/>
    <w:rsid w:val="00CC5C89"/>
    <w:rsid w:val="00CC5CB7"/>
    <w:rsid w:val="00CC5F61"/>
    <w:rsid w:val="00CC7026"/>
    <w:rsid w:val="00CC7478"/>
    <w:rsid w:val="00CD04FC"/>
    <w:rsid w:val="00CD2275"/>
    <w:rsid w:val="00CD2702"/>
    <w:rsid w:val="00CD2931"/>
    <w:rsid w:val="00CD2D16"/>
    <w:rsid w:val="00CD3DEC"/>
    <w:rsid w:val="00CD475B"/>
    <w:rsid w:val="00CD4858"/>
    <w:rsid w:val="00CD4FF1"/>
    <w:rsid w:val="00CD5F41"/>
    <w:rsid w:val="00CD6730"/>
    <w:rsid w:val="00CD6CE0"/>
    <w:rsid w:val="00CD73AA"/>
    <w:rsid w:val="00CD77A4"/>
    <w:rsid w:val="00CE02D7"/>
    <w:rsid w:val="00CE0992"/>
    <w:rsid w:val="00CE09DC"/>
    <w:rsid w:val="00CE0A9D"/>
    <w:rsid w:val="00CE0AB4"/>
    <w:rsid w:val="00CE0C14"/>
    <w:rsid w:val="00CE0F24"/>
    <w:rsid w:val="00CE1527"/>
    <w:rsid w:val="00CE17E7"/>
    <w:rsid w:val="00CE1C68"/>
    <w:rsid w:val="00CE2483"/>
    <w:rsid w:val="00CE2CDB"/>
    <w:rsid w:val="00CE37D4"/>
    <w:rsid w:val="00CE38F0"/>
    <w:rsid w:val="00CE4665"/>
    <w:rsid w:val="00CE4DBF"/>
    <w:rsid w:val="00CE503E"/>
    <w:rsid w:val="00CE5904"/>
    <w:rsid w:val="00CE6498"/>
    <w:rsid w:val="00CE72B9"/>
    <w:rsid w:val="00CE74C7"/>
    <w:rsid w:val="00CF0887"/>
    <w:rsid w:val="00CF1595"/>
    <w:rsid w:val="00CF20F4"/>
    <w:rsid w:val="00CF2EE8"/>
    <w:rsid w:val="00CF3454"/>
    <w:rsid w:val="00CF3EF3"/>
    <w:rsid w:val="00CF3F80"/>
    <w:rsid w:val="00CF405D"/>
    <w:rsid w:val="00CF4571"/>
    <w:rsid w:val="00CF4E57"/>
    <w:rsid w:val="00CF68B2"/>
    <w:rsid w:val="00CF6F8D"/>
    <w:rsid w:val="00CF71DC"/>
    <w:rsid w:val="00CF7BF1"/>
    <w:rsid w:val="00CF7CCB"/>
    <w:rsid w:val="00D001FA"/>
    <w:rsid w:val="00D00861"/>
    <w:rsid w:val="00D00A4A"/>
    <w:rsid w:val="00D0102B"/>
    <w:rsid w:val="00D01A99"/>
    <w:rsid w:val="00D02CAF"/>
    <w:rsid w:val="00D031F5"/>
    <w:rsid w:val="00D03534"/>
    <w:rsid w:val="00D03566"/>
    <w:rsid w:val="00D0381D"/>
    <w:rsid w:val="00D03FDF"/>
    <w:rsid w:val="00D04DEC"/>
    <w:rsid w:val="00D04F1F"/>
    <w:rsid w:val="00D050A6"/>
    <w:rsid w:val="00D05774"/>
    <w:rsid w:val="00D05EB7"/>
    <w:rsid w:val="00D06CFA"/>
    <w:rsid w:val="00D06E7D"/>
    <w:rsid w:val="00D071F8"/>
    <w:rsid w:val="00D07915"/>
    <w:rsid w:val="00D07D45"/>
    <w:rsid w:val="00D104C4"/>
    <w:rsid w:val="00D106FB"/>
    <w:rsid w:val="00D1091C"/>
    <w:rsid w:val="00D1096C"/>
    <w:rsid w:val="00D10F94"/>
    <w:rsid w:val="00D1332F"/>
    <w:rsid w:val="00D13412"/>
    <w:rsid w:val="00D136B4"/>
    <w:rsid w:val="00D13A9E"/>
    <w:rsid w:val="00D148BE"/>
    <w:rsid w:val="00D14B4B"/>
    <w:rsid w:val="00D14CFD"/>
    <w:rsid w:val="00D15E53"/>
    <w:rsid w:val="00D15E74"/>
    <w:rsid w:val="00D16F15"/>
    <w:rsid w:val="00D172CD"/>
    <w:rsid w:val="00D17C91"/>
    <w:rsid w:val="00D17F79"/>
    <w:rsid w:val="00D202D2"/>
    <w:rsid w:val="00D2047F"/>
    <w:rsid w:val="00D20966"/>
    <w:rsid w:val="00D21332"/>
    <w:rsid w:val="00D21377"/>
    <w:rsid w:val="00D21B8F"/>
    <w:rsid w:val="00D227EA"/>
    <w:rsid w:val="00D22879"/>
    <w:rsid w:val="00D23C80"/>
    <w:rsid w:val="00D24259"/>
    <w:rsid w:val="00D2485C"/>
    <w:rsid w:val="00D24BA0"/>
    <w:rsid w:val="00D24D13"/>
    <w:rsid w:val="00D254D6"/>
    <w:rsid w:val="00D25CE9"/>
    <w:rsid w:val="00D25E09"/>
    <w:rsid w:val="00D26332"/>
    <w:rsid w:val="00D26858"/>
    <w:rsid w:val="00D26D3E"/>
    <w:rsid w:val="00D27174"/>
    <w:rsid w:val="00D2799D"/>
    <w:rsid w:val="00D279E2"/>
    <w:rsid w:val="00D30863"/>
    <w:rsid w:val="00D31292"/>
    <w:rsid w:val="00D31679"/>
    <w:rsid w:val="00D31DB0"/>
    <w:rsid w:val="00D32A81"/>
    <w:rsid w:val="00D32FB4"/>
    <w:rsid w:val="00D335FC"/>
    <w:rsid w:val="00D3390C"/>
    <w:rsid w:val="00D3416A"/>
    <w:rsid w:val="00D3480E"/>
    <w:rsid w:val="00D34CD2"/>
    <w:rsid w:val="00D34DBF"/>
    <w:rsid w:val="00D35F5A"/>
    <w:rsid w:val="00D360BA"/>
    <w:rsid w:val="00D377C9"/>
    <w:rsid w:val="00D405A8"/>
    <w:rsid w:val="00D4089F"/>
    <w:rsid w:val="00D409C5"/>
    <w:rsid w:val="00D40D20"/>
    <w:rsid w:val="00D40D2D"/>
    <w:rsid w:val="00D42433"/>
    <w:rsid w:val="00D42986"/>
    <w:rsid w:val="00D4365B"/>
    <w:rsid w:val="00D438F6"/>
    <w:rsid w:val="00D43E23"/>
    <w:rsid w:val="00D4459E"/>
    <w:rsid w:val="00D44AE5"/>
    <w:rsid w:val="00D44C13"/>
    <w:rsid w:val="00D44C36"/>
    <w:rsid w:val="00D44C7D"/>
    <w:rsid w:val="00D451B7"/>
    <w:rsid w:val="00D45365"/>
    <w:rsid w:val="00D46021"/>
    <w:rsid w:val="00D465B3"/>
    <w:rsid w:val="00D476F2"/>
    <w:rsid w:val="00D47D54"/>
    <w:rsid w:val="00D47EB0"/>
    <w:rsid w:val="00D521DC"/>
    <w:rsid w:val="00D521E1"/>
    <w:rsid w:val="00D52273"/>
    <w:rsid w:val="00D526ED"/>
    <w:rsid w:val="00D52CE9"/>
    <w:rsid w:val="00D52EE8"/>
    <w:rsid w:val="00D53078"/>
    <w:rsid w:val="00D538CB"/>
    <w:rsid w:val="00D540D5"/>
    <w:rsid w:val="00D5462D"/>
    <w:rsid w:val="00D54693"/>
    <w:rsid w:val="00D54F6B"/>
    <w:rsid w:val="00D55884"/>
    <w:rsid w:val="00D55890"/>
    <w:rsid w:val="00D55EB7"/>
    <w:rsid w:val="00D56642"/>
    <w:rsid w:val="00D571B7"/>
    <w:rsid w:val="00D60F17"/>
    <w:rsid w:val="00D61485"/>
    <w:rsid w:val="00D62401"/>
    <w:rsid w:val="00D62CD0"/>
    <w:rsid w:val="00D63F46"/>
    <w:rsid w:val="00D644C5"/>
    <w:rsid w:val="00D649C5"/>
    <w:rsid w:val="00D65DFE"/>
    <w:rsid w:val="00D66F90"/>
    <w:rsid w:val="00D671EA"/>
    <w:rsid w:val="00D67AB8"/>
    <w:rsid w:val="00D70809"/>
    <w:rsid w:val="00D70A35"/>
    <w:rsid w:val="00D70CB8"/>
    <w:rsid w:val="00D71143"/>
    <w:rsid w:val="00D71AE0"/>
    <w:rsid w:val="00D71B49"/>
    <w:rsid w:val="00D728B6"/>
    <w:rsid w:val="00D72CAC"/>
    <w:rsid w:val="00D72DE4"/>
    <w:rsid w:val="00D732E6"/>
    <w:rsid w:val="00D732E7"/>
    <w:rsid w:val="00D73639"/>
    <w:rsid w:val="00D737F2"/>
    <w:rsid w:val="00D73866"/>
    <w:rsid w:val="00D74373"/>
    <w:rsid w:val="00D746AC"/>
    <w:rsid w:val="00D74E98"/>
    <w:rsid w:val="00D76152"/>
    <w:rsid w:val="00D762F4"/>
    <w:rsid w:val="00D76529"/>
    <w:rsid w:val="00D775D0"/>
    <w:rsid w:val="00D779B0"/>
    <w:rsid w:val="00D77E14"/>
    <w:rsid w:val="00D77FBA"/>
    <w:rsid w:val="00D804B6"/>
    <w:rsid w:val="00D8059B"/>
    <w:rsid w:val="00D80622"/>
    <w:rsid w:val="00D809BB"/>
    <w:rsid w:val="00D80E99"/>
    <w:rsid w:val="00D812B8"/>
    <w:rsid w:val="00D81A0B"/>
    <w:rsid w:val="00D81C13"/>
    <w:rsid w:val="00D82265"/>
    <w:rsid w:val="00D82E4D"/>
    <w:rsid w:val="00D8301A"/>
    <w:rsid w:val="00D83676"/>
    <w:rsid w:val="00D83D68"/>
    <w:rsid w:val="00D84002"/>
    <w:rsid w:val="00D84525"/>
    <w:rsid w:val="00D84A87"/>
    <w:rsid w:val="00D85247"/>
    <w:rsid w:val="00D858F8"/>
    <w:rsid w:val="00D85C9F"/>
    <w:rsid w:val="00D8788E"/>
    <w:rsid w:val="00D903FE"/>
    <w:rsid w:val="00D90E9A"/>
    <w:rsid w:val="00D9148E"/>
    <w:rsid w:val="00D91A7A"/>
    <w:rsid w:val="00D91FBE"/>
    <w:rsid w:val="00D92057"/>
    <w:rsid w:val="00D9294D"/>
    <w:rsid w:val="00D92961"/>
    <w:rsid w:val="00D92C4E"/>
    <w:rsid w:val="00D937D2"/>
    <w:rsid w:val="00D938F9"/>
    <w:rsid w:val="00D939FC"/>
    <w:rsid w:val="00D9528E"/>
    <w:rsid w:val="00D956BD"/>
    <w:rsid w:val="00D95850"/>
    <w:rsid w:val="00D96955"/>
    <w:rsid w:val="00D97B7F"/>
    <w:rsid w:val="00D97B98"/>
    <w:rsid w:val="00DA018E"/>
    <w:rsid w:val="00DA067E"/>
    <w:rsid w:val="00DA0FB7"/>
    <w:rsid w:val="00DA183C"/>
    <w:rsid w:val="00DA1CD8"/>
    <w:rsid w:val="00DA1F98"/>
    <w:rsid w:val="00DA1FF2"/>
    <w:rsid w:val="00DA3241"/>
    <w:rsid w:val="00DA3419"/>
    <w:rsid w:val="00DA4DEF"/>
    <w:rsid w:val="00DA4FED"/>
    <w:rsid w:val="00DA5B37"/>
    <w:rsid w:val="00DA5D97"/>
    <w:rsid w:val="00DA62A6"/>
    <w:rsid w:val="00DA679E"/>
    <w:rsid w:val="00DA692D"/>
    <w:rsid w:val="00DA7099"/>
    <w:rsid w:val="00DB0238"/>
    <w:rsid w:val="00DB108A"/>
    <w:rsid w:val="00DB1375"/>
    <w:rsid w:val="00DB1527"/>
    <w:rsid w:val="00DB2591"/>
    <w:rsid w:val="00DB35C1"/>
    <w:rsid w:val="00DB360D"/>
    <w:rsid w:val="00DB3B67"/>
    <w:rsid w:val="00DB3BB2"/>
    <w:rsid w:val="00DB3EDB"/>
    <w:rsid w:val="00DB449F"/>
    <w:rsid w:val="00DB468C"/>
    <w:rsid w:val="00DB4ABA"/>
    <w:rsid w:val="00DB5BB0"/>
    <w:rsid w:val="00DB5D40"/>
    <w:rsid w:val="00DB605E"/>
    <w:rsid w:val="00DB6727"/>
    <w:rsid w:val="00DB6B2C"/>
    <w:rsid w:val="00DC00D7"/>
    <w:rsid w:val="00DC0439"/>
    <w:rsid w:val="00DC0523"/>
    <w:rsid w:val="00DC27DC"/>
    <w:rsid w:val="00DC4345"/>
    <w:rsid w:val="00DC483A"/>
    <w:rsid w:val="00DC4EE9"/>
    <w:rsid w:val="00DC53A4"/>
    <w:rsid w:val="00DC6BF3"/>
    <w:rsid w:val="00DC7881"/>
    <w:rsid w:val="00DC7B02"/>
    <w:rsid w:val="00DD0444"/>
    <w:rsid w:val="00DD10C2"/>
    <w:rsid w:val="00DD1EDC"/>
    <w:rsid w:val="00DD4298"/>
    <w:rsid w:val="00DD43AF"/>
    <w:rsid w:val="00DD56BC"/>
    <w:rsid w:val="00DD6AD8"/>
    <w:rsid w:val="00DD75FE"/>
    <w:rsid w:val="00DD7B99"/>
    <w:rsid w:val="00DD7DB2"/>
    <w:rsid w:val="00DE059A"/>
    <w:rsid w:val="00DE06B5"/>
    <w:rsid w:val="00DE06E4"/>
    <w:rsid w:val="00DE1505"/>
    <w:rsid w:val="00DE1785"/>
    <w:rsid w:val="00DE233C"/>
    <w:rsid w:val="00DE2A14"/>
    <w:rsid w:val="00DE30CF"/>
    <w:rsid w:val="00DE3129"/>
    <w:rsid w:val="00DE421A"/>
    <w:rsid w:val="00DE4F3F"/>
    <w:rsid w:val="00DE5A8D"/>
    <w:rsid w:val="00DE5C05"/>
    <w:rsid w:val="00DE6390"/>
    <w:rsid w:val="00DE75B3"/>
    <w:rsid w:val="00DE774C"/>
    <w:rsid w:val="00DE7C20"/>
    <w:rsid w:val="00DF01F4"/>
    <w:rsid w:val="00DF0CD3"/>
    <w:rsid w:val="00DF18EA"/>
    <w:rsid w:val="00DF1AD0"/>
    <w:rsid w:val="00DF1DF7"/>
    <w:rsid w:val="00DF2065"/>
    <w:rsid w:val="00DF2A1D"/>
    <w:rsid w:val="00DF2B5A"/>
    <w:rsid w:val="00DF2CAF"/>
    <w:rsid w:val="00DF37D0"/>
    <w:rsid w:val="00DF38AD"/>
    <w:rsid w:val="00DF3A76"/>
    <w:rsid w:val="00DF3D4F"/>
    <w:rsid w:val="00DF44D7"/>
    <w:rsid w:val="00DF44D8"/>
    <w:rsid w:val="00DF4CA4"/>
    <w:rsid w:val="00DF5375"/>
    <w:rsid w:val="00DF5F33"/>
    <w:rsid w:val="00DF6104"/>
    <w:rsid w:val="00DF63C6"/>
    <w:rsid w:val="00DF643C"/>
    <w:rsid w:val="00DF7CC4"/>
    <w:rsid w:val="00E00242"/>
    <w:rsid w:val="00E002D6"/>
    <w:rsid w:val="00E003C2"/>
    <w:rsid w:val="00E008EF"/>
    <w:rsid w:val="00E00C70"/>
    <w:rsid w:val="00E00E77"/>
    <w:rsid w:val="00E01A92"/>
    <w:rsid w:val="00E01F28"/>
    <w:rsid w:val="00E02919"/>
    <w:rsid w:val="00E02BEE"/>
    <w:rsid w:val="00E02D60"/>
    <w:rsid w:val="00E0473F"/>
    <w:rsid w:val="00E04835"/>
    <w:rsid w:val="00E04E11"/>
    <w:rsid w:val="00E04F08"/>
    <w:rsid w:val="00E052B3"/>
    <w:rsid w:val="00E05EDC"/>
    <w:rsid w:val="00E06563"/>
    <w:rsid w:val="00E06B69"/>
    <w:rsid w:val="00E06EFC"/>
    <w:rsid w:val="00E0717D"/>
    <w:rsid w:val="00E10417"/>
    <w:rsid w:val="00E1041B"/>
    <w:rsid w:val="00E10762"/>
    <w:rsid w:val="00E10F3F"/>
    <w:rsid w:val="00E11C00"/>
    <w:rsid w:val="00E1244A"/>
    <w:rsid w:val="00E138F3"/>
    <w:rsid w:val="00E1441C"/>
    <w:rsid w:val="00E14B67"/>
    <w:rsid w:val="00E14D02"/>
    <w:rsid w:val="00E15E35"/>
    <w:rsid w:val="00E1623E"/>
    <w:rsid w:val="00E16A88"/>
    <w:rsid w:val="00E17CA1"/>
    <w:rsid w:val="00E200DC"/>
    <w:rsid w:val="00E21657"/>
    <w:rsid w:val="00E218FA"/>
    <w:rsid w:val="00E21F09"/>
    <w:rsid w:val="00E2388E"/>
    <w:rsid w:val="00E23895"/>
    <w:rsid w:val="00E25F13"/>
    <w:rsid w:val="00E26043"/>
    <w:rsid w:val="00E261DC"/>
    <w:rsid w:val="00E26416"/>
    <w:rsid w:val="00E26457"/>
    <w:rsid w:val="00E26510"/>
    <w:rsid w:val="00E26B0F"/>
    <w:rsid w:val="00E27061"/>
    <w:rsid w:val="00E271F6"/>
    <w:rsid w:val="00E276E8"/>
    <w:rsid w:val="00E304A3"/>
    <w:rsid w:val="00E31242"/>
    <w:rsid w:val="00E31BED"/>
    <w:rsid w:val="00E32FA5"/>
    <w:rsid w:val="00E33137"/>
    <w:rsid w:val="00E3404C"/>
    <w:rsid w:val="00E3466A"/>
    <w:rsid w:val="00E34C88"/>
    <w:rsid w:val="00E36001"/>
    <w:rsid w:val="00E362E0"/>
    <w:rsid w:val="00E3649E"/>
    <w:rsid w:val="00E36821"/>
    <w:rsid w:val="00E36A9C"/>
    <w:rsid w:val="00E37175"/>
    <w:rsid w:val="00E40342"/>
    <w:rsid w:val="00E40CCA"/>
    <w:rsid w:val="00E411E7"/>
    <w:rsid w:val="00E41230"/>
    <w:rsid w:val="00E41A97"/>
    <w:rsid w:val="00E41CA9"/>
    <w:rsid w:val="00E42332"/>
    <w:rsid w:val="00E425A8"/>
    <w:rsid w:val="00E4310E"/>
    <w:rsid w:val="00E439A9"/>
    <w:rsid w:val="00E43ACD"/>
    <w:rsid w:val="00E4475B"/>
    <w:rsid w:val="00E44CD0"/>
    <w:rsid w:val="00E45A1C"/>
    <w:rsid w:val="00E45D29"/>
    <w:rsid w:val="00E45E6C"/>
    <w:rsid w:val="00E45F65"/>
    <w:rsid w:val="00E4614C"/>
    <w:rsid w:val="00E4630A"/>
    <w:rsid w:val="00E46B68"/>
    <w:rsid w:val="00E475CD"/>
    <w:rsid w:val="00E47C5B"/>
    <w:rsid w:val="00E5006D"/>
    <w:rsid w:val="00E50070"/>
    <w:rsid w:val="00E50464"/>
    <w:rsid w:val="00E50C82"/>
    <w:rsid w:val="00E50F67"/>
    <w:rsid w:val="00E5120B"/>
    <w:rsid w:val="00E51299"/>
    <w:rsid w:val="00E513FE"/>
    <w:rsid w:val="00E520D0"/>
    <w:rsid w:val="00E521F3"/>
    <w:rsid w:val="00E52A81"/>
    <w:rsid w:val="00E52E84"/>
    <w:rsid w:val="00E5373C"/>
    <w:rsid w:val="00E53873"/>
    <w:rsid w:val="00E53F96"/>
    <w:rsid w:val="00E542BB"/>
    <w:rsid w:val="00E5433B"/>
    <w:rsid w:val="00E54776"/>
    <w:rsid w:val="00E5512E"/>
    <w:rsid w:val="00E55874"/>
    <w:rsid w:val="00E572B5"/>
    <w:rsid w:val="00E5751E"/>
    <w:rsid w:val="00E60134"/>
    <w:rsid w:val="00E6020C"/>
    <w:rsid w:val="00E60969"/>
    <w:rsid w:val="00E62369"/>
    <w:rsid w:val="00E62679"/>
    <w:rsid w:val="00E6270D"/>
    <w:rsid w:val="00E62DA2"/>
    <w:rsid w:val="00E63901"/>
    <w:rsid w:val="00E64086"/>
    <w:rsid w:val="00E642B8"/>
    <w:rsid w:val="00E6461E"/>
    <w:rsid w:val="00E646E1"/>
    <w:rsid w:val="00E6554D"/>
    <w:rsid w:val="00E657B6"/>
    <w:rsid w:val="00E657BE"/>
    <w:rsid w:val="00E658B3"/>
    <w:rsid w:val="00E65A46"/>
    <w:rsid w:val="00E66B07"/>
    <w:rsid w:val="00E6732D"/>
    <w:rsid w:val="00E6735B"/>
    <w:rsid w:val="00E67651"/>
    <w:rsid w:val="00E67B20"/>
    <w:rsid w:val="00E701AD"/>
    <w:rsid w:val="00E70253"/>
    <w:rsid w:val="00E7072E"/>
    <w:rsid w:val="00E70FFF"/>
    <w:rsid w:val="00E71150"/>
    <w:rsid w:val="00E712A1"/>
    <w:rsid w:val="00E717E3"/>
    <w:rsid w:val="00E72273"/>
    <w:rsid w:val="00E72D7C"/>
    <w:rsid w:val="00E737D3"/>
    <w:rsid w:val="00E73BB0"/>
    <w:rsid w:val="00E74D3A"/>
    <w:rsid w:val="00E7533E"/>
    <w:rsid w:val="00E76972"/>
    <w:rsid w:val="00E769EB"/>
    <w:rsid w:val="00E77CC1"/>
    <w:rsid w:val="00E8036D"/>
    <w:rsid w:val="00E80A85"/>
    <w:rsid w:val="00E80E58"/>
    <w:rsid w:val="00E81F51"/>
    <w:rsid w:val="00E821B4"/>
    <w:rsid w:val="00E826A0"/>
    <w:rsid w:val="00E832F8"/>
    <w:rsid w:val="00E83973"/>
    <w:rsid w:val="00E84132"/>
    <w:rsid w:val="00E847C5"/>
    <w:rsid w:val="00E84C1B"/>
    <w:rsid w:val="00E9196F"/>
    <w:rsid w:val="00E91B63"/>
    <w:rsid w:val="00E91CF6"/>
    <w:rsid w:val="00E91DE0"/>
    <w:rsid w:val="00E94C2A"/>
    <w:rsid w:val="00E955A9"/>
    <w:rsid w:val="00E959A2"/>
    <w:rsid w:val="00E95DA8"/>
    <w:rsid w:val="00E96390"/>
    <w:rsid w:val="00E9776E"/>
    <w:rsid w:val="00E977A1"/>
    <w:rsid w:val="00EA0CE1"/>
    <w:rsid w:val="00EA0F4A"/>
    <w:rsid w:val="00EA1132"/>
    <w:rsid w:val="00EA1D91"/>
    <w:rsid w:val="00EA1F4C"/>
    <w:rsid w:val="00EA4446"/>
    <w:rsid w:val="00EA4C9C"/>
    <w:rsid w:val="00EA5886"/>
    <w:rsid w:val="00EA5CD2"/>
    <w:rsid w:val="00EA6DB2"/>
    <w:rsid w:val="00EB0D5E"/>
    <w:rsid w:val="00EB0ED1"/>
    <w:rsid w:val="00EB0FE0"/>
    <w:rsid w:val="00EB1437"/>
    <w:rsid w:val="00EB14B5"/>
    <w:rsid w:val="00EB1637"/>
    <w:rsid w:val="00EB16BC"/>
    <w:rsid w:val="00EB18FA"/>
    <w:rsid w:val="00EB1B6A"/>
    <w:rsid w:val="00EB1E4B"/>
    <w:rsid w:val="00EB2647"/>
    <w:rsid w:val="00EB30B1"/>
    <w:rsid w:val="00EB340F"/>
    <w:rsid w:val="00EB3599"/>
    <w:rsid w:val="00EB35D7"/>
    <w:rsid w:val="00EB36E6"/>
    <w:rsid w:val="00EB3C30"/>
    <w:rsid w:val="00EB4557"/>
    <w:rsid w:val="00EB45B3"/>
    <w:rsid w:val="00EB5436"/>
    <w:rsid w:val="00EB5F60"/>
    <w:rsid w:val="00EB6811"/>
    <w:rsid w:val="00EB6884"/>
    <w:rsid w:val="00EB7261"/>
    <w:rsid w:val="00EB76C0"/>
    <w:rsid w:val="00EB78C1"/>
    <w:rsid w:val="00EB7EFB"/>
    <w:rsid w:val="00EC004D"/>
    <w:rsid w:val="00EC0332"/>
    <w:rsid w:val="00EC051A"/>
    <w:rsid w:val="00EC07C4"/>
    <w:rsid w:val="00EC1702"/>
    <w:rsid w:val="00EC1A02"/>
    <w:rsid w:val="00EC2A88"/>
    <w:rsid w:val="00EC36A7"/>
    <w:rsid w:val="00EC3866"/>
    <w:rsid w:val="00EC4918"/>
    <w:rsid w:val="00EC4E7E"/>
    <w:rsid w:val="00EC4EAF"/>
    <w:rsid w:val="00EC58B9"/>
    <w:rsid w:val="00EC611D"/>
    <w:rsid w:val="00EC6906"/>
    <w:rsid w:val="00EC6AFC"/>
    <w:rsid w:val="00EC6F49"/>
    <w:rsid w:val="00EC70C7"/>
    <w:rsid w:val="00EC7AEE"/>
    <w:rsid w:val="00ED02F0"/>
    <w:rsid w:val="00ED17EE"/>
    <w:rsid w:val="00ED278C"/>
    <w:rsid w:val="00ED4414"/>
    <w:rsid w:val="00ED4429"/>
    <w:rsid w:val="00ED4E03"/>
    <w:rsid w:val="00ED4FAA"/>
    <w:rsid w:val="00ED51EE"/>
    <w:rsid w:val="00ED57D9"/>
    <w:rsid w:val="00ED62D2"/>
    <w:rsid w:val="00ED631E"/>
    <w:rsid w:val="00ED64F0"/>
    <w:rsid w:val="00ED660B"/>
    <w:rsid w:val="00ED697E"/>
    <w:rsid w:val="00ED77BE"/>
    <w:rsid w:val="00ED7EDC"/>
    <w:rsid w:val="00ED7FCF"/>
    <w:rsid w:val="00EE023B"/>
    <w:rsid w:val="00EE0269"/>
    <w:rsid w:val="00EE037D"/>
    <w:rsid w:val="00EE0F50"/>
    <w:rsid w:val="00EE10FA"/>
    <w:rsid w:val="00EE135E"/>
    <w:rsid w:val="00EE1936"/>
    <w:rsid w:val="00EE23AD"/>
    <w:rsid w:val="00EE2752"/>
    <w:rsid w:val="00EE2D44"/>
    <w:rsid w:val="00EE3898"/>
    <w:rsid w:val="00EE412C"/>
    <w:rsid w:val="00EE42D9"/>
    <w:rsid w:val="00EE49AC"/>
    <w:rsid w:val="00EE4A49"/>
    <w:rsid w:val="00EE501A"/>
    <w:rsid w:val="00EE50C8"/>
    <w:rsid w:val="00EE5A12"/>
    <w:rsid w:val="00EE5C44"/>
    <w:rsid w:val="00EE5F62"/>
    <w:rsid w:val="00EE6DB9"/>
    <w:rsid w:val="00EE7C06"/>
    <w:rsid w:val="00EF0E6E"/>
    <w:rsid w:val="00EF1110"/>
    <w:rsid w:val="00EF1625"/>
    <w:rsid w:val="00EF19D6"/>
    <w:rsid w:val="00EF1DE6"/>
    <w:rsid w:val="00EF26CF"/>
    <w:rsid w:val="00EF2A89"/>
    <w:rsid w:val="00EF2FB6"/>
    <w:rsid w:val="00EF33B4"/>
    <w:rsid w:val="00EF371D"/>
    <w:rsid w:val="00EF388D"/>
    <w:rsid w:val="00EF39C7"/>
    <w:rsid w:val="00EF4C86"/>
    <w:rsid w:val="00EF5984"/>
    <w:rsid w:val="00EF5C11"/>
    <w:rsid w:val="00EF5CCB"/>
    <w:rsid w:val="00EF6879"/>
    <w:rsid w:val="00EF790B"/>
    <w:rsid w:val="00F00336"/>
    <w:rsid w:val="00F019F4"/>
    <w:rsid w:val="00F022C2"/>
    <w:rsid w:val="00F029EE"/>
    <w:rsid w:val="00F02FF1"/>
    <w:rsid w:val="00F03000"/>
    <w:rsid w:val="00F03109"/>
    <w:rsid w:val="00F03A19"/>
    <w:rsid w:val="00F03F7B"/>
    <w:rsid w:val="00F04A8A"/>
    <w:rsid w:val="00F0501C"/>
    <w:rsid w:val="00F0549B"/>
    <w:rsid w:val="00F05B48"/>
    <w:rsid w:val="00F069F3"/>
    <w:rsid w:val="00F074C7"/>
    <w:rsid w:val="00F07671"/>
    <w:rsid w:val="00F10444"/>
    <w:rsid w:val="00F11725"/>
    <w:rsid w:val="00F11B89"/>
    <w:rsid w:val="00F11E23"/>
    <w:rsid w:val="00F11EC4"/>
    <w:rsid w:val="00F11F46"/>
    <w:rsid w:val="00F121F3"/>
    <w:rsid w:val="00F12680"/>
    <w:rsid w:val="00F12757"/>
    <w:rsid w:val="00F12B90"/>
    <w:rsid w:val="00F133AA"/>
    <w:rsid w:val="00F13CC2"/>
    <w:rsid w:val="00F14127"/>
    <w:rsid w:val="00F1468D"/>
    <w:rsid w:val="00F1471C"/>
    <w:rsid w:val="00F1498C"/>
    <w:rsid w:val="00F14E64"/>
    <w:rsid w:val="00F15ABB"/>
    <w:rsid w:val="00F15B7D"/>
    <w:rsid w:val="00F15C7C"/>
    <w:rsid w:val="00F1661C"/>
    <w:rsid w:val="00F17C56"/>
    <w:rsid w:val="00F201D0"/>
    <w:rsid w:val="00F21FB4"/>
    <w:rsid w:val="00F22312"/>
    <w:rsid w:val="00F22A5F"/>
    <w:rsid w:val="00F24845"/>
    <w:rsid w:val="00F24CCB"/>
    <w:rsid w:val="00F252D2"/>
    <w:rsid w:val="00F25356"/>
    <w:rsid w:val="00F25ECA"/>
    <w:rsid w:val="00F261D0"/>
    <w:rsid w:val="00F268F4"/>
    <w:rsid w:val="00F26CCC"/>
    <w:rsid w:val="00F26D4B"/>
    <w:rsid w:val="00F27523"/>
    <w:rsid w:val="00F27B0E"/>
    <w:rsid w:val="00F27B4A"/>
    <w:rsid w:val="00F301A7"/>
    <w:rsid w:val="00F308E0"/>
    <w:rsid w:val="00F30A05"/>
    <w:rsid w:val="00F30C3F"/>
    <w:rsid w:val="00F319FE"/>
    <w:rsid w:val="00F33A83"/>
    <w:rsid w:val="00F3463D"/>
    <w:rsid w:val="00F34748"/>
    <w:rsid w:val="00F34781"/>
    <w:rsid w:val="00F3603C"/>
    <w:rsid w:val="00F36067"/>
    <w:rsid w:val="00F36483"/>
    <w:rsid w:val="00F36754"/>
    <w:rsid w:val="00F37989"/>
    <w:rsid w:val="00F418C0"/>
    <w:rsid w:val="00F41C85"/>
    <w:rsid w:val="00F42391"/>
    <w:rsid w:val="00F4340A"/>
    <w:rsid w:val="00F435DE"/>
    <w:rsid w:val="00F44605"/>
    <w:rsid w:val="00F447EA"/>
    <w:rsid w:val="00F457F4"/>
    <w:rsid w:val="00F4652B"/>
    <w:rsid w:val="00F4723B"/>
    <w:rsid w:val="00F4795A"/>
    <w:rsid w:val="00F47C2C"/>
    <w:rsid w:val="00F47DA3"/>
    <w:rsid w:val="00F51E68"/>
    <w:rsid w:val="00F52D94"/>
    <w:rsid w:val="00F539BB"/>
    <w:rsid w:val="00F53ACF"/>
    <w:rsid w:val="00F54FA9"/>
    <w:rsid w:val="00F55126"/>
    <w:rsid w:val="00F5538F"/>
    <w:rsid w:val="00F55CC1"/>
    <w:rsid w:val="00F56DFC"/>
    <w:rsid w:val="00F57AD4"/>
    <w:rsid w:val="00F57E9D"/>
    <w:rsid w:val="00F6058E"/>
    <w:rsid w:val="00F60C6E"/>
    <w:rsid w:val="00F610E5"/>
    <w:rsid w:val="00F61DA0"/>
    <w:rsid w:val="00F627FB"/>
    <w:rsid w:val="00F62D2B"/>
    <w:rsid w:val="00F62E9D"/>
    <w:rsid w:val="00F6302D"/>
    <w:rsid w:val="00F635D3"/>
    <w:rsid w:val="00F636C5"/>
    <w:rsid w:val="00F656B2"/>
    <w:rsid w:val="00F66066"/>
    <w:rsid w:val="00F661DF"/>
    <w:rsid w:val="00F66981"/>
    <w:rsid w:val="00F67988"/>
    <w:rsid w:val="00F7040A"/>
    <w:rsid w:val="00F7046E"/>
    <w:rsid w:val="00F70B42"/>
    <w:rsid w:val="00F71424"/>
    <w:rsid w:val="00F71FF1"/>
    <w:rsid w:val="00F72B78"/>
    <w:rsid w:val="00F73CA1"/>
    <w:rsid w:val="00F74131"/>
    <w:rsid w:val="00F746B2"/>
    <w:rsid w:val="00F75551"/>
    <w:rsid w:val="00F75D35"/>
    <w:rsid w:val="00F75F7F"/>
    <w:rsid w:val="00F8063C"/>
    <w:rsid w:val="00F824BA"/>
    <w:rsid w:val="00F83737"/>
    <w:rsid w:val="00F8438C"/>
    <w:rsid w:val="00F84497"/>
    <w:rsid w:val="00F84AFA"/>
    <w:rsid w:val="00F84BE3"/>
    <w:rsid w:val="00F84BEC"/>
    <w:rsid w:val="00F85982"/>
    <w:rsid w:val="00F85A97"/>
    <w:rsid w:val="00F86DB7"/>
    <w:rsid w:val="00F86F03"/>
    <w:rsid w:val="00F909C0"/>
    <w:rsid w:val="00F90F90"/>
    <w:rsid w:val="00F910A8"/>
    <w:rsid w:val="00F91406"/>
    <w:rsid w:val="00F91743"/>
    <w:rsid w:val="00F92689"/>
    <w:rsid w:val="00F936B8"/>
    <w:rsid w:val="00F94A3C"/>
    <w:rsid w:val="00F94D26"/>
    <w:rsid w:val="00F94D92"/>
    <w:rsid w:val="00F94F88"/>
    <w:rsid w:val="00F95CBF"/>
    <w:rsid w:val="00F95CD1"/>
    <w:rsid w:val="00F964DE"/>
    <w:rsid w:val="00F96D16"/>
    <w:rsid w:val="00F96E28"/>
    <w:rsid w:val="00F974C1"/>
    <w:rsid w:val="00F97587"/>
    <w:rsid w:val="00F97E52"/>
    <w:rsid w:val="00FA0329"/>
    <w:rsid w:val="00FA073A"/>
    <w:rsid w:val="00FA1095"/>
    <w:rsid w:val="00FA11A5"/>
    <w:rsid w:val="00FA185F"/>
    <w:rsid w:val="00FA19B6"/>
    <w:rsid w:val="00FA1F6E"/>
    <w:rsid w:val="00FA30D4"/>
    <w:rsid w:val="00FA4132"/>
    <w:rsid w:val="00FA449D"/>
    <w:rsid w:val="00FA4769"/>
    <w:rsid w:val="00FA4988"/>
    <w:rsid w:val="00FA4CEC"/>
    <w:rsid w:val="00FA51DD"/>
    <w:rsid w:val="00FA5430"/>
    <w:rsid w:val="00FA5DAA"/>
    <w:rsid w:val="00FA632C"/>
    <w:rsid w:val="00FA6359"/>
    <w:rsid w:val="00FA7778"/>
    <w:rsid w:val="00FB0570"/>
    <w:rsid w:val="00FB057A"/>
    <w:rsid w:val="00FB17FC"/>
    <w:rsid w:val="00FB1E87"/>
    <w:rsid w:val="00FB1FEF"/>
    <w:rsid w:val="00FB2510"/>
    <w:rsid w:val="00FB2C55"/>
    <w:rsid w:val="00FB30DE"/>
    <w:rsid w:val="00FB362E"/>
    <w:rsid w:val="00FB424F"/>
    <w:rsid w:val="00FB426F"/>
    <w:rsid w:val="00FB4722"/>
    <w:rsid w:val="00FB5C3A"/>
    <w:rsid w:val="00FB5E20"/>
    <w:rsid w:val="00FB6858"/>
    <w:rsid w:val="00FB6C70"/>
    <w:rsid w:val="00FB74D9"/>
    <w:rsid w:val="00FC0560"/>
    <w:rsid w:val="00FC0869"/>
    <w:rsid w:val="00FC0973"/>
    <w:rsid w:val="00FC16E8"/>
    <w:rsid w:val="00FC18B4"/>
    <w:rsid w:val="00FC19FA"/>
    <w:rsid w:val="00FC1A07"/>
    <w:rsid w:val="00FC1B51"/>
    <w:rsid w:val="00FC246B"/>
    <w:rsid w:val="00FC325D"/>
    <w:rsid w:val="00FC3698"/>
    <w:rsid w:val="00FC38E0"/>
    <w:rsid w:val="00FC42DB"/>
    <w:rsid w:val="00FC453F"/>
    <w:rsid w:val="00FC4950"/>
    <w:rsid w:val="00FC4964"/>
    <w:rsid w:val="00FC659A"/>
    <w:rsid w:val="00FC68DA"/>
    <w:rsid w:val="00FC6F9D"/>
    <w:rsid w:val="00FC6FE4"/>
    <w:rsid w:val="00FC7008"/>
    <w:rsid w:val="00FC734B"/>
    <w:rsid w:val="00FC7657"/>
    <w:rsid w:val="00FC7674"/>
    <w:rsid w:val="00FC7A04"/>
    <w:rsid w:val="00FC7CA0"/>
    <w:rsid w:val="00FD0014"/>
    <w:rsid w:val="00FD04AE"/>
    <w:rsid w:val="00FD0DA4"/>
    <w:rsid w:val="00FD0F25"/>
    <w:rsid w:val="00FD1196"/>
    <w:rsid w:val="00FD20E9"/>
    <w:rsid w:val="00FD21BE"/>
    <w:rsid w:val="00FD27CE"/>
    <w:rsid w:val="00FD295C"/>
    <w:rsid w:val="00FD2A45"/>
    <w:rsid w:val="00FD2BB6"/>
    <w:rsid w:val="00FD4DDF"/>
    <w:rsid w:val="00FD547B"/>
    <w:rsid w:val="00FD5B5E"/>
    <w:rsid w:val="00FD5F4E"/>
    <w:rsid w:val="00FD6621"/>
    <w:rsid w:val="00FD6678"/>
    <w:rsid w:val="00FD6737"/>
    <w:rsid w:val="00FD75E3"/>
    <w:rsid w:val="00FD7793"/>
    <w:rsid w:val="00FD7882"/>
    <w:rsid w:val="00FE05D4"/>
    <w:rsid w:val="00FE078E"/>
    <w:rsid w:val="00FE204D"/>
    <w:rsid w:val="00FE2D2B"/>
    <w:rsid w:val="00FE31D5"/>
    <w:rsid w:val="00FE3418"/>
    <w:rsid w:val="00FE3B23"/>
    <w:rsid w:val="00FE3DB7"/>
    <w:rsid w:val="00FE47D4"/>
    <w:rsid w:val="00FE4CB2"/>
    <w:rsid w:val="00FE50B2"/>
    <w:rsid w:val="00FE664B"/>
    <w:rsid w:val="00FE6A07"/>
    <w:rsid w:val="00FE7BE5"/>
    <w:rsid w:val="00FF11F7"/>
    <w:rsid w:val="00FF1EA2"/>
    <w:rsid w:val="00FF2A3D"/>
    <w:rsid w:val="00FF2BA4"/>
    <w:rsid w:val="00FF3097"/>
    <w:rsid w:val="00FF3639"/>
    <w:rsid w:val="00FF3D19"/>
    <w:rsid w:val="00FF5D5F"/>
    <w:rsid w:val="00FF692E"/>
    <w:rsid w:val="00FF7BE0"/>
    <w:rsid w:val="00FF7D61"/>
    <w:rsid w:val="00FF7D6C"/>
    <w:rsid w:val="00FF7F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27"/>
    <w:rPr>
      <w:sz w:val="24"/>
      <w:szCs w:val="24"/>
      <w:lang w:val="uk-UA"/>
    </w:rPr>
  </w:style>
  <w:style w:type="paragraph" w:styleId="1">
    <w:name w:val="heading 1"/>
    <w:basedOn w:val="a"/>
    <w:next w:val="a"/>
    <w:link w:val="10"/>
    <w:qFormat/>
    <w:rsid w:val="00D40D20"/>
    <w:pPr>
      <w:keepNext/>
      <w:jc w:val="center"/>
      <w:outlineLvl w:val="0"/>
    </w:pPr>
    <w:rPr>
      <w:b/>
      <w:bCs/>
      <w:sz w:val="20"/>
      <w:szCs w:val="20"/>
      <w:lang w:val="ru-RU"/>
    </w:rPr>
  </w:style>
  <w:style w:type="paragraph" w:styleId="2">
    <w:name w:val="heading 2"/>
    <w:basedOn w:val="a"/>
    <w:next w:val="a"/>
    <w:link w:val="20"/>
    <w:uiPriority w:val="9"/>
    <w:semiHidden/>
    <w:unhideWhenUsed/>
    <w:qFormat/>
    <w:rsid w:val="00D00A4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A7283"/>
    <w:rPr>
      <w:b/>
      <w:bCs/>
      <w:lang w:val="ru-RU" w:eastAsia="ru-RU" w:bidi="ar-SA"/>
    </w:rPr>
  </w:style>
  <w:style w:type="character" w:customStyle="1" w:styleId="20">
    <w:name w:val="Заголовок 2 Знак"/>
    <w:link w:val="2"/>
    <w:uiPriority w:val="9"/>
    <w:semiHidden/>
    <w:rsid w:val="00D00A4A"/>
    <w:rPr>
      <w:rFonts w:ascii="Cambria" w:eastAsia="Times New Roman" w:hAnsi="Cambria" w:cs="Times New Roman"/>
      <w:b/>
      <w:bCs/>
      <w:i/>
      <w:iCs/>
      <w:sz w:val="28"/>
      <w:szCs w:val="28"/>
      <w:lang w:val="uk-UA"/>
    </w:rPr>
  </w:style>
  <w:style w:type="paragraph" w:customStyle="1" w:styleId="a3">
    <w:name w:val="Стиль"/>
    <w:basedOn w:val="a"/>
    <w:rsid w:val="00100CF8"/>
    <w:rPr>
      <w:rFonts w:ascii="Verdana" w:hAnsi="Verdana" w:cs="Verdana"/>
      <w:color w:val="000000"/>
      <w:sz w:val="20"/>
      <w:szCs w:val="20"/>
      <w:lang w:val="en-US" w:eastAsia="en-US"/>
    </w:rPr>
  </w:style>
  <w:style w:type="paragraph" w:styleId="a4">
    <w:name w:val="Body Text"/>
    <w:basedOn w:val="a"/>
    <w:link w:val="a5"/>
    <w:qFormat/>
    <w:rsid w:val="004C00DE"/>
    <w:pPr>
      <w:spacing w:after="120"/>
    </w:pPr>
  </w:style>
  <w:style w:type="character" w:customStyle="1" w:styleId="a5">
    <w:name w:val="Основной текст Знак"/>
    <w:link w:val="a4"/>
    <w:rsid w:val="006F1AB8"/>
    <w:rPr>
      <w:sz w:val="24"/>
      <w:szCs w:val="24"/>
      <w:lang w:val="uk-UA"/>
    </w:rPr>
  </w:style>
  <w:style w:type="paragraph" w:styleId="a6">
    <w:name w:val="Body Text Indent"/>
    <w:basedOn w:val="a"/>
    <w:link w:val="a7"/>
    <w:uiPriority w:val="99"/>
    <w:rsid w:val="006244D7"/>
    <w:pPr>
      <w:spacing w:after="120"/>
      <w:ind w:left="283"/>
    </w:pPr>
  </w:style>
  <w:style w:type="character" w:customStyle="1" w:styleId="a7">
    <w:name w:val="Основной текст с отступом Знак"/>
    <w:link w:val="a6"/>
    <w:uiPriority w:val="99"/>
    <w:rsid w:val="006F1AB8"/>
    <w:rPr>
      <w:sz w:val="24"/>
      <w:szCs w:val="24"/>
      <w:lang w:val="uk-UA"/>
    </w:rPr>
  </w:style>
  <w:style w:type="table" w:styleId="a8">
    <w:name w:val="Table Grid"/>
    <w:basedOn w:val="a1"/>
    <w:rsid w:val="00624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D40D20"/>
    <w:rPr>
      <w:rFonts w:ascii="Verdana" w:hAnsi="Verdana" w:cs="Verdana"/>
      <w:sz w:val="20"/>
      <w:szCs w:val="20"/>
      <w:lang w:val="en-US" w:eastAsia="en-US"/>
    </w:rPr>
  </w:style>
  <w:style w:type="paragraph" w:styleId="aa">
    <w:name w:val="Plain Text"/>
    <w:basedOn w:val="a"/>
    <w:link w:val="ab"/>
    <w:rsid w:val="00D40D20"/>
    <w:rPr>
      <w:rFonts w:ascii="Courier New" w:hAnsi="Courier New" w:cs="Courier New"/>
      <w:sz w:val="20"/>
      <w:szCs w:val="20"/>
    </w:rPr>
  </w:style>
  <w:style w:type="character" w:customStyle="1" w:styleId="ab">
    <w:name w:val="Текст Знак"/>
    <w:link w:val="aa"/>
    <w:rsid w:val="000A7283"/>
    <w:rPr>
      <w:rFonts w:ascii="Courier New" w:hAnsi="Courier New" w:cs="Courier New"/>
      <w:lang w:val="uk-UA" w:eastAsia="ru-RU" w:bidi="ar-SA"/>
    </w:rPr>
  </w:style>
  <w:style w:type="paragraph" w:customStyle="1" w:styleId="ac">
    <w:name w:val="Знак Знак Знак Знак Знак Знак Знак Знак Знак Знак Знак Знак Знак Знак Знак Знак Знак Знак Знак Знак"/>
    <w:basedOn w:val="a"/>
    <w:rsid w:val="00592BF2"/>
    <w:rPr>
      <w:rFonts w:ascii="Verdana" w:hAnsi="Verdana" w:cs="Verdana"/>
      <w:sz w:val="20"/>
      <w:szCs w:val="20"/>
      <w:lang w:val="en-US" w:eastAsia="en-US"/>
    </w:rPr>
  </w:style>
  <w:style w:type="paragraph" w:styleId="ad">
    <w:name w:val="footer"/>
    <w:basedOn w:val="a"/>
    <w:link w:val="ae"/>
    <w:uiPriority w:val="99"/>
    <w:rsid w:val="000B706A"/>
    <w:pPr>
      <w:tabs>
        <w:tab w:val="center" w:pos="4677"/>
        <w:tab w:val="right" w:pos="9355"/>
      </w:tabs>
    </w:pPr>
  </w:style>
  <w:style w:type="character" w:customStyle="1" w:styleId="ae">
    <w:name w:val="Нижний колонтитул Знак"/>
    <w:basedOn w:val="a0"/>
    <w:link w:val="ad"/>
    <w:uiPriority w:val="99"/>
    <w:rsid w:val="00E10F3F"/>
    <w:rPr>
      <w:sz w:val="24"/>
      <w:szCs w:val="24"/>
      <w:lang w:val="uk-UA"/>
    </w:rPr>
  </w:style>
  <w:style w:type="character" w:styleId="af">
    <w:name w:val="page number"/>
    <w:basedOn w:val="a0"/>
    <w:rsid w:val="000B706A"/>
  </w:style>
  <w:style w:type="paragraph" w:styleId="af0">
    <w:name w:val="Balloon Text"/>
    <w:basedOn w:val="a"/>
    <w:link w:val="af1"/>
    <w:uiPriority w:val="99"/>
    <w:semiHidden/>
    <w:rsid w:val="00D8788E"/>
    <w:rPr>
      <w:rFonts w:ascii="Tahoma" w:hAnsi="Tahoma" w:cs="Tahoma"/>
      <w:sz w:val="16"/>
      <w:szCs w:val="16"/>
    </w:rPr>
  </w:style>
  <w:style w:type="character" w:customStyle="1" w:styleId="af1">
    <w:name w:val="Текст выноски Знак"/>
    <w:basedOn w:val="a0"/>
    <w:link w:val="af0"/>
    <w:uiPriority w:val="99"/>
    <w:semiHidden/>
    <w:rsid w:val="00E10F3F"/>
    <w:rPr>
      <w:rFonts w:ascii="Tahoma" w:hAnsi="Tahoma" w:cs="Tahoma"/>
      <w:sz w:val="16"/>
      <w:szCs w:val="16"/>
      <w:lang w:val="uk-UA"/>
    </w:rPr>
  </w:style>
  <w:style w:type="paragraph" w:customStyle="1" w:styleId="af2">
    <w:name w:val="Знак"/>
    <w:basedOn w:val="a"/>
    <w:rsid w:val="00FC38E0"/>
    <w:rPr>
      <w:rFonts w:ascii="Verdana" w:hAnsi="Verdana" w:cs="Verdana"/>
      <w:sz w:val="20"/>
      <w:szCs w:val="20"/>
      <w:lang w:val="en-US" w:eastAsia="en-US"/>
    </w:rPr>
  </w:style>
  <w:style w:type="paragraph" w:styleId="af3">
    <w:name w:val="Normal (Web)"/>
    <w:aliases w:val="Обычный (Web),Обычный (Интернет)"/>
    <w:basedOn w:val="a"/>
    <w:uiPriority w:val="99"/>
    <w:rsid w:val="00B65938"/>
  </w:style>
  <w:style w:type="paragraph" w:styleId="af4">
    <w:name w:val="header"/>
    <w:basedOn w:val="a"/>
    <w:link w:val="af5"/>
    <w:uiPriority w:val="99"/>
    <w:rsid w:val="008104AB"/>
    <w:pPr>
      <w:tabs>
        <w:tab w:val="center" w:pos="4677"/>
        <w:tab w:val="right" w:pos="9355"/>
      </w:tabs>
    </w:pPr>
  </w:style>
  <w:style w:type="character" w:customStyle="1" w:styleId="af5">
    <w:name w:val="Верхний колонтитул Знак"/>
    <w:link w:val="af4"/>
    <w:uiPriority w:val="99"/>
    <w:rsid w:val="00AD776E"/>
    <w:rPr>
      <w:sz w:val="24"/>
      <w:szCs w:val="24"/>
      <w:lang w:val="uk-UA"/>
    </w:rPr>
  </w:style>
  <w:style w:type="paragraph" w:styleId="af6">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f7"/>
    <w:uiPriority w:val="34"/>
    <w:qFormat/>
    <w:rsid w:val="003825AF"/>
    <w:pPr>
      <w:ind w:left="708"/>
    </w:pPr>
  </w:style>
  <w:style w:type="paragraph" w:styleId="3">
    <w:name w:val="Body Text Indent 3"/>
    <w:basedOn w:val="a"/>
    <w:link w:val="30"/>
    <w:unhideWhenUsed/>
    <w:rsid w:val="008F6CB4"/>
    <w:pPr>
      <w:spacing w:after="120"/>
      <w:ind w:left="283"/>
    </w:pPr>
    <w:rPr>
      <w:sz w:val="16"/>
      <w:szCs w:val="16"/>
    </w:rPr>
  </w:style>
  <w:style w:type="character" w:customStyle="1" w:styleId="30">
    <w:name w:val="Основной текст с отступом 3 Знак"/>
    <w:link w:val="3"/>
    <w:rsid w:val="008F6CB4"/>
    <w:rPr>
      <w:sz w:val="16"/>
      <w:szCs w:val="16"/>
      <w:lang w:val="uk-UA"/>
    </w:rPr>
  </w:style>
  <w:style w:type="paragraph" w:customStyle="1" w:styleId="11">
    <w:name w:val="Знак Знак1 Знак"/>
    <w:basedOn w:val="a"/>
    <w:rsid w:val="00AC04C6"/>
    <w:rPr>
      <w:rFonts w:ascii="Verdana" w:hAnsi="Verdana" w:cs="Verdana"/>
      <w:sz w:val="20"/>
      <w:szCs w:val="20"/>
      <w:lang w:val="en-US" w:eastAsia="en-US"/>
    </w:rPr>
  </w:style>
  <w:style w:type="paragraph" w:styleId="21">
    <w:name w:val="Body Text Indent 2"/>
    <w:basedOn w:val="a"/>
    <w:link w:val="22"/>
    <w:rsid w:val="00075971"/>
    <w:pPr>
      <w:spacing w:after="120" w:line="480" w:lineRule="auto"/>
      <w:ind w:left="283"/>
    </w:pPr>
  </w:style>
  <w:style w:type="character" w:customStyle="1" w:styleId="22">
    <w:name w:val="Основной текст с отступом 2 Знак"/>
    <w:basedOn w:val="a0"/>
    <w:link w:val="21"/>
    <w:rsid w:val="00E91CF6"/>
    <w:rPr>
      <w:sz w:val="24"/>
      <w:szCs w:val="24"/>
      <w:lang w:val="uk-UA"/>
    </w:rPr>
  </w:style>
  <w:style w:type="character" w:styleId="af8">
    <w:name w:val="Hyperlink"/>
    <w:uiPriority w:val="99"/>
    <w:rsid w:val="0006628F"/>
    <w:rPr>
      <w:color w:val="0000FF"/>
      <w:u w:val="single"/>
    </w:rPr>
  </w:style>
  <w:style w:type="paragraph" w:styleId="af9">
    <w:name w:val="Document Map"/>
    <w:basedOn w:val="a"/>
    <w:link w:val="afa"/>
    <w:uiPriority w:val="99"/>
    <w:semiHidden/>
    <w:unhideWhenUsed/>
    <w:rsid w:val="00A4531D"/>
    <w:rPr>
      <w:rFonts w:ascii="Tahoma" w:hAnsi="Tahoma"/>
      <w:sz w:val="16"/>
      <w:szCs w:val="16"/>
    </w:rPr>
  </w:style>
  <w:style w:type="character" w:customStyle="1" w:styleId="afa">
    <w:name w:val="Схема документа Знак"/>
    <w:link w:val="af9"/>
    <w:uiPriority w:val="99"/>
    <w:semiHidden/>
    <w:rsid w:val="00A4531D"/>
    <w:rPr>
      <w:rFonts w:ascii="Tahoma" w:hAnsi="Tahoma" w:cs="Tahoma"/>
      <w:sz w:val="16"/>
      <w:szCs w:val="16"/>
      <w:lang w:val="uk-UA"/>
    </w:rPr>
  </w:style>
  <w:style w:type="character" w:customStyle="1" w:styleId="FontStyle">
    <w:name w:val="Font Style"/>
    <w:rsid w:val="001D1F8F"/>
    <w:rPr>
      <w:rFonts w:cs="Courier New"/>
      <w:color w:val="000000"/>
      <w:szCs w:val="20"/>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w:basedOn w:val="a"/>
    <w:rsid w:val="00C97371"/>
    <w:rPr>
      <w:rFonts w:ascii="Verdana" w:hAnsi="Verdana" w:cs="Verdana"/>
      <w:sz w:val="20"/>
      <w:szCs w:val="20"/>
      <w:lang w:val="en-US" w:eastAsia="en-US"/>
    </w:rPr>
  </w:style>
  <w:style w:type="character" w:styleId="afc">
    <w:name w:val="Strong"/>
    <w:qFormat/>
    <w:rsid w:val="0037555F"/>
    <w:rPr>
      <w:b/>
      <w:bCs/>
    </w:rPr>
  </w:style>
  <w:style w:type="paragraph" w:customStyle="1" w:styleId="12">
    <w:name w:val="Знак1 Знак Знак Знак"/>
    <w:basedOn w:val="a"/>
    <w:rsid w:val="00803DAE"/>
    <w:rPr>
      <w:rFonts w:ascii="Verdana" w:hAnsi="Verdana" w:cs="Verdana"/>
      <w:sz w:val="20"/>
      <w:szCs w:val="20"/>
      <w:lang w:val="en-US" w:eastAsia="en-US"/>
    </w:rPr>
  </w:style>
  <w:style w:type="paragraph" w:styleId="23">
    <w:name w:val="Body Text 2"/>
    <w:basedOn w:val="a"/>
    <w:link w:val="24"/>
    <w:uiPriority w:val="99"/>
    <w:rsid w:val="00F1471C"/>
    <w:pPr>
      <w:spacing w:after="120" w:line="480" w:lineRule="auto"/>
    </w:pPr>
  </w:style>
  <w:style w:type="character" w:customStyle="1" w:styleId="24">
    <w:name w:val="Основной текст 2 Знак"/>
    <w:link w:val="23"/>
    <w:uiPriority w:val="99"/>
    <w:rsid w:val="00F1471C"/>
    <w:rPr>
      <w:sz w:val="24"/>
      <w:szCs w:val="24"/>
      <w:lang w:val="uk-UA"/>
    </w:rPr>
  </w:style>
  <w:style w:type="paragraph" w:customStyle="1" w:styleId="afd">
    <w:name w:val="Знак Знак Знак Знак Знак Знак Знак Знак Знак Знак Знак Знак Знак Знак Знак Знак Знак Знак Знак Знак"/>
    <w:basedOn w:val="a"/>
    <w:rsid w:val="000176B0"/>
    <w:rPr>
      <w:rFonts w:ascii="Verdana" w:hAnsi="Verdana" w:cs="Verdana"/>
      <w:sz w:val="20"/>
      <w:szCs w:val="20"/>
      <w:lang w:val="en-US" w:eastAsia="en-US"/>
    </w:rPr>
  </w:style>
  <w:style w:type="paragraph" w:customStyle="1" w:styleId="afe">
    <w:name w:val="Обычный + По ширине"/>
    <w:aliases w:val="Первая строка:  1,5 см"/>
    <w:basedOn w:val="a"/>
    <w:rsid w:val="009751A2"/>
    <w:pPr>
      <w:ind w:firstLine="851"/>
      <w:jc w:val="both"/>
    </w:pPr>
  </w:style>
  <w:style w:type="paragraph" w:customStyle="1" w:styleId="rvps14">
    <w:name w:val="rvps14"/>
    <w:basedOn w:val="a"/>
    <w:rsid w:val="00E10F3F"/>
    <w:pPr>
      <w:spacing w:before="100" w:beforeAutospacing="1" w:after="100" w:afterAutospacing="1"/>
    </w:pPr>
    <w:rPr>
      <w:lang w:val="ru-RU"/>
    </w:rPr>
  </w:style>
  <w:style w:type="paragraph" w:customStyle="1" w:styleId="Heading2">
    <w:name w:val="Heading 2"/>
    <w:basedOn w:val="a"/>
    <w:uiPriority w:val="1"/>
    <w:qFormat/>
    <w:rsid w:val="00E10F3F"/>
    <w:pPr>
      <w:widowControl w:val="0"/>
      <w:autoSpaceDE w:val="0"/>
      <w:autoSpaceDN w:val="0"/>
      <w:ind w:left="101" w:firstLine="567"/>
      <w:jc w:val="both"/>
      <w:outlineLvl w:val="2"/>
    </w:pPr>
    <w:rPr>
      <w:b/>
      <w:bCs/>
      <w:i/>
      <w:iCs/>
      <w:u w:val="single" w:color="000000"/>
      <w:lang w:eastAsia="en-US"/>
    </w:rPr>
  </w:style>
  <w:style w:type="table" w:customStyle="1" w:styleId="TableNormal">
    <w:name w:val="Table Normal"/>
    <w:uiPriority w:val="2"/>
    <w:semiHidden/>
    <w:unhideWhenUsed/>
    <w:qFormat/>
    <w:rsid w:val="00E10F3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E10F3F"/>
    <w:pPr>
      <w:widowControl w:val="0"/>
      <w:autoSpaceDE w:val="0"/>
      <w:autoSpaceDN w:val="0"/>
      <w:ind w:left="2390" w:right="2393"/>
      <w:jc w:val="center"/>
      <w:outlineLvl w:val="1"/>
    </w:pPr>
    <w:rPr>
      <w:b/>
      <w:bCs/>
      <w:u w:val="single" w:color="000000"/>
      <w:lang w:eastAsia="en-US"/>
    </w:rPr>
  </w:style>
  <w:style w:type="paragraph" w:customStyle="1" w:styleId="TableParagraph">
    <w:name w:val="Table Paragraph"/>
    <w:basedOn w:val="a"/>
    <w:uiPriority w:val="1"/>
    <w:qFormat/>
    <w:rsid w:val="00E10F3F"/>
    <w:pPr>
      <w:widowControl w:val="0"/>
      <w:autoSpaceDE w:val="0"/>
      <w:autoSpaceDN w:val="0"/>
    </w:pPr>
    <w:rPr>
      <w:sz w:val="22"/>
      <w:szCs w:val="22"/>
      <w:lang w:eastAsia="en-US"/>
    </w:rPr>
  </w:style>
  <w:style w:type="paragraph" w:customStyle="1" w:styleId="210">
    <w:name w:val="Заголовок 21"/>
    <w:basedOn w:val="a"/>
    <w:uiPriority w:val="1"/>
    <w:qFormat/>
    <w:rsid w:val="00E91CF6"/>
    <w:pPr>
      <w:widowControl w:val="0"/>
      <w:autoSpaceDE w:val="0"/>
      <w:autoSpaceDN w:val="0"/>
      <w:ind w:left="101" w:firstLine="567"/>
      <w:jc w:val="both"/>
      <w:outlineLvl w:val="2"/>
    </w:pPr>
    <w:rPr>
      <w:b/>
      <w:bCs/>
      <w:i/>
      <w:iCs/>
      <w:u w:val="single" w:color="000000"/>
      <w:lang w:eastAsia="en-US"/>
    </w:rPr>
  </w:style>
  <w:style w:type="paragraph" w:customStyle="1" w:styleId="110">
    <w:name w:val="Заголовок 11"/>
    <w:basedOn w:val="a"/>
    <w:uiPriority w:val="1"/>
    <w:qFormat/>
    <w:rsid w:val="00E91CF6"/>
    <w:pPr>
      <w:widowControl w:val="0"/>
      <w:autoSpaceDE w:val="0"/>
      <w:autoSpaceDN w:val="0"/>
      <w:ind w:left="2390" w:right="2393"/>
      <w:jc w:val="center"/>
      <w:outlineLvl w:val="1"/>
    </w:pPr>
    <w:rPr>
      <w:b/>
      <w:bCs/>
      <w:u w:val="single" w:color="000000"/>
      <w:lang w:eastAsia="en-US"/>
    </w:rPr>
  </w:style>
  <w:style w:type="character" w:customStyle="1" w:styleId="aff">
    <w:name w:val="Текст сноски Знак"/>
    <w:basedOn w:val="a0"/>
    <w:link w:val="aff0"/>
    <w:uiPriority w:val="99"/>
    <w:semiHidden/>
    <w:rsid w:val="00E91CF6"/>
    <w:rPr>
      <w:sz w:val="28"/>
      <w:szCs w:val="28"/>
      <w:lang w:val="uk-UA" w:eastAsia="uk-UA"/>
    </w:rPr>
  </w:style>
  <w:style w:type="paragraph" w:styleId="aff0">
    <w:name w:val="footnote text"/>
    <w:basedOn w:val="a"/>
    <w:link w:val="aff"/>
    <w:uiPriority w:val="99"/>
    <w:semiHidden/>
    <w:rsid w:val="00E91CF6"/>
    <w:pPr>
      <w:jc w:val="both"/>
    </w:pPr>
    <w:rPr>
      <w:sz w:val="28"/>
      <w:szCs w:val="28"/>
      <w:lang w:eastAsia="uk-UA"/>
    </w:rPr>
  </w:style>
  <w:style w:type="paragraph" w:customStyle="1" w:styleId="13">
    <w:name w:val="Основной текст с отступом + Первая строка:  1"/>
    <w:aliases w:val="25 см,Справа:  -0,18 см"/>
    <w:basedOn w:val="3"/>
    <w:rsid w:val="00E91CF6"/>
    <w:pPr>
      <w:spacing w:after="0"/>
      <w:ind w:left="0" w:firstLine="426"/>
      <w:jc w:val="both"/>
    </w:pPr>
    <w:rPr>
      <w:bCs/>
      <w:color w:val="000000"/>
      <w:sz w:val="28"/>
      <w:szCs w:val="28"/>
    </w:rPr>
  </w:style>
  <w:style w:type="paragraph" w:styleId="aff1">
    <w:name w:val="annotation text"/>
    <w:basedOn w:val="a"/>
    <w:link w:val="aff2"/>
    <w:uiPriority w:val="99"/>
    <w:semiHidden/>
    <w:unhideWhenUsed/>
    <w:rsid w:val="00E91CF6"/>
    <w:rPr>
      <w:sz w:val="20"/>
      <w:szCs w:val="20"/>
    </w:rPr>
  </w:style>
  <w:style w:type="character" w:customStyle="1" w:styleId="aff2">
    <w:name w:val="Текст примечания Знак"/>
    <w:basedOn w:val="a0"/>
    <w:link w:val="aff1"/>
    <w:uiPriority w:val="99"/>
    <w:semiHidden/>
    <w:rsid w:val="00E91CF6"/>
    <w:rPr>
      <w:lang w:val="uk-UA"/>
    </w:rPr>
  </w:style>
  <w:style w:type="paragraph" w:styleId="aff3">
    <w:name w:val="annotation subject"/>
    <w:basedOn w:val="aff1"/>
    <w:next w:val="aff1"/>
    <w:link w:val="aff4"/>
    <w:uiPriority w:val="99"/>
    <w:semiHidden/>
    <w:unhideWhenUsed/>
    <w:rsid w:val="00E91CF6"/>
    <w:rPr>
      <w:b/>
      <w:bCs/>
    </w:rPr>
  </w:style>
  <w:style w:type="character" w:customStyle="1" w:styleId="aff4">
    <w:name w:val="Тема примечания Знак"/>
    <w:basedOn w:val="aff2"/>
    <w:link w:val="aff3"/>
    <w:uiPriority w:val="99"/>
    <w:semiHidden/>
    <w:rsid w:val="00E91CF6"/>
    <w:rPr>
      <w:b/>
      <w:bCs/>
    </w:rPr>
  </w:style>
  <w:style w:type="character" w:customStyle="1" w:styleId="rvts11">
    <w:name w:val="rvts11"/>
    <w:basedOn w:val="a0"/>
    <w:rsid w:val="00E91CF6"/>
  </w:style>
  <w:style w:type="paragraph" w:customStyle="1" w:styleId="aff5">
    <w:name w:val="Содержимое таблицы"/>
    <w:basedOn w:val="a"/>
    <w:rsid w:val="00E91CF6"/>
    <w:pPr>
      <w:suppressLineNumbers/>
      <w:suppressAutoHyphens/>
    </w:pPr>
    <w:rPr>
      <w:lang w:val="ru-RU" w:eastAsia="zh-CN"/>
    </w:rPr>
  </w:style>
  <w:style w:type="character" w:customStyle="1" w:styleId="af7">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f6"/>
    <w:uiPriority w:val="34"/>
    <w:rsid w:val="00730B64"/>
    <w:rPr>
      <w:sz w:val="24"/>
      <w:szCs w:val="24"/>
      <w:lang w:val="uk-UA"/>
    </w:rPr>
  </w:style>
  <w:style w:type="paragraph" w:customStyle="1" w:styleId="14">
    <w:name w:val="Основной текст1"/>
    <w:basedOn w:val="a"/>
    <w:rsid w:val="00DF2CAF"/>
    <w:pPr>
      <w:spacing w:before="100" w:beforeAutospacing="1" w:after="100" w:afterAutospacing="1"/>
    </w:pPr>
    <w:rPr>
      <w:lang w:val="ru-RU"/>
    </w:rPr>
  </w:style>
  <w:style w:type="paragraph" w:customStyle="1" w:styleId="15">
    <w:name w:val="Обычный1"/>
    <w:rsid w:val="004D7CE4"/>
    <w:rPr>
      <w:sz w:val="24"/>
      <w:szCs w:val="24"/>
    </w:rPr>
  </w:style>
  <w:style w:type="paragraph" w:customStyle="1" w:styleId="16">
    <w:name w:val="Абзац списка1"/>
    <w:basedOn w:val="a"/>
    <w:rsid w:val="004D7CE4"/>
    <w:pPr>
      <w:spacing w:before="100" w:beforeAutospacing="1" w:after="100" w:afterAutospacing="1"/>
    </w:pPr>
    <w:rPr>
      <w:lang w:val="ru-RU"/>
    </w:rPr>
  </w:style>
  <w:style w:type="paragraph" w:customStyle="1" w:styleId="Heading21">
    <w:name w:val="Heading 21"/>
    <w:basedOn w:val="a"/>
    <w:rsid w:val="004D7CE4"/>
    <w:pPr>
      <w:widowControl w:val="0"/>
      <w:autoSpaceDE w:val="0"/>
      <w:autoSpaceDN w:val="0"/>
      <w:spacing w:before="100" w:beforeAutospacing="1" w:after="100" w:afterAutospacing="1"/>
      <w:jc w:val="both"/>
      <w:outlineLvl w:val="2"/>
    </w:pPr>
    <w:rPr>
      <w:b/>
      <w:bCs/>
      <w:i/>
      <w:iCs/>
      <w:u w:val="single" w:color="000000"/>
      <w:lang w:val="ru-RU"/>
    </w:rPr>
  </w:style>
  <w:style w:type="character" w:customStyle="1" w:styleId="rvts37">
    <w:name w:val="rvts37"/>
    <w:basedOn w:val="a0"/>
    <w:rsid w:val="00F33A83"/>
  </w:style>
</w:styles>
</file>

<file path=word/webSettings.xml><?xml version="1.0" encoding="utf-8"?>
<w:webSettings xmlns:r="http://schemas.openxmlformats.org/officeDocument/2006/relationships" xmlns:w="http://schemas.openxmlformats.org/wordprocessingml/2006/main">
  <w:divs>
    <w:div w:id="513036076">
      <w:bodyDiv w:val="1"/>
      <w:marLeft w:val="0"/>
      <w:marRight w:val="0"/>
      <w:marTop w:val="0"/>
      <w:marBottom w:val="0"/>
      <w:divBdr>
        <w:top w:val="none" w:sz="0" w:space="0" w:color="auto"/>
        <w:left w:val="none" w:sz="0" w:space="0" w:color="auto"/>
        <w:bottom w:val="none" w:sz="0" w:space="0" w:color="auto"/>
        <w:right w:val="none" w:sz="0" w:space="0" w:color="auto"/>
      </w:divBdr>
    </w:div>
    <w:div w:id="588388565">
      <w:bodyDiv w:val="1"/>
      <w:marLeft w:val="0"/>
      <w:marRight w:val="0"/>
      <w:marTop w:val="0"/>
      <w:marBottom w:val="0"/>
      <w:divBdr>
        <w:top w:val="none" w:sz="0" w:space="0" w:color="auto"/>
        <w:left w:val="none" w:sz="0" w:space="0" w:color="auto"/>
        <w:bottom w:val="none" w:sz="0" w:space="0" w:color="auto"/>
        <w:right w:val="none" w:sz="0" w:space="0" w:color="auto"/>
      </w:divBdr>
    </w:div>
    <w:div w:id="770009230">
      <w:bodyDiv w:val="1"/>
      <w:marLeft w:val="0"/>
      <w:marRight w:val="0"/>
      <w:marTop w:val="0"/>
      <w:marBottom w:val="0"/>
      <w:divBdr>
        <w:top w:val="none" w:sz="0" w:space="0" w:color="auto"/>
        <w:left w:val="none" w:sz="0" w:space="0" w:color="auto"/>
        <w:bottom w:val="none" w:sz="0" w:space="0" w:color="auto"/>
        <w:right w:val="none" w:sz="0" w:space="0" w:color="auto"/>
      </w:divBdr>
    </w:div>
    <w:div w:id="845287588">
      <w:bodyDiv w:val="1"/>
      <w:marLeft w:val="0"/>
      <w:marRight w:val="0"/>
      <w:marTop w:val="0"/>
      <w:marBottom w:val="0"/>
      <w:divBdr>
        <w:top w:val="none" w:sz="0" w:space="0" w:color="auto"/>
        <w:left w:val="none" w:sz="0" w:space="0" w:color="auto"/>
        <w:bottom w:val="none" w:sz="0" w:space="0" w:color="auto"/>
        <w:right w:val="none" w:sz="0" w:space="0" w:color="auto"/>
      </w:divBdr>
    </w:div>
    <w:div w:id="868184757">
      <w:bodyDiv w:val="1"/>
      <w:marLeft w:val="0"/>
      <w:marRight w:val="0"/>
      <w:marTop w:val="0"/>
      <w:marBottom w:val="0"/>
      <w:divBdr>
        <w:top w:val="none" w:sz="0" w:space="0" w:color="auto"/>
        <w:left w:val="none" w:sz="0" w:space="0" w:color="auto"/>
        <w:bottom w:val="none" w:sz="0" w:space="0" w:color="auto"/>
        <w:right w:val="none" w:sz="0" w:space="0" w:color="auto"/>
      </w:divBdr>
    </w:div>
    <w:div w:id="896236058">
      <w:bodyDiv w:val="1"/>
      <w:marLeft w:val="0"/>
      <w:marRight w:val="0"/>
      <w:marTop w:val="0"/>
      <w:marBottom w:val="0"/>
      <w:divBdr>
        <w:top w:val="none" w:sz="0" w:space="0" w:color="auto"/>
        <w:left w:val="none" w:sz="0" w:space="0" w:color="auto"/>
        <w:bottom w:val="none" w:sz="0" w:space="0" w:color="auto"/>
        <w:right w:val="none" w:sz="0" w:space="0" w:color="auto"/>
      </w:divBdr>
    </w:div>
    <w:div w:id="935671693">
      <w:bodyDiv w:val="1"/>
      <w:marLeft w:val="0"/>
      <w:marRight w:val="0"/>
      <w:marTop w:val="0"/>
      <w:marBottom w:val="0"/>
      <w:divBdr>
        <w:top w:val="none" w:sz="0" w:space="0" w:color="auto"/>
        <w:left w:val="none" w:sz="0" w:space="0" w:color="auto"/>
        <w:bottom w:val="none" w:sz="0" w:space="0" w:color="auto"/>
        <w:right w:val="none" w:sz="0" w:space="0" w:color="auto"/>
      </w:divBdr>
    </w:div>
    <w:div w:id="1236167085">
      <w:bodyDiv w:val="1"/>
      <w:marLeft w:val="0"/>
      <w:marRight w:val="0"/>
      <w:marTop w:val="0"/>
      <w:marBottom w:val="0"/>
      <w:divBdr>
        <w:top w:val="none" w:sz="0" w:space="0" w:color="auto"/>
        <w:left w:val="none" w:sz="0" w:space="0" w:color="auto"/>
        <w:bottom w:val="none" w:sz="0" w:space="0" w:color="auto"/>
        <w:right w:val="none" w:sz="0" w:space="0" w:color="auto"/>
      </w:divBdr>
    </w:div>
    <w:div w:id="1500930066">
      <w:bodyDiv w:val="1"/>
      <w:marLeft w:val="0"/>
      <w:marRight w:val="0"/>
      <w:marTop w:val="0"/>
      <w:marBottom w:val="0"/>
      <w:divBdr>
        <w:top w:val="none" w:sz="0" w:space="0" w:color="auto"/>
        <w:left w:val="none" w:sz="0" w:space="0" w:color="auto"/>
        <w:bottom w:val="none" w:sz="0" w:space="0" w:color="auto"/>
        <w:right w:val="none" w:sz="0" w:space="0" w:color="auto"/>
      </w:divBdr>
    </w:div>
    <w:div w:id="1580945440">
      <w:bodyDiv w:val="1"/>
      <w:marLeft w:val="0"/>
      <w:marRight w:val="0"/>
      <w:marTop w:val="0"/>
      <w:marBottom w:val="0"/>
      <w:divBdr>
        <w:top w:val="none" w:sz="0" w:space="0" w:color="auto"/>
        <w:left w:val="none" w:sz="0" w:space="0" w:color="auto"/>
        <w:bottom w:val="none" w:sz="0" w:space="0" w:color="auto"/>
        <w:right w:val="none" w:sz="0" w:space="0" w:color="auto"/>
      </w:divBdr>
    </w:div>
    <w:div w:id="1622418376">
      <w:bodyDiv w:val="1"/>
      <w:marLeft w:val="0"/>
      <w:marRight w:val="0"/>
      <w:marTop w:val="0"/>
      <w:marBottom w:val="0"/>
      <w:divBdr>
        <w:top w:val="none" w:sz="0" w:space="0" w:color="auto"/>
        <w:left w:val="none" w:sz="0" w:space="0" w:color="auto"/>
        <w:bottom w:val="none" w:sz="0" w:space="0" w:color="auto"/>
        <w:right w:val="none" w:sz="0" w:space="0" w:color="auto"/>
      </w:divBdr>
    </w:div>
    <w:div w:id="1791435660">
      <w:bodyDiv w:val="1"/>
      <w:marLeft w:val="0"/>
      <w:marRight w:val="0"/>
      <w:marTop w:val="0"/>
      <w:marBottom w:val="0"/>
      <w:divBdr>
        <w:top w:val="none" w:sz="0" w:space="0" w:color="auto"/>
        <w:left w:val="none" w:sz="0" w:space="0" w:color="auto"/>
        <w:bottom w:val="none" w:sz="0" w:space="0" w:color="auto"/>
        <w:right w:val="none" w:sz="0" w:space="0" w:color="auto"/>
      </w:divBdr>
    </w:div>
    <w:div w:id="1880628936">
      <w:bodyDiv w:val="1"/>
      <w:marLeft w:val="0"/>
      <w:marRight w:val="0"/>
      <w:marTop w:val="0"/>
      <w:marBottom w:val="0"/>
      <w:divBdr>
        <w:top w:val="none" w:sz="0" w:space="0" w:color="auto"/>
        <w:left w:val="none" w:sz="0" w:space="0" w:color="auto"/>
        <w:bottom w:val="none" w:sz="0" w:space="0" w:color="auto"/>
        <w:right w:val="none" w:sz="0" w:space="0" w:color="auto"/>
      </w:divBdr>
    </w:div>
    <w:div w:id="1900628820">
      <w:bodyDiv w:val="1"/>
      <w:marLeft w:val="0"/>
      <w:marRight w:val="0"/>
      <w:marTop w:val="0"/>
      <w:marBottom w:val="0"/>
      <w:divBdr>
        <w:top w:val="none" w:sz="0" w:space="0" w:color="auto"/>
        <w:left w:val="none" w:sz="0" w:space="0" w:color="auto"/>
        <w:bottom w:val="none" w:sz="0" w:space="0" w:color="auto"/>
        <w:right w:val="none" w:sz="0" w:space="0" w:color="auto"/>
      </w:divBdr>
    </w:div>
    <w:div w:id="1920098490">
      <w:bodyDiv w:val="1"/>
      <w:marLeft w:val="0"/>
      <w:marRight w:val="0"/>
      <w:marTop w:val="0"/>
      <w:marBottom w:val="0"/>
      <w:divBdr>
        <w:top w:val="none" w:sz="0" w:space="0" w:color="auto"/>
        <w:left w:val="none" w:sz="0" w:space="0" w:color="auto"/>
        <w:bottom w:val="none" w:sz="0" w:space="0" w:color="auto"/>
        <w:right w:val="none" w:sz="0" w:space="0" w:color="auto"/>
      </w:divBdr>
    </w:div>
    <w:div w:id="1949963151">
      <w:bodyDiv w:val="1"/>
      <w:marLeft w:val="0"/>
      <w:marRight w:val="0"/>
      <w:marTop w:val="0"/>
      <w:marBottom w:val="0"/>
      <w:divBdr>
        <w:top w:val="none" w:sz="0" w:space="0" w:color="auto"/>
        <w:left w:val="none" w:sz="0" w:space="0" w:color="auto"/>
        <w:bottom w:val="none" w:sz="0" w:space="0" w:color="auto"/>
        <w:right w:val="none" w:sz="0" w:space="0" w:color="auto"/>
      </w:divBdr>
    </w:div>
    <w:div w:id="2018188371">
      <w:bodyDiv w:val="1"/>
      <w:marLeft w:val="0"/>
      <w:marRight w:val="0"/>
      <w:marTop w:val="0"/>
      <w:marBottom w:val="0"/>
      <w:divBdr>
        <w:top w:val="none" w:sz="0" w:space="0" w:color="auto"/>
        <w:left w:val="none" w:sz="0" w:space="0" w:color="auto"/>
        <w:bottom w:val="none" w:sz="0" w:space="0" w:color="auto"/>
        <w:right w:val="none" w:sz="0" w:space="0" w:color="auto"/>
      </w:divBdr>
    </w:div>
    <w:div w:id="20599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3551-12" TargetMode="External"/><Relationship Id="rId13" Type="http://schemas.openxmlformats.org/officeDocument/2006/relationships/hyperlink" Target="https://zakon.rada.gov.ua/rada/show/355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rada/show/3551-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3551-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on.rada.gov.ua/rada/show/3551-12" TargetMode="External"/><Relationship Id="rId4" Type="http://schemas.openxmlformats.org/officeDocument/2006/relationships/settings" Target="settings.xml"/><Relationship Id="rId9" Type="http://schemas.openxmlformats.org/officeDocument/2006/relationships/hyperlink" Target="https://zakon.rada.gov.ua/rada/show/3551-1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0F96-64FD-44B8-BCF5-CA6FAEA6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38</Pages>
  <Words>18465</Words>
  <Characters>117438</Characters>
  <Application>Microsoft Office Word</Application>
  <DocSecurity>0</DocSecurity>
  <Lines>978</Lines>
  <Paragraphs>271</Paragraphs>
  <ScaleCrop>false</ScaleCrop>
  <HeadingPairs>
    <vt:vector size="2" baseType="variant">
      <vt:variant>
        <vt:lpstr>Название</vt:lpstr>
      </vt:variant>
      <vt:variant>
        <vt:i4>1</vt:i4>
      </vt:variant>
    </vt:vector>
  </HeadingPairs>
  <TitlesOfParts>
    <vt:vector size="1" baseType="lpstr">
      <vt:lpstr>На  утримання  органів  місцевого  самоврядування направлено 23,6 млн</vt:lpstr>
    </vt:vector>
  </TitlesOfParts>
  <Company>gorfin</Company>
  <LinksUpToDate>false</LinksUpToDate>
  <CharactersWithSpaces>135632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утримання  органів  місцевого  самоврядування направлено 23,6 млн</dc:title>
  <dc:creator>user_461</dc:creator>
  <cp:lastModifiedBy>user416c</cp:lastModifiedBy>
  <cp:revision>277</cp:revision>
  <cp:lastPrinted>2024-02-08T12:15:00Z</cp:lastPrinted>
  <dcterms:created xsi:type="dcterms:W3CDTF">2021-02-22T09:39:00Z</dcterms:created>
  <dcterms:modified xsi:type="dcterms:W3CDTF">2025-02-14T12:07:00Z</dcterms:modified>
</cp:coreProperties>
</file>