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C1C" w14:textId="0047BA5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S-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zr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290/</w:t>
      </w:r>
      <w:r w:rsidR="00A6712F" w:rsidRPr="00FD457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7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</w:t>
      </w:r>
      <w:r w:rsidR="00A6712F" w:rsidRPr="00FD457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344DA" w:rsidRPr="00A6712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10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.05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.2024</w:t>
      </w:r>
    </w:p>
    <w:p w14:paraId="77A99CA7" w14:textId="7777777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</w:t>
      </w:r>
    </w:p>
    <w:p w14:paraId="40EBB4BE" w14:textId="7777777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                                                                                       </w:t>
      </w: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</w:p>
    <w:p w14:paraId="2D81C374" w14:textId="77777777" w:rsidR="009F0AD1" w:rsidRPr="009F0AD1" w:rsidRDefault="009F0AD1" w:rsidP="009F0AD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ПОЯСНЮВАЛЬНА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ЗАПИСКА</w:t>
      </w:r>
    </w:p>
    <w:p w14:paraId="6633F83A" w14:textId="77777777" w:rsidR="009F0AD1" w:rsidRPr="009F0AD1" w:rsidRDefault="009F0AD1" w:rsidP="009F0AD1">
      <w:pPr>
        <w:spacing w:after="0" w:line="320" w:lineRule="exact"/>
        <w:ind w:right="-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до </w:t>
      </w:r>
      <w:proofErr w:type="spellStart"/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рішення Миколаївської міської ради</w:t>
      </w:r>
    </w:p>
    <w:p w14:paraId="72C6C706" w14:textId="10F4A9E7" w:rsidR="009F0AD1" w:rsidRPr="009F0AD1" w:rsidRDefault="009F0AD1" w:rsidP="009F0AD1">
      <w:pPr>
        <w:spacing w:after="0" w:line="32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A6712F" w:rsidRPr="00A67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 продовження ПП «</w:t>
      </w:r>
      <w:proofErr w:type="spellStart"/>
      <w:r w:rsidR="00A6712F" w:rsidRPr="00A67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Содружество</w:t>
      </w:r>
      <w:proofErr w:type="spellEnd"/>
      <w:r w:rsidR="00A6712F" w:rsidRPr="00A67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строку  оренди земельної ділянки для обслуговування нежитлового приміщення  по </w:t>
      </w:r>
      <w:proofErr w:type="spellStart"/>
      <w:r w:rsidR="00A6712F" w:rsidRPr="00A67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просп</w:t>
      </w:r>
      <w:proofErr w:type="spellEnd"/>
      <w:r w:rsidR="00A6712F" w:rsidRPr="00A67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Центральному, 24/9а у Заводському районі м. Миколаєва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p w14:paraId="4ECE17FB" w14:textId="77777777" w:rsidR="009F0AD1" w:rsidRPr="009F0AD1" w:rsidRDefault="009F0AD1" w:rsidP="009F0AD1">
      <w:pPr>
        <w:spacing w:after="0" w:line="320" w:lineRule="exact"/>
        <w:ind w:right="535"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7ADA1D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Суб’єктом подання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на пленарному засіданні міської 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м.Миколаїв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вул.Адміральська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20, тел.37-32-35).</w:t>
      </w:r>
    </w:p>
    <w:p w14:paraId="2B0E73E3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Розробником, доповідачем та відповідальною за супровід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є управління земельних ресурсів Миколаївської міської ради в особі Платонова Юрія Михайловича, голови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м.Миколаїв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вул.Адміральська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20, тел.37-32-35).</w:t>
      </w:r>
    </w:p>
    <w:p w14:paraId="64808DC6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Виконавцем 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є управління  земельних ресурсів Миколаївської  міської ради в особі Гусєва Іллі Вадимовича,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2CBDB9E" w14:textId="1C7342B3" w:rsidR="009F0AD1" w:rsidRPr="009F0AD1" w:rsidRDefault="00A6712F" w:rsidP="00FD4571">
      <w:pPr>
        <w:tabs>
          <w:tab w:val="left" w:pos="142"/>
        </w:tabs>
        <w:spacing w:after="0" w:line="320" w:lineRule="exact"/>
        <w:ind w:right="-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</w:rPr>
        <w:t>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Содружество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55C8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5C8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23020-000483199-007-03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управлінням земельних ресурсів Миколаївської міської ради підготовлено </w:t>
      </w:r>
      <w:proofErr w:type="spellStart"/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</w:t>
      </w:r>
      <w:r w:rsidR="00FD4571" w:rsidRPr="00FD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«Про продовження ПП «</w:t>
      </w:r>
      <w:proofErr w:type="spellStart"/>
      <w:r w:rsidR="00FD4571" w:rsidRPr="00FD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Содружество</w:t>
      </w:r>
      <w:proofErr w:type="spellEnd"/>
      <w:r w:rsidR="00FD4571" w:rsidRPr="00FD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строку  оренди земельної ділянки для обслуговування нежитлового приміщення  по </w:t>
      </w:r>
      <w:proofErr w:type="spellStart"/>
      <w:r w:rsidR="00FD4571" w:rsidRPr="00FD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просп</w:t>
      </w:r>
      <w:proofErr w:type="spellEnd"/>
      <w:r w:rsidR="00FD4571" w:rsidRPr="00FD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Центральному, 24/9а у Заводському районі м. Миколаєва»</w:t>
      </w:r>
      <w:r w:rsidR="00FD4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винесення на сесію міської ради.</w:t>
      </w:r>
    </w:p>
    <w:p w14:paraId="05A4F5E7" w14:textId="3F54E34C" w:rsidR="009F0AD1" w:rsidRPr="009F0AD1" w:rsidRDefault="009F0AD1" w:rsidP="00A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передбачено: «</w:t>
      </w:r>
      <w:r w:rsidR="00A6712F" w:rsidRPr="00335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712F">
        <w:rPr>
          <w:rFonts w:ascii="Times New Roman" w:eastAsia="Times New Roman" w:hAnsi="Times New Roman" w:cs="Times New Roman"/>
          <w:sz w:val="28"/>
          <w:szCs w:val="28"/>
        </w:rPr>
        <w:t>Продовжити ПП «</w:t>
      </w:r>
      <w:proofErr w:type="spellStart"/>
      <w:r w:rsidR="00A6712F">
        <w:rPr>
          <w:rFonts w:ascii="Times New Roman" w:eastAsia="Times New Roman" w:hAnsi="Times New Roman" w:cs="Times New Roman"/>
          <w:sz w:val="28"/>
          <w:szCs w:val="28"/>
        </w:rPr>
        <w:t>Содружество</w:t>
      </w:r>
      <w:proofErr w:type="spellEnd"/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» на 25 років строк оренди земельної ділянки (кадастровий номер </w:t>
      </w:r>
      <w:r w:rsidR="00A6712F" w:rsidRPr="00987969">
        <w:rPr>
          <w:rFonts w:ascii="Times New Roman" w:eastAsia="Times New Roman" w:hAnsi="Times New Roman" w:cs="Times New Roman"/>
          <w:sz w:val="28"/>
          <w:szCs w:val="28"/>
        </w:rPr>
        <w:t>4810136300:01:013:0044</w:t>
      </w:r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) площею 379 </w:t>
      </w:r>
      <w:proofErr w:type="spellStart"/>
      <w:r w:rsidR="00A6712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частки земельної ділянки складає 18/100, що становить 68 </w:t>
      </w:r>
      <w:proofErr w:type="spellStart"/>
      <w:r w:rsidR="00A6712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), яка перебувала в оренді відповідно до договору оренди землі від 22.07.2011 № 8270, з цільовим призначенням згідно із класифікацією видів цільового призначення земель: 03.10 – для </w:t>
      </w:r>
      <w:r w:rsidR="00A6712F" w:rsidRPr="00525FDD">
        <w:rPr>
          <w:rFonts w:ascii="Times New Roman" w:eastAsia="Times New Roman" w:hAnsi="Times New Roman" w:cs="Times New Roman"/>
          <w:sz w:val="28"/>
          <w:szCs w:val="28"/>
        </w:rPr>
        <w:t xml:space="preserve">будівництва та обслуговування адміністративних будинків, офісних будівель компаній, які займаються підприємницькою діяльністю, пов'язаною з </w:t>
      </w:r>
      <w:r w:rsidR="00A6712F" w:rsidRPr="00525FDD">
        <w:rPr>
          <w:rFonts w:ascii="Times New Roman" w:eastAsia="Times New Roman" w:hAnsi="Times New Roman" w:cs="Times New Roman"/>
          <w:sz w:val="28"/>
          <w:szCs w:val="28"/>
        </w:rPr>
        <w:lastRenderedPageBreak/>
        <w:t>отриманням прибутку</w:t>
      </w:r>
      <w:r w:rsidR="00A6712F" w:rsidRPr="005C4FD3">
        <w:rPr>
          <w:rFonts w:ascii="Times New Roman" w:eastAsia="Times New Roman" w:hAnsi="Times New Roman" w:cs="Times New Roman"/>
          <w:sz w:val="28"/>
          <w:szCs w:val="28"/>
        </w:rPr>
        <w:t>, для обслуговування нежитлов</w:t>
      </w:r>
      <w:r w:rsidR="00A671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6712F" w:rsidRPr="005C4FD3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ня  по </w:t>
      </w:r>
      <w:proofErr w:type="spellStart"/>
      <w:r w:rsidR="00A6712F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712F" w:rsidRPr="009A36ED">
        <w:rPr>
          <w:rFonts w:ascii="Times New Roman" w:eastAsia="Times New Roman" w:hAnsi="Times New Roman" w:cs="Times New Roman"/>
          <w:sz w:val="28"/>
          <w:szCs w:val="28"/>
        </w:rPr>
        <w:t>Центральному, 24/9</w:t>
      </w:r>
      <w:r w:rsidR="00A6712F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A6712F" w:rsidRPr="005C4FD3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САС №591021, виданого 04.06.2009 </w:t>
      </w:r>
      <w:r w:rsidR="00A671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712F" w:rsidRPr="005C4FD3"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ради, відповідно до висновку департаменту архітектури та містобудування Миколаївської міської ради від 23.06.2021 № 24475/12.01-47/21-2 (забудована земельна ділянка)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</w:t>
      </w:r>
    </w:p>
    <w:p w14:paraId="247A6401" w14:textId="77777777" w:rsidR="009F0AD1" w:rsidRPr="009F0AD1" w:rsidRDefault="009F0AD1" w:rsidP="009F0AD1">
      <w:pPr>
        <w:tabs>
          <w:tab w:val="left" w:pos="142"/>
        </w:tabs>
        <w:spacing w:after="0" w:line="320" w:lineRule="exact"/>
        <w:ind w:right="-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 за  виконанням  даного  рішення  покладено на постійну комісію міської ради </w:t>
      </w:r>
      <w:r w:rsidRPr="009F0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з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(Нестеренко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заступника міського голови Андрієнка Ю.Г.</w:t>
      </w:r>
    </w:p>
    <w:p w14:paraId="065B3FFA" w14:textId="77777777" w:rsidR="009F0AD1" w:rsidRPr="009F0AD1" w:rsidRDefault="009F0AD1" w:rsidP="009F0AD1">
      <w:pPr>
        <w:tabs>
          <w:tab w:val="left" w:pos="142"/>
          <w:tab w:val="left" w:pos="38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5B2037A" w14:textId="77777777" w:rsidR="009F0AD1" w:rsidRPr="009F0AD1" w:rsidRDefault="009F0AD1" w:rsidP="009F0AD1">
      <w:pPr>
        <w:tabs>
          <w:tab w:val="left" w:pos="142"/>
          <w:tab w:val="left" w:pos="38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493C5F39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DE9F2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A4B365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Голова комісії з реорганізації управління земельних </w:t>
      </w:r>
    </w:p>
    <w:p w14:paraId="5382F24C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ресурсів Миколаївської міської ради – </w:t>
      </w:r>
    </w:p>
    <w:p w14:paraId="619627D2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заступник начальника управління земельних </w:t>
      </w:r>
    </w:p>
    <w:p w14:paraId="588297CD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ресурсів Миколаївської міської ради                                           Ю.ПЛАТОНОВ</w:t>
      </w:r>
    </w:p>
    <w:p w14:paraId="5CEC50F0" w14:textId="77777777" w:rsidR="00203E39" w:rsidRDefault="00203E39"/>
    <w:sectPr w:rsidR="00203E39" w:rsidSect="00FD4571">
      <w:pgSz w:w="11906" w:h="16838"/>
      <w:pgMar w:top="54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F9"/>
    <w:rsid w:val="00026DCD"/>
    <w:rsid w:val="00203E39"/>
    <w:rsid w:val="00393F9C"/>
    <w:rsid w:val="003B1A1F"/>
    <w:rsid w:val="0058392C"/>
    <w:rsid w:val="007344DA"/>
    <w:rsid w:val="009F0AD1"/>
    <w:rsid w:val="00A6712F"/>
    <w:rsid w:val="00BE5EB5"/>
    <w:rsid w:val="00E95AF9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7E9F"/>
  <w15:chartTrackingRefBased/>
  <w15:docId w15:val="{A559ED8C-BDE5-4BEB-94F1-8DBECE7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5</cp:revision>
  <cp:lastPrinted>2024-06-05T08:31:00Z</cp:lastPrinted>
  <dcterms:created xsi:type="dcterms:W3CDTF">2024-05-24T11:59:00Z</dcterms:created>
  <dcterms:modified xsi:type="dcterms:W3CDTF">2024-06-05T08:50:00Z</dcterms:modified>
</cp:coreProperties>
</file>