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c09b5jx59tk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s-zr-221/53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n1sahyt7fau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Крупській Альоні Андріївні земельної ділянки (кадастровий номер 4810136600:11:013:0009) у власність для будівництва і обслуговування житлового будинку, господарських будівель і споруд (присадибної ділянки) по вул. Молодіжній, 17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0um8onfe4i3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Крупської Альони Андріївни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05.01.2026 № 19.04-06/420/2026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B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D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4bkvx52t8aa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510 кв.м (кадастровий номер 4810136600:11:013:0009),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Молодіжній, 17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0,0016 га за кодом типу 01.05 – «Охоронна зона навколо (уздовж) об’єкта енергетичної системи».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4uj9ou3h1rj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Крупській Альоні Андріївні земельну ділянку (кадастровий номер 4810136600:11:013:0009) площею 510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Молодіжній, 17 в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2490678548060; номер відомостей про речове право: 54791030 від 29.04.2024, зареєстровано на підставі договору купівлі-продажу від 29.04.2024 № 1072), відповідно до висновку департаменту архітектури та містобудування Миколаївської міської ради від 08.01.2026 № 1266/12.02-13/26-2.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