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C988863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81919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208</w:t>
      </w:r>
    </w:p>
    <w:p w14:paraId="6FF275F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A47D0A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6A9785C" w:rsidR="006B3867" w:rsidRPr="00A47D0A" w:rsidRDefault="006B3867" w:rsidP="004B3E48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A47D0A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4B3E48" w:rsidRPr="00A47D0A">
        <w:rPr>
          <w:rFonts w:ascii="Times New Roman" w:hAnsi="Times New Roman" w:cs="Times New Roman"/>
          <w:sz w:val="28"/>
          <w:szCs w:val="28"/>
        </w:rPr>
        <w:t xml:space="preserve">ТОВ «Миколаївська міжгосподарська пересувна механізована колона-2»  </w:t>
      </w:r>
      <w:r w:rsidR="008C148E" w:rsidRPr="00A47D0A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2F4F1F">
        <w:rPr>
          <w:rFonts w:ascii="Times New Roman" w:hAnsi="Times New Roman" w:cs="Times New Roman"/>
          <w:sz w:val="28"/>
          <w:szCs w:val="28"/>
        </w:rPr>
        <w:t xml:space="preserve">для </w:t>
      </w:r>
      <w:r w:rsidR="004B3E48" w:rsidRPr="00A47D0A">
        <w:rPr>
          <w:rFonts w:ascii="Times New Roman" w:hAnsi="Times New Roman" w:cs="Times New Roman"/>
          <w:sz w:val="28"/>
          <w:szCs w:val="28"/>
        </w:rPr>
        <w:t xml:space="preserve">обслуговування нежитлового об’єкта по </w:t>
      </w:r>
      <w:proofErr w:type="spellStart"/>
      <w:r w:rsidR="004B3E48" w:rsidRPr="00A47D0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4B3E48" w:rsidRPr="00A47D0A">
        <w:rPr>
          <w:rFonts w:ascii="Times New Roman" w:hAnsi="Times New Roman" w:cs="Times New Roman"/>
          <w:sz w:val="28"/>
          <w:szCs w:val="28"/>
        </w:rPr>
        <w:t xml:space="preserve">. 2 Ковальському, 22а </w:t>
      </w:r>
      <w:r w:rsidR="00585B73" w:rsidRPr="00A47D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CC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A47D0A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7F9B0C36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Розглянувши звернення </w:t>
      </w:r>
      <w:bookmarkStart w:id="2" w:name="_Hlk178928333"/>
      <w:r w:rsidR="004B3E48" w:rsidRPr="00A47D0A">
        <w:rPr>
          <w:sz w:val="28"/>
          <w:szCs w:val="28"/>
        </w:rPr>
        <w:t>ТОВ «Миколаївська міжгосподарська пересувна механізована колона-2»</w:t>
      </w:r>
      <w:r w:rsidRPr="00A47D0A">
        <w:rPr>
          <w:sz w:val="28"/>
          <w:szCs w:val="28"/>
        </w:rPr>
        <w:t xml:space="preserve">, </w:t>
      </w:r>
      <w:bookmarkEnd w:id="2"/>
      <w:r w:rsidRPr="00A47D0A">
        <w:rPr>
          <w:sz w:val="28"/>
          <w:szCs w:val="28"/>
        </w:rPr>
        <w:t>дозвільн</w:t>
      </w:r>
      <w:r w:rsidR="00625945" w:rsidRPr="00A47D0A">
        <w:rPr>
          <w:sz w:val="28"/>
          <w:szCs w:val="28"/>
        </w:rPr>
        <w:t>у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справ</w:t>
      </w:r>
      <w:r w:rsidR="00625945" w:rsidRPr="00A47D0A">
        <w:rPr>
          <w:sz w:val="28"/>
          <w:szCs w:val="28"/>
        </w:rPr>
        <w:t>у</w:t>
      </w:r>
      <w:r w:rsidR="009912F4" w:rsidRPr="00A47D0A">
        <w:rPr>
          <w:sz w:val="28"/>
          <w:szCs w:val="28"/>
        </w:rPr>
        <w:t xml:space="preserve"> від</w:t>
      </w:r>
      <w:r w:rsidR="00625945" w:rsidRPr="00A47D0A">
        <w:rPr>
          <w:sz w:val="28"/>
          <w:szCs w:val="28"/>
        </w:rPr>
        <w:t xml:space="preserve"> </w:t>
      </w:r>
      <w:r w:rsidR="004B3E48" w:rsidRPr="00A47D0A">
        <w:rPr>
          <w:sz w:val="28"/>
          <w:szCs w:val="28"/>
        </w:rPr>
        <w:t>15.08.2024 № 19.04-06/27296/2024</w:t>
      </w:r>
      <w:r w:rsidR="009912F4" w:rsidRPr="00A47D0A">
        <w:rPr>
          <w:sz w:val="28"/>
          <w:szCs w:val="28"/>
        </w:rPr>
        <w:t>,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A47D0A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A47D0A">
        <w:rPr>
          <w:sz w:val="28"/>
          <w:szCs w:val="28"/>
        </w:rPr>
        <w:t>ВИРІШИЛА:</w:t>
      </w:r>
    </w:p>
    <w:p w14:paraId="492EAED8" w14:textId="05DD40EF" w:rsidR="0026316D" w:rsidRPr="00A47D0A" w:rsidRDefault="0026316D" w:rsidP="0026316D">
      <w:pPr>
        <w:pStyle w:val="a4"/>
        <w:spacing w:after="0"/>
        <w:rPr>
          <w:sz w:val="28"/>
          <w:szCs w:val="28"/>
        </w:rPr>
      </w:pPr>
    </w:p>
    <w:p w14:paraId="22588069" w14:textId="0B89AD04" w:rsidR="00AD25EE" w:rsidRPr="00A47D0A" w:rsidRDefault="00AD25EE" w:rsidP="004B3E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4F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78258561"/>
      <w:r w:rsidRPr="00A47D0A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Миколаївська міжгосподарська пересувна механізована колона-2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End w:id="3"/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4810136300:02:066:0006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2159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7D0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12.10.2009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F4F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6988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нежитлового об’єкта по </w:t>
      </w:r>
      <w:proofErr w:type="spellStart"/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. 2 Ковальському, 22а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 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4B3E48" w:rsidRPr="00A47D0A">
        <w:rPr>
          <w:rFonts w:ascii="Times New Roman" w:eastAsia="Times New Roman" w:hAnsi="Times New Roman" w:cs="Times New Roman"/>
          <w:sz w:val="28"/>
          <w:szCs w:val="28"/>
        </w:rPr>
        <w:t>34502857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4B3E48" w:rsidRPr="00A47D0A">
        <w:rPr>
          <w:rFonts w:ascii="Times New Roman" w:eastAsia="Times New Roman" w:hAnsi="Times New Roman" w:cs="Times New Roman"/>
          <w:sz w:val="28"/>
          <w:szCs w:val="28"/>
        </w:rPr>
        <w:t>04.03.2015 реєстраційною службою Миколаївського міського управління юстиції Миколаївської області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3E48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32C" w:rsidRPr="005E032C">
        <w:rPr>
          <w:rFonts w:ascii="Times New Roman" w:eastAsia="Times New Roman" w:hAnsi="Times New Roman" w:cs="Times New Roman"/>
          <w:sz w:val="28"/>
          <w:szCs w:val="28"/>
        </w:rPr>
        <w:t xml:space="preserve">без можливості збільшення невідповідності містобудівного регламенту встановленого </w:t>
      </w:r>
      <w:r w:rsidR="00C4500B" w:rsidRPr="00C4500B">
        <w:rPr>
          <w:rFonts w:ascii="Times New Roman" w:eastAsia="Times New Roman" w:hAnsi="Times New Roman" w:cs="Times New Roman"/>
          <w:sz w:val="28"/>
          <w:szCs w:val="28"/>
        </w:rPr>
        <w:t>Генеральним планом м. Миколаєва</w:t>
      </w:r>
      <w:r w:rsidR="005E0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E20876" w:rsidRPr="00A47D0A">
        <w:rPr>
          <w:rFonts w:ascii="Times New Roman" w:eastAsia="Times New Roman" w:hAnsi="Times New Roman" w:cs="Times New Roman"/>
          <w:sz w:val="28"/>
          <w:szCs w:val="28"/>
        </w:rPr>
        <w:t>09.10.2024</w:t>
      </w:r>
      <w:r w:rsidR="00343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876" w:rsidRPr="00A47D0A">
        <w:rPr>
          <w:rFonts w:ascii="Times New Roman" w:eastAsia="Times New Roman" w:hAnsi="Times New Roman" w:cs="Times New Roman"/>
          <w:sz w:val="28"/>
          <w:szCs w:val="28"/>
        </w:rPr>
        <w:t>№ 42269/12.01-47/24-2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0A5ABBB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B57B3" w14:textId="4C66039E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6005FC4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3766D811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22583A" w14:textId="7F7BD34C" w:rsidR="00AD25EE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C316D85" w14:textId="77777777" w:rsidR="00AD25EE" w:rsidRPr="00A47D0A" w:rsidRDefault="00AD25EE" w:rsidP="00AD2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A47D0A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5C32CCDC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A47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D0A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47D0A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A47D0A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B50" w14:textId="77777777" w:rsidR="00C569EF" w:rsidRDefault="00C569EF" w:rsidP="00836279">
      <w:pPr>
        <w:spacing w:after="0" w:line="240" w:lineRule="auto"/>
      </w:pPr>
      <w:r>
        <w:separator/>
      </w:r>
    </w:p>
  </w:endnote>
  <w:endnote w:type="continuationSeparator" w:id="0">
    <w:p w14:paraId="2529DC9E" w14:textId="77777777" w:rsidR="00C569EF" w:rsidRDefault="00C569EF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BFA3" w14:textId="77777777" w:rsidR="00C569EF" w:rsidRDefault="00C569EF" w:rsidP="00836279">
      <w:pPr>
        <w:spacing w:after="0" w:line="240" w:lineRule="auto"/>
      </w:pPr>
      <w:r>
        <w:separator/>
      </w:r>
    </w:p>
  </w:footnote>
  <w:footnote w:type="continuationSeparator" w:id="0">
    <w:p w14:paraId="52E0A592" w14:textId="77777777" w:rsidR="00C569EF" w:rsidRDefault="00C569EF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C72CC"/>
    <w:rsid w:val="000E3A2E"/>
    <w:rsid w:val="000F25EE"/>
    <w:rsid w:val="00114704"/>
    <w:rsid w:val="00131A1B"/>
    <w:rsid w:val="0013422C"/>
    <w:rsid w:val="001774DB"/>
    <w:rsid w:val="001C0315"/>
    <w:rsid w:val="001C354B"/>
    <w:rsid w:val="00201126"/>
    <w:rsid w:val="00203E39"/>
    <w:rsid w:val="0022304C"/>
    <w:rsid w:val="00235B2B"/>
    <w:rsid w:val="002538D0"/>
    <w:rsid w:val="00256A8E"/>
    <w:rsid w:val="0026316D"/>
    <w:rsid w:val="00264D80"/>
    <w:rsid w:val="0029782E"/>
    <w:rsid w:val="002A41D6"/>
    <w:rsid w:val="002B0E0D"/>
    <w:rsid w:val="002B5277"/>
    <w:rsid w:val="002C3535"/>
    <w:rsid w:val="002E2DCD"/>
    <w:rsid w:val="002F4F1F"/>
    <w:rsid w:val="00312389"/>
    <w:rsid w:val="00317A84"/>
    <w:rsid w:val="0034362D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144FE"/>
    <w:rsid w:val="00431F20"/>
    <w:rsid w:val="004355FE"/>
    <w:rsid w:val="00453549"/>
    <w:rsid w:val="00454127"/>
    <w:rsid w:val="004715C5"/>
    <w:rsid w:val="004877FC"/>
    <w:rsid w:val="00497425"/>
    <w:rsid w:val="004B3E48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5E032C"/>
    <w:rsid w:val="005E0782"/>
    <w:rsid w:val="00625945"/>
    <w:rsid w:val="00655F6A"/>
    <w:rsid w:val="0066384A"/>
    <w:rsid w:val="00673497"/>
    <w:rsid w:val="00695C1B"/>
    <w:rsid w:val="006B2F9B"/>
    <w:rsid w:val="006B3867"/>
    <w:rsid w:val="006C3433"/>
    <w:rsid w:val="006C5699"/>
    <w:rsid w:val="006D7E6C"/>
    <w:rsid w:val="006F064A"/>
    <w:rsid w:val="006F12D6"/>
    <w:rsid w:val="00731C9B"/>
    <w:rsid w:val="007406AC"/>
    <w:rsid w:val="007413C6"/>
    <w:rsid w:val="00755143"/>
    <w:rsid w:val="00760E6F"/>
    <w:rsid w:val="007D5753"/>
    <w:rsid w:val="007E69ED"/>
    <w:rsid w:val="00821693"/>
    <w:rsid w:val="00836279"/>
    <w:rsid w:val="008455EF"/>
    <w:rsid w:val="008646B0"/>
    <w:rsid w:val="00870031"/>
    <w:rsid w:val="00874180"/>
    <w:rsid w:val="008C148E"/>
    <w:rsid w:val="009105DE"/>
    <w:rsid w:val="009130CF"/>
    <w:rsid w:val="009149B5"/>
    <w:rsid w:val="00932E18"/>
    <w:rsid w:val="00933BDE"/>
    <w:rsid w:val="009411EA"/>
    <w:rsid w:val="00987969"/>
    <w:rsid w:val="009903AB"/>
    <w:rsid w:val="009912F4"/>
    <w:rsid w:val="009A1019"/>
    <w:rsid w:val="009A36ED"/>
    <w:rsid w:val="00A06CAC"/>
    <w:rsid w:val="00A47D0A"/>
    <w:rsid w:val="00A51C7B"/>
    <w:rsid w:val="00A969BE"/>
    <w:rsid w:val="00AD25EE"/>
    <w:rsid w:val="00AD6BFD"/>
    <w:rsid w:val="00B00900"/>
    <w:rsid w:val="00B2293B"/>
    <w:rsid w:val="00B459F0"/>
    <w:rsid w:val="00B6285E"/>
    <w:rsid w:val="00B6296B"/>
    <w:rsid w:val="00B64EC9"/>
    <w:rsid w:val="00B962D1"/>
    <w:rsid w:val="00BD49D6"/>
    <w:rsid w:val="00C4500B"/>
    <w:rsid w:val="00C51D87"/>
    <w:rsid w:val="00C569EF"/>
    <w:rsid w:val="00C75FB1"/>
    <w:rsid w:val="00C804EB"/>
    <w:rsid w:val="00C94F06"/>
    <w:rsid w:val="00CA5BA5"/>
    <w:rsid w:val="00CB0631"/>
    <w:rsid w:val="00CE29D1"/>
    <w:rsid w:val="00D55C82"/>
    <w:rsid w:val="00D74CA8"/>
    <w:rsid w:val="00D81919"/>
    <w:rsid w:val="00DC3989"/>
    <w:rsid w:val="00DE40CD"/>
    <w:rsid w:val="00DF0D5B"/>
    <w:rsid w:val="00DF32F2"/>
    <w:rsid w:val="00E20876"/>
    <w:rsid w:val="00E27EF3"/>
    <w:rsid w:val="00E4251A"/>
    <w:rsid w:val="00E92072"/>
    <w:rsid w:val="00E95813"/>
    <w:rsid w:val="00EA294C"/>
    <w:rsid w:val="00EA4C34"/>
    <w:rsid w:val="00EA4EB6"/>
    <w:rsid w:val="00EC415D"/>
    <w:rsid w:val="00EF06C7"/>
    <w:rsid w:val="00F07FE5"/>
    <w:rsid w:val="00F20195"/>
    <w:rsid w:val="00F254D1"/>
    <w:rsid w:val="00F5112D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note text"/>
    <w:basedOn w:val="a"/>
    <w:link w:val="ab"/>
    <w:uiPriority w:val="99"/>
    <w:semiHidden/>
    <w:unhideWhenUsed/>
    <w:rsid w:val="002F4F1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4F1F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styleId="ac">
    <w:name w:val="footnote reference"/>
    <w:basedOn w:val="a0"/>
    <w:uiPriority w:val="99"/>
    <w:semiHidden/>
    <w:unhideWhenUsed/>
    <w:rsid w:val="002F4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26</cp:revision>
  <cp:lastPrinted>2024-11-04T07:27:00Z</cp:lastPrinted>
  <dcterms:created xsi:type="dcterms:W3CDTF">2024-09-25T13:44:00Z</dcterms:created>
  <dcterms:modified xsi:type="dcterms:W3CDTF">2024-11-04T07:29:00Z</dcterms:modified>
</cp:coreProperties>
</file>