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3D68D851" w:rsidR="00AD6CE0" w:rsidRPr="00D84996" w:rsidRDefault="00B04B92" w:rsidP="00781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996">
        <w:rPr>
          <w:rFonts w:ascii="Times New Roman" w:hAnsi="Times New Roman" w:cs="Times New Roman"/>
          <w:sz w:val="20"/>
          <w:szCs w:val="20"/>
        </w:rPr>
        <w:t>s-pg</w:t>
      </w:r>
      <w:r w:rsidR="00D82F62" w:rsidRPr="00D84996">
        <w:rPr>
          <w:rFonts w:ascii="Times New Roman" w:hAnsi="Times New Roman" w:cs="Times New Roman"/>
          <w:sz w:val="20"/>
          <w:szCs w:val="20"/>
        </w:rPr>
        <w:t>-0</w:t>
      </w:r>
      <w:r w:rsidR="0048382D" w:rsidRPr="00D84996">
        <w:rPr>
          <w:rFonts w:ascii="Times New Roman" w:hAnsi="Times New Roman" w:cs="Times New Roman"/>
          <w:sz w:val="20"/>
          <w:szCs w:val="20"/>
        </w:rPr>
        <w:t>6</w:t>
      </w:r>
      <w:r w:rsidR="009D432E" w:rsidRPr="00D84996">
        <w:rPr>
          <w:rFonts w:ascii="Times New Roman" w:hAnsi="Times New Roman" w:cs="Times New Roman"/>
          <w:sz w:val="20"/>
          <w:szCs w:val="20"/>
        </w:rPr>
        <w:t>1</w:t>
      </w:r>
    </w:p>
    <w:p w14:paraId="26613991" w14:textId="77777777" w:rsidR="009A5D99" w:rsidRPr="00623A6E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A2C11" w14:textId="77777777" w:rsidR="009A5D99" w:rsidRPr="00623A6E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7174" w14:textId="77777777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22A8E" w14:textId="77777777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78B5C" w14:textId="77777777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A3957" w14:textId="77777777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68E42" w14:textId="149DB20D" w:rsidR="009A5D99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455AC" w14:textId="77777777" w:rsidR="007817AA" w:rsidRDefault="007817AA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C30AC" w14:textId="27FB682D" w:rsidR="009A5D99" w:rsidRDefault="009A5D99" w:rsidP="007817AA">
      <w:pPr>
        <w:tabs>
          <w:tab w:val="left" w:pos="567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Pr="0046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</w:t>
      </w:r>
      <w:r w:rsidR="007817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змінами та доповненнями)</w:t>
      </w:r>
    </w:p>
    <w:p w14:paraId="1D742741" w14:textId="77777777" w:rsidR="009A5D99" w:rsidRPr="00623A6E" w:rsidRDefault="009A5D99" w:rsidP="009A5D99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C12AA54" w14:textId="77777777" w:rsidR="009A5D99" w:rsidRPr="00623A6E" w:rsidRDefault="009A5D99" w:rsidP="009A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D1775" w14:textId="77777777" w:rsidR="009A5D99" w:rsidRPr="007817AA" w:rsidRDefault="009A5D99" w:rsidP="007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AA">
        <w:rPr>
          <w:rFonts w:ascii="Times New Roman" w:hAnsi="Times New Roman" w:cs="Times New Roman"/>
          <w:sz w:val="28"/>
          <w:szCs w:val="28"/>
        </w:rPr>
        <w:t>Керуючись</w:t>
      </w:r>
      <w:r w:rsidRPr="007817AA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7817AA">
        <w:rPr>
          <w:rFonts w:ascii="Times New Roman" w:hAnsi="Times New Roman" w:cs="Times New Roman"/>
          <w:sz w:val="28"/>
          <w:szCs w:val="28"/>
        </w:rPr>
        <w:t>пунктом 22 частини першої статті 26, частиною першою статті 59 Закону України «Про місцеве самоврядування в Україні», міська рада</w:t>
      </w:r>
    </w:p>
    <w:p w14:paraId="4E19AD28" w14:textId="77777777" w:rsidR="009A5D99" w:rsidRPr="007817AA" w:rsidRDefault="009A5D99" w:rsidP="007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14C693" w14:textId="77777777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7AA">
        <w:rPr>
          <w:rFonts w:ascii="Times New Roman" w:hAnsi="Times New Roman" w:cs="Times New Roman"/>
          <w:sz w:val="28"/>
          <w:szCs w:val="28"/>
        </w:rPr>
        <w:t>ВИРІШИЛА:</w:t>
      </w:r>
    </w:p>
    <w:p w14:paraId="1A12D696" w14:textId="77777777" w:rsidR="009A5D99" w:rsidRPr="007817AA" w:rsidRDefault="009A5D99" w:rsidP="007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BF0285" w14:textId="036AF84A" w:rsidR="009A5D99" w:rsidRPr="007817AA" w:rsidRDefault="009A5D99" w:rsidP="007817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7AA">
        <w:rPr>
          <w:rFonts w:ascii="Times New Roman" w:hAnsi="Times New Roman"/>
          <w:sz w:val="28"/>
          <w:szCs w:val="28"/>
        </w:rPr>
        <w:t>1.</w:t>
      </w:r>
      <w:r w:rsidR="007817AA">
        <w:rPr>
          <w:rFonts w:ascii="Times New Roman" w:hAnsi="Times New Roman"/>
          <w:sz w:val="28"/>
          <w:szCs w:val="28"/>
        </w:rPr>
        <w:t> </w:t>
      </w:r>
      <w:proofErr w:type="spellStart"/>
      <w:r w:rsidRPr="007817AA">
        <w:rPr>
          <w:rFonts w:ascii="Times New Roman" w:hAnsi="Times New Roman"/>
          <w:sz w:val="28"/>
          <w:szCs w:val="28"/>
        </w:rPr>
        <w:t>Внести</w:t>
      </w:r>
      <w:proofErr w:type="spellEnd"/>
      <w:r w:rsidRPr="007817AA">
        <w:rPr>
          <w:rFonts w:ascii="Times New Roman" w:hAnsi="Times New Roman"/>
          <w:sz w:val="28"/>
          <w:szCs w:val="28"/>
        </w:rPr>
        <w:t xml:space="preserve"> зміни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</w:t>
      </w:r>
      <w:r w:rsidR="007817AA">
        <w:rPr>
          <w:rFonts w:ascii="Times New Roman" w:hAnsi="Times New Roman"/>
          <w:sz w:val="28"/>
          <w:szCs w:val="28"/>
        </w:rPr>
        <w:t xml:space="preserve"> </w:t>
      </w:r>
      <w:r w:rsidRPr="007817AA">
        <w:rPr>
          <w:rFonts w:ascii="Times New Roman" w:hAnsi="Times New Roman"/>
          <w:sz w:val="28"/>
          <w:szCs w:val="28"/>
        </w:rPr>
        <w:t>роки» (зі</w:t>
      </w:r>
      <w:r w:rsidR="007817AA">
        <w:rPr>
          <w:rFonts w:ascii="Times New Roman" w:hAnsi="Times New Roman"/>
          <w:sz w:val="28"/>
          <w:szCs w:val="28"/>
        </w:rPr>
        <w:t> </w:t>
      </w:r>
      <w:r w:rsidRPr="007817AA">
        <w:rPr>
          <w:rFonts w:ascii="Times New Roman" w:hAnsi="Times New Roman"/>
          <w:sz w:val="28"/>
          <w:szCs w:val="28"/>
        </w:rPr>
        <w:t>змінами та доповненнями).</w:t>
      </w:r>
    </w:p>
    <w:p w14:paraId="3DD093D7" w14:textId="03753F5C" w:rsidR="009A5D99" w:rsidRPr="007817AA" w:rsidRDefault="007817AA" w:rsidP="007817AA">
      <w:pPr>
        <w:pStyle w:val="a7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9A5D99" w:rsidRPr="007817AA">
        <w:rPr>
          <w:rFonts w:ascii="Times New Roman" w:hAnsi="Times New Roman"/>
          <w:sz w:val="28"/>
          <w:szCs w:val="28"/>
        </w:rPr>
        <w:t xml:space="preserve">Заходи щодо забезпечення виконання Програми економічного і соціального розвитку м. Миколаєва на 2024-2026 роки розділу </w:t>
      </w:r>
      <w:r w:rsidR="009A5D99" w:rsidRPr="007817AA">
        <w:rPr>
          <w:rFonts w:ascii="Times New Roman" w:hAnsi="Times New Roman"/>
          <w:sz w:val="28"/>
        </w:rPr>
        <w:t xml:space="preserve">2.3 «Архітектура та містобудування» викласти </w:t>
      </w:r>
      <w:r w:rsidR="009A5D99" w:rsidRPr="007817AA">
        <w:rPr>
          <w:rFonts w:ascii="Times New Roman" w:hAnsi="Times New Roman"/>
          <w:sz w:val="28"/>
          <w:szCs w:val="28"/>
        </w:rPr>
        <w:t>в такій редакції:</w:t>
      </w:r>
    </w:p>
    <w:p w14:paraId="05C46BB0" w14:textId="77777777" w:rsidR="009A5D99" w:rsidRPr="007817AA" w:rsidRDefault="009A5D99" w:rsidP="007817AA">
      <w:pPr>
        <w:pStyle w:val="a7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856"/>
        <w:gridCol w:w="2220"/>
        <w:gridCol w:w="2996"/>
      </w:tblGrid>
      <w:tr w:rsidR="009A5D99" w:rsidRPr="007817AA" w14:paraId="72A89C89" w14:textId="77777777" w:rsidTr="00A70A59">
        <w:tc>
          <w:tcPr>
            <w:tcW w:w="675" w:type="dxa"/>
            <w:vAlign w:val="center"/>
          </w:tcPr>
          <w:p w14:paraId="5B63E47A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240F63D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6" w:type="dxa"/>
            <w:vAlign w:val="center"/>
          </w:tcPr>
          <w:p w14:paraId="31333470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220" w:type="dxa"/>
            <w:vAlign w:val="center"/>
          </w:tcPr>
          <w:p w14:paraId="146F81F5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2996" w:type="dxa"/>
            <w:vAlign w:val="center"/>
          </w:tcPr>
          <w:p w14:paraId="14D9629B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9A5D99" w:rsidRPr="007817AA" w14:paraId="381D5D07" w14:textId="77777777" w:rsidTr="00A70A59">
        <w:tc>
          <w:tcPr>
            <w:tcW w:w="675" w:type="dxa"/>
          </w:tcPr>
          <w:p w14:paraId="498A37DE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568E227A" w14:textId="2CC6BE77" w:rsidR="009A5D99" w:rsidRPr="007817AA" w:rsidRDefault="009A5D99" w:rsidP="007817AA">
            <w:pPr>
              <w:tabs>
                <w:tab w:val="left" w:pos="6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Розробка Програми комплексного відновлення території Миколаївської територіальної громади</w:t>
            </w:r>
          </w:p>
        </w:tc>
        <w:tc>
          <w:tcPr>
            <w:tcW w:w="2220" w:type="dxa"/>
          </w:tcPr>
          <w:p w14:paraId="25CD9291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74A9FB5F" w14:textId="481D3246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комплексні відновлення території Миколаївської територіальної громади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визначеними пріоритетами та джерелами фінансування</w:t>
            </w:r>
          </w:p>
        </w:tc>
      </w:tr>
      <w:tr w:rsidR="009A5D99" w:rsidRPr="007817AA" w14:paraId="316AAF21" w14:textId="77777777" w:rsidTr="00A70A59">
        <w:tc>
          <w:tcPr>
            <w:tcW w:w="675" w:type="dxa"/>
          </w:tcPr>
          <w:p w14:paraId="5986B693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6" w:type="dxa"/>
          </w:tcPr>
          <w:p w14:paraId="201707DC" w14:textId="1D4D408A" w:rsidR="009A5D99" w:rsidRPr="007817AA" w:rsidRDefault="009A5D99" w:rsidP="007817AA">
            <w:pPr>
              <w:tabs>
                <w:tab w:val="left" w:pos="6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Впровадження, ведення, супровід, адаптація муніципальної геоінформаційної системи містобудівного кадастру міста Миколаєва</w:t>
            </w:r>
          </w:p>
        </w:tc>
        <w:tc>
          <w:tcPr>
            <w:tcW w:w="2220" w:type="dxa"/>
          </w:tcPr>
          <w:p w14:paraId="2E955053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1374BFB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виконання вимог забезпечення прозорості та відкритості влади, інші вимоги діючого законодавства</w:t>
            </w:r>
          </w:p>
        </w:tc>
      </w:tr>
      <w:tr w:rsidR="009A5D99" w:rsidRPr="007817AA" w14:paraId="3426D52B" w14:textId="77777777" w:rsidTr="00A70A59">
        <w:tc>
          <w:tcPr>
            <w:tcW w:w="675" w:type="dxa"/>
          </w:tcPr>
          <w:p w14:paraId="64CD61BF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6" w:type="dxa"/>
          </w:tcPr>
          <w:p w14:paraId="362BD7A5" w14:textId="55133BE4" w:rsidR="009A5D99" w:rsidRPr="007817AA" w:rsidRDefault="009A5D99" w:rsidP="007817AA">
            <w:pPr>
              <w:tabs>
                <w:tab w:val="left" w:pos="6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архітектурних конкурсів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розробки проєктів організації громадських просторів на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</w:t>
            </w:r>
          </w:p>
        </w:tc>
        <w:tc>
          <w:tcPr>
            <w:tcW w:w="2220" w:type="dxa"/>
          </w:tcPr>
          <w:p w14:paraId="4AFCA710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59A1EDA6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світового досвіду для отримання найбільш якісних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проєктних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рішень</w:t>
            </w:r>
          </w:p>
        </w:tc>
      </w:tr>
      <w:tr w:rsidR="009A5D99" w:rsidRPr="007817AA" w14:paraId="334BA8BC" w14:textId="77777777" w:rsidTr="00A70A59">
        <w:tc>
          <w:tcPr>
            <w:tcW w:w="675" w:type="dxa"/>
          </w:tcPr>
          <w:p w14:paraId="50CCA09F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</w:tcPr>
          <w:p w14:paraId="553AD0F9" w14:textId="7A640E50" w:rsidR="009A5D99" w:rsidRPr="007817AA" w:rsidRDefault="009A5D99" w:rsidP="007817AA">
            <w:pPr>
              <w:tabs>
                <w:tab w:val="left" w:pos="6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архітектурних конкурсів з розробки проєктів архітектурних об’єктів на території міста Миколаєва</w:t>
            </w:r>
          </w:p>
        </w:tc>
        <w:tc>
          <w:tcPr>
            <w:tcW w:w="2220" w:type="dxa"/>
          </w:tcPr>
          <w:p w14:paraId="4C6FB8CC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751149DD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світового досвіду для отримання найбільш якісних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проєктних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рішень</w:t>
            </w:r>
          </w:p>
        </w:tc>
      </w:tr>
      <w:tr w:rsidR="009A5D99" w:rsidRPr="007817AA" w14:paraId="2B76326F" w14:textId="77777777" w:rsidTr="00A70A59">
        <w:tc>
          <w:tcPr>
            <w:tcW w:w="675" w:type="dxa"/>
          </w:tcPr>
          <w:p w14:paraId="7894FB1A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6" w:type="dxa"/>
          </w:tcPr>
          <w:p w14:paraId="294346C8" w14:textId="6B861E47" w:rsidR="009A5D99" w:rsidRPr="007817AA" w:rsidRDefault="009A5D99" w:rsidP="00A7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Ведення єдиної цифрової топографічної основи території міста Миколаєва масштабу 1:500, 1:2000</w:t>
            </w:r>
          </w:p>
        </w:tc>
        <w:tc>
          <w:tcPr>
            <w:tcW w:w="2220" w:type="dxa"/>
          </w:tcPr>
          <w:p w14:paraId="14FF3E8D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1F0F5D2C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цифрова топографічна основа території міста Миколаєва масштабу 1:500, 1:2000</w:t>
            </w:r>
          </w:p>
        </w:tc>
      </w:tr>
      <w:tr w:rsidR="009A5D99" w:rsidRPr="007817AA" w14:paraId="3CF699CB" w14:textId="77777777" w:rsidTr="00A70A59">
        <w:tc>
          <w:tcPr>
            <w:tcW w:w="675" w:type="dxa"/>
          </w:tcPr>
          <w:p w14:paraId="707990CE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6" w:type="dxa"/>
          </w:tcPr>
          <w:p w14:paraId="02B52FCB" w14:textId="13447684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Приведення до вимог державної системи координат місцевої мережі геодезичних пунктів території міста Миколаєва</w:t>
            </w:r>
          </w:p>
        </w:tc>
        <w:tc>
          <w:tcPr>
            <w:tcW w:w="2220" w:type="dxa"/>
          </w:tcPr>
          <w:p w14:paraId="7BF72315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5309E081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реалізація національної інфраструктури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геопросторових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даних, виконання вимог законодавства</w:t>
            </w:r>
          </w:p>
        </w:tc>
      </w:tr>
      <w:tr w:rsidR="009A5D99" w:rsidRPr="007817AA" w14:paraId="0B3FFE11" w14:textId="77777777" w:rsidTr="00A70A59">
        <w:tc>
          <w:tcPr>
            <w:tcW w:w="675" w:type="dxa"/>
          </w:tcPr>
          <w:p w14:paraId="5B76CDEC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14:paraId="1CF50321" w14:textId="08451AC1" w:rsidR="009A5D99" w:rsidRPr="007817AA" w:rsidRDefault="009A5D99" w:rsidP="00A7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Роботи з оновлення цифрових інженерно-топографічних планів масштабу 1:2000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цифровою точністю масштабу 1:500 території міста Миколаєва для розробки містобудівної документації</w:t>
            </w:r>
          </w:p>
        </w:tc>
        <w:tc>
          <w:tcPr>
            <w:tcW w:w="2220" w:type="dxa"/>
          </w:tcPr>
          <w:p w14:paraId="7E85BE42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EE967CC" w14:textId="406718F8" w:rsidR="009A5D99" w:rsidRPr="007817AA" w:rsidRDefault="009A5D99" w:rsidP="00A70A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цифрова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топографічна основа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 масштабу 1:500, 1:2000</w:t>
            </w:r>
          </w:p>
        </w:tc>
      </w:tr>
      <w:tr w:rsidR="009A5D99" w:rsidRPr="007817AA" w14:paraId="54B4CD70" w14:textId="77777777" w:rsidTr="00A70A59">
        <w:tc>
          <w:tcPr>
            <w:tcW w:w="675" w:type="dxa"/>
          </w:tcPr>
          <w:p w14:paraId="31027684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14:paraId="46898377" w14:textId="123DE94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Розробка проєкту комплексних схем розміщення зовнішньої реклами на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Миколаєва:</w:t>
            </w:r>
          </w:p>
          <w:p w14:paraId="24853A15" w14:textId="3E691DA0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Богоявленському;</w:t>
            </w:r>
          </w:p>
          <w:p w14:paraId="261206E8" w14:textId="15F539D9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вул.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Аркасівській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9FAC81" w14:textId="6E962CE3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вул.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Троїцькій;</w:t>
            </w:r>
          </w:p>
          <w:p w14:paraId="34A98983" w14:textId="7C6E0F7B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інших вулицях</w:t>
            </w:r>
          </w:p>
        </w:tc>
        <w:tc>
          <w:tcPr>
            <w:tcW w:w="2220" w:type="dxa"/>
          </w:tcPr>
          <w:p w14:paraId="670D265A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BF8D94A" w14:textId="12942EA8" w:rsidR="009A5D99" w:rsidRPr="007817AA" w:rsidRDefault="009A5D99" w:rsidP="00A7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проєкт розміщення та впорядкування об’єктів рекламно-інформаційного призначення на території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</w:t>
            </w:r>
          </w:p>
        </w:tc>
      </w:tr>
      <w:tr w:rsidR="009A5D99" w:rsidRPr="007817AA" w14:paraId="4B2E6438" w14:textId="77777777" w:rsidTr="00A70A59">
        <w:tc>
          <w:tcPr>
            <w:tcW w:w="675" w:type="dxa"/>
          </w:tcPr>
          <w:p w14:paraId="373A2E8F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56" w:type="dxa"/>
          </w:tcPr>
          <w:p w14:paraId="4E18FADE" w14:textId="46339EB9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Розробка проєкту комплексних схем розміщення зовнішньої реклами на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Миколаєва:</w:t>
            </w:r>
          </w:p>
          <w:p w14:paraId="2F5CE51A" w14:textId="72E30504" w:rsidR="009A5D99" w:rsidRPr="007817AA" w:rsidRDefault="00A70A5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A5D99"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9A5D99" w:rsidRPr="007817A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="009A5D99" w:rsidRPr="0078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A5D99" w:rsidRPr="007817AA">
              <w:rPr>
                <w:rFonts w:ascii="Times New Roman" w:hAnsi="Times New Roman" w:cs="Times New Roman"/>
                <w:sz w:val="28"/>
                <w:szCs w:val="28"/>
              </w:rPr>
              <w:t>Героїв України;</w:t>
            </w:r>
          </w:p>
          <w:p w14:paraId="19CDD0BE" w14:textId="4B7B07A2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Центральному;</w:t>
            </w:r>
          </w:p>
          <w:p w14:paraId="07CDC8A4" w14:textId="4B0D9823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Миру;</w:t>
            </w:r>
          </w:p>
          <w:p w14:paraId="7C96F738" w14:textId="582689DC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вул.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Олекси </w:t>
            </w:r>
            <w:proofErr w:type="spellStart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970FA9" w14:textId="28D9ACDD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по інших магістральних вулицях</w:t>
            </w:r>
          </w:p>
        </w:tc>
        <w:tc>
          <w:tcPr>
            <w:tcW w:w="2220" w:type="dxa"/>
          </w:tcPr>
          <w:p w14:paraId="2C40AB06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2929FF28" w14:textId="256CFFE3" w:rsidR="009A5D99" w:rsidRPr="007817AA" w:rsidRDefault="009A5D99" w:rsidP="00A7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проєкт розміщення та впорядкування об’єктів рекламно-інформаційного призначення на території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</w:t>
            </w:r>
          </w:p>
        </w:tc>
      </w:tr>
      <w:tr w:rsidR="009A5D99" w:rsidRPr="007817AA" w14:paraId="722FBEAF" w14:textId="77777777" w:rsidTr="00A70A59">
        <w:tc>
          <w:tcPr>
            <w:tcW w:w="675" w:type="dxa"/>
          </w:tcPr>
          <w:p w14:paraId="7A4BBD3F" w14:textId="41C96F2E" w:rsidR="009A5D99" w:rsidRPr="007817AA" w:rsidRDefault="009A5D99" w:rsidP="00A7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6" w:type="dxa"/>
          </w:tcPr>
          <w:p w14:paraId="46A80DCD" w14:textId="6D18AB23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 Генерального плану 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 з Планом зонування території міста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Миколаєва; розроблення історико-архітектурного опорного плану 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визначенням меж і режимів використання охоронних зон пам’яток та історичних ареалів, розроблення розділу інженерно-технічних заходів ЦЗ (ЦО): розроблення розділу «Охорона навколишнього природного середовища в обсязі звіту про стратегічну </w:t>
            </w:r>
            <w:r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екологічну оцінку</w:t>
            </w:r>
            <w:r w:rsidR="00A70A59"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38264B50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0240DBC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3E57CAC9" w14:textId="77777777" w:rsidTr="00A70A59">
        <w:tc>
          <w:tcPr>
            <w:tcW w:w="675" w:type="dxa"/>
          </w:tcPr>
          <w:p w14:paraId="2CB3342A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6" w:type="dxa"/>
          </w:tcPr>
          <w:p w14:paraId="71E4FB02" w14:textId="20724973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Розробка Детального плану території мікрорайону Сонячний з коригуванням та уточненням топографічного плану в М 1:2000 та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розробленням розділу «</w:t>
            </w:r>
            <w:r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Охорона навколишнього середовища в обсязі звіту про стратегічну екологічну оцінку</w:t>
            </w:r>
            <w:r w:rsidR="00A70A59"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787E6E10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25516336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59CA965F" w14:textId="77777777" w:rsidTr="00A70A59">
        <w:tc>
          <w:tcPr>
            <w:tcW w:w="675" w:type="dxa"/>
          </w:tcPr>
          <w:p w14:paraId="490B5563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6" w:type="dxa"/>
          </w:tcPr>
          <w:p w14:paraId="52D7A509" w14:textId="089A1862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Розроблення детального плану території</w:t>
            </w:r>
            <w:r w:rsidR="009413DF" w:rsidRPr="005C3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C3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обмеженої проспек</w:t>
            </w:r>
            <w:r w:rsidR="005C3583" w:rsidRPr="005C3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Pr="005C3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Героїв України, провулком Парусним, береговою лінією річки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Інгул та територією Миколаївського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суднобудівного заводу міста</w:t>
            </w:r>
            <w:r w:rsidR="002A2B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Миколаєва з</w:t>
            </w:r>
            <w:r w:rsidR="002A2B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коригуванням та уточненням топографічного плану в М 1:2000 та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розробленням розділу «Охорона навколишнього середовища в обсязі звіту про стратегічну екологічну оцінку</w:t>
            </w:r>
          </w:p>
        </w:tc>
        <w:tc>
          <w:tcPr>
            <w:tcW w:w="2220" w:type="dxa"/>
          </w:tcPr>
          <w:p w14:paraId="35E31D97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4F30318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6565E343" w14:textId="77777777" w:rsidTr="00A70A59">
        <w:tc>
          <w:tcPr>
            <w:tcW w:w="675" w:type="dxa"/>
          </w:tcPr>
          <w:p w14:paraId="4BF78E82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6" w:type="dxa"/>
          </w:tcPr>
          <w:p w14:paraId="7322DC74" w14:textId="250A849C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Детального плану території міста Миколаєва, обмеженої вул. Північною та </w:t>
            </w:r>
            <w:r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річкою Південний Буг від вул. Поштов</w:t>
            </w:r>
            <w:r w:rsidR="002A2BE4"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вул. Микитенка,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коригуванням та уточненням топографічного плану в М 1:2000 та розроблення розділу «Охорона навколишнього середовища в обсязі звіту про стратегічну екологічну оцінку»</w:t>
            </w:r>
          </w:p>
        </w:tc>
        <w:tc>
          <w:tcPr>
            <w:tcW w:w="2220" w:type="dxa"/>
          </w:tcPr>
          <w:p w14:paraId="1B703612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AD7019E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0191A7B3" w14:textId="77777777" w:rsidTr="00A70A59">
        <w:tc>
          <w:tcPr>
            <w:tcW w:w="675" w:type="dxa"/>
          </w:tcPr>
          <w:p w14:paraId="10CC6B84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6" w:type="dxa"/>
          </w:tcPr>
          <w:p w14:paraId="0D456931" w14:textId="4C96CACE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 детального плану території мікрорайону Матвіївка-2 з коригуванням та уточненням топографічного плану в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 1:2000 та з</w:t>
            </w:r>
            <w:r w:rsidR="002A2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розробленням розділу «Охорона навколишнього середовища в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обсязі звіту про стратегічну </w:t>
            </w:r>
            <w:r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екологічну оцінку</w:t>
            </w:r>
            <w:r w:rsidR="00A70A59"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3AE14628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F4D3FB3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3B666A6B" w14:textId="77777777" w:rsidTr="00A70A59">
        <w:tc>
          <w:tcPr>
            <w:tcW w:w="675" w:type="dxa"/>
          </w:tcPr>
          <w:p w14:paraId="4BDB2045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6" w:type="dxa"/>
          </w:tcPr>
          <w:p w14:paraId="3071D148" w14:textId="112461DA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Розроблення детального плану реновації території ДП «Суднобудівний завод ім.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комунара»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коригуванням та уточненням топографічного плану в М 1:2000 та з</w:t>
            </w:r>
            <w:r w:rsidR="00A70A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розробленням розділу «Охорона навколишнього середовища в обсязі звіту про стратегічну екологічну </w:t>
            </w:r>
            <w:r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оцінку</w:t>
            </w:r>
            <w:r w:rsidR="00A70A59"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20" w:type="dxa"/>
          </w:tcPr>
          <w:p w14:paraId="197690C6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749CB8B2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  <w:tr w:rsidR="009A5D99" w:rsidRPr="007817AA" w14:paraId="09FB6B4C" w14:textId="77777777" w:rsidTr="00A70A59">
        <w:tc>
          <w:tcPr>
            <w:tcW w:w="675" w:type="dxa"/>
          </w:tcPr>
          <w:p w14:paraId="630D581F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56" w:type="dxa"/>
          </w:tcPr>
          <w:p w14:paraId="11FA8185" w14:textId="73A09EE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 xml:space="preserve">Внесення змін до детального плану території, обмеженої </w:t>
            </w:r>
            <w:r w:rsidRPr="002A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вулицями: Лазурна, Київська (60 років СРСР), Генерала Карпенка, Нікольська, Велика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Морська та береговою лінією р.</w:t>
            </w:r>
            <w:r w:rsidR="002A2B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Південний Буг в м.</w:t>
            </w:r>
            <w:r w:rsidR="00941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Миколаєві та розробленням розділу «Охорона навколишнього середовища в</w:t>
            </w:r>
            <w:r w:rsidR="002A2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обсязі звіту про стратегічну екологічну оцінку»</w:t>
            </w:r>
          </w:p>
        </w:tc>
        <w:tc>
          <w:tcPr>
            <w:tcW w:w="2220" w:type="dxa"/>
          </w:tcPr>
          <w:p w14:paraId="52478024" w14:textId="77777777" w:rsidR="009A5D99" w:rsidRPr="007817AA" w:rsidRDefault="009A5D99" w:rsidP="007817A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1C0BC118" w14:textId="77777777" w:rsidR="009A5D99" w:rsidRPr="007817AA" w:rsidRDefault="009A5D99" w:rsidP="0078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AA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</w:tbl>
    <w:p w14:paraId="0D4FF138" w14:textId="77777777" w:rsidR="009A5D99" w:rsidRPr="007817AA" w:rsidRDefault="009A5D99" w:rsidP="007817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E5A412" w14:textId="1BA12A24" w:rsidR="009A5D99" w:rsidRPr="007817AA" w:rsidRDefault="009A5D99" w:rsidP="007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AA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7817AA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7817AA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5AD41F41" w14:textId="77777777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FDCDA" w14:textId="77777777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861AC" w14:textId="77777777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7F274" w14:textId="1AABA101" w:rsidR="009A5D99" w:rsidRPr="007817AA" w:rsidRDefault="009A5D99" w:rsidP="007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7A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817AA">
        <w:rPr>
          <w:rFonts w:ascii="Times New Roman" w:hAnsi="Times New Roman" w:cs="Times New Roman"/>
          <w:sz w:val="28"/>
          <w:szCs w:val="28"/>
        </w:rPr>
        <w:tab/>
      </w:r>
      <w:r w:rsidRPr="007817AA">
        <w:rPr>
          <w:rFonts w:ascii="Times New Roman" w:hAnsi="Times New Roman" w:cs="Times New Roman"/>
          <w:sz w:val="28"/>
          <w:szCs w:val="28"/>
        </w:rPr>
        <w:tab/>
      </w:r>
      <w:r w:rsidRPr="007817AA">
        <w:rPr>
          <w:rFonts w:ascii="Times New Roman" w:hAnsi="Times New Roman" w:cs="Times New Roman"/>
          <w:sz w:val="28"/>
          <w:szCs w:val="28"/>
        </w:rPr>
        <w:tab/>
      </w:r>
      <w:r w:rsidRPr="007817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70A59">
        <w:rPr>
          <w:rFonts w:ascii="Times New Roman" w:hAnsi="Times New Roman" w:cs="Times New Roman"/>
          <w:sz w:val="28"/>
          <w:szCs w:val="28"/>
        </w:rPr>
        <w:t xml:space="preserve">   </w:t>
      </w:r>
      <w:r w:rsidRPr="007817AA">
        <w:rPr>
          <w:rFonts w:ascii="Times New Roman" w:hAnsi="Times New Roman" w:cs="Times New Roman"/>
          <w:sz w:val="28"/>
          <w:szCs w:val="28"/>
        </w:rPr>
        <w:t xml:space="preserve">                                      О. СЄНКЕВИЧ</w:t>
      </w:r>
    </w:p>
    <w:sectPr w:rsidR="009A5D99" w:rsidRPr="007817AA" w:rsidSect="00D8499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FB4B" w14:textId="77777777" w:rsidR="003326A6" w:rsidRDefault="003326A6">
      <w:pPr>
        <w:spacing w:after="0" w:line="240" w:lineRule="auto"/>
      </w:pPr>
      <w:r>
        <w:separator/>
      </w:r>
    </w:p>
  </w:endnote>
  <w:endnote w:type="continuationSeparator" w:id="0">
    <w:p w14:paraId="4A0FD96E" w14:textId="77777777" w:rsidR="003326A6" w:rsidRDefault="0033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4CDA" w14:textId="77777777" w:rsidR="003326A6" w:rsidRDefault="003326A6">
      <w:pPr>
        <w:spacing w:after="0" w:line="240" w:lineRule="auto"/>
      </w:pPr>
      <w:r>
        <w:separator/>
      </w:r>
    </w:p>
  </w:footnote>
  <w:footnote w:type="continuationSeparator" w:id="0">
    <w:p w14:paraId="43306549" w14:textId="77777777" w:rsidR="003326A6" w:rsidRDefault="0033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6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21BEE3" w14:textId="0B5115A4" w:rsidR="004E48BC" w:rsidRPr="00D84996" w:rsidRDefault="004E48B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49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9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49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84996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D849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B06"/>
    <w:multiLevelType w:val="multilevel"/>
    <w:tmpl w:val="38161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5766"/>
    <w:rsid w:val="00011AC6"/>
    <w:rsid w:val="00013802"/>
    <w:rsid w:val="000162E5"/>
    <w:rsid w:val="00016A6F"/>
    <w:rsid w:val="00024D63"/>
    <w:rsid w:val="00025C26"/>
    <w:rsid w:val="00034E00"/>
    <w:rsid w:val="00051BF5"/>
    <w:rsid w:val="00052066"/>
    <w:rsid w:val="00052E2C"/>
    <w:rsid w:val="00060852"/>
    <w:rsid w:val="00062972"/>
    <w:rsid w:val="00080DC3"/>
    <w:rsid w:val="0008177A"/>
    <w:rsid w:val="000928E2"/>
    <w:rsid w:val="00094E0E"/>
    <w:rsid w:val="00097208"/>
    <w:rsid w:val="000A307F"/>
    <w:rsid w:val="000A63B2"/>
    <w:rsid w:val="000B128A"/>
    <w:rsid w:val="000B5A2E"/>
    <w:rsid w:val="000C275E"/>
    <w:rsid w:val="000C3322"/>
    <w:rsid w:val="000C41FE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986"/>
    <w:rsid w:val="00191D71"/>
    <w:rsid w:val="00195431"/>
    <w:rsid w:val="0019768D"/>
    <w:rsid w:val="00197F32"/>
    <w:rsid w:val="001C7C04"/>
    <w:rsid w:val="001D0D1C"/>
    <w:rsid w:val="001D58EF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040D"/>
    <w:rsid w:val="00291C2A"/>
    <w:rsid w:val="00293813"/>
    <w:rsid w:val="00294F1A"/>
    <w:rsid w:val="002A2BE4"/>
    <w:rsid w:val="002A5DBC"/>
    <w:rsid w:val="002B5663"/>
    <w:rsid w:val="002C3C3D"/>
    <w:rsid w:val="002C7A2D"/>
    <w:rsid w:val="002D3590"/>
    <w:rsid w:val="003119A6"/>
    <w:rsid w:val="00313887"/>
    <w:rsid w:val="00321DFB"/>
    <w:rsid w:val="003326A6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099F"/>
    <w:rsid w:val="00364A3E"/>
    <w:rsid w:val="00377E47"/>
    <w:rsid w:val="00385308"/>
    <w:rsid w:val="00385F8B"/>
    <w:rsid w:val="003A248B"/>
    <w:rsid w:val="003B09BE"/>
    <w:rsid w:val="003C6D07"/>
    <w:rsid w:val="003D3FB2"/>
    <w:rsid w:val="003D6508"/>
    <w:rsid w:val="003E1B8C"/>
    <w:rsid w:val="003E6627"/>
    <w:rsid w:val="00425B85"/>
    <w:rsid w:val="0043564D"/>
    <w:rsid w:val="00437A7A"/>
    <w:rsid w:val="00446D50"/>
    <w:rsid w:val="00450304"/>
    <w:rsid w:val="004604A0"/>
    <w:rsid w:val="004628B1"/>
    <w:rsid w:val="00463C7B"/>
    <w:rsid w:val="00466DA6"/>
    <w:rsid w:val="0047022F"/>
    <w:rsid w:val="0048382D"/>
    <w:rsid w:val="004A1C62"/>
    <w:rsid w:val="004A4B35"/>
    <w:rsid w:val="004A55AA"/>
    <w:rsid w:val="004A64F4"/>
    <w:rsid w:val="004A7CEE"/>
    <w:rsid w:val="004B4D25"/>
    <w:rsid w:val="004C31FB"/>
    <w:rsid w:val="004E22ED"/>
    <w:rsid w:val="004E48BC"/>
    <w:rsid w:val="004E79C6"/>
    <w:rsid w:val="004F3E83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858EC"/>
    <w:rsid w:val="00594BBA"/>
    <w:rsid w:val="00594ED3"/>
    <w:rsid w:val="00596481"/>
    <w:rsid w:val="005B4FB5"/>
    <w:rsid w:val="005B6CDC"/>
    <w:rsid w:val="005C3583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2B42"/>
    <w:rsid w:val="00614721"/>
    <w:rsid w:val="006153C2"/>
    <w:rsid w:val="00617D60"/>
    <w:rsid w:val="00623531"/>
    <w:rsid w:val="00623A6E"/>
    <w:rsid w:val="00623B49"/>
    <w:rsid w:val="006241BB"/>
    <w:rsid w:val="00626678"/>
    <w:rsid w:val="00626A07"/>
    <w:rsid w:val="0062741C"/>
    <w:rsid w:val="0063155F"/>
    <w:rsid w:val="00633C3B"/>
    <w:rsid w:val="006359EC"/>
    <w:rsid w:val="00637AD7"/>
    <w:rsid w:val="00653C28"/>
    <w:rsid w:val="0068214F"/>
    <w:rsid w:val="00694459"/>
    <w:rsid w:val="006B7B11"/>
    <w:rsid w:val="006D4506"/>
    <w:rsid w:val="006E3738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817AA"/>
    <w:rsid w:val="007A40A3"/>
    <w:rsid w:val="007A5BE3"/>
    <w:rsid w:val="007C7DBB"/>
    <w:rsid w:val="007D04F4"/>
    <w:rsid w:val="007D1CE7"/>
    <w:rsid w:val="007D4394"/>
    <w:rsid w:val="007E0953"/>
    <w:rsid w:val="007E1473"/>
    <w:rsid w:val="007E3DE3"/>
    <w:rsid w:val="008076D4"/>
    <w:rsid w:val="00810D70"/>
    <w:rsid w:val="008150BE"/>
    <w:rsid w:val="00815D12"/>
    <w:rsid w:val="00821F0C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5472"/>
    <w:rsid w:val="008A7451"/>
    <w:rsid w:val="008B3E20"/>
    <w:rsid w:val="008B4C40"/>
    <w:rsid w:val="008D1175"/>
    <w:rsid w:val="008D605C"/>
    <w:rsid w:val="008D69FE"/>
    <w:rsid w:val="008F08D3"/>
    <w:rsid w:val="008F1549"/>
    <w:rsid w:val="008F4890"/>
    <w:rsid w:val="00906F4E"/>
    <w:rsid w:val="00924122"/>
    <w:rsid w:val="00934369"/>
    <w:rsid w:val="009362DE"/>
    <w:rsid w:val="009413DF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A14AD"/>
    <w:rsid w:val="009A5D99"/>
    <w:rsid w:val="009B2A71"/>
    <w:rsid w:val="009B6C16"/>
    <w:rsid w:val="009C7F9B"/>
    <w:rsid w:val="009D0292"/>
    <w:rsid w:val="009D432E"/>
    <w:rsid w:val="009D6428"/>
    <w:rsid w:val="009F4260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3657"/>
    <w:rsid w:val="00A4721A"/>
    <w:rsid w:val="00A51B78"/>
    <w:rsid w:val="00A51CC4"/>
    <w:rsid w:val="00A533F4"/>
    <w:rsid w:val="00A55503"/>
    <w:rsid w:val="00A555D5"/>
    <w:rsid w:val="00A6043B"/>
    <w:rsid w:val="00A63BE7"/>
    <w:rsid w:val="00A70A59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44E6"/>
    <w:rsid w:val="00AD6CE0"/>
    <w:rsid w:val="00AE64A2"/>
    <w:rsid w:val="00AF1CBC"/>
    <w:rsid w:val="00B04B92"/>
    <w:rsid w:val="00B0509D"/>
    <w:rsid w:val="00B05709"/>
    <w:rsid w:val="00B11713"/>
    <w:rsid w:val="00B15FE5"/>
    <w:rsid w:val="00B165BE"/>
    <w:rsid w:val="00B20107"/>
    <w:rsid w:val="00B26C81"/>
    <w:rsid w:val="00B31C68"/>
    <w:rsid w:val="00B33649"/>
    <w:rsid w:val="00B33AFC"/>
    <w:rsid w:val="00B34E79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351E"/>
    <w:rsid w:val="00C147BA"/>
    <w:rsid w:val="00C234DD"/>
    <w:rsid w:val="00C36879"/>
    <w:rsid w:val="00C37365"/>
    <w:rsid w:val="00C53098"/>
    <w:rsid w:val="00C607A2"/>
    <w:rsid w:val="00C62299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3E6E"/>
    <w:rsid w:val="00CB4C4D"/>
    <w:rsid w:val="00CC2D14"/>
    <w:rsid w:val="00CD5420"/>
    <w:rsid w:val="00CE3EF8"/>
    <w:rsid w:val="00CF55CC"/>
    <w:rsid w:val="00CF7311"/>
    <w:rsid w:val="00D135DA"/>
    <w:rsid w:val="00D176E7"/>
    <w:rsid w:val="00D25C8B"/>
    <w:rsid w:val="00D26673"/>
    <w:rsid w:val="00D35EF3"/>
    <w:rsid w:val="00D543C3"/>
    <w:rsid w:val="00D56BBC"/>
    <w:rsid w:val="00D5736A"/>
    <w:rsid w:val="00D578E2"/>
    <w:rsid w:val="00D6063A"/>
    <w:rsid w:val="00D6390B"/>
    <w:rsid w:val="00D7260C"/>
    <w:rsid w:val="00D77DA0"/>
    <w:rsid w:val="00D82F62"/>
    <w:rsid w:val="00D84996"/>
    <w:rsid w:val="00D8661C"/>
    <w:rsid w:val="00D91D02"/>
    <w:rsid w:val="00D9446C"/>
    <w:rsid w:val="00DA3E89"/>
    <w:rsid w:val="00DB2B13"/>
    <w:rsid w:val="00DB5464"/>
    <w:rsid w:val="00DB5EC9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08CB"/>
    <w:rsid w:val="00E61B52"/>
    <w:rsid w:val="00E628B6"/>
    <w:rsid w:val="00E7489F"/>
    <w:rsid w:val="00E81F79"/>
    <w:rsid w:val="00E82C3F"/>
    <w:rsid w:val="00E93ACE"/>
    <w:rsid w:val="00EA1843"/>
    <w:rsid w:val="00EA6EEC"/>
    <w:rsid w:val="00EB0BD0"/>
    <w:rsid w:val="00EE1EAE"/>
    <w:rsid w:val="00EF32C2"/>
    <w:rsid w:val="00EF392E"/>
    <w:rsid w:val="00F01557"/>
    <w:rsid w:val="00F01B47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CA66"/>
  <w15:docId w15:val="{FFE7205D-A9BB-4CB0-9E4B-E4F285D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4173</Words>
  <Characters>2380</Characters>
  <Application>Microsoft Office Word</Application>
  <DocSecurity>0</DocSecurity>
  <Lines>19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user519s</cp:lastModifiedBy>
  <cp:revision>2</cp:revision>
  <cp:lastPrinted>2025-07-21T10:40:00Z</cp:lastPrinted>
  <dcterms:created xsi:type="dcterms:W3CDTF">2025-08-01T10:34:00Z</dcterms:created>
  <dcterms:modified xsi:type="dcterms:W3CDTF">2025-08-01T10:34:00Z</dcterms:modified>
</cp:coreProperties>
</file>