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60" w:rsidRPr="009F6F38" w:rsidRDefault="004A3360">
      <w:pPr>
        <w:pStyle w:val="10"/>
        <w:jc w:val="both"/>
        <w:rPr>
          <w:sz w:val="24"/>
          <w:szCs w:val="24"/>
        </w:rPr>
      </w:pPr>
      <w:r w:rsidRPr="009F6F38">
        <w:rPr>
          <w:sz w:val="24"/>
          <w:szCs w:val="24"/>
        </w:rPr>
        <w:t>s-kl-0</w:t>
      </w:r>
      <w:r w:rsidR="002D17E4">
        <w:rPr>
          <w:sz w:val="24"/>
          <w:szCs w:val="24"/>
        </w:rPr>
        <w:t>1</w:t>
      </w:r>
      <w:r w:rsidR="00847440">
        <w:rPr>
          <w:sz w:val="24"/>
          <w:szCs w:val="24"/>
        </w:rPr>
        <w:t xml:space="preserve">3                                                                                                                            </w:t>
      </w:r>
      <w:r w:rsidR="00886FD9">
        <w:rPr>
          <w:sz w:val="24"/>
          <w:szCs w:val="24"/>
        </w:rPr>
        <w:t>06</w:t>
      </w:r>
      <w:r w:rsidRPr="009F6F38">
        <w:rPr>
          <w:sz w:val="24"/>
          <w:szCs w:val="24"/>
        </w:rPr>
        <w:t>.</w:t>
      </w:r>
      <w:r w:rsidR="00DB2573">
        <w:rPr>
          <w:sz w:val="24"/>
          <w:szCs w:val="24"/>
        </w:rPr>
        <w:t>1</w:t>
      </w:r>
      <w:r w:rsidR="00886FD9">
        <w:rPr>
          <w:sz w:val="24"/>
          <w:szCs w:val="24"/>
        </w:rPr>
        <w:t>1</w:t>
      </w:r>
      <w:r w:rsidRPr="009F6F38">
        <w:rPr>
          <w:sz w:val="24"/>
          <w:szCs w:val="24"/>
        </w:rPr>
        <w:t xml:space="preserve">.2024                                                                                                                          </w:t>
      </w:r>
    </w:p>
    <w:p w:rsidR="004A3360" w:rsidRDefault="004A3360">
      <w:pPr>
        <w:pStyle w:val="10"/>
        <w:jc w:val="both"/>
        <w:rPr>
          <w:color w:val="000000"/>
          <w:sz w:val="28"/>
          <w:szCs w:val="28"/>
        </w:rPr>
      </w:pPr>
    </w:p>
    <w:p w:rsidR="004A3360" w:rsidRDefault="004A3360">
      <w:pPr>
        <w:pStyle w:val="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ПОЯСНЮВАЛЬНА ЗАПИСКА</w:t>
      </w:r>
    </w:p>
    <w:p w:rsidR="004A3360" w:rsidRDefault="004A3360">
      <w:pPr>
        <w:pStyle w:val="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Миколаївської міської ради</w:t>
      </w:r>
    </w:p>
    <w:p w:rsidR="004A3360" w:rsidRDefault="00847440">
      <w:pPr>
        <w:pStyle w:val="10"/>
        <w:jc w:val="center"/>
        <w:rPr>
          <w:color w:val="000000"/>
          <w:sz w:val="28"/>
          <w:szCs w:val="28"/>
        </w:rPr>
      </w:pPr>
      <w:r w:rsidRPr="00847440">
        <w:rPr>
          <w:color w:val="000000"/>
          <w:sz w:val="28"/>
          <w:szCs w:val="28"/>
        </w:rPr>
        <w:t>«</w:t>
      </w:r>
      <w:r w:rsidRPr="00847440">
        <w:rPr>
          <w:sz w:val="28"/>
          <w:szCs w:val="28"/>
        </w:rPr>
        <w:t>Про затвердження</w:t>
      </w:r>
      <w:r w:rsidR="00187A0E">
        <w:rPr>
          <w:sz w:val="28"/>
          <w:szCs w:val="28"/>
        </w:rPr>
        <w:t xml:space="preserve"> переліку закладів, що включені до </w:t>
      </w:r>
      <w:r w:rsidRPr="00847440">
        <w:rPr>
          <w:sz w:val="28"/>
          <w:szCs w:val="28"/>
        </w:rPr>
        <w:t xml:space="preserve"> базової мережі закладів культури Миколаївської міської територіальної громади</w:t>
      </w:r>
      <w:r w:rsidR="004A3360">
        <w:rPr>
          <w:color w:val="000000"/>
          <w:sz w:val="28"/>
          <w:szCs w:val="28"/>
        </w:rPr>
        <w:t>»</w:t>
      </w:r>
    </w:p>
    <w:p w:rsidR="004A3360" w:rsidRDefault="004A3360">
      <w:pPr>
        <w:pStyle w:val="10"/>
        <w:jc w:val="center"/>
        <w:rPr>
          <w:color w:val="000000"/>
          <w:sz w:val="28"/>
          <w:szCs w:val="28"/>
        </w:rPr>
      </w:pPr>
    </w:p>
    <w:p w:rsidR="004A3360" w:rsidRDefault="004A3360">
      <w:pPr>
        <w:pStyle w:val="1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Суб’єктом</w:t>
      </w:r>
      <w:r>
        <w:rPr>
          <w:color w:val="000000"/>
          <w:sz w:val="28"/>
          <w:szCs w:val="28"/>
        </w:rPr>
        <w:t xml:space="preserve"> подання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на пленарному засіданні міської ради є </w:t>
      </w:r>
      <w:proofErr w:type="spellStart"/>
      <w:r>
        <w:rPr>
          <w:color w:val="000000"/>
          <w:sz w:val="28"/>
          <w:szCs w:val="28"/>
        </w:rPr>
        <w:t>Любаров</w:t>
      </w:r>
      <w:proofErr w:type="spellEnd"/>
      <w:r>
        <w:rPr>
          <w:color w:val="000000"/>
          <w:sz w:val="28"/>
          <w:szCs w:val="28"/>
        </w:rPr>
        <w:t xml:space="preserve"> Юрій Йосипович, начальник управління з питань культури та охорони культурної спадщини Миколаївської міської ради (м. Миколаїв, вул. Адміральська, 20,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 418, тел. 37-03-09). </w:t>
      </w:r>
    </w:p>
    <w:p w:rsidR="004A3360" w:rsidRDefault="005118A1">
      <w:pPr>
        <w:pStyle w:val="10"/>
        <w:ind w:right="-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</w:t>
      </w:r>
      <w:r w:rsidR="004A3360">
        <w:rPr>
          <w:b/>
          <w:color w:val="000000"/>
          <w:sz w:val="28"/>
          <w:szCs w:val="28"/>
        </w:rPr>
        <w:t xml:space="preserve">Розробником </w:t>
      </w:r>
      <w:proofErr w:type="spellStart"/>
      <w:r w:rsidR="004A3360">
        <w:rPr>
          <w:b/>
          <w:color w:val="000000"/>
          <w:sz w:val="28"/>
          <w:szCs w:val="28"/>
        </w:rPr>
        <w:t>проєкту</w:t>
      </w:r>
      <w:proofErr w:type="spellEnd"/>
      <w:r w:rsidR="004A3360">
        <w:rPr>
          <w:b/>
          <w:color w:val="000000"/>
          <w:sz w:val="28"/>
          <w:szCs w:val="28"/>
        </w:rPr>
        <w:t xml:space="preserve"> рішення</w:t>
      </w:r>
      <w:r w:rsidR="004A3360">
        <w:rPr>
          <w:color w:val="000000"/>
          <w:sz w:val="28"/>
          <w:szCs w:val="28"/>
        </w:rPr>
        <w:t xml:space="preserve"> Миколаївської міської ради </w:t>
      </w:r>
      <w:r w:rsidR="004A3360" w:rsidRPr="00847440">
        <w:rPr>
          <w:color w:val="000000"/>
          <w:sz w:val="28"/>
          <w:szCs w:val="28"/>
        </w:rPr>
        <w:t>«</w:t>
      </w:r>
      <w:r w:rsidR="00847440" w:rsidRPr="00847440">
        <w:rPr>
          <w:sz w:val="28"/>
          <w:szCs w:val="28"/>
        </w:rPr>
        <w:t>Про затвердження</w:t>
      </w:r>
      <w:r w:rsidR="00187A0E" w:rsidRPr="00187A0E">
        <w:rPr>
          <w:sz w:val="28"/>
          <w:szCs w:val="28"/>
        </w:rPr>
        <w:t xml:space="preserve"> </w:t>
      </w:r>
      <w:r w:rsidR="00187A0E">
        <w:rPr>
          <w:sz w:val="28"/>
          <w:szCs w:val="28"/>
        </w:rPr>
        <w:t xml:space="preserve">переліку закладів, що включені до </w:t>
      </w:r>
      <w:r w:rsidR="00847440" w:rsidRPr="00847440">
        <w:rPr>
          <w:sz w:val="28"/>
          <w:szCs w:val="28"/>
        </w:rPr>
        <w:t>базової мережі закладів культури Миколаївської міської територіальної громади</w:t>
      </w:r>
      <w:r w:rsidR="004A3360" w:rsidRPr="00847440">
        <w:rPr>
          <w:color w:val="000000"/>
          <w:sz w:val="28"/>
          <w:szCs w:val="28"/>
        </w:rPr>
        <w:t xml:space="preserve">» </w:t>
      </w:r>
      <w:r w:rsidR="004A3360">
        <w:rPr>
          <w:color w:val="000000"/>
          <w:sz w:val="28"/>
          <w:szCs w:val="28"/>
        </w:rPr>
        <w:t xml:space="preserve">є управління з питань культури та охорони культурної спадщини Миколаївської міської ради в особі начальника управління з питань культури та охорони культурної спадщини Миколаївської міської ради </w:t>
      </w:r>
      <w:proofErr w:type="spellStart"/>
      <w:r w:rsidR="004A3360">
        <w:rPr>
          <w:color w:val="000000"/>
          <w:sz w:val="28"/>
          <w:szCs w:val="28"/>
        </w:rPr>
        <w:t>Любарова</w:t>
      </w:r>
      <w:proofErr w:type="spellEnd"/>
      <w:r w:rsidR="004A3360">
        <w:rPr>
          <w:color w:val="000000"/>
          <w:sz w:val="28"/>
          <w:szCs w:val="28"/>
        </w:rPr>
        <w:t xml:space="preserve"> Юрія Йосиповича (м. Миколаїв, вул. Адміральська, 20, </w:t>
      </w:r>
      <w:proofErr w:type="spellStart"/>
      <w:r w:rsidR="004A3360">
        <w:rPr>
          <w:color w:val="000000"/>
          <w:sz w:val="28"/>
          <w:szCs w:val="28"/>
        </w:rPr>
        <w:t>каб</w:t>
      </w:r>
      <w:proofErr w:type="spellEnd"/>
      <w:r w:rsidR="004A3360">
        <w:rPr>
          <w:color w:val="000000"/>
          <w:sz w:val="28"/>
          <w:szCs w:val="28"/>
        </w:rPr>
        <w:t xml:space="preserve">. 418 тел. 37-03-09, </w:t>
      </w:r>
      <w:hyperlink r:id="rId4">
        <w:r w:rsidR="004A3360">
          <w:rPr>
            <w:color w:val="0000FF"/>
            <w:sz w:val="28"/>
            <w:szCs w:val="28"/>
            <w:u w:val="single"/>
          </w:rPr>
          <w:t>kultura@mkrada.gov.ua</w:t>
        </w:r>
      </w:hyperlink>
      <w:r w:rsidR="004A3360">
        <w:rPr>
          <w:color w:val="000000"/>
          <w:sz w:val="28"/>
          <w:szCs w:val="28"/>
        </w:rPr>
        <w:t>).</w:t>
      </w:r>
    </w:p>
    <w:p w:rsidR="004A3360" w:rsidRDefault="004A3360">
      <w:pPr>
        <w:pStyle w:val="10"/>
        <w:ind w:right="-82" w:firstLine="708"/>
        <w:jc w:val="both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Особою, відповідальною за супровід</w:t>
      </w:r>
      <w:r>
        <w:rPr>
          <w:color w:val="000000"/>
          <w:sz w:val="28"/>
          <w:szCs w:val="28"/>
        </w:rPr>
        <w:t xml:space="preserve"> даного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міської ради є Заборовська Наталія Олексіївна, начальник відділу культурно-мистецької роботи управління з питань культури та охорони культурної спадщини Миколаївської міської ради (м. Миколаїв, вул. Адміральська, 20, каб.420 тел. 37-06-42). </w:t>
      </w:r>
    </w:p>
    <w:p w:rsidR="004A3360" w:rsidRDefault="004A3360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Доповідачем</w:t>
      </w:r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на профільн</w:t>
      </w:r>
      <w:r w:rsidR="0084744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постійн</w:t>
      </w:r>
      <w:r w:rsidR="0084744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комісі</w:t>
      </w:r>
      <w:r w:rsidR="00847440"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та пленарному засіданні міської ради є </w:t>
      </w:r>
      <w:proofErr w:type="spellStart"/>
      <w:r>
        <w:rPr>
          <w:color w:val="000000"/>
          <w:sz w:val="28"/>
          <w:szCs w:val="28"/>
        </w:rPr>
        <w:t>Любаров</w:t>
      </w:r>
      <w:proofErr w:type="spellEnd"/>
      <w:r>
        <w:rPr>
          <w:color w:val="000000"/>
          <w:sz w:val="28"/>
          <w:szCs w:val="28"/>
        </w:rPr>
        <w:t xml:space="preserve"> Юрій Йосипович, начальник  управління з питань культури та охорони культурної спадщини Миколаївської міської ради  (м. Миколаїв, вул. Адміральська, 20,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 4</w:t>
      </w:r>
      <w:r w:rsidR="004C7B4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 тел. 37-03-09).</w:t>
      </w:r>
    </w:p>
    <w:p w:rsidR="004A3360" w:rsidRDefault="004A3360">
      <w:pPr>
        <w:pStyle w:val="1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Мета і завдання прийняття рішення</w:t>
      </w:r>
    </w:p>
    <w:p w:rsidR="004A3360" w:rsidRPr="0059094D" w:rsidRDefault="004A3360" w:rsidP="007A6F4F">
      <w:pPr>
        <w:ind w:left="1" w:hanging="3"/>
        <w:jc w:val="both"/>
        <w:rPr>
          <w:color w:val="FF0000"/>
          <w:sz w:val="28"/>
          <w:szCs w:val="28"/>
          <w:lang w:val="uk-UA"/>
        </w:rPr>
      </w:pPr>
      <w:proofErr w:type="spellStart"/>
      <w:r w:rsidRPr="007A6F4F">
        <w:rPr>
          <w:color w:val="000000"/>
          <w:sz w:val="28"/>
          <w:szCs w:val="28"/>
          <w:lang w:val="uk-UA"/>
        </w:rPr>
        <w:t>Проєкт</w:t>
      </w:r>
      <w:proofErr w:type="spellEnd"/>
      <w:r w:rsidRPr="007A6F4F">
        <w:rPr>
          <w:color w:val="000000"/>
          <w:sz w:val="28"/>
          <w:szCs w:val="28"/>
          <w:lang w:val="uk-UA"/>
        </w:rPr>
        <w:t xml:space="preserve"> рішення міської ради «</w:t>
      </w:r>
      <w:r w:rsidR="00847440" w:rsidRPr="007A6F4F">
        <w:rPr>
          <w:sz w:val="28"/>
          <w:szCs w:val="28"/>
          <w:lang w:val="uk-UA"/>
        </w:rPr>
        <w:t xml:space="preserve">Про затвердження </w:t>
      </w:r>
      <w:r w:rsidR="00187A0E" w:rsidRPr="00187A0E">
        <w:rPr>
          <w:sz w:val="28"/>
          <w:szCs w:val="28"/>
          <w:lang w:val="uk-UA"/>
        </w:rPr>
        <w:t xml:space="preserve">переліку закладів, що включені до </w:t>
      </w:r>
      <w:r w:rsidR="00847440" w:rsidRPr="007A6F4F">
        <w:rPr>
          <w:sz w:val="28"/>
          <w:szCs w:val="28"/>
          <w:lang w:val="uk-UA"/>
        </w:rPr>
        <w:t>базової мережі закладів культури Миколаївської міської територіальної громади</w:t>
      </w:r>
      <w:r w:rsidRPr="007A6F4F">
        <w:rPr>
          <w:color w:val="000000"/>
          <w:sz w:val="28"/>
          <w:szCs w:val="28"/>
          <w:lang w:val="uk-UA"/>
        </w:rPr>
        <w:t xml:space="preserve">» </w:t>
      </w:r>
      <w:r w:rsidRPr="006160D2">
        <w:rPr>
          <w:color w:val="000000"/>
          <w:sz w:val="28"/>
          <w:szCs w:val="28"/>
          <w:lang w:val="uk-UA"/>
        </w:rPr>
        <w:t xml:space="preserve">розроблено </w:t>
      </w:r>
      <w:r w:rsidR="006160D2" w:rsidRPr="006160D2">
        <w:rPr>
          <w:color w:val="000000"/>
          <w:sz w:val="28"/>
          <w:szCs w:val="28"/>
          <w:lang w:val="uk-UA"/>
        </w:rPr>
        <w:t>з метою забезпечення розвитку сфери культури шляхом дотримання державних соціальних нормативів у сфері обслуговування закладами культури</w:t>
      </w:r>
      <w:r w:rsidR="006160D2">
        <w:rPr>
          <w:color w:val="000000"/>
          <w:sz w:val="28"/>
          <w:szCs w:val="28"/>
          <w:lang w:val="uk-UA"/>
        </w:rPr>
        <w:t>.</w:t>
      </w:r>
    </w:p>
    <w:p w:rsidR="004A3360" w:rsidRDefault="004A3360">
      <w:pPr>
        <w:pStyle w:val="1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Правове обґрунтування необхідності прийняття рішення</w:t>
      </w:r>
    </w:p>
    <w:p w:rsidR="004A3360" w:rsidRDefault="004A3360">
      <w:pPr>
        <w:pStyle w:val="10"/>
        <w:ind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рішення розроблено </w:t>
      </w:r>
      <w:r w:rsidR="007A6F4F" w:rsidRPr="007A6F4F">
        <w:rPr>
          <w:color w:val="000000"/>
          <w:sz w:val="28"/>
          <w:szCs w:val="28"/>
        </w:rPr>
        <w:t>на виконання</w:t>
      </w:r>
      <w:r w:rsidR="007A6F4F" w:rsidRPr="007A6F4F">
        <w:rPr>
          <w:i/>
          <w:color w:val="000000"/>
          <w:sz w:val="28"/>
          <w:szCs w:val="28"/>
        </w:rPr>
        <w:t xml:space="preserve">  </w:t>
      </w:r>
      <w:r w:rsidR="007A6F4F" w:rsidRPr="007A6F4F">
        <w:rPr>
          <w:sz w:val="28"/>
          <w:szCs w:val="28"/>
        </w:rPr>
        <w:t>Закону України «Про культуру», пункту 9 Порядку формування базової мережі закладів культури, затвердженого постановою Кабінету Міністрів України від 24 жовтня 2012 року № 984, з метою забезпечення розвитку сфери культури шляхом дотримання державних соціальних нормативів у сфері обслуговування закладами культури.</w:t>
      </w:r>
    </w:p>
    <w:p w:rsidR="005118A1" w:rsidRDefault="005118A1">
      <w:pPr>
        <w:pStyle w:val="10"/>
        <w:ind w:firstLine="567"/>
        <w:jc w:val="both"/>
        <w:rPr>
          <w:b/>
          <w:sz w:val="8"/>
          <w:szCs w:val="8"/>
        </w:rPr>
      </w:pPr>
    </w:p>
    <w:p w:rsidR="005118A1" w:rsidRDefault="005118A1">
      <w:pPr>
        <w:pStyle w:val="10"/>
        <w:ind w:firstLine="567"/>
        <w:jc w:val="both"/>
        <w:rPr>
          <w:b/>
          <w:sz w:val="28"/>
          <w:szCs w:val="28"/>
        </w:rPr>
      </w:pPr>
      <w:r w:rsidRPr="005118A1">
        <w:rPr>
          <w:b/>
          <w:sz w:val="28"/>
          <w:szCs w:val="28"/>
        </w:rPr>
        <w:t>Фінансово-економічне обґрунтування</w:t>
      </w:r>
      <w:r>
        <w:rPr>
          <w:b/>
          <w:sz w:val="28"/>
          <w:szCs w:val="28"/>
        </w:rPr>
        <w:t>.</w:t>
      </w:r>
    </w:p>
    <w:p w:rsidR="005118A1" w:rsidRDefault="005118A1">
      <w:pPr>
        <w:pStyle w:val="10"/>
        <w:ind w:firstLine="567"/>
        <w:jc w:val="both"/>
        <w:rPr>
          <w:sz w:val="28"/>
          <w:szCs w:val="28"/>
        </w:rPr>
      </w:pPr>
      <w:r w:rsidRPr="005118A1">
        <w:rPr>
          <w:sz w:val="28"/>
          <w:szCs w:val="28"/>
        </w:rPr>
        <w:t>Реалізація проекту рішення Миколаївської міської ради передбачає використання коштів місцевого бюджету в межах виділених асигнувань.</w:t>
      </w:r>
    </w:p>
    <w:p w:rsidR="005118A1" w:rsidRDefault="005118A1">
      <w:pPr>
        <w:pStyle w:val="10"/>
        <w:ind w:firstLine="708"/>
        <w:jc w:val="both"/>
        <w:rPr>
          <w:b/>
          <w:color w:val="000000"/>
          <w:sz w:val="28"/>
          <w:szCs w:val="28"/>
        </w:rPr>
      </w:pPr>
    </w:p>
    <w:p w:rsidR="005118A1" w:rsidRDefault="005118A1">
      <w:pPr>
        <w:pStyle w:val="10"/>
        <w:ind w:firstLine="708"/>
        <w:jc w:val="both"/>
        <w:rPr>
          <w:b/>
          <w:color w:val="000000"/>
          <w:sz w:val="28"/>
          <w:szCs w:val="28"/>
        </w:rPr>
      </w:pPr>
    </w:p>
    <w:p w:rsidR="004A3360" w:rsidRDefault="004A3360">
      <w:pPr>
        <w:pStyle w:val="10"/>
        <w:ind w:firstLine="708"/>
        <w:jc w:val="both"/>
        <w:rPr>
          <w:color w:val="000000"/>
          <w:sz w:val="8"/>
          <w:szCs w:val="8"/>
        </w:rPr>
      </w:pPr>
      <w:r>
        <w:rPr>
          <w:b/>
          <w:color w:val="000000"/>
          <w:sz w:val="28"/>
          <w:szCs w:val="28"/>
        </w:rPr>
        <w:lastRenderedPageBreak/>
        <w:t>Контроль за виконанням даного рішення</w:t>
      </w:r>
      <w:r>
        <w:rPr>
          <w:color w:val="000000"/>
          <w:sz w:val="28"/>
          <w:szCs w:val="28"/>
        </w:rPr>
        <w:t xml:space="preserve"> покладається на </w:t>
      </w:r>
      <w:r w:rsidR="007A6F4F" w:rsidRPr="007A6F4F">
        <w:rPr>
          <w:sz w:val="28"/>
          <w:szCs w:val="28"/>
          <w:lang w:eastAsia="uk-UA"/>
        </w:rPr>
        <w:t>постійну комісію міської ради з питань охорони здоров’я, соціального захисту населення, освіти, культури, туризму, молоді та спорту (Норд),</w:t>
      </w:r>
      <w:r w:rsidR="007A6F4F" w:rsidRPr="007A6F4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заступника міського голови </w:t>
      </w:r>
      <w:r w:rsidR="007A6F4F">
        <w:rPr>
          <w:color w:val="000000"/>
          <w:sz w:val="28"/>
          <w:szCs w:val="28"/>
        </w:rPr>
        <w:t>Петрова А.Л.</w:t>
      </w:r>
      <w:r>
        <w:rPr>
          <w:color w:val="000000"/>
          <w:sz w:val="28"/>
          <w:szCs w:val="28"/>
        </w:rPr>
        <w:t xml:space="preserve"> </w:t>
      </w:r>
    </w:p>
    <w:p w:rsidR="005118A1" w:rsidRPr="005118A1" w:rsidRDefault="005118A1">
      <w:pPr>
        <w:pStyle w:val="10"/>
        <w:ind w:firstLine="708"/>
        <w:jc w:val="both"/>
        <w:rPr>
          <w:color w:val="000000"/>
          <w:sz w:val="8"/>
          <w:szCs w:val="8"/>
        </w:rPr>
      </w:pPr>
    </w:p>
    <w:p w:rsidR="004A3360" w:rsidRDefault="004A3360">
      <w:pPr>
        <w:pStyle w:val="1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Терміни та способи оприлюднення проекту рішення</w:t>
      </w:r>
    </w:p>
    <w:p w:rsidR="005118A1" w:rsidRPr="005118A1" w:rsidRDefault="005118A1" w:rsidP="005118A1">
      <w:pPr>
        <w:pStyle w:val="10"/>
        <w:tabs>
          <w:tab w:val="left" w:pos="3878"/>
        </w:tabs>
        <w:ind w:firstLine="540"/>
        <w:jc w:val="both"/>
        <w:rPr>
          <w:sz w:val="28"/>
          <w:szCs w:val="28"/>
        </w:rPr>
      </w:pPr>
      <w:proofErr w:type="spellStart"/>
      <w:r w:rsidRPr="005118A1">
        <w:rPr>
          <w:sz w:val="28"/>
          <w:szCs w:val="28"/>
        </w:rPr>
        <w:t>Проєкт</w:t>
      </w:r>
      <w:proofErr w:type="spellEnd"/>
      <w:r w:rsidRPr="005118A1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>Миколаївської міської ради, з метою його оприлюднення на офіційному сайті Миколаївської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>міської ради.</w:t>
      </w:r>
    </w:p>
    <w:p w:rsidR="005118A1" w:rsidRDefault="005118A1" w:rsidP="005118A1">
      <w:pPr>
        <w:pStyle w:val="10"/>
        <w:tabs>
          <w:tab w:val="left" w:pos="3878"/>
        </w:tabs>
        <w:ind w:firstLine="540"/>
        <w:jc w:val="both"/>
        <w:rPr>
          <w:sz w:val="28"/>
          <w:szCs w:val="28"/>
        </w:rPr>
      </w:pPr>
      <w:r w:rsidRPr="005118A1">
        <w:rPr>
          <w:sz w:val="28"/>
          <w:szCs w:val="28"/>
        </w:rPr>
        <w:t>Відповідно до вимог Закону України «Про доступ до публічної інформації» та Регламенту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>Миколаївської міської ради VIIІ скликання, затвердженого рішенням Миколаївської міської ради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 xml:space="preserve">від 24.12.2020 № 2/35 (зі змінами та доповненнями), розроблений </w:t>
      </w:r>
      <w:proofErr w:type="spellStart"/>
      <w:r w:rsidRPr="005118A1">
        <w:rPr>
          <w:sz w:val="28"/>
          <w:szCs w:val="28"/>
        </w:rPr>
        <w:t>проєкт</w:t>
      </w:r>
      <w:proofErr w:type="spellEnd"/>
      <w:r w:rsidRPr="005118A1">
        <w:rPr>
          <w:sz w:val="28"/>
          <w:szCs w:val="28"/>
        </w:rPr>
        <w:t xml:space="preserve"> рішення міської ради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>підлягає оприлюдненню на офіційному сайті Миколаївської міської ради не пізніше як за 10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>робочих днів до дати їх розгляду на черговій сесії міської ради, крім випадків виникнення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 xml:space="preserve">надзвичайних ситуацій та невідкладних випадків, передбачених законом, коли такі </w:t>
      </w:r>
      <w:proofErr w:type="spellStart"/>
      <w:r w:rsidRPr="005118A1"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>оприлюднюються негайно після їх підготовки.</w:t>
      </w:r>
    </w:p>
    <w:p w:rsidR="005118A1" w:rsidRDefault="005118A1">
      <w:pPr>
        <w:pStyle w:val="10"/>
        <w:tabs>
          <w:tab w:val="left" w:pos="3878"/>
        </w:tabs>
        <w:ind w:firstLine="540"/>
        <w:jc w:val="both"/>
        <w:rPr>
          <w:sz w:val="28"/>
          <w:szCs w:val="28"/>
        </w:rPr>
      </w:pPr>
    </w:p>
    <w:p w:rsidR="005118A1" w:rsidRDefault="005118A1">
      <w:pPr>
        <w:pStyle w:val="10"/>
        <w:tabs>
          <w:tab w:val="left" w:pos="3878"/>
        </w:tabs>
        <w:ind w:firstLine="540"/>
        <w:jc w:val="both"/>
        <w:rPr>
          <w:sz w:val="28"/>
          <w:szCs w:val="28"/>
        </w:rPr>
      </w:pPr>
    </w:p>
    <w:p w:rsidR="004A3360" w:rsidRPr="00187A0E" w:rsidRDefault="008D6A02" w:rsidP="00886FD9">
      <w:pPr>
        <w:ind w:left="1" w:right="-6" w:hanging="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A3360" w:rsidRDefault="004A3360">
      <w:pPr>
        <w:pStyle w:val="10"/>
        <w:rPr>
          <w:color w:val="000000"/>
          <w:sz w:val="28"/>
          <w:szCs w:val="28"/>
        </w:rPr>
      </w:pPr>
    </w:p>
    <w:p w:rsidR="004A3360" w:rsidRDefault="004A3360">
      <w:pPr>
        <w:pStyle w:val="10"/>
        <w:rPr>
          <w:color w:val="000000"/>
          <w:sz w:val="28"/>
          <w:szCs w:val="28"/>
        </w:rPr>
      </w:pPr>
    </w:p>
    <w:p w:rsidR="004A3360" w:rsidRDefault="004A3360">
      <w:pPr>
        <w:pStyle w:val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управління з питань культури</w:t>
      </w:r>
    </w:p>
    <w:p w:rsidR="004A3360" w:rsidRDefault="004A3360">
      <w:pPr>
        <w:pStyle w:val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охорони культурної спадщини </w:t>
      </w:r>
    </w:p>
    <w:p w:rsidR="004A3360" w:rsidRDefault="004A3360">
      <w:pPr>
        <w:pStyle w:val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Миколаївської міської ради                                                             Ю. ЛЮБАРОВ        </w:t>
      </w:r>
    </w:p>
    <w:p w:rsidR="004A3360" w:rsidRDefault="004A3360">
      <w:pPr>
        <w:pStyle w:val="10"/>
        <w:rPr>
          <w:color w:val="000000"/>
          <w:sz w:val="28"/>
          <w:szCs w:val="28"/>
        </w:rPr>
      </w:pPr>
    </w:p>
    <w:p w:rsidR="004A3360" w:rsidRDefault="004A3360">
      <w:pPr>
        <w:pStyle w:val="10"/>
        <w:rPr>
          <w:color w:val="000000"/>
          <w:sz w:val="28"/>
          <w:szCs w:val="28"/>
        </w:rPr>
      </w:pPr>
    </w:p>
    <w:p w:rsidR="004A3360" w:rsidRDefault="004A3360">
      <w:pPr>
        <w:pStyle w:val="10"/>
        <w:rPr>
          <w:color w:val="000000"/>
          <w:sz w:val="28"/>
          <w:szCs w:val="28"/>
        </w:rPr>
      </w:pPr>
    </w:p>
    <w:sectPr w:rsidR="004A3360" w:rsidSect="006F2CD5">
      <w:pgSz w:w="11906" w:h="16838"/>
      <w:pgMar w:top="1134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CD5"/>
    <w:rsid w:val="000C2B58"/>
    <w:rsid w:val="00187A0E"/>
    <w:rsid w:val="002009A1"/>
    <w:rsid w:val="002D17E4"/>
    <w:rsid w:val="002D6729"/>
    <w:rsid w:val="002F6CBF"/>
    <w:rsid w:val="00407D45"/>
    <w:rsid w:val="004A3360"/>
    <w:rsid w:val="004C7B40"/>
    <w:rsid w:val="005118A1"/>
    <w:rsid w:val="0059094D"/>
    <w:rsid w:val="005A7F83"/>
    <w:rsid w:val="00614EC1"/>
    <w:rsid w:val="006160D2"/>
    <w:rsid w:val="006F2CD5"/>
    <w:rsid w:val="007A6F4F"/>
    <w:rsid w:val="00847440"/>
    <w:rsid w:val="008828B7"/>
    <w:rsid w:val="00883BCC"/>
    <w:rsid w:val="00886FD9"/>
    <w:rsid w:val="008D6A02"/>
    <w:rsid w:val="00944D80"/>
    <w:rsid w:val="00987EE2"/>
    <w:rsid w:val="009F6F38"/>
    <w:rsid w:val="00BB6F3B"/>
    <w:rsid w:val="00C365B7"/>
    <w:rsid w:val="00DB2573"/>
    <w:rsid w:val="00E72315"/>
    <w:rsid w:val="00F5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D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10"/>
    <w:next w:val="10"/>
    <w:link w:val="11"/>
    <w:uiPriority w:val="99"/>
    <w:qFormat/>
    <w:rsid w:val="006F2C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6F2C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6F2C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6F2C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6F2C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6F2CD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025289"/>
    <w:rPr>
      <w:rFonts w:ascii="Cambria" w:eastAsia="Times New Roman" w:hAnsi="Cambria" w:cs="Times New Roman"/>
      <w:b/>
      <w:bCs/>
      <w:kern w:val="32"/>
      <w:position w:val="-1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5289"/>
    <w:rPr>
      <w:rFonts w:ascii="Cambria" w:eastAsia="Times New Roman" w:hAnsi="Cambria" w:cs="Times New Roman"/>
      <w:b/>
      <w:bCs/>
      <w:i/>
      <w:iCs/>
      <w:position w:val="-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5289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25289"/>
    <w:rPr>
      <w:rFonts w:ascii="Calibri" w:eastAsia="Times New Roman" w:hAnsi="Calibri" w:cs="Times New Roman"/>
      <w:b/>
      <w:bCs/>
      <w:position w:val="-1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25289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25289"/>
    <w:rPr>
      <w:rFonts w:ascii="Calibri" w:eastAsia="Times New Roman" w:hAnsi="Calibri" w:cs="Times New Roman"/>
      <w:b/>
      <w:bCs/>
      <w:position w:val="-1"/>
    </w:rPr>
  </w:style>
  <w:style w:type="paragraph" w:customStyle="1" w:styleId="10">
    <w:name w:val="Звичайний1"/>
    <w:uiPriority w:val="99"/>
    <w:rsid w:val="006F2CD5"/>
    <w:rPr>
      <w:lang w:eastAsia="ru-RU"/>
    </w:rPr>
  </w:style>
  <w:style w:type="paragraph" w:styleId="a3">
    <w:name w:val="Title"/>
    <w:basedOn w:val="a"/>
    <w:link w:val="a4"/>
    <w:uiPriority w:val="99"/>
    <w:qFormat/>
    <w:rsid w:val="006F2CD5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link w:val="a3"/>
    <w:uiPriority w:val="10"/>
    <w:rsid w:val="00025289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character" w:styleId="a5">
    <w:name w:val="Hyperlink"/>
    <w:uiPriority w:val="99"/>
    <w:rsid w:val="006F2CD5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6">
    <w:name w:val="Normal (Web)"/>
    <w:basedOn w:val="a"/>
    <w:uiPriority w:val="99"/>
    <w:rsid w:val="006F2CD5"/>
    <w:pPr>
      <w:spacing w:before="100" w:beforeAutospacing="1" w:after="100" w:afterAutospacing="1"/>
    </w:pPr>
  </w:style>
  <w:style w:type="paragraph" w:customStyle="1" w:styleId="xfmc1">
    <w:name w:val="xfmc1"/>
    <w:basedOn w:val="a"/>
    <w:uiPriority w:val="99"/>
    <w:rsid w:val="006F2CD5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rsid w:val="006F2CD5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F2CD5"/>
    <w:rPr>
      <w:w w:val="100"/>
      <w:effect w:val="none"/>
      <w:vertAlign w:val="baseline"/>
      <w:em w:val="none"/>
    </w:rPr>
  </w:style>
  <w:style w:type="paragraph" w:styleId="a7">
    <w:name w:val="Subtitle"/>
    <w:basedOn w:val="10"/>
    <w:next w:val="10"/>
    <w:link w:val="a8"/>
    <w:uiPriority w:val="99"/>
    <w:qFormat/>
    <w:rsid w:val="006F2CD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link w:val="a7"/>
    <w:uiPriority w:val="11"/>
    <w:rsid w:val="00025289"/>
    <w:rPr>
      <w:rFonts w:ascii="Cambria" w:eastAsia="Times New Roman" w:hAnsi="Cambria" w:cs="Times New Roman"/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mk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2024-10-21T11:23:00Z</cp:lastPrinted>
  <dcterms:created xsi:type="dcterms:W3CDTF">2024-02-08T13:13:00Z</dcterms:created>
  <dcterms:modified xsi:type="dcterms:W3CDTF">2024-11-27T08:41:00Z</dcterms:modified>
</cp:coreProperties>
</file>