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s-fk-127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385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права узуфрукта комунального майна комунальному підприємству «Обрій-ДКП»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7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ефективного використання комунального майна, на підставі звернень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комунального підприємства «Обрій-ДКП» від 17.02.2026 № 9280/78.01-53/26-2, комунального підприємства «Дирекція єдиного замовника «Океан» від 16.02.2026 № 35,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керуючись Порядком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Кабінету Міністрів України від 08.09.2025 № 1103,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абз. 24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Вилучити у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комунального підприємства «Дирекція єдиного замовника «Океан»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(код ЄДРПОУ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 34606687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частину нерухомого комунального майна, що розташоване по вул. Рибній, 1Б/3 в м. Миколаєві Миколаївської області, а саме: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склад, за літ. Ж,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16,6 кв.м, інвентарний номер – 103073,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 24 000,00 грн, балансовою вартістю 24 000,00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склад, за літ. Е,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39,3 кв.м, інвентарний номер – 103074,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43 000,00 грн, балансовою вартістю 43 000,00 грн;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склад, за літ. Д,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26,5 кв.м, інвентарний номер – 103072,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31 000,00 грн, балансовою вартістю 31 000,00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гараж, за літ. Г,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27,5 кв.м, інвентарний номер – 103069,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37 000,00 грн, балансовою вартістю 37 000,00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склад, за літ. Л,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12,9 кв.м, інвентарний номер – 103070,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 26 000,00 грн, балансовою вартістю 26 000,00 грн;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гараж, за літ. П,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41,9 кв.м, інвентарний номер – 103071,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 71 000,00 грн, балансовою вартістю 71 000,00 грн;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гараж, за літ. В,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56,1 кв.м, інвентарний номер – 103068,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62 000,00 грн, балансовою вартістю 62 000,00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Встановити безстроково право узуфрукта комунального майна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комунальному підприємству «Обрій-ДКП»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(код ЄДРПОУ 30083573) (далі – узуфруктарій) на частину  нерухомого комунального майна, що розташоване по вул. Рибній, 1Б/3 в м. Миколаєві Миколаївської області, а саме: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склад, за літ. Ж,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16,6 кв.м, інвентарний номер – 103073,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24 000,00 грн, балансовою вартістю 24 000,00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склад, за літ. Е,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39,3 кв.м, інвентарний номер – 103074,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43 000,00 грн, балансовою вартістю 43 000,00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склад, за літ. Д,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26,5 кв.м, інвентарний номер – 103072,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31 000,00 грн, балансовою вартістю 31 000,00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гараж, за літ. Г,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27,5 кв.м, інвентарний номер – 103069,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37 000,00 грн, балансовою вартістю 37 000,00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грн;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склад, за літ. Л,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12,9 кв.м, інвентарний номер – 103070,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26 000,00 грн, балансовою вартістю 26 000,00 грн;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гараж, за літ. П,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41,9 кв.м, інвентарний номер – 103071,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71 000,00 грн, балансовою вартістю 71 000,00 грн;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гараж, за літ. В,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загальною площею 56,1 кв.м, інвентарний номер – 103068, рік введення в експлуатацію – 1959,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первісною вартістю 62 000,00 грн, балансовою вартістю 62 000,00 грн.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Визначити цільове призначення  комунального майна: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для можливості створення Центру управління відходами, з метою  впорядкування процесів управління з побутовими відходами, забезпечення належного приймання, тимчасового зберігання, розміщення та передачі відходів на переробку.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у тому числі використовувати таке майно в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у абз. 8 п. 5 цього рішення;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 3 цього рішення;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надати акт приймання-передачі до управління комунального майна Миколаївської міської ради у місячний термін;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гіршому, ніж на час встановлення права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відчуження, приватизація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майна, встановленого безстроково;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Коренєва С.М.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О. СЄНКЕВИЧ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