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обласному комунальному підприємству «Миколаївоблтеплоенерго»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на підставі звернення департаменту житлово-комунального господарства Миколаївської міської ради від 11.03.2026 № 14344/08.01.01-11/26-2,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Кабінету Міністрів України від 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у КЖЕП Центрального району м. Миколаєва (код ЄДРПОУ 19295802) комунальне майно – нежитлову будівлю бойлерної, загальною площею 102,0 кв.м, інвентарний номер – 1032671978, первісною вартістю: 431 775,70 грн, балансовою вартістю: 344 126,30 грн.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Встановити безстроково право узуфрукта комунального майна обласному комунальному підприємству «Миколаївоблтеплоенерго» (код ЄДРПОУ 31319242) (далі – узуфруктарій) на нерухоме майно, без права отримання прибутку, а саме: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нежитлову будівлю бойлерної, загальною площею 102,0 кв.м, інвентарний номер – 1032671978,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вартістю: 431 775,70 грн, балансовою вартістю: 344 126,30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 комунального майна: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розміщення індивідуальних установок (пристроїв) для очищення та розливу питної води, а також теплогенеруючого обладнання, виробництва або розподілу та постачання гарячої води та опалення, забезпечення функціонування житлових, громадських чи виробничих комплексів.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у абз. 8 п. 5 цього рішення;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гіршому, ніж на час встановлення права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відчуження, приватизація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О. СЄНКЕВИЧ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