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9A" w:rsidRDefault="00BB6E9A" w:rsidP="002B18F8">
      <w:pPr>
        <w:spacing w:line="240" w:lineRule="auto"/>
        <w:jc w:val="both"/>
        <w:rPr>
          <w:sz w:val="22"/>
          <w:szCs w:val="22"/>
        </w:rPr>
      </w:pPr>
      <w:r w:rsidRPr="00B0045C">
        <w:rPr>
          <w:sz w:val="22"/>
          <w:szCs w:val="22"/>
        </w:rPr>
        <w:t>s</w:t>
      </w:r>
      <w:r w:rsidR="002362DE" w:rsidRPr="00B0045C">
        <w:rPr>
          <w:sz w:val="22"/>
          <w:szCs w:val="22"/>
        </w:rPr>
        <w:t>-fi-</w:t>
      </w:r>
      <w:r w:rsidR="0005547F" w:rsidRPr="00B0045C">
        <w:rPr>
          <w:sz w:val="22"/>
          <w:szCs w:val="22"/>
        </w:rPr>
        <w:t>0</w:t>
      </w:r>
      <w:r w:rsidR="00B10BB7" w:rsidRPr="00B0045C">
        <w:rPr>
          <w:sz w:val="22"/>
          <w:szCs w:val="22"/>
          <w:lang w:val="en-US"/>
        </w:rPr>
        <w:t>0</w:t>
      </w:r>
      <w:r w:rsidR="00A2291A">
        <w:rPr>
          <w:sz w:val="22"/>
          <w:szCs w:val="22"/>
        </w:rPr>
        <w:t>3</w:t>
      </w:r>
      <w:proofErr w:type="spellStart"/>
      <w:r w:rsidR="008B0841" w:rsidRPr="00B0045C">
        <w:rPr>
          <w:sz w:val="22"/>
          <w:szCs w:val="22"/>
          <w:lang w:val="en-US"/>
        </w:rPr>
        <w:t>gk</w:t>
      </w:r>
      <w:proofErr w:type="spellEnd"/>
      <w:r w:rsidR="0032072E" w:rsidRPr="00B0045C">
        <w:rPr>
          <w:sz w:val="22"/>
          <w:szCs w:val="22"/>
        </w:rPr>
        <w:t xml:space="preserve">                                                                                    </w:t>
      </w:r>
      <w:r w:rsidR="00427F92" w:rsidRPr="00B0045C">
        <w:rPr>
          <w:sz w:val="22"/>
          <w:szCs w:val="22"/>
        </w:rPr>
        <w:t xml:space="preserve">       </w:t>
      </w:r>
      <w:r w:rsidR="0032072E" w:rsidRPr="00B0045C">
        <w:rPr>
          <w:sz w:val="22"/>
          <w:szCs w:val="22"/>
        </w:rPr>
        <w:t xml:space="preserve">                                            </w:t>
      </w:r>
      <w:r w:rsidR="00A2291A">
        <w:rPr>
          <w:sz w:val="22"/>
          <w:szCs w:val="22"/>
        </w:rPr>
        <w:t>1</w:t>
      </w:r>
      <w:r w:rsidR="004C3D1F">
        <w:rPr>
          <w:sz w:val="22"/>
          <w:szCs w:val="22"/>
        </w:rPr>
        <w:t>6</w:t>
      </w:r>
      <w:r w:rsidR="00FD68DE" w:rsidRPr="00B0045C">
        <w:rPr>
          <w:sz w:val="22"/>
          <w:szCs w:val="22"/>
        </w:rPr>
        <w:t>.</w:t>
      </w:r>
      <w:r w:rsidR="00B10BB7" w:rsidRPr="00B0045C">
        <w:rPr>
          <w:sz w:val="22"/>
          <w:szCs w:val="22"/>
          <w:lang w:val="en-US"/>
        </w:rPr>
        <w:t>0</w:t>
      </w:r>
      <w:r w:rsidR="00A2291A">
        <w:rPr>
          <w:sz w:val="22"/>
          <w:szCs w:val="22"/>
        </w:rPr>
        <w:t>4</w:t>
      </w:r>
      <w:r w:rsidR="00FD68DE" w:rsidRPr="00B0045C">
        <w:rPr>
          <w:sz w:val="22"/>
          <w:szCs w:val="22"/>
        </w:rPr>
        <w:t>.20</w:t>
      </w:r>
      <w:r w:rsidR="00471166" w:rsidRPr="00B0045C">
        <w:rPr>
          <w:sz w:val="22"/>
          <w:szCs w:val="22"/>
        </w:rPr>
        <w:t>2</w:t>
      </w:r>
      <w:r w:rsidR="00B10BB7" w:rsidRPr="00B0045C">
        <w:rPr>
          <w:sz w:val="22"/>
          <w:szCs w:val="22"/>
          <w:lang w:val="en-US"/>
        </w:rPr>
        <w:t>4</w:t>
      </w:r>
    </w:p>
    <w:p w:rsidR="00970EBA" w:rsidRDefault="00970EBA" w:rsidP="00FA7569">
      <w:pPr>
        <w:pStyle w:val="21"/>
        <w:spacing w:after="0"/>
        <w:ind w:left="0"/>
        <w:rPr>
          <w:sz w:val="28"/>
          <w:szCs w:val="28"/>
          <w:lang w:val="uk-UA"/>
        </w:rPr>
      </w:pPr>
    </w:p>
    <w:p w:rsidR="00D1600B" w:rsidRPr="00573E19" w:rsidRDefault="00D1600B" w:rsidP="00FA7569">
      <w:pPr>
        <w:pStyle w:val="21"/>
        <w:spacing w:after="0"/>
        <w:ind w:left="0"/>
        <w:rPr>
          <w:sz w:val="28"/>
          <w:szCs w:val="28"/>
          <w:lang w:val="uk-UA"/>
        </w:rPr>
      </w:pPr>
      <w:r w:rsidRPr="00573E19">
        <w:rPr>
          <w:sz w:val="28"/>
          <w:szCs w:val="28"/>
          <w:lang w:val="uk-UA"/>
        </w:rPr>
        <w:t>ПОЯСНЮВАЛЬНА ЗАПИСКА</w:t>
      </w:r>
    </w:p>
    <w:p w:rsidR="00D1600B" w:rsidRPr="00573E19" w:rsidRDefault="00D1600B" w:rsidP="00573E19">
      <w:pPr>
        <w:pStyle w:val="21"/>
        <w:spacing w:after="0" w:line="240" w:lineRule="auto"/>
        <w:ind w:left="0"/>
        <w:rPr>
          <w:sz w:val="28"/>
          <w:szCs w:val="28"/>
          <w:lang w:val="uk-UA"/>
        </w:rPr>
      </w:pPr>
      <w:r w:rsidRPr="00573E19">
        <w:rPr>
          <w:bCs/>
          <w:sz w:val="28"/>
          <w:szCs w:val="28"/>
          <w:lang w:val="uk-UA"/>
        </w:rPr>
        <w:t xml:space="preserve">до </w:t>
      </w:r>
      <w:proofErr w:type="spellStart"/>
      <w:r w:rsidRPr="00573E19">
        <w:rPr>
          <w:bCs/>
          <w:sz w:val="28"/>
          <w:szCs w:val="28"/>
          <w:lang w:val="uk-UA"/>
        </w:rPr>
        <w:t>про</w:t>
      </w:r>
      <w:r w:rsidR="00F77765" w:rsidRPr="00573E19">
        <w:rPr>
          <w:bCs/>
          <w:sz w:val="28"/>
          <w:szCs w:val="28"/>
          <w:lang w:val="uk-UA"/>
        </w:rPr>
        <w:t>є</w:t>
      </w:r>
      <w:r w:rsidRPr="00573E19">
        <w:rPr>
          <w:bCs/>
          <w:sz w:val="28"/>
          <w:szCs w:val="28"/>
          <w:lang w:val="uk-UA"/>
        </w:rPr>
        <w:t>кту</w:t>
      </w:r>
      <w:proofErr w:type="spellEnd"/>
      <w:r w:rsidRPr="00573E19">
        <w:rPr>
          <w:bCs/>
          <w:sz w:val="28"/>
          <w:szCs w:val="28"/>
          <w:lang w:val="uk-UA"/>
        </w:rPr>
        <w:t xml:space="preserve"> рішення міської ради</w:t>
      </w:r>
      <w:r w:rsidR="00427F92">
        <w:rPr>
          <w:bCs/>
          <w:sz w:val="28"/>
          <w:szCs w:val="28"/>
          <w:lang w:val="uk-UA"/>
        </w:rPr>
        <w:t xml:space="preserve"> </w:t>
      </w:r>
      <w:r w:rsidR="00B10BB7" w:rsidRPr="00ED5823">
        <w:rPr>
          <w:sz w:val="28"/>
          <w:szCs w:val="28"/>
          <w:lang w:val="uk-UA"/>
        </w:rPr>
        <w:t>«Про внесення змін до рішення міської ради від 2</w:t>
      </w:r>
      <w:r w:rsidR="00B10BB7">
        <w:rPr>
          <w:sz w:val="28"/>
          <w:szCs w:val="28"/>
          <w:lang w:val="uk-UA"/>
        </w:rPr>
        <w:t>3</w:t>
      </w:r>
      <w:r w:rsidR="00B10BB7" w:rsidRPr="00ED5823">
        <w:rPr>
          <w:sz w:val="28"/>
          <w:szCs w:val="28"/>
          <w:lang w:val="uk-UA"/>
        </w:rPr>
        <w:t>.1</w:t>
      </w:r>
      <w:r w:rsidR="00B10BB7">
        <w:rPr>
          <w:sz w:val="28"/>
          <w:szCs w:val="28"/>
          <w:lang w:val="uk-UA"/>
        </w:rPr>
        <w:t>2</w:t>
      </w:r>
      <w:r w:rsidR="00B10BB7" w:rsidRPr="00ED5823">
        <w:rPr>
          <w:sz w:val="28"/>
          <w:szCs w:val="28"/>
          <w:lang w:val="uk-UA"/>
        </w:rPr>
        <w:t>.202</w:t>
      </w:r>
      <w:r w:rsidR="00B10BB7">
        <w:rPr>
          <w:sz w:val="28"/>
          <w:szCs w:val="28"/>
          <w:lang w:val="uk-UA"/>
        </w:rPr>
        <w:t>3</w:t>
      </w:r>
      <w:r w:rsidR="00B10BB7" w:rsidRPr="00ED5823">
        <w:rPr>
          <w:sz w:val="28"/>
          <w:szCs w:val="28"/>
          <w:lang w:val="uk-UA"/>
        </w:rPr>
        <w:t xml:space="preserve"> № </w:t>
      </w:r>
      <w:r w:rsidR="00B10BB7">
        <w:rPr>
          <w:sz w:val="28"/>
          <w:szCs w:val="28"/>
          <w:lang w:val="uk-UA"/>
        </w:rPr>
        <w:t>27</w:t>
      </w:r>
      <w:r w:rsidR="00B10BB7" w:rsidRPr="00ED5823">
        <w:rPr>
          <w:sz w:val="28"/>
          <w:szCs w:val="28"/>
          <w:lang w:val="uk-UA"/>
        </w:rPr>
        <w:t>/</w:t>
      </w:r>
      <w:r w:rsidR="00B10BB7">
        <w:rPr>
          <w:sz w:val="28"/>
          <w:szCs w:val="28"/>
          <w:lang w:val="uk-UA"/>
        </w:rPr>
        <w:t>12</w:t>
      </w:r>
      <w:r w:rsidR="00B10BB7" w:rsidRPr="00ED5823">
        <w:rPr>
          <w:sz w:val="28"/>
          <w:szCs w:val="28"/>
          <w:lang w:val="uk-UA"/>
        </w:rPr>
        <w:t xml:space="preserve"> «Про бюджет Миколаївської міської територіальної громади на 202</w:t>
      </w:r>
      <w:r w:rsidR="00B10BB7">
        <w:rPr>
          <w:sz w:val="28"/>
          <w:szCs w:val="28"/>
          <w:lang w:val="uk-UA"/>
        </w:rPr>
        <w:t>4</w:t>
      </w:r>
      <w:r w:rsidR="00B10BB7" w:rsidRPr="00ED5823">
        <w:rPr>
          <w:sz w:val="28"/>
          <w:szCs w:val="28"/>
          <w:lang w:val="uk-UA"/>
        </w:rPr>
        <w:t xml:space="preserve"> рік»</w:t>
      </w:r>
    </w:p>
    <w:p w:rsidR="0013612F" w:rsidRPr="00573E19" w:rsidRDefault="0013612F" w:rsidP="00FA7569">
      <w:pPr>
        <w:pStyle w:val="a8"/>
        <w:spacing w:after="0" w:line="240" w:lineRule="auto"/>
        <w:rPr>
          <w:sz w:val="28"/>
          <w:szCs w:val="28"/>
        </w:rPr>
      </w:pPr>
    </w:p>
    <w:p w:rsidR="00D1600B" w:rsidRPr="00573E19" w:rsidRDefault="00D1600B" w:rsidP="00573E19">
      <w:pPr>
        <w:numPr>
          <w:ilvl w:val="0"/>
          <w:numId w:val="7"/>
        </w:numPr>
        <w:tabs>
          <w:tab w:val="left" w:pos="851"/>
        </w:tabs>
        <w:spacing w:line="240" w:lineRule="auto"/>
        <w:ind w:left="0" w:firstLine="567"/>
        <w:jc w:val="both"/>
        <w:rPr>
          <w:sz w:val="28"/>
          <w:szCs w:val="28"/>
        </w:rPr>
      </w:pPr>
      <w:r w:rsidRPr="00573E19">
        <w:rPr>
          <w:sz w:val="28"/>
          <w:szCs w:val="28"/>
        </w:rPr>
        <w:t xml:space="preserve">Суб’єктом подання </w:t>
      </w:r>
      <w:proofErr w:type="spellStart"/>
      <w:r w:rsidRPr="00573E19">
        <w:rPr>
          <w:sz w:val="28"/>
          <w:szCs w:val="28"/>
        </w:rPr>
        <w:t>про</w:t>
      </w:r>
      <w:r w:rsidR="00F77765" w:rsidRPr="00573E19">
        <w:rPr>
          <w:sz w:val="28"/>
          <w:szCs w:val="28"/>
        </w:rPr>
        <w:t>є</w:t>
      </w:r>
      <w:r w:rsidRPr="00573E19">
        <w:rPr>
          <w:sz w:val="28"/>
          <w:szCs w:val="28"/>
        </w:rPr>
        <w:t>кту</w:t>
      </w:r>
      <w:proofErr w:type="spellEnd"/>
      <w:r w:rsidRPr="00573E19">
        <w:rPr>
          <w:sz w:val="28"/>
          <w:szCs w:val="28"/>
        </w:rPr>
        <w:t xml:space="preserve"> рішення на </w:t>
      </w:r>
      <w:r w:rsidR="00BB6E9A" w:rsidRPr="00573E19">
        <w:rPr>
          <w:sz w:val="28"/>
          <w:szCs w:val="28"/>
        </w:rPr>
        <w:t xml:space="preserve">пленарному </w:t>
      </w:r>
      <w:r w:rsidRPr="00573E19">
        <w:rPr>
          <w:sz w:val="28"/>
          <w:szCs w:val="28"/>
        </w:rPr>
        <w:t xml:space="preserve">засіданні міської ради є </w:t>
      </w:r>
      <w:r w:rsidR="0030337A" w:rsidRPr="00573E19">
        <w:rPr>
          <w:sz w:val="28"/>
          <w:szCs w:val="28"/>
        </w:rPr>
        <w:t>виконавчий комітет Миколаївської міської ради</w:t>
      </w:r>
      <w:r w:rsidR="0061163D">
        <w:rPr>
          <w:sz w:val="28"/>
          <w:szCs w:val="28"/>
        </w:rPr>
        <w:t xml:space="preserve"> </w:t>
      </w:r>
      <w:r w:rsidR="00BB6E9A" w:rsidRPr="00573E19">
        <w:rPr>
          <w:sz w:val="28"/>
          <w:szCs w:val="28"/>
        </w:rPr>
        <w:t xml:space="preserve">(м. Миколаїв, </w:t>
      </w:r>
      <w:proofErr w:type="spellStart"/>
      <w:r w:rsidR="00BB6E9A" w:rsidRPr="00573E19">
        <w:rPr>
          <w:sz w:val="28"/>
          <w:szCs w:val="28"/>
        </w:rPr>
        <w:t>вул.Адміральська</w:t>
      </w:r>
      <w:proofErr w:type="spellEnd"/>
      <w:r w:rsidR="00BB6E9A" w:rsidRPr="00573E19">
        <w:rPr>
          <w:sz w:val="28"/>
          <w:szCs w:val="28"/>
        </w:rPr>
        <w:t>, 20</w:t>
      </w:r>
      <w:r w:rsidR="00812BA9">
        <w:rPr>
          <w:sz w:val="28"/>
          <w:szCs w:val="28"/>
        </w:rPr>
        <w:t>)</w:t>
      </w:r>
      <w:r w:rsidR="00BB6E9A" w:rsidRPr="00573E19">
        <w:rPr>
          <w:sz w:val="28"/>
          <w:szCs w:val="28"/>
        </w:rPr>
        <w:t>.</w:t>
      </w:r>
    </w:p>
    <w:p w:rsidR="00D1600B" w:rsidRPr="00573E19" w:rsidRDefault="00D1600B" w:rsidP="00573E19">
      <w:pPr>
        <w:numPr>
          <w:ilvl w:val="0"/>
          <w:numId w:val="7"/>
        </w:numPr>
        <w:tabs>
          <w:tab w:val="left" w:pos="851"/>
        </w:tabs>
        <w:spacing w:line="240" w:lineRule="auto"/>
        <w:ind w:left="0" w:firstLine="567"/>
        <w:jc w:val="both"/>
        <w:rPr>
          <w:sz w:val="28"/>
          <w:szCs w:val="28"/>
        </w:rPr>
      </w:pPr>
      <w:r w:rsidRPr="00573E19">
        <w:rPr>
          <w:sz w:val="28"/>
          <w:szCs w:val="28"/>
        </w:rPr>
        <w:t xml:space="preserve">Розробником </w:t>
      </w:r>
      <w:proofErr w:type="spellStart"/>
      <w:r w:rsidRPr="00573E19">
        <w:rPr>
          <w:sz w:val="28"/>
          <w:szCs w:val="28"/>
        </w:rPr>
        <w:t>про</w:t>
      </w:r>
      <w:r w:rsidR="00F77765" w:rsidRPr="00573E19">
        <w:rPr>
          <w:sz w:val="28"/>
          <w:szCs w:val="28"/>
        </w:rPr>
        <w:t>є</w:t>
      </w:r>
      <w:r w:rsidRPr="00573E19">
        <w:rPr>
          <w:sz w:val="28"/>
          <w:szCs w:val="28"/>
        </w:rPr>
        <w:t>кту</w:t>
      </w:r>
      <w:proofErr w:type="spellEnd"/>
      <w:r w:rsidRPr="00573E19">
        <w:rPr>
          <w:sz w:val="28"/>
          <w:szCs w:val="28"/>
        </w:rPr>
        <w:t xml:space="preserve"> рішення є департамент фінансів Миколаївської міської ради (</w:t>
      </w:r>
      <w:proofErr w:type="spellStart"/>
      <w:r w:rsidRPr="00573E19">
        <w:rPr>
          <w:sz w:val="28"/>
          <w:szCs w:val="28"/>
        </w:rPr>
        <w:t>м.Миколаїв</w:t>
      </w:r>
      <w:proofErr w:type="spellEnd"/>
      <w:r w:rsidRPr="00573E19">
        <w:rPr>
          <w:sz w:val="28"/>
          <w:szCs w:val="28"/>
        </w:rPr>
        <w:t xml:space="preserve">, </w:t>
      </w:r>
      <w:proofErr w:type="spellStart"/>
      <w:r w:rsidRPr="00573E19">
        <w:rPr>
          <w:sz w:val="28"/>
          <w:szCs w:val="28"/>
        </w:rPr>
        <w:t>вул.Адміральська</w:t>
      </w:r>
      <w:proofErr w:type="spellEnd"/>
      <w:r w:rsidRPr="00573E19">
        <w:rPr>
          <w:sz w:val="28"/>
          <w:szCs w:val="28"/>
        </w:rPr>
        <w:t xml:space="preserve">, 20, тел.37-23-27) в особі </w:t>
      </w:r>
      <w:proofErr w:type="spellStart"/>
      <w:r w:rsidRPr="00573E19">
        <w:rPr>
          <w:sz w:val="28"/>
          <w:szCs w:val="28"/>
        </w:rPr>
        <w:t>Святелик</w:t>
      </w:r>
      <w:proofErr w:type="spellEnd"/>
      <w:r w:rsidRPr="00573E19">
        <w:rPr>
          <w:sz w:val="28"/>
          <w:szCs w:val="28"/>
        </w:rPr>
        <w:t xml:space="preserve"> Віри Євгенівни, директора департаменту фінансів Миколаївської міської ради.</w:t>
      </w:r>
    </w:p>
    <w:p w:rsidR="00BB6E9A" w:rsidRPr="00573E19" w:rsidRDefault="00BB6E9A" w:rsidP="00573E19">
      <w:pPr>
        <w:numPr>
          <w:ilvl w:val="0"/>
          <w:numId w:val="7"/>
        </w:numPr>
        <w:tabs>
          <w:tab w:val="left" w:pos="851"/>
        </w:tabs>
        <w:spacing w:line="240" w:lineRule="auto"/>
        <w:ind w:left="0" w:firstLine="567"/>
        <w:jc w:val="both"/>
        <w:rPr>
          <w:sz w:val="28"/>
          <w:szCs w:val="28"/>
        </w:rPr>
      </w:pPr>
      <w:r w:rsidRPr="00573E19">
        <w:rPr>
          <w:sz w:val="28"/>
          <w:szCs w:val="28"/>
        </w:rPr>
        <w:t xml:space="preserve">Відповідальним за супровід </w:t>
      </w:r>
      <w:proofErr w:type="spellStart"/>
      <w:r w:rsidRPr="00573E19">
        <w:rPr>
          <w:sz w:val="28"/>
          <w:szCs w:val="28"/>
        </w:rPr>
        <w:t>про</w:t>
      </w:r>
      <w:r w:rsidR="00F77765" w:rsidRPr="00573E19">
        <w:rPr>
          <w:sz w:val="28"/>
          <w:szCs w:val="28"/>
        </w:rPr>
        <w:t>є</w:t>
      </w:r>
      <w:r w:rsidRPr="00573E19">
        <w:rPr>
          <w:sz w:val="28"/>
          <w:szCs w:val="28"/>
        </w:rPr>
        <w:t>кту</w:t>
      </w:r>
      <w:proofErr w:type="spellEnd"/>
      <w:r w:rsidRPr="00573E19">
        <w:rPr>
          <w:sz w:val="28"/>
          <w:szCs w:val="28"/>
        </w:rPr>
        <w:t xml:space="preserve"> рішення є </w:t>
      </w:r>
      <w:proofErr w:type="spellStart"/>
      <w:r w:rsidRPr="00573E19">
        <w:rPr>
          <w:sz w:val="28"/>
          <w:szCs w:val="28"/>
        </w:rPr>
        <w:t>Святелик</w:t>
      </w:r>
      <w:proofErr w:type="spellEnd"/>
      <w:r w:rsidRPr="00573E19">
        <w:rPr>
          <w:sz w:val="28"/>
          <w:szCs w:val="28"/>
        </w:rPr>
        <w:t xml:space="preserve"> Віра Євгенівна, директор департаменту фінансів Миколаївської міської ради</w:t>
      </w:r>
      <w:r w:rsidR="00812BA9">
        <w:rPr>
          <w:sz w:val="28"/>
          <w:szCs w:val="28"/>
        </w:rPr>
        <w:t xml:space="preserve"> </w:t>
      </w:r>
      <w:r w:rsidRPr="00573E19">
        <w:rPr>
          <w:sz w:val="28"/>
          <w:szCs w:val="28"/>
        </w:rPr>
        <w:t>(м. Миколаїв,</w:t>
      </w:r>
      <w:r w:rsidR="0061163D">
        <w:rPr>
          <w:sz w:val="28"/>
          <w:szCs w:val="28"/>
        </w:rPr>
        <w:t xml:space="preserve"> </w:t>
      </w:r>
      <w:proofErr w:type="spellStart"/>
      <w:r w:rsidRPr="00573E19">
        <w:rPr>
          <w:sz w:val="28"/>
          <w:szCs w:val="28"/>
        </w:rPr>
        <w:t>вул.Адміральська</w:t>
      </w:r>
      <w:proofErr w:type="spellEnd"/>
      <w:r w:rsidRPr="00573E19">
        <w:rPr>
          <w:sz w:val="28"/>
          <w:szCs w:val="28"/>
        </w:rPr>
        <w:t>, 20, тел. 37-23-27).</w:t>
      </w:r>
    </w:p>
    <w:p w:rsidR="00D1600B" w:rsidRPr="00573E19" w:rsidRDefault="00D1600B" w:rsidP="00573E19">
      <w:pPr>
        <w:numPr>
          <w:ilvl w:val="0"/>
          <w:numId w:val="7"/>
        </w:numPr>
        <w:tabs>
          <w:tab w:val="left" w:pos="851"/>
        </w:tabs>
        <w:spacing w:line="240" w:lineRule="auto"/>
        <w:ind w:left="0" w:firstLine="567"/>
        <w:jc w:val="both"/>
        <w:rPr>
          <w:sz w:val="28"/>
          <w:szCs w:val="28"/>
        </w:rPr>
      </w:pPr>
      <w:r w:rsidRPr="00573E19">
        <w:rPr>
          <w:sz w:val="28"/>
          <w:szCs w:val="28"/>
        </w:rPr>
        <w:t xml:space="preserve">Доповідачем </w:t>
      </w:r>
      <w:proofErr w:type="spellStart"/>
      <w:r w:rsidR="00D77D28" w:rsidRPr="00573E19">
        <w:rPr>
          <w:sz w:val="28"/>
          <w:szCs w:val="28"/>
        </w:rPr>
        <w:t>проє</w:t>
      </w:r>
      <w:r w:rsidRPr="00573E19">
        <w:rPr>
          <w:sz w:val="28"/>
          <w:szCs w:val="28"/>
        </w:rPr>
        <w:t>кту</w:t>
      </w:r>
      <w:proofErr w:type="spellEnd"/>
      <w:r w:rsidRPr="00573E19">
        <w:rPr>
          <w:sz w:val="28"/>
          <w:szCs w:val="28"/>
        </w:rPr>
        <w:t xml:space="preserve"> рішення є </w:t>
      </w:r>
      <w:proofErr w:type="spellStart"/>
      <w:r w:rsidRPr="00573E19">
        <w:rPr>
          <w:sz w:val="28"/>
          <w:szCs w:val="28"/>
        </w:rPr>
        <w:t>Святелик</w:t>
      </w:r>
      <w:proofErr w:type="spellEnd"/>
      <w:r w:rsidRPr="00573E19">
        <w:rPr>
          <w:sz w:val="28"/>
          <w:szCs w:val="28"/>
        </w:rPr>
        <w:t xml:space="preserve"> Віра Євгенівна, директор департаменту фінансів Миколаївської міської ради (м.</w:t>
      </w:r>
      <w:r w:rsidR="00204820">
        <w:rPr>
          <w:sz w:val="28"/>
          <w:szCs w:val="28"/>
        </w:rPr>
        <w:t xml:space="preserve"> </w:t>
      </w:r>
      <w:r w:rsidRPr="00573E19">
        <w:rPr>
          <w:sz w:val="28"/>
          <w:szCs w:val="28"/>
        </w:rPr>
        <w:t>Миколаїв,</w:t>
      </w:r>
      <w:r w:rsidR="0061163D">
        <w:rPr>
          <w:sz w:val="28"/>
          <w:szCs w:val="28"/>
        </w:rPr>
        <w:t xml:space="preserve"> </w:t>
      </w:r>
      <w:proofErr w:type="spellStart"/>
      <w:r w:rsidRPr="00573E19">
        <w:rPr>
          <w:sz w:val="28"/>
          <w:szCs w:val="28"/>
        </w:rPr>
        <w:t>вул.Адміральська</w:t>
      </w:r>
      <w:proofErr w:type="spellEnd"/>
      <w:r w:rsidRPr="00573E19">
        <w:rPr>
          <w:sz w:val="28"/>
          <w:szCs w:val="28"/>
        </w:rPr>
        <w:t>, 20, тел.37-23-27).</w:t>
      </w:r>
    </w:p>
    <w:p w:rsidR="00D1600B" w:rsidRPr="00573E19" w:rsidRDefault="00D1600B" w:rsidP="00573E19">
      <w:pPr>
        <w:numPr>
          <w:ilvl w:val="0"/>
          <w:numId w:val="7"/>
        </w:numPr>
        <w:tabs>
          <w:tab w:val="left" w:pos="851"/>
        </w:tabs>
        <w:spacing w:line="240" w:lineRule="auto"/>
        <w:ind w:left="0" w:firstLine="567"/>
        <w:jc w:val="both"/>
        <w:rPr>
          <w:sz w:val="28"/>
          <w:szCs w:val="28"/>
        </w:rPr>
      </w:pPr>
      <w:proofErr w:type="spellStart"/>
      <w:r w:rsidRPr="00573E19">
        <w:rPr>
          <w:sz w:val="28"/>
          <w:szCs w:val="28"/>
        </w:rPr>
        <w:t>Про</w:t>
      </w:r>
      <w:r w:rsidR="00D77D28" w:rsidRPr="00573E19">
        <w:rPr>
          <w:sz w:val="28"/>
          <w:szCs w:val="28"/>
        </w:rPr>
        <w:t>є</w:t>
      </w:r>
      <w:r w:rsidRPr="00573E19">
        <w:rPr>
          <w:sz w:val="28"/>
          <w:szCs w:val="28"/>
        </w:rPr>
        <w:t>кт</w:t>
      </w:r>
      <w:proofErr w:type="spellEnd"/>
      <w:r w:rsidRPr="00573E19">
        <w:rPr>
          <w:sz w:val="28"/>
          <w:szCs w:val="28"/>
        </w:rPr>
        <w:t xml:space="preserve"> рішення розроблено відповідно до Бюджетного кодексу України,</w:t>
      </w:r>
      <w:r w:rsidR="00836A14">
        <w:rPr>
          <w:sz w:val="28"/>
          <w:szCs w:val="28"/>
        </w:rPr>
        <w:t xml:space="preserve"> </w:t>
      </w:r>
      <w:r w:rsidRPr="00573E19">
        <w:rPr>
          <w:sz w:val="28"/>
          <w:szCs w:val="28"/>
        </w:rPr>
        <w:t xml:space="preserve">пункту </w:t>
      </w:r>
      <w:r w:rsidR="00792E2F" w:rsidRPr="00573E19">
        <w:rPr>
          <w:sz w:val="28"/>
          <w:szCs w:val="28"/>
        </w:rPr>
        <w:t>23</w:t>
      </w:r>
      <w:r w:rsidRPr="00573E19">
        <w:rPr>
          <w:sz w:val="28"/>
          <w:szCs w:val="28"/>
        </w:rPr>
        <w:t xml:space="preserve"> статті 2</w:t>
      </w:r>
      <w:r w:rsidR="00C3050F" w:rsidRPr="00573E19">
        <w:rPr>
          <w:sz w:val="28"/>
          <w:szCs w:val="28"/>
        </w:rPr>
        <w:t>6</w:t>
      </w:r>
      <w:r w:rsidRPr="00573E19">
        <w:rPr>
          <w:sz w:val="28"/>
          <w:szCs w:val="28"/>
        </w:rPr>
        <w:t xml:space="preserve"> Закону України </w:t>
      </w:r>
      <w:r w:rsidR="00503A42" w:rsidRPr="00573E19">
        <w:rPr>
          <w:sz w:val="28"/>
          <w:szCs w:val="28"/>
        </w:rPr>
        <w:t>«</w:t>
      </w:r>
      <w:r w:rsidRPr="00573E19">
        <w:rPr>
          <w:sz w:val="28"/>
          <w:szCs w:val="28"/>
        </w:rPr>
        <w:t>Про місцеве самоврядування в Україні</w:t>
      </w:r>
      <w:r w:rsidR="00503A42" w:rsidRPr="00573E19">
        <w:rPr>
          <w:sz w:val="28"/>
          <w:szCs w:val="28"/>
        </w:rPr>
        <w:t>»</w:t>
      </w:r>
      <w:r w:rsidRPr="00573E19">
        <w:rPr>
          <w:sz w:val="28"/>
          <w:szCs w:val="28"/>
        </w:rPr>
        <w:t>.</w:t>
      </w:r>
    </w:p>
    <w:p w:rsidR="00B1616D" w:rsidRPr="00B34D71" w:rsidRDefault="008074EB" w:rsidP="00B1616D">
      <w:pPr>
        <w:numPr>
          <w:ilvl w:val="0"/>
          <w:numId w:val="7"/>
        </w:numPr>
        <w:tabs>
          <w:tab w:val="left" w:pos="960"/>
          <w:tab w:val="left" w:pos="993"/>
        </w:tabs>
        <w:spacing w:line="240" w:lineRule="auto"/>
        <w:ind w:left="0" w:firstLine="567"/>
        <w:jc w:val="both"/>
        <w:rPr>
          <w:sz w:val="28"/>
          <w:szCs w:val="28"/>
        </w:rPr>
      </w:pPr>
      <w:r w:rsidRPr="00A36FCC">
        <w:rPr>
          <w:sz w:val="28"/>
          <w:szCs w:val="28"/>
        </w:rPr>
        <w:t xml:space="preserve">Метою </w:t>
      </w:r>
      <w:proofErr w:type="spellStart"/>
      <w:r w:rsidRPr="00A36FCC">
        <w:rPr>
          <w:sz w:val="28"/>
          <w:szCs w:val="28"/>
        </w:rPr>
        <w:t>проєкту</w:t>
      </w:r>
      <w:proofErr w:type="spellEnd"/>
      <w:r w:rsidRPr="00A36FCC">
        <w:rPr>
          <w:sz w:val="28"/>
          <w:szCs w:val="28"/>
        </w:rPr>
        <w:t xml:space="preserve"> рішення є </w:t>
      </w:r>
      <w:r w:rsidR="00B1616D" w:rsidRPr="005C2C28">
        <w:rPr>
          <w:sz w:val="28"/>
          <w:szCs w:val="28"/>
        </w:rPr>
        <w:t xml:space="preserve">внесення змін до рішення міської ради від 23.12.2023 № 27/12 «Про бюджет Миколаївської міської територіальної громади на 2024 рік» у зв’язку з необхідністю перерозподілу затверджених видатків за пропозиціями головних розпорядників бюджетних коштів; </w:t>
      </w:r>
      <w:r w:rsidR="00B1616D" w:rsidRPr="005C2C28">
        <w:rPr>
          <w:bCs/>
          <w:sz w:val="28"/>
          <w:szCs w:val="28"/>
        </w:rPr>
        <w:t xml:space="preserve">розподілу вільного залишку </w:t>
      </w:r>
      <w:r w:rsidR="00B1616D" w:rsidRPr="005C2C28">
        <w:rPr>
          <w:sz w:val="28"/>
          <w:szCs w:val="28"/>
        </w:rPr>
        <w:t>коштів загального фонду бюджету та залишку коштів спеціального фонду бюджету</w:t>
      </w:r>
      <w:r w:rsidR="00B1616D">
        <w:rPr>
          <w:sz w:val="28"/>
          <w:szCs w:val="28"/>
        </w:rPr>
        <w:t xml:space="preserve"> </w:t>
      </w:r>
      <w:r w:rsidR="00B1616D" w:rsidRPr="005C2C28">
        <w:rPr>
          <w:sz w:val="28"/>
          <w:szCs w:val="28"/>
        </w:rPr>
        <w:t xml:space="preserve">(крім власних надходжень бюджетних установ), що склалися станом на 01.01.2024, </w:t>
      </w:r>
      <w:r w:rsidR="00B1616D" w:rsidRPr="005C2C28">
        <w:rPr>
          <w:bCs/>
          <w:sz w:val="28"/>
          <w:szCs w:val="28"/>
        </w:rPr>
        <w:t>на фінансування заходів визначених пункт</w:t>
      </w:r>
      <w:r w:rsidR="00B1616D">
        <w:rPr>
          <w:bCs/>
          <w:sz w:val="28"/>
          <w:szCs w:val="28"/>
        </w:rPr>
        <w:t>ом</w:t>
      </w:r>
      <w:r w:rsidR="00B1616D" w:rsidRPr="005C2C28">
        <w:rPr>
          <w:bCs/>
          <w:sz w:val="28"/>
          <w:szCs w:val="28"/>
        </w:rPr>
        <w:t xml:space="preserve"> 22</w:t>
      </w:r>
      <w:r w:rsidR="00B1616D" w:rsidRPr="005C2C28">
        <w:rPr>
          <w:bCs/>
          <w:sz w:val="28"/>
          <w:szCs w:val="28"/>
          <w:vertAlign w:val="superscript"/>
        </w:rPr>
        <w:t xml:space="preserve">8 </w:t>
      </w:r>
      <w:r w:rsidR="00B1616D" w:rsidRPr="005C2C28">
        <w:rPr>
          <w:sz w:val="28"/>
          <w:szCs w:val="28"/>
        </w:rPr>
        <w:t xml:space="preserve">розділу VI «Прикінцеві та перехідні положення» Бюджетного кодексу України; затвердження змін показників бюджету Миколаївської міської територіальної громади на 2024 рік, проведених в міжсесійний період і внесених відповідно до розпоряджень міського голови «Про </w:t>
      </w:r>
      <w:r w:rsidR="00B1616D" w:rsidRPr="005C2C28">
        <w:rPr>
          <w:color w:val="000000"/>
          <w:sz w:val="28"/>
          <w:szCs w:val="28"/>
        </w:rPr>
        <w:t xml:space="preserve">внесення змін до розпису бюджету </w:t>
      </w:r>
      <w:r w:rsidR="00B1616D" w:rsidRPr="005C2C28">
        <w:rPr>
          <w:sz w:val="28"/>
          <w:szCs w:val="28"/>
        </w:rPr>
        <w:t xml:space="preserve">Миколаївської міської територіальної громади </w:t>
      </w:r>
      <w:r w:rsidR="00B1616D" w:rsidRPr="005C2C28">
        <w:rPr>
          <w:color w:val="000000"/>
          <w:sz w:val="28"/>
          <w:szCs w:val="28"/>
        </w:rPr>
        <w:t>на 202</w:t>
      </w:r>
      <w:r w:rsidR="00B1616D">
        <w:rPr>
          <w:color w:val="000000"/>
          <w:sz w:val="28"/>
          <w:szCs w:val="28"/>
        </w:rPr>
        <w:t>4</w:t>
      </w:r>
      <w:r w:rsidR="00B1616D" w:rsidRPr="005C2C28">
        <w:rPr>
          <w:color w:val="000000"/>
          <w:sz w:val="28"/>
          <w:szCs w:val="28"/>
        </w:rPr>
        <w:t xml:space="preserve"> рік, у зв’язку зі зміною обсягів міжбюджетних трансфертів з інших бюджетів</w:t>
      </w:r>
      <w:r w:rsidR="00B1616D" w:rsidRPr="005C2C28">
        <w:rPr>
          <w:sz w:val="28"/>
          <w:szCs w:val="28"/>
        </w:rPr>
        <w:t xml:space="preserve">» від 16.02.2024 № 28р, від 25.03.2024 № 60р, від 27.03.2024 № 64р, від 29.03.2024 № 66р, від 03.04.2024 № 71р та </w:t>
      </w:r>
      <w:r w:rsidR="00B1616D" w:rsidRPr="005C2C28">
        <w:rPr>
          <w:color w:val="000000"/>
          <w:sz w:val="28"/>
          <w:szCs w:val="28"/>
          <w:shd w:val="clear" w:color="auto" w:fill="FFFFFF"/>
        </w:rPr>
        <w:t>рішень виконавчого комітету Миколаївської міської ради «Про перерозподіл видатків на 2024 рік виконавчому комітету Миколаївської міської ради у межах загального обсягу бюджетних призначень</w:t>
      </w:r>
      <w:r w:rsidR="00B1616D" w:rsidRPr="005C2C28">
        <w:rPr>
          <w:sz w:val="28"/>
          <w:szCs w:val="28"/>
        </w:rPr>
        <w:t xml:space="preserve">» від 25.01.2024 № 219, </w:t>
      </w:r>
      <w:r w:rsidR="00B1616D" w:rsidRPr="005C2C28">
        <w:rPr>
          <w:color w:val="000000"/>
          <w:sz w:val="28"/>
          <w:szCs w:val="28"/>
          <w:shd w:val="clear" w:color="auto" w:fill="FFFFFF"/>
        </w:rPr>
        <w:t>«Про перерозподіл видатків на 2024 рік департаменту житлово-комунального господарства Миколаївської міської ради у межах загального обсягу бюджетних призначень</w:t>
      </w:r>
      <w:r w:rsidR="00B1616D" w:rsidRPr="005C2C28">
        <w:rPr>
          <w:sz w:val="28"/>
          <w:szCs w:val="28"/>
        </w:rPr>
        <w:t xml:space="preserve">» від 14.02.2024 № 238, </w:t>
      </w:r>
      <w:r w:rsidR="00B1616D" w:rsidRPr="005C2C28">
        <w:rPr>
          <w:color w:val="000000"/>
          <w:sz w:val="28"/>
          <w:szCs w:val="28"/>
          <w:shd w:val="clear" w:color="auto" w:fill="FFFFFF"/>
        </w:rPr>
        <w:t>«Про перерозподіл видатків на 2024 рік департаменту житлово-комунального господарства Миколаївської міської ради у межах загального обсягу бюджетних призначень</w:t>
      </w:r>
      <w:r w:rsidR="00B1616D" w:rsidRPr="005C2C28">
        <w:rPr>
          <w:sz w:val="28"/>
          <w:szCs w:val="28"/>
        </w:rPr>
        <w:t xml:space="preserve">» від 13.03.2024 № 411, </w:t>
      </w:r>
      <w:r w:rsidR="00B1616D" w:rsidRPr="005C2C28">
        <w:rPr>
          <w:color w:val="000000"/>
          <w:sz w:val="28"/>
          <w:szCs w:val="28"/>
          <w:shd w:val="clear" w:color="auto" w:fill="FFFFFF"/>
        </w:rPr>
        <w:t xml:space="preserve">«Про перерозподіл видатків на 2024 рік виконавчому комітету Миколаївської міської ради у межах </w:t>
      </w:r>
      <w:r w:rsidR="00B1616D" w:rsidRPr="005C2C28">
        <w:rPr>
          <w:color w:val="000000"/>
          <w:sz w:val="28"/>
          <w:szCs w:val="28"/>
          <w:shd w:val="clear" w:color="auto" w:fill="FFFFFF"/>
        </w:rPr>
        <w:lastRenderedPageBreak/>
        <w:t>загального обсягу бюджетних призначень</w:t>
      </w:r>
      <w:r w:rsidR="00B1616D" w:rsidRPr="005C2C28">
        <w:rPr>
          <w:sz w:val="28"/>
          <w:szCs w:val="28"/>
        </w:rPr>
        <w:t>» від 2</w:t>
      </w:r>
      <w:r w:rsidR="00423F96">
        <w:rPr>
          <w:sz w:val="28"/>
          <w:szCs w:val="28"/>
        </w:rPr>
        <w:t>7</w:t>
      </w:r>
      <w:r w:rsidR="00B1616D" w:rsidRPr="005C2C28">
        <w:rPr>
          <w:sz w:val="28"/>
          <w:szCs w:val="28"/>
        </w:rPr>
        <w:t xml:space="preserve">.03.2024 № 506; виконання рекомендацій висновку департаменту фінансів Миколаївської обласної військової адміністрації по результатах проведення перевірки рішення Миколаївської міської ради від 23.12.2023 № 27/12 «Про бюджет Миколаївської міської територіальної громади на 2024 рік» та </w:t>
      </w:r>
      <w:r w:rsidR="00B1616D" w:rsidRPr="00B34D71">
        <w:rPr>
          <w:sz w:val="28"/>
          <w:szCs w:val="28"/>
        </w:rPr>
        <w:t xml:space="preserve">врахування змін </w:t>
      </w:r>
      <w:r w:rsidR="00B1616D" w:rsidRPr="00B34D71">
        <w:rPr>
          <w:sz w:val="28"/>
          <w:szCs w:val="28"/>
          <w:shd w:val="clear" w:color="auto" w:fill="FFFFFF"/>
        </w:rPr>
        <w:t>бюджетної класифікації</w:t>
      </w:r>
      <w:r w:rsidR="00B1616D" w:rsidRPr="00B34D71">
        <w:rPr>
          <w:color w:val="000000"/>
          <w:sz w:val="28"/>
          <w:szCs w:val="28"/>
          <w:shd w:val="clear" w:color="auto" w:fill="FFFFFF"/>
        </w:rPr>
        <w:t>.</w:t>
      </w:r>
    </w:p>
    <w:p w:rsidR="00B1616D" w:rsidRPr="005C2C28" w:rsidRDefault="00B1616D" w:rsidP="00B1616D">
      <w:pPr>
        <w:numPr>
          <w:ilvl w:val="0"/>
          <w:numId w:val="7"/>
        </w:numPr>
        <w:tabs>
          <w:tab w:val="left" w:pos="960"/>
          <w:tab w:val="left" w:pos="993"/>
        </w:tabs>
        <w:spacing w:line="240" w:lineRule="auto"/>
        <w:ind w:left="0" w:firstLine="567"/>
        <w:jc w:val="both"/>
        <w:rPr>
          <w:sz w:val="28"/>
          <w:szCs w:val="28"/>
        </w:rPr>
      </w:pPr>
      <w:proofErr w:type="spellStart"/>
      <w:r w:rsidRPr="005C2C28">
        <w:rPr>
          <w:color w:val="000000"/>
          <w:sz w:val="28"/>
          <w:szCs w:val="28"/>
          <w:shd w:val="clear" w:color="auto" w:fill="FFFFFF"/>
        </w:rPr>
        <w:t>Про</w:t>
      </w:r>
      <w:r w:rsidRPr="005C2C28">
        <w:rPr>
          <w:bCs/>
          <w:sz w:val="28"/>
          <w:szCs w:val="28"/>
        </w:rPr>
        <w:t>є</w:t>
      </w:r>
      <w:r w:rsidRPr="005C2C28">
        <w:rPr>
          <w:sz w:val="28"/>
          <w:szCs w:val="28"/>
        </w:rPr>
        <w:t>ктом</w:t>
      </w:r>
      <w:proofErr w:type="spellEnd"/>
      <w:r w:rsidRPr="005C2C28">
        <w:rPr>
          <w:sz w:val="28"/>
          <w:szCs w:val="28"/>
        </w:rPr>
        <w:t xml:space="preserve"> рішення збільшити доходи загального фонду бюджету Миколаївської міської територіальної громади на 2024 рік на загальну суму 213 890 903,64 </w:t>
      </w:r>
      <w:proofErr w:type="spellStart"/>
      <w:r w:rsidRPr="005C2C28">
        <w:rPr>
          <w:sz w:val="28"/>
          <w:szCs w:val="28"/>
        </w:rPr>
        <w:t>грн</w:t>
      </w:r>
      <w:proofErr w:type="spellEnd"/>
      <w:r w:rsidRPr="005C2C28">
        <w:rPr>
          <w:sz w:val="28"/>
          <w:szCs w:val="28"/>
          <w:lang w:eastAsia="uk-UA"/>
        </w:rPr>
        <w:t>, у тому числі: з</w:t>
      </w:r>
      <w:r w:rsidRPr="005C2C28">
        <w:rPr>
          <w:sz w:val="28"/>
          <w:szCs w:val="28"/>
        </w:rPr>
        <w:t xml:space="preserve">а рахунок збільшення планового обсягу додаткової дотації з державного бюджету місцевим бюджетам на здійснення повноважень органів місцевого самоврядування на </w:t>
      </w:r>
      <w:proofErr w:type="spellStart"/>
      <w:r w:rsidRPr="005C2C28">
        <w:rPr>
          <w:sz w:val="28"/>
          <w:szCs w:val="28"/>
        </w:rPr>
        <w:t>деокупованих</w:t>
      </w:r>
      <w:proofErr w:type="spellEnd"/>
      <w:r w:rsidRPr="005C2C28">
        <w:rPr>
          <w:sz w:val="28"/>
          <w:szCs w:val="28"/>
        </w:rPr>
        <w:t xml:space="preserve">, тимчасово окупованих та інших територіях України, що зазнали негативного впливу у зв’язку з повномасштабною збройною агресією Російської Федерації на 211 766 700,00 </w:t>
      </w:r>
      <w:proofErr w:type="spellStart"/>
      <w:r w:rsidRPr="005C2C28">
        <w:rPr>
          <w:sz w:val="28"/>
          <w:szCs w:val="28"/>
        </w:rPr>
        <w:t>грн</w:t>
      </w:r>
      <w:proofErr w:type="spellEnd"/>
      <w:r w:rsidRPr="005C2C28">
        <w:rPr>
          <w:sz w:val="28"/>
          <w:szCs w:val="28"/>
        </w:rPr>
        <w:t xml:space="preserve">; інших дотацій з місцевого бюджету на 67 959,64 </w:t>
      </w:r>
      <w:proofErr w:type="spellStart"/>
      <w:r w:rsidRPr="005C2C28">
        <w:rPr>
          <w:sz w:val="28"/>
          <w:szCs w:val="28"/>
        </w:rPr>
        <w:t>грн</w:t>
      </w:r>
      <w:proofErr w:type="spellEnd"/>
      <w:r w:rsidRPr="005C2C28">
        <w:rPr>
          <w:sz w:val="28"/>
          <w:szCs w:val="28"/>
        </w:rPr>
        <w:t xml:space="preserve">; субвенції з місцевого бюджету на здійснення переданих видатків у сфері освіти за рахунок коштів освітньої субвенції на 1 941 900,00 </w:t>
      </w:r>
      <w:proofErr w:type="spellStart"/>
      <w:r w:rsidRPr="005C2C28">
        <w:rPr>
          <w:sz w:val="28"/>
          <w:szCs w:val="28"/>
        </w:rPr>
        <w:t>грн</w:t>
      </w:r>
      <w:proofErr w:type="spellEnd"/>
      <w:r w:rsidRPr="005C2C28">
        <w:rPr>
          <w:sz w:val="28"/>
          <w:szCs w:val="28"/>
        </w:rPr>
        <w:t xml:space="preserve"> та </w:t>
      </w:r>
      <w:r w:rsidRPr="005C2C28">
        <w:rPr>
          <w:color w:val="000000"/>
          <w:sz w:val="28"/>
          <w:szCs w:val="28"/>
        </w:rPr>
        <w:t xml:space="preserve">субвенції з місцевого бюджету на виконання окремих заходів з реалізації соціального </w:t>
      </w:r>
      <w:proofErr w:type="spellStart"/>
      <w:r w:rsidRPr="005C2C28">
        <w:rPr>
          <w:color w:val="000000"/>
          <w:sz w:val="28"/>
          <w:szCs w:val="28"/>
        </w:rPr>
        <w:t>про</w:t>
      </w:r>
      <w:r>
        <w:rPr>
          <w:color w:val="000000"/>
          <w:sz w:val="28"/>
          <w:szCs w:val="28"/>
        </w:rPr>
        <w:t>є</w:t>
      </w:r>
      <w:r w:rsidRPr="005C2C28">
        <w:rPr>
          <w:color w:val="000000"/>
          <w:sz w:val="28"/>
          <w:szCs w:val="28"/>
        </w:rPr>
        <w:t>кту</w:t>
      </w:r>
      <w:proofErr w:type="spellEnd"/>
      <w:r w:rsidRPr="005C2C28">
        <w:rPr>
          <w:color w:val="000000"/>
          <w:sz w:val="28"/>
          <w:szCs w:val="28"/>
        </w:rPr>
        <w:t xml:space="preserve"> «Активні парки - локації здорової України» за рахунок відповідної субвенції з державного бюджету на 114 344,00 грн.</w:t>
      </w:r>
    </w:p>
    <w:p w:rsidR="00537589" w:rsidRPr="005C2C28" w:rsidRDefault="00537589" w:rsidP="00537589">
      <w:pPr>
        <w:tabs>
          <w:tab w:val="left" w:pos="993"/>
        </w:tabs>
        <w:spacing w:line="240" w:lineRule="auto"/>
        <w:ind w:right="-85" w:firstLine="567"/>
        <w:jc w:val="both"/>
        <w:rPr>
          <w:sz w:val="28"/>
          <w:szCs w:val="28"/>
        </w:rPr>
      </w:pPr>
      <w:r w:rsidRPr="00F56C1B">
        <w:rPr>
          <w:sz w:val="28"/>
          <w:szCs w:val="28"/>
        </w:rPr>
        <w:t xml:space="preserve">Видатки бюджету Миколаївської міської територіальної громади пропонується збільшити на загальну суму 1 339 103 338,87 </w:t>
      </w:r>
      <w:proofErr w:type="spellStart"/>
      <w:r w:rsidRPr="00F56C1B">
        <w:rPr>
          <w:sz w:val="28"/>
          <w:szCs w:val="28"/>
        </w:rPr>
        <w:t>грн</w:t>
      </w:r>
      <w:proofErr w:type="spellEnd"/>
      <w:r w:rsidRPr="00F56C1B">
        <w:rPr>
          <w:sz w:val="28"/>
          <w:szCs w:val="28"/>
        </w:rPr>
        <w:t xml:space="preserve">, у тому числі: видатки загального фонду на 794 649 755,44 </w:t>
      </w:r>
      <w:proofErr w:type="spellStart"/>
      <w:r w:rsidRPr="00F56C1B">
        <w:rPr>
          <w:sz w:val="28"/>
          <w:szCs w:val="28"/>
        </w:rPr>
        <w:t>грн</w:t>
      </w:r>
      <w:proofErr w:type="spellEnd"/>
      <w:r w:rsidRPr="00F56C1B">
        <w:rPr>
          <w:sz w:val="28"/>
          <w:szCs w:val="28"/>
        </w:rPr>
        <w:t xml:space="preserve"> та видатки спеціального фонду на 544 453 583,43 грн.</w:t>
      </w:r>
      <w:r w:rsidRPr="005C2C28">
        <w:rPr>
          <w:sz w:val="28"/>
          <w:szCs w:val="28"/>
        </w:rPr>
        <w:t xml:space="preserve"> </w:t>
      </w:r>
    </w:p>
    <w:p w:rsidR="00537589" w:rsidRPr="005C2C28" w:rsidRDefault="00537589" w:rsidP="00537589">
      <w:pPr>
        <w:spacing w:line="240" w:lineRule="auto"/>
        <w:ind w:firstLine="567"/>
        <w:jc w:val="both"/>
        <w:rPr>
          <w:sz w:val="28"/>
          <w:szCs w:val="28"/>
        </w:rPr>
      </w:pPr>
      <w:r w:rsidRPr="005C2C28">
        <w:rPr>
          <w:sz w:val="28"/>
          <w:szCs w:val="28"/>
        </w:rPr>
        <w:t>Внесені наступні зміни до бюджетних асигнувань головних розпорядників коштів бюджету:</w:t>
      </w:r>
    </w:p>
    <w:p w:rsidR="00537589" w:rsidRPr="004C63E4" w:rsidRDefault="00537589" w:rsidP="00537589">
      <w:pPr>
        <w:pStyle w:val="ac"/>
        <w:numPr>
          <w:ilvl w:val="0"/>
          <w:numId w:val="23"/>
        </w:numPr>
        <w:tabs>
          <w:tab w:val="left" w:pos="851"/>
        </w:tabs>
        <w:ind w:left="0" w:right="-85" w:firstLine="567"/>
        <w:jc w:val="both"/>
        <w:rPr>
          <w:sz w:val="28"/>
          <w:szCs w:val="28"/>
        </w:rPr>
      </w:pPr>
      <w:r w:rsidRPr="004C63E4">
        <w:rPr>
          <w:sz w:val="28"/>
          <w:szCs w:val="28"/>
        </w:rPr>
        <w:t xml:space="preserve">виконавчий комітет Миколаївської міської ради - </w:t>
      </w:r>
      <w:r w:rsidRPr="00DA6D21">
        <w:rPr>
          <w:i/>
          <w:sz w:val="28"/>
          <w:szCs w:val="28"/>
        </w:rPr>
        <w:t xml:space="preserve">збільшено на загальну суму 170 374 134,00 </w:t>
      </w:r>
      <w:proofErr w:type="spellStart"/>
      <w:r w:rsidRPr="00DA6D21">
        <w:rPr>
          <w:i/>
          <w:sz w:val="28"/>
          <w:szCs w:val="28"/>
        </w:rPr>
        <w:t>грн</w:t>
      </w:r>
      <w:proofErr w:type="spellEnd"/>
      <w:r w:rsidRPr="00DA6D21">
        <w:rPr>
          <w:i/>
          <w:sz w:val="28"/>
          <w:szCs w:val="28"/>
        </w:rPr>
        <w:t xml:space="preserve">, з них: по загальному фонду – на 70 935 800,00 </w:t>
      </w:r>
      <w:proofErr w:type="spellStart"/>
      <w:r w:rsidRPr="00DA6D21">
        <w:rPr>
          <w:i/>
          <w:sz w:val="28"/>
          <w:szCs w:val="28"/>
        </w:rPr>
        <w:t>грн</w:t>
      </w:r>
      <w:proofErr w:type="spellEnd"/>
      <w:r>
        <w:rPr>
          <w:sz w:val="28"/>
          <w:szCs w:val="28"/>
        </w:rPr>
        <w:t xml:space="preserve"> (у т.ч. збільшено </w:t>
      </w:r>
      <w:r w:rsidRPr="004C63E4">
        <w:rPr>
          <w:sz w:val="28"/>
          <w:szCs w:val="28"/>
        </w:rPr>
        <w:t>за рахунок залучення вільного залишку коштів</w:t>
      </w:r>
      <w:r>
        <w:rPr>
          <w:sz w:val="28"/>
          <w:szCs w:val="28"/>
        </w:rPr>
        <w:t xml:space="preserve"> бюджету громади</w:t>
      </w:r>
      <w:r w:rsidRPr="004C63E4">
        <w:rPr>
          <w:sz w:val="28"/>
          <w:szCs w:val="28"/>
        </w:rPr>
        <w:t xml:space="preserve">, що склався станом на 01.01.2024, на заходи та роботи з територіальної оборони та мобілізаційної підготовки, підтримку сил безпеки і оборони </w:t>
      </w:r>
      <w:r>
        <w:rPr>
          <w:sz w:val="28"/>
          <w:szCs w:val="28"/>
        </w:rPr>
        <w:t xml:space="preserve">– 47 963 000,00 </w:t>
      </w:r>
      <w:proofErr w:type="spellStart"/>
      <w:r>
        <w:rPr>
          <w:sz w:val="28"/>
          <w:szCs w:val="28"/>
        </w:rPr>
        <w:t>грн</w:t>
      </w:r>
      <w:proofErr w:type="spellEnd"/>
      <w:r>
        <w:rPr>
          <w:sz w:val="28"/>
          <w:szCs w:val="28"/>
        </w:rPr>
        <w:t>,</w:t>
      </w:r>
      <w:r w:rsidRPr="004C63E4">
        <w:rPr>
          <w:sz w:val="28"/>
          <w:szCs w:val="28"/>
        </w:rPr>
        <w:t xml:space="preserve"> ремонт захисних споруд цивільного захисту (сховищ)</w:t>
      </w:r>
      <w:r>
        <w:rPr>
          <w:sz w:val="28"/>
          <w:szCs w:val="28"/>
        </w:rPr>
        <w:t xml:space="preserve"> – 20 000 000,00 </w:t>
      </w:r>
      <w:proofErr w:type="spellStart"/>
      <w:r>
        <w:rPr>
          <w:sz w:val="28"/>
          <w:szCs w:val="28"/>
        </w:rPr>
        <w:t>грн</w:t>
      </w:r>
      <w:proofErr w:type="spellEnd"/>
      <w:r>
        <w:rPr>
          <w:sz w:val="28"/>
          <w:szCs w:val="28"/>
        </w:rPr>
        <w:t xml:space="preserve">, оплату праці і нарахування на заробітну плату – 41 771 800,00 </w:t>
      </w:r>
      <w:proofErr w:type="spellStart"/>
      <w:r>
        <w:rPr>
          <w:sz w:val="28"/>
          <w:szCs w:val="28"/>
        </w:rPr>
        <w:t>грн</w:t>
      </w:r>
      <w:proofErr w:type="spellEnd"/>
      <w:r>
        <w:rPr>
          <w:sz w:val="28"/>
          <w:szCs w:val="28"/>
        </w:rPr>
        <w:t xml:space="preserve">, </w:t>
      </w:r>
      <w:r w:rsidRPr="003D02C0">
        <w:rPr>
          <w:sz w:val="28"/>
          <w:szCs w:val="28"/>
        </w:rPr>
        <w:t>за рахунок власного ресурсу бюджету громади</w:t>
      </w:r>
      <w:r>
        <w:rPr>
          <w:sz w:val="28"/>
          <w:szCs w:val="28"/>
        </w:rPr>
        <w:t xml:space="preserve"> – 2 972 800,00 </w:t>
      </w:r>
      <w:proofErr w:type="spellStart"/>
      <w:r>
        <w:rPr>
          <w:sz w:val="28"/>
          <w:szCs w:val="28"/>
        </w:rPr>
        <w:t>грн</w:t>
      </w:r>
      <w:proofErr w:type="spellEnd"/>
      <w:r>
        <w:rPr>
          <w:sz w:val="28"/>
          <w:szCs w:val="28"/>
        </w:rPr>
        <w:t xml:space="preserve"> та зменшено </w:t>
      </w:r>
      <w:r w:rsidRPr="003D02C0">
        <w:rPr>
          <w:sz w:val="28"/>
          <w:szCs w:val="28"/>
        </w:rPr>
        <w:t>затверджен</w:t>
      </w:r>
      <w:r>
        <w:rPr>
          <w:sz w:val="28"/>
          <w:szCs w:val="28"/>
        </w:rPr>
        <w:t>і</w:t>
      </w:r>
      <w:r w:rsidRPr="003D02C0">
        <w:rPr>
          <w:sz w:val="28"/>
          <w:szCs w:val="28"/>
        </w:rPr>
        <w:t xml:space="preserve"> асигнуван</w:t>
      </w:r>
      <w:r>
        <w:rPr>
          <w:sz w:val="28"/>
          <w:szCs w:val="28"/>
        </w:rPr>
        <w:t>ня</w:t>
      </w:r>
      <w:r w:rsidRPr="003D02C0">
        <w:rPr>
          <w:sz w:val="28"/>
          <w:szCs w:val="28"/>
        </w:rPr>
        <w:t xml:space="preserve"> за рахунок власного ресурсу бюджету громади</w:t>
      </w:r>
      <w:r w:rsidRPr="002303DD">
        <w:rPr>
          <w:sz w:val="28"/>
          <w:szCs w:val="28"/>
        </w:rPr>
        <w:t xml:space="preserve"> </w:t>
      </w:r>
      <w:r w:rsidRPr="004C63E4">
        <w:rPr>
          <w:sz w:val="28"/>
          <w:szCs w:val="28"/>
        </w:rPr>
        <w:t xml:space="preserve">на </w:t>
      </w:r>
      <w:r>
        <w:rPr>
          <w:sz w:val="28"/>
          <w:szCs w:val="28"/>
        </w:rPr>
        <w:t xml:space="preserve">оплату праці і нарахування на заробітну плату – 41 771 800,00 </w:t>
      </w:r>
      <w:proofErr w:type="spellStart"/>
      <w:r>
        <w:rPr>
          <w:sz w:val="28"/>
          <w:szCs w:val="28"/>
        </w:rPr>
        <w:t>грн</w:t>
      </w:r>
      <w:proofErr w:type="spellEnd"/>
      <w:r>
        <w:rPr>
          <w:sz w:val="28"/>
          <w:szCs w:val="28"/>
        </w:rPr>
        <w:t>)</w:t>
      </w:r>
      <w:r w:rsidRPr="004C63E4">
        <w:rPr>
          <w:sz w:val="28"/>
          <w:szCs w:val="28"/>
        </w:rPr>
        <w:t xml:space="preserve"> </w:t>
      </w:r>
      <w:r w:rsidRPr="00DA6D21">
        <w:rPr>
          <w:i/>
          <w:sz w:val="28"/>
          <w:szCs w:val="28"/>
        </w:rPr>
        <w:t xml:space="preserve">та по спеціальному фонду – на 99 438 334,00 </w:t>
      </w:r>
      <w:proofErr w:type="spellStart"/>
      <w:r w:rsidRPr="00DA6D21">
        <w:rPr>
          <w:i/>
          <w:sz w:val="28"/>
          <w:szCs w:val="28"/>
        </w:rPr>
        <w:t>грн</w:t>
      </w:r>
      <w:proofErr w:type="spellEnd"/>
      <w:r>
        <w:rPr>
          <w:sz w:val="28"/>
          <w:szCs w:val="28"/>
        </w:rPr>
        <w:t xml:space="preserve"> (у т.ч.</w:t>
      </w:r>
      <w:r w:rsidRPr="004C63E4">
        <w:rPr>
          <w:sz w:val="28"/>
          <w:szCs w:val="28"/>
        </w:rPr>
        <w:t xml:space="preserve"> за рахунок залучення вільного залишку коштів</w:t>
      </w:r>
      <w:r>
        <w:rPr>
          <w:sz w:val="28"/>
          <w:szCs w:val="28"/>
        </w:rPr>
        <w:t xml:space="preserve"> бюджету громади</w:t>
      </w:r>
      <w:r w:rsidRPr="004C63E4">
        <w:rPr>
          <w:sz w:val="28"/>
          <w:szCs w:val="28"/>
        </w:rPr>
        <w:t xml:space="preserve">, що склався станом на 01.01.2024, на заходи та роботи з територіальної оборони та мобілізаційної підготовки, підтримку сил безпеки і оборони </w:t>
      </w:r>
      <w:r>
        <w:rPr>
          <w:sz w:val="28"/>
          <w:szCs w:val="28"/>
        </w:rPr>
        <w:t xml:space="preserve">– 60 000 000,00 </w:t>
      </w:r>
      <w:proofErr w:type="spellStart"/>
      <w:r>
        <w:rPr>
          <w:sz w:val="28"/>
          <w:szCs w:val="28"/>
        </w:rPr>
        <w:t>грн</w:t>
      </w:r>
      <w:proofErr w:type="spellEnd"/>
      <w:r>
        <w:rPr>
          <w:sz w:val="28"/>
          <w:szCs w:val="28"/>
        </w:rPr>
        <w:t>,</w:t>
      </w:r>
      <w:r w:rsidRPr="004C63E4">
        <w:rPr>
          <w:sz w:val="28"/>
          <w:szCs w:val="28"/>
        </w:rPr>
        <w:t xml:space="preserve"> ремонт захисних споруд цивільного захисту (сховищ)</w:t>
      </w:r>
      <w:r>
        <w:rPr>
          <w:sz w:val="28"/>
          <w:szCs w:val="28"/>
        </w:rPr>
        <w:t xml:space="preserve"> – 639 334,00 </w:t>
      </w:r>
      <w:proofErr w:type="spellStart"/>
      <w:r>
        <w:rPr>
          <w:sz w:val="28"/>
          <w:szCs w:val="28"/>
        </w:rPr>
        <w:t>грн</w:t>
      </w:r>
      <w:proofErr w:type="spellEnd"/>
      <w:r w:rsidRPr="00DF18DA">
        <w:rPr>
          <w:sz w:val="28"/>
          <w:szCs w:val="28"/>
        </w:rPr>
        <w:t xml:space="preserve"> </w:t>
      </w:r>
      <w:r>
        <w:rPr>
          <w:sz w:val="28"/>
          <w:szCs w:val="28"/>
        </w:rPr>
        <w:t xml:space="preserve">та </w:t>
      </w:r>
      <w:r w:rsidRPr="003D02C0">
        <w:rPr>
          <w:sz w:val="28"/>
          <w:szCs w:val="28"/>
        </w:rPr>
        <w:t>за рахунок власного ресурсу бюджету громади</w:t>
      </w:r>
      <w:r>
        <w:rPr>
          <w:sz w:val="28"/>
          <w:szCs w:val="28"/>
        </w:rPr>
        <w:t xml:space="preserve"> – 38 799 000,00 </w:t>
      </w:r>
      <w:proofErr w:type="spellStart"/>
      <w:r>
        <w:rPr>
          <w:sz w:val="28"/>
          <w:szCs w:val="28"/>
        </w:rPr>
        <w:t>грн</w:t>
      </w:r>
      <w:proofErr w:type="spellEnd"/>
      <w:r>
        <w:rPr>
          <w:sz w:val="28"/>
          <w:szCs w:val="28"/>
        </w:rPr>
        <w:t>)</w:t>
      </w:r>
      <w:r w:rsidRPr="004C63E4">
        <w:rPr>
          <w:sz w:val="28"/>
          <w:szCs w:val="28"/>
        </w:rPr>
        <w:t>.</w:t>
      </w:r>
    </w:p>
    <w:p w:rsidR="00537589" w:rsidRPr="003D02C0" w:rsidRDefault="00537589" w:rsidP="00537589">
      <w:pPr>
        <w:pStyle w:val="ac"/>
        <w:tabs>
          <w:tab w:val="left" w:pos="851"/>
        </w:tabs>
        <w:ind w:left="0" w:firstLine="567"/>
        <w:jc w:val="both"/>
        <w:rPr>
          <w:sz w:val="28"/>
          <w:szCs w:val="28"/>
        </w:rPr>
      </w:pPr>
      <w:r w:rsidRPr="00C544AD">
        <w:rPr>
          <w:i/>
          <w:sz w:val="28"/>
          <w:szCs w:val="28"/>
        </w:rPr>
        <w:t>Зменшено по загальному фонду</w:t>
      </w:r>
      <w:r w:rsidRPr="003D02C0">
        <w:rPr>
          <w:sz w:val="28"/>
          <w:szCs w:val="28"/>
        </w:rPr>
        <w:t xml:space="preserve"> та перерозподілено між головними розпорядниками бюджетних коштів в межах затверджених асигнувань </w:t>
      </w:r>
      <w:r w:rsidRPr="004C63E4">
        <w:rPr>
          <w:sz w:val="28"/>
          <w:szCs w:val="28"/>
        </w:rPr>
        <w:t>виконавч</w:t>
      </w:r>
      <w:r>
        <w:rPr>
          <w:sz w:val="28"/>
          <w:szCs w:val="28"/>
        </w:rPr>
        <w:t>ому</w:t>
      </w:r>
      <w:r w:rsidRPr="003D02C0">
        <w:rPr>
          <w:sz w:val="28"/>
          <w:szCs w:val="28"/>
        </w:rPr>
        <w:t xml:space="preserve"> комітету </w:t>
      </w:r>
      <w:r w:rsidRPr="004C63E4">
        <w:rPr>
          <w:sz w:val="28"/>
          <w:szCs w:val="28"/>
        </w:rPr>
        <w:t xml:space="preserve">Миколаївської міської ради </w:t>
      </w:r>
      <w:r w:rsidRPr="003D02C0">
        <w:rPr>
          <w:sz w:val="28"/>
          <w:szCs w:val="28"/>
        </w:rPr>
        <w:t xml:space="preserve">за рахунок власного ресурсу бюджету громади </w:t>
      </w:r>
      <w:r w:rsidRPr="00C544AD">
        <w:rPr>
          <w:i/>
          <w:sz w:val="28"/>
          <w:szCs w:val="28"/>
        </w:rPr>
        <w:t xml:space="preserve">557 100,00 </w:t>
      </w:r>
      <w:proofErr w:type="spellStart"/>
      <w:r w:rsidRPr="00C544AD">
        <w:rPr>
          <w:i/>
          <w:sz w:val="28"/>
          <w:szCs w:val="28"/>
        </w:rPr>
        <w:t>грн</w:t>
      </w:r>
      <w:proofErr w:type="spellEnd"/>
      <w:r w:rsidRPr="003D02C0">
        <w:rPr>
          <w:sz w:val="28"/>
          <w:szCs w:val="28"/>
        </w:rPr>
        <w:t>;</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lastRenderedPageBreak/>
        <w:t xml:space="preserve">управління освіти Миколаївської міської ради – </w:t>
      </w:r>
      <w:r w:rsidRPr="00537589">
        <w:rPr>
          <w:i/>
          <w:sz w:val="28"/>
          <w:szCs w:val="28"/>
        </w:rPr>
        <w:t xml:space="preserve">збільшено на загальну суму 388 446 730,23 </w:t>
      </w:r>
      <w:proofErr w:type="spellStart"/>
      <w:r w:rsidRPr="00537589">
        <w:rPr>
          <w:i/>
          <w:sz w:val="28"/>
          <w:szCs w:val="28"/>
        </w:rPr>
        <w:t>грн</w:t>
      </w:r>
      <w:proofErr w:type="spellEnd"/>
      <w:r w:rsidRPr="00537589">
        <w:rPr>
          <w:i/>
          <w:sz w:val="28"/>
          <w:szCs w:val="28"/>
        </w:rPr>
        <w:t xml:space="preserve">, з них: по загальному фонду – на 337 405 263,80 </w:t>
      </w:r>
      <w:proofErr w:type="spellStart"/>
      <w:r w:rsidRPr="00537589">
        <w:rPr>
          <w:i/>
          <w:sz w:val="28"/>
          <w:szCs w:val="28"/>
        </w:rPr>
        <w:t>грн</w:t>
      </w:r>
      <w:proofErr w:type="spellEnd"/>
      <w:r w:rsidRPr="00537589">
        <w:rPr>
          <w:sz w:val="28"/>
          <w:szCs w:val="28"/>
        </w:rPr>
        <w:t xml:space="preserve"> (у т.ч.: збільшено за рахунок додаткової дотації з державного бюджету – 211 766 700,00 </w:t>
      </w:r>
      <w:proofErr w:type="spellStart"/>
      <w:r w:rsidRPr="00537589">
        <w:rPr>
          <w:sz w:val="28"/>
          <w:szCs w:val="28"/>
        </w:rPr>
        <w:t>грн</w:t>
      </w:r>
      <w:proofErr w:type="spellEnd"/>
      <w:r w:rsidRPr="00537589">
        <w:rPr>
          <w:sz w:val="28"/>
          <w:szCs w:val="28"/>
        </w:rPr>
        <w:t xml:space="preserve">, субвенції з обласного бюджету на здійснення переданих видатків у сфері освіти за рахунок освітньої субвенції – 1 941 900,00 </w:t>
      </w:r>
      <w:proofErr w:type="spellStart"/>
      <w:r w:rsidRPr="00537589">
        <w:rPr>
          <w:sz w:val="28"/>
          <w:szCs w:val="28"/>
        </w:rPr>
        <w:t>грн</w:t>
      </w:r>
      <w:proofErr w:type="spellEnd"/>
      <w:r w:rsidRPr="00537589">
        <w:rPr>
          <w:sz w:val="28"/>
          <w:szCs w:val="28"/>
        </w:rPr>
        <w:t xml:space="preserve">, залишку коштів освітньої </w:t>
      </w:r>
      <w:r w:rsidRPr="00537589">
        <w:rPr>
          <w:color w:val="000000"/>
          <w:sz w:val="28"/>
          <w:szCs w:val="28"/>
          <w:shd w:val="clear" w:color="auto" w:fill="FFFFFF"/>
        </w:rPr>
        <w:t xml:space="preserve">субвенції з державного бюджету місцевим бюджетам – 2 350 000,00 </w:t>
      </w:r>
      <w:proofErr w:type="spellStart"/>
      <w:r w:rsidRPr="00537589">
        <w:rPr>
          <w:color w:val="000000"/>
          <w:sz w:val="28"/>
          <w:szCs w:val="28"/>
          <w:shd w:val="clear" w:color="auto" w:fill="FFFFFF"/>
        </w:rPr>
        <w:t>грн</w:t>
      </w:r>
      <w:proofErr w:type="spellEnd"/>
      <w:r w:rsidRPr="00537589">
        <w:rPr>
          <w:color w:val="000000"/>
          <w:sz w:val="28"/>
          <w:szCs w:val="28"/>
          <w:shd w:val="clear" w:color="auto" w:fill="FFFFFF"/>
        </w:rPr>
        <w:t xml:space="preserve">, залишок коштів субвенції з державного бюджету місцевим бюджетам на надання державної підтримки особам з особливими освітніми потребами – 2 461 406,80 </w:t>
      </w:r>
      <w:proofErr w:type="spellStart"/>
      <w:r w:rsidRPr="00537589">
        <w:rPr>
          <w:color w:val="000000"/>
          <w:sz w:val="28"/>
          <w:szCs w:val="28"/>
          <w:shd w:val="clear" w:color="auto" w:fill="FFFFFF"/>
        </w:rPr>
        <w:t>грн</w:t>
      </w:r>
      <w:proofErr w:type="spellEnd"/>
      <w:r w:rsidRPr="00537589">
        <w:rPr>
          <w:color w:val="000000"/>
          <w:sz w:val="28"/>
          <w:szCs w:val="28"/>
          <w:shd w:val="clear" w:color="auto" w:fill="FFFFFF"/>
        </w:rPr>
        <w:t xml:space="preserve">, </w:t>
      </w:r>
      <w:r w:rsidRPr="00537589">
        <w:rPr>
          <w:sz w:val="28"/>
          <w:szCs w:val="28"/>
        </w:rPr>
        <w:t xml:space="preserve">вільного залишку коштів бюджету громади, що склався станом на 01.01.2024, на оплату праці і нарахування на заробітну плату – 381 680 649,00 </w:t>
      </w:r>
      <w:proofErr w:type="spellStart"/>
      <w:r w:rsidRPr="00537589">
        <w:rPr>
          <w:sz w:val="28"/>
          <w:szCs w:val="28"/>
        </w:rPr>
        <w:t>грн</w:t>
      </w:r>
      <w:proofErr w:type="spellEnd"/>
      <w:r w:rsidRPr="00537589">
        <w:rPr>
          <w:sz w:val="28"/>
          <w:szCs w:val="28"/>
        </w:rPr>
        <w:t>, забезпечення продуктами харчування – 66 47</w:t>
      </w:r>
      <w:r w:rsidR="00702814">
        <w:rPr>
          <w:sz w:val="28"/>
          <w:szCs w:val="28"/>
        </w:rPr>
        <w:t>9</w:t>
      </w:r>
      <w:r w:rsidRPr="00537589">
        <w:rPr>
          <w:sz w:val="28"/>
          <w:szCs w:val="28"/>
        </w:rPr>
        <w:t xml:space="preserve"> 584,00 </w:t>
      </w:r>
      <w:proofErr w:type="spellStart"/>
      <w:r w:rsidRPr="00537589">
        <w:rPr>
          <w:sz w:val="28"/>
          <w:szCs w:val="28"/>
        </w:rPr>
        <w:t>грн</w:t>
      </w:r>
      <w:proofErr w:type="spellEnd"/>
      <w:r w:rsidRPr="00537589">
        <w:rPr>
          <w:sz w:val="28"/>
          <w:szCs w:val="28"/>
        </w:rPr>
        <w:t xml:space="preserve">, оплату комунальних послуг та енергоносіїв – 39 814 436,00 </w:t>
      </w:r>
      <w:proofErr w:type="spellStart"/>
      <w:r w:rsidRPr="00537589">
        <w:rPr>
          <w:sz w:val="28"/>
          <w:szCs w:val="28"/>
        </w:rPr>
        <w:t>грн</w:t>
      </w:r>
      <w:proofErr w:type="spellEnd"/>
      <w:r w:rsidRPr="00537589">
        <w:rPr>
          <w:sz w:val="28"/>
          <w:szCs w:val="28"/>
        </w:rPr>
        <w:t xml:space="preserve">, на соціальне забезпечення – 20 000 000,00 </w:t>
      </w:r>
      <w:proofErr w:type="spellStart"/>
      <w:r w:rsidRPr="00537589">
        <w:rPr>
          <w:sz w:val="28"/>
          <w:szCs w:val="28"/>
        </w:rPr>
        <w:t>грн</w:t>
      </w:r>
      <w:proofErr w:type="spellEnd"/>
      <w:r w:rsidRPr="00537589">
        <w:rPr>
          <w:sz w:val="28"/>
          <w:szCs w:val="28"/>
        </w:rPr>
        <w:t xml:space="preserve">, ремонт захисних споруд цивільного захисту (сховищ) – 22 283 177,00 </w:t>
      </w:r>
      <w:proofErr w:type="spellStart"/>
      <w:r w:rsidRPr="00537589">
        <w:rPr>
          <w:sz w:val="28"/>
          <w:szCs w:val="28"/>
        </w:rPr>
        <w:t>грн</w:t>
      </w:r>
      <w:proofErr w:type="spellEnd"/>
      <w:r w:rsidRPr="00537589">
        <w:rPr>
          <w:sz w:val="28"/>
          <w:szCs w:val="28"/>
        </w:rPr>
        <w:t xml:space="preserve">, за рахунок власного ресурсу бюджету громади – 7 266 000,00 </w:t>
      </w:r>
      <w:proofErr w:type="spellStart"/>
      <w:r w:rsidRPr="00537589">
        <w:rPr>
          <w:sz w:val="28"/>
          <w:szCs w:val="28"/>
        </w:rPr>
        <w:t>грн</w:t>
      </w:r>
      <w:proofErr w:type="spellEnd"/>
      <w:r w:rsidRPr="00537589">
        <w:rPr>
          <w:sz w:val="28"/>
          <w:szCs w:val="28"/>
        </w:rPr>
        <w:t xml:space="preserve"> та зменшено оплату праці і нарахування на заробітну плату за рахунок додаткової дотації з державного бюджету – 263 000 000,00 </w:t>
      </w:r>
      <w:proofErr w:type="spellStart"/>
      <w:r w:rsidRPr="00537589">
        <w:rPr>
          <w:sz w:val="28"/>
          <w:szCs w:val="28"/>
        </w:rPr>
        <w:t>грн</w:t>
      </w:r>
      <w:proofErr w:type="spellEnd"/>
      <w:r w:rsidRPr="00537589">
        <w:rPr>
          <w:sz w:val="28"/>
          <w:szCs w:val="28"/>
        </w:rPr>
        <w:t xml:space="preserve">, затверджені асигнування за рахунок власного ресурсу бюджету громади на оплату праці і нарахування на заробітну плату – 109 000 000,00 </w:t>
      </w:r>
      <w:proofErr w:type="spellStart"/>
      <w:r w:rsidRPr="00537589">
        <w:rPr>
          <w:sz w:val="28"/>
          <w:szCs w:val="28"/>
        </w:rPr>
        <w:t>грн</w:t>
      </w:r>
      <w:proofErr w:type="spellEnd"/>
      <w:r w:rsidRPr="00537589">
        <w:rPr>
          <w:sz w:val="28"/>
          <w:szCs w:val="28"/>
        </w:rPr>
        <w:t xml:space="preserve">, забезпечення продуктами харчування – 21 459 600,00 </w:t>
      </w:r>
      <w:proofErr w:type="spellStart"/>
      <w:r w:rsidRPr="00537589">
        <w:rPr>
          <w:sz w:val="28"/>
          <w:szCs w:val="28"/>
        </w:rPr>
        <w:t>грн</w:t>
      </w:r>
      <w:proofErr w:type="spellEnd"/>
      <w:r w:rsidRPr="00537589">
        <w:rPr>
          <w:sz w:val="28"/>
          <w:szCs w:val="28"/>
        </w:rPr>
        <w:t xml:space="preserve">, комунальні послугу та енергоносії – 25 158 989,00 </w:t>
      </w:r>
      <w:proofErr w:type="spellStart"/>
      <w:r w:rsidRPr="00537589">
        <w:rPr>
          <w:sz w:val="28"/>
          <w:szCs w:val="28"/>
        </w:rPr>
        <w:t>грн</w:t>
      </w:r>
      <w:proofErr w:type="spellEnd"/>
      <w:r w:rsidRPr="00537589">
        <w:rPr>
          <w:sz w:val="28"/>
          <w:szCs w:val="28"/>
        </w:rPr>
        <w:t xml:space="preserve">,) </w:t>
      </w:r>
      <w:r w:rsidRPr="00537589">
        <w:rPr>
          <w:i/>
          <w:sz w:val="28"/>
          <w:szCs w:val="28"/>
        </w:rPr>
        <w:t xml:space="preserve">та по спеціальному фонду – на 51 041 466,43 </w:t>
      </w:r>
      <w:proofErr w:type="spellStart"/>
      <w:r w:rsidRPr="00537589">
        <w:rPr>
          <w:i/>
          <w:sz w:val="28"/>
          <w:szCs w:val="28"/>
        </w:rPr>
        <w:t>грн</w:t>
      </w:r>
      <w:proofErr w:type="spellEnd"/>
      <w:r w:rsidRPr="00537589">
        <w:rPr>
          <w:sz w:val="28"/>
          <w:szCs w:val="28"/>
        </w:rPr>
        <w:t xml:space="preserve"> (у т.ч.: за рахунок залишку коштів освітньої </w:t>
      </w:r>
      <w:r w:rsidRPr="00537589">
        <w:rPr>
          <w:sz w:val="28"/>
          <w:szCs w:val="28"/>
          <w:shd w:val="clear" w:color="auto" w:fill="FFFFFF"/>
        </w:rPr>
        <w:t xml:space="preserve">субвенції з державного бюджету місцевим бюджетам – 6 383 477,43 </w:t>
      </w:r>
      <w:proofErr w:type="spellStart"/>
      <w:r w:rsidRPr="00537589">
        <w:rPr>
          <w:sz w:val="28"/>
          <w:szCs w:val="28"/>
          <w:shd w:val="clear" w:color="auto" w:fill="FFFFFF"/>
        </w:rPr>
        <w:t>грн</w:t>
      </w:r>
      <w:proofErr w:type="spellEnd"/>
      <w:r w:rsidRPr="00537589">
        <w:rPr>
          <w:sz w:val="28"/>
          <w:szCs w:val="28"/>
          <w:shd w:val="clear" w:color="auto" w:fill="FFFFFF"/>
        </w:rPr>
        <w:t xml:space="preserve">, </w:t>
      </w:r>
      <w:r w:rsidRPr="00537589">
        <w:rPr>
          <w:sz w:val="28"/>
          <w:szCs w:val="28"/>
        </w:rPr>
        <w:t xml:space="preserve">вільного залишку коштів загального фонду бюджету громади – 12 065 400,00 </w:t>
      </w:r>
      <w:proofErr w:type="spellStart"/>
      <w:r w:rsidRPr="00537589">
        <w:rPr>
          <w:sz w:val="28"/>
          <w:szCs w:val="28"/>
        </w:rPr>
        <w:t>грн</w:t>
      </w:r>
      <w:proofErr w:type="spellEnd"/>
      <w:r w:rsidRPr="00537589">
        <w:rPr>
          <w:sz w:val="28"/>
          <w:szCs w:val="28"/>
        </w:rPr>
        <w:t xml:space="preserve">, залишку коштів бюджету розвитку – 8 156 237,41 </w:t>
      </w:r>
      <w:proofErr w:type="spellStart"/>
      <w:r w:rsidRPr="00537589">
        <w:rPr>
          <w:sz w:val="28"/>
          <w:szCs w:val="28"/>
        </w:rPr>
        <w:t>грн</w:t>
      </w:r>
      <w:proofErr w:type="spellEnd"/>
      <w:r w:rsidRPr="00537589">
        <w:rPr>
          <w:sz w:val="28"/>
          <w:szCs w:val="28"/>
        </w:rPr>
        <w:t xml:space="preserve">, залишку коштів від повернення пільгових довгострокових кредитів, наданих молодим сім'ям та одиноким молодим громадянам на будівництво/реконструкцію/придбання житла – 6 276 558,14 </w:t>
      </w:r>
      <w:proofErr w:type="spellStart"/>
      <w:r w:rsidRPr="00537589">
        <w:rPr>
          <w:sz w:val="28"/>
          <w:szCs w:val="28"/>
        </w:rPr>
        <w:t>грн</w:t>
      </w:r>
      <w:proofErr w:type="spellEnd"/>
      <w:r w:rsidRPr="00537589">
        <w:rPr>
          <w:sz w:val="28"/>
          <w:szCs w:val="28"/>
        </w:rPr>
        <w:t xml:space="preserve">, залишків відсотків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 246 804,45 </w:t>
      </w:r>
      <w:proofErr w:type="spellStart"/>
      <w:r w:rsidRPr="00537589">
        <w:rPr>
          <w:sz w:val="28"/>
          <w:szCs w:val="28"/>
        </w:rPr>
        <w:t>грн</w:t>
      </w:r>
      <w:proofErr w:type="spellEnd"/>
      <w:r w:rsidRPr="00537589">
        <w:rPr>
          <w:sz w:val="28"/>
          <w:szCs w:val="28"/>
        </w:rPr>
        <w:t xml:space="preserve"> на ремонт захисних споруд цивільного захисту (сховищ), за рахунок власного ресурсу бюджету громади – 17 912 989,00 </w:t>
      </w:r>
      <w:proofErr w:type="spellStart"/>
      <w:r w:rsidRPr="00537589">
        <w:rPr>
          <w:sz w:val="28"/>
          <w:szCs w:val="28"/>
        </w:rPr>
        <w:t>грн</w:t>
      </w:r>
      <w:proofErr w:type="spellEnd"/>
      <w:r w:rsidRPr="00537589">
        <w:rPr>
          <w:sz w:val="28"/>
          <w:szCs w:val="28"/>
        </w:rPr>
        <w:t>).</w:t>
      </w:r>
    </w:p>
    <w:p w:rsidR="00537589" w:rsidRPr="009B152C" w:rsidRDefault="00537589" w:rsidP="00537589">
      <w:pPr>
        <w:pStyle w:val="ac"/>
        <w:tabs>
          <w:tab w:val="left" w:pos="851"/>
        </w:tabs>
        <w:ind w:left="0" w:firstLine="567"/>
        <w:jc w:val="both"/>
        <w:rPr>
          <w:sz w:val="28"/>
          <w:szCs w:val="28"/>
        </w:rPr>
      </w:pPr>
      <w:r w:rsidRPr="00C544AD">
        <w:rPr>
          <w:i/>
          <w:sz w:val="28"/>
          <w:szCs w:val="28"/>
        </w:rPr>
        <w:t xml:space="preserve">Перерозподілено в межах затверджених видатків управління </w:t>
      </w:r>
      <w:r w:rsidRPr="00095CBD">
        <w:rPr>
          <w:sz w:val="28"/>
          <w:szCs w:val="28"/>
        </w:rPr>
        <w:t>освіти</w:t>
      </w:r>
      <w:r w:rsidRPr="00C544AD">
        <w:rPr>
          <w:i/>
          <w:sz w:val="28"/>
          <w:szCs w:val="28"/>
        </w:rPr>
        <w:t xml:space="preserve"> 743 047,00 </w:t>
      </w:r>
      <w:proofErr w:type="spellStart"/>
      <w:r w:rsidRPr="00C544AD">
        <w:rPr>
          <w:i/>
          <w:sz w:val="28"/>
          <w:szCs w:val="28"/>
        </w:rPr>
        <w:t>грн</w:t>
      </w:r>
      <w:proofErr w:type="spellEnd"/>
      <w:r w:rsidRPr="009B152C">
        <w:rPr>
          <w:sz w:val="28"/>
          <w:szCs w:val="28"/>
        </w:rPr>
        <w:t xml:space="preserve"> із затверджених видатків спеціального фонду направлено на видатки загального фонду;</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t xml:space="preserve">управління охорони здоров’я Миколаївської міської ради – </w:t>
      </w:r>
      <w:r w:rsidRPr="00537589">
        <w:rPr>
          <w:i/>
          <w:sz w:val="28"/>
          <w:szCs w:val="28"/>
        </w:rPr>
        <w:t xml:space="preserve">збільшено на загальну суму 26 726 276,00 </w:t>
      </w:r>
      <w:proofErr w:type="spellStart"/>
      <w:r w:rsidRPr="00537589">
        <w:rPr>
          <w:i/>
          <w:sz w:val="28"/>
          <w:szCs w:val="28"/>
        </w:rPr>
        <w:t>грн</w:t>
      </w:r>
      <w:proofErr w:type="spellEnd"/>
      <w:r w:rsidRPr="00537589">
        <w:rPr>
          <w:i/>
          <w:sz w:val="28"/>
          <w:szCs w:val="28"/>
        </w:rPr>
        <w:t xml:space="preserve">, з них: по загальному фонду – на 15 207 520,00 </w:t>
      </w:r>
      <w:proofErr w:type="spellStart"/>
      <w:r w:rsidRPr="00537589">
        <w:rPr>
          <w:i/>
          <w:sz w:val="28"/>
          <w:szCs w:val="28"/>
        </w:rPr>
        <w:t>грн</w:t>
      </w:r>
      <w:proofErr w:type="spellEnd"/>
      <w:r w:rsidRPr="00537589">
        <w:rPr>
          <w:sz w:val="28"/>
          <w:szCs w:val="28"/>
        </w:rPr>
        <w:t xml:space="preserve"> (в т.ч. збільшено за рахунок вільного залишку коштів бюджету громади на оплату комунальних послуг та енергоносіїв – 26 146 740,00 </w:t>
      </w:r>
      <w:proofErr w:type="spellStart"/>
      <w:r w:rsidRPr="00537589">
        <w:rPr>
          <w:sz w:val="28"/>
          <w:szCs w:val="28"/>
        </w:rPr>
        <w:t>грн</w:t>
      </w:r>
      <w:proofErr w:type="spellEnd"/>
      <w:r w:rsidRPr="00537589">
        <w:rPr>
          <w:sz w:val="28"/>
          <w:szCs w:val="28"/>
        </w:rPr>
        <w:t xml:space="preserve">, за рахунок власного ресурсу бюджету громади – 1 907 520,00 </w:t>
      </w:r>
      <w:proofErr w:type="spellStart"/>
      <w:r w:rsidRPr="00537589">
        <w:rPr>
          <w:sz w:val="28"/>
          <w:szCs w:val="28"/>
        </w:rPr>
        <w:t>грн</w:t>
      </w:r>
      <w:proofErr w:type="spellEnd"/>
      <w:r w:rsidRPr="00537589">
        <w:rPr>
          <w:sz w:val="28"/>
          <w:szCs w:val="28"/>
        </w:rPr>
        <w:t xml:space="preserve"> та зменшено затверджені асигнувань за рахунок власного ресурсу бюджету громади на оплату комунальних послуг та енергоносіїв – 12 846 740,00 </w:t>
      </w:r>
      <w:proofErr w:type="spellStart"/>
      <w:r w:rsidRPr="00537589">
        <w:rPr>
          <w:sz w:val="28"/>
          <w:szCs w:val="28"/>
        </w:rPr>
        <w:t>грн</w:t>
      </w:r>
      <w:proofErr w:type="spellEnd"/>
      <w:r w:rsidRPr="00537589">
        <w:rPr>
          <w:sz w:val="28"/>
          <w:szCs w:val="28"/>
        </w:rPr>
        <w:t xml:space="preserve">) </w:t>
      </w:r>
      <w:r w:rsidRPr="00537589">
        <w:rPr>
          <w:i/>
          <w:sz w:val="28"/>
          <w:szCs w:val="28"/>
        </w:rPr>
        <w:t xml:space="preserve">та по спеціальному фонду – на 11 518 756,00 </w:t>
      </w:r>
      <w:proofErr w:type="spellStart"/>
      <w:r w:rsidRPr="00537589">
        <w:rPr>
          <w:i/>
          <w:sz w:val="28"/>
          <w:szCs w:val="28"/>
        </w:rPr>
        <w:t>грн</w:t>
      </w:r>
      <w:proofErr w:type="spellEnd"/>
      <w:r w:rsidRPr="00537589">
        <w:rPr>
          <w:i/>
          <w:sz w:val="28"/>
          <w:szCs w:val="28"/>
        </w:rPr>
        <w:t xml:space="preserve"> </w:t>
      </w:r>
      <w:r w:rsidRPr="00537589">
        <w:rPr>
          <w:sz w:val="28"/>
          <w:szCs w:val="28"/>
        </w:rPr>
        <w:t xml:space="preserve">(у т.ч. за рахунок вільного залишку коштів бюджету громади на ремонт захисних споруд цивільного захисту (сховищ) – 579 536,00 </w:t>
      </w:r>
      <w:proofErr w:type="spellStart"/>
      <w:r w:rsidRPr="00537589">
        <w:rPr>
          <w:sz w:val="28"/>
          <w:szCs w:val="28"/>
        </w:rPr>
        <w:t>грн</w:t>
      </w:r>
      <w:proofErr w:type="spellEnd"/>
      <w:r w:rsidRPr="00537589">
        <w:rPr>
          <w:sz w:val="28"/>
          <w:szCs w:val="28"/>
        </w:rPr>
        <w:t xml:space="preserve"> та за рахунок власного ресурсу бюджету громади – на 10 939 220,00 </w:t>
      </w:r>
      <w:proofErr w:type="spellStart"/>
      <w:r w:rsidRPr="00537589">
        <w:rPr>
          <w:sz w:val="28"/>
          <w:szCs w:val="28"/>
        </w:rPr>
        <w:t>грн</w:t>
      </w:r>
      <w:proofErr w:type="spellEnd"/>
      <w:r w:rsidRPr="00537589">
        <w:rPr>
          <w:sz w:val="28"/>
          <w:szCs w:val="28"/>
        </w:rPr>
        <w:t>);</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lastRenderedPageBreak/>
        <w:t xml:space="preserve">департамент праці та соціального захисту населення Миколаївської міської ради – </w:t>
      </w:r>
      <w:r w:rsidRPr="00537589">
        <w:rPr>
          <w:i/>
          <w:sz w:val="28"/>
          <w:szCs w:val="28"/>
        </w:rPr>
        <w:t xml:space="preserve">збільшено по загальному фонду на суму 21 281 324,00 </w:t>
      </w:r>
      <w:proofErr w:type="spellStart"/>
      <w:r w:rsidRPr="00537589">
        <w:rPr>
          <w:i/>
          <w:sz w:val="28"/>
          <w:szCs w:val="28"/>
        </w:rPr>
        <w:t>грн</w:t>
      </w:r>
      <w:proofErr w:type="spellEnd"/>
      <w:r w:rsidRPr="00537589">
        <w:rPr>
          <w:sz w:val="28"/>
          <w:szCs w:val="28"/>
        </w:rPr>
        <w:t xml:space="preserve"> (у т.ч. збільшено за рахунок вільного залишку коштів бюджету громади на соціальне забезпечення – 19 631 460,00 </w:t>
      </w:r>
      <w:proofErr w:type="spellStart"/>
      <w:r w:rsidRPr="00537589">
        <w:rPr>
          <w:sz w:val="28"/>
          <w:szCs w:val="28"/>
        </w:rPr>
        <w:t>грн</w:t>
      </w:r>
      <w:proofErr w:type="spellEnd"/>
      <w:r w:rsidRPr="00537589">
        <w:rPr>
          <w:sz w:val="28"/>
          <w:szCs w:val="28"/>
        </w:rPr>
        <w:t xml:space="preserve">, ремонт захисних споруд цивільного захисту (сховищ) – 1 050 000,00 </w:t>
      </w:r>
      <w:proofErr w:type="spellStart"/>
      <w:r w:rsidRPr="00537589">
        <w:rPr>
          <w:sz w:val="28"/>
          <w:szCs w:val="28"/>
        </w:rPr>
        <w:t>грн</w:t>
      </w:r>
      <w:proofErr w:type="spellEnd"/>
      <w:r w:rsidRPr="00537589">
        <w:rPr>
          <w:sz w:val="28"/>
          <w:szCs w:val="28"/>
        </w:rPr>
        <w:t xml:space="preserve">, оплату комунальних послуг та енергоносіїв – 599 864,00 </w:t>
      </w:r>
      <w:proofErr w:type="spellStart"/>
      <w:r w:rsidRPr="00537589">
        <w:rPr>
          <w:sz w:val="28"/>
          <w:szCs w:val="28"/>
        </w:rPr>
        <w:t>грн</w:t>
      </w:r>
      <w:proofErr w:type="spellEnd"/>
      <w:r w:rsidRPr="00537589">
        <w:rPr>
          <w:sz w:val="28"/>
          <w:szCs w:val="28"/>
        </w:rPr>
        <w:t xml:space="preserve">, оплату праці і нарахування на заробітну плату – 43 632 815,00 </w:t>
      </w:r>
      <w:proofErr w:type="spellStart"/>
      <w:r w:rsidRPr="00537589">
        <w:rPr>
          <w:sz w:val="28"/>
          <w:szCs w:val="28"/>
        </w:rPr>
        <w:t>грн</w:t>
      </w:r>
      <w:proofErr w:type="spellEnd"/>
      <w:r w:rsidRPr="00537589">
        <w:rPr>
          <w:sz w:val="28"/>
          <w:szCs w:val="28"/>
        </w:rPr>
        <w:t xml:space="preserve">, за рахунок власного ресурсу бюджету громади – 599 864,00 </w:t>
      </w:r>
      <w:proofErr w:type="spellStart"/>
      <w:r w:rsidRPr="00537589">
        <w:rPr>
          <w:sz w:val="28"/>
          <w:szCs w:val="28"/>
        </w:rPr>
        <w:t>грн</w:t>
      </w:r>
      <w:proofErr w:type="spellEnd"/>
      <w:r w:rsidRPr="00537589">
        <w:rPr>
          <w:sz w:val="28"/>
          <w:szCs w:val="28"/>
        </w:rPr>
        <w:t xml:space="preserve"> та зменшено затверджені асигнувань за рахунок власного ресурсу бюджету громади на оплату комунальних послуг та енергоносіїв – 599 864,00 </w:t>
      </w:r>
      <w:proofErr w:type="spellStart"/>
      <w:r w:rsidRPr="00537589">
        <w:rPr>
          <w:sz w:val="28"/>
          <w:szCs w:val="28"/>
        </w:rPr>
        <w:t>грн</w:t>
      </w:r>
      <w:proofErr w:type="spellEnd"/>
      <w:r w:rsidRPr="00537589">
        <w:rPr>
          <w:sz w:val="28"/>
          <w:szCs w:val="28"/>
        </w:rPr>
        <w:t xml:space="preserve">, оплату праці і нарахування на заробітну плату – 43 632 815,00 </w:t>
      </w:r>
      <w:proofErr w:type="spellStart"/>
      <w:r w:rsidRPr="00537589">
        <w:rPr>
          <w:sz w:val="28"/>
          <w:szCs w:val="28"/>
        </w:rPr>
        <w:t>грн</w:t>
      </w:r>
      <w:proofErr w:type="spellEnd"/>
      <w:r w:rsidRPr="00537589">
        <w:rPr>
          <w:sz w:val="28"/>
          <w:szCs w:val="28"/>
        </w:rPr>
        <w:t>).</w:t>
      </w:r>
    </w:p>
    <w:p w:rsidR="00537589" w:rsidRPr="00883522" w:rsidRDefault="00537589" w:rsidP="00537589">
      <w:pPr>
        <w:pStyle w:val="ac"/>
        <w:tabs>
          <w:tab w:val="left" w:pos="851"/>
        </w:tabs>
        <w:ind w:left="0" w:firstLine="567"/>
        <w:jc w:val="both"/>
        <w:rPr>
          <w:sz w:val="28"/>
          <w:szCs w:val="28"/>
        </w:rPr>
      </w:pPr>
      <w:r w:rsidRPr="00883522">
        <w:rPr>
          <w:sz w:val="28"/>
          <w:szCs w:val="28"/>
        </w:rPr>
        <w:t xml:space="preserve">Зменшено по загальному фонду та перерозподілено між головними розпорядниками бюджетних коштів в межах затверджених асигнувань департаменту </w:t>
      </w:r>
      <w:r>
        <w:rPr>
          <w:sz w:val="28"/>
          <w:szCs w:val="28"/>
        </w:rPr>
        <w:t xml:space="preserve">праці </w:t>
      </w:r>
      <w:r w:rsidRPr="00883522">
        <w:rPr>
          <w:sz w:val="28"/>
          <w:szCs w:val="28"/>
        </w:rPr>
        <w:t xml:space="preserve">та соціального захисту населення за рахунок власного ресурсу бюджету громади 276 300,00 </w:t>
      </w:r>
      <w:proofErr w:type="spellStart"/>
      <w:r w:rsidRPr="00883522">
        <w:rPr>
          <w:sz w:val="28"/>
          <w:szCs w:val="28"/>
        </w:rPr>
        <w:t>грн</w:t>
      </w:r>
      <w:proofErr w:type="spellEnd"/>
      <w:r w:rsidRPr="00883522">
        <w:rPr>
          <w:sz w:val="28"/>
          <w:szCs w:val="28"/>
        </w:rPr>
        <w:t>;</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t xml:space="preserve">управління з питань культури та охорони культурної спадщини Миколаївської міської ради – </w:t>
      </w:r>
      <w:r w:rsidRPr="00537589">
        <w:rPr>
          <w:i/>
          <w:sz w:val="28"/>
          <w:szCs w:val="28"/>
        </w:rPr>
        <w:t xml:space="preserve">збільшено на загальну суму 27 245 352,00 </w:t>
      </w:r>
      <w:proofErr w:type="spellStart"/>
      <w:r w:rsidRPr="00537589">
        <w:rPr>
          <w:i/>
          <w:sz w:val="28"/>
          <w:szCs w:val="28"/>
        </w:rPr>
        <w:t>грн</w:t>
      </w:r>
      <w:proofErr w:type="spellEnd"/>
      <w:r w:rsidRPr="00537589">
        <w:rPr>
          <w:i/>
          <w:sz w:val="28"/>
          <w:szCs w:val="28"/>
        </w:rPr>
        <w:t xml:space="preserve">, з них: по загальному фонду – на 26 645 352,00 </w:t>
      </w:r>
      <w:proofErr w:type="spellStart"/>
      <w:r w:rsidRPr="00537589">
        <w:rPr>
          <w:i/>
          <w:sz w:val="28"/>
          <w:szCs w:val="28"/>
        </w:rPr>
        <w:t>грн</w:t>
      </w:r>
      <w:proofErr w:type="spellEnd"/>
      <w:r w:rsidRPr="00537589">
        <w:rPr>
          <w:sz w:val="28"/>
          <w:szCs w:val="28"/>
        </w:rPr>
        <w:t xml:space="preserve"> (у т.ч. за рахунок вільного залишку коштів бюджету громади на оплату праці з нарахуваннями на неї – 70 860 425,00 </w:t>
      </w:r>
      <w:proofErr w:type="spellStart"/>
      <w:r w:rsidRPr="00537589">
        <w:rPr>
          <w:sz w:val="28"/>
          <w:szCs w:val="28"/>
        </w:rPr>
        <w:t>грн</w:t>
      </w:r>
      <w:proofErr w:type="spellEnd"/>
      <w:r w:rsidRPr="00537589">
        <w:rPr>
          <w:sz w:val="28"/>
          <w:szCs w:val="28"/>
        </w:rPr>
        <w:t xml:space="preserve">, оплату комунальних послуг та енергоносіїв – 5 322 492,00 </w:t>
      </w:r>
      <w:proofErr w:type="spellStart"/>
      <w:r w:rsidRPr="00537589">
        <w:rPr>
          <w:sz w:val="28"/>
          <w:szCs w:val="28"/>
        </w:rPr>
        <w:t>грн</w:t>
      </w:r>
      <w:proofErr w:type="spellEnd"/>
      <w:r w:rsidRPr="00537589">
        <w:rPr>
          <w:sz w:val="28"/>
          <w:szCs w:val="28"/>
        </w:rPr>
        <w:t xml:space="preserve">, ремонт захисних споруд цивільного захисту (сховищ) – 4 400 000,00 </w:t>
      </w:r>
      <w:proofErr w:type="spellStart"/>
      <w:r w:rsidRPr="00537589">
        <w:rPr>
          <w:sz w:val="28"/>
          <w:szCs w:val="28"/>
        </w:rPr>
        <w:t>грн</w:t>
      </w:r>
      <w:proofErr w:type="spellEnd"/>
      <w:r w:rsidRPr="00537589">
        <w:rPr>
          <w:sz w:val="28"/>
          <w:szCs w:val="28"/>
        </w:rPr>
        <w:t xml:space="preserve">, за рахунок власного ресурсу бюджету громади – 400 000,00 </w:t>
      </w:r>
      <w:proofErr w:type="spellStart"/>
      <w:r w:rsidRPr="00537589">
        <w:rPr>
          <w:sz w:val="28"/>
          <w:szCs w:val="28"/>
        </w:rPr>
        <w:t>грн</w:t>
      </w:r>
      <w:proofErr w:type="spellEnd"/>
      <w:r w:rsidRPr="00537589">
        <w:rPr>
          <w:sz w:val="28"/>
          <w:szCs w:val="28"/>
        </w:rPr>
        <w:t xml:space="preserve"> та зменшено затверджені асигнування за рахунок власного ресурсу бюджету громади на оплату праці з нарахуваннями на неї – 53 337 565,00 </w:t>
      </w:r>
      <w:proofErr w:type="spellStart"/>
      <w:r w:rsidRPr="00537589">
        <w:rPr>
          <w:sz w:val="28"/>
          <w:szCs w:val="28"/>
        </w:rPr>
        <w:t>грн</w:t>
      </w:r>
      <w:proofErr w:type="spellEnd"/>
      <w:r w:rsidRPr="00537589">
        <w:rPr>
          <w:sz w:val="28"/>
          <w:szCs w:val="28"/>
        </w:rPr>
        <w:t xml:space="preserve">, оплату комунальних послуг та енергоносіїв – 1 000 000,00 </w:t>
      </w:r>
      <w:proofErr w:type="spellStart"/>
      <w:r w:rsidRPr="00537589">
        <w:rPr>
          <w:sz w:val="28"/>
          <w:szCs w:val="28"/>
        </w:rPr>
        <w:t>грн</w:t>
      </w:r>
      <w:proofErr w:type="spellEnd"/>
      <w:r w:rsidRPr="00537589">
        <w:rPr>
          <w:sz w:val="28"/>
          <w:szCs w:val="28"/>
        </w:rPr>
        <w:t xml:space="preserve">) </w:t>
      </w:r>
      <w:r w:rsidRPr="00537589">
        <w:rPr>
          <w:i/>
          <w:sz w:val="28"/>
          <w:szCs w:val="28"/>
        </w:rPr>
        <w:t xml:space="preserve">та по спеціальному фонду – на 600 000,00 </w:t>
      </w:r>
      <w:proofErr w:type="spellStart"/>
      <w:r w:rsidRPr="00537589">
        <w:rPr>
          <w:i/>
          <w:sz w:val="28"/>
          <w:szCs w:val="28"/>
        </w:rPr>
        <w:t>грн</w:t>
      </w:r>
      <w:proofErr w:type="spellEnd"/>
      <w:r w:rsidRPr="00537589">
        <w:rPr>
          <w:sz w:val="28"/>
          <w:szCs w:val="28"/>
        </w:rPr>
        <w:t xml:space="preserve"> за рахунок власного ресурсу бюджету громади.</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t xml:space="preserve">управління у справах фізичної культури і спорту Миколаївської міської ради – </w:t>
      </w:r>
      <w:r w:rsidRPr="00537589">
        <w:rPr>
          <w:i/>
          <w:sz w:val="28"/>
          <w:szCs w:val="28"/>
        </w:rPr>
        <w:t xml:space="preserve">збільшено по загальному фонду бюджету на загальну суму 22 310 160,00 </w:t>
      </w:r>
      <w:proofErr w:type="spellStart"/>
      <w:r w:rsidRPr="00537589">
        <w:rPr>
          <w:i/>
          <w:sz w:val="28"/>
          <w:szCs w:val="28"/>
        </w:rPr>
        <w:t>грн</w:t>
      </w:r>
      <w:proofErr w:type="spellEnd"/>
      <w:r w:rsidRPr="00537589">
        <w:rPr>
          <w:sz w:val="28"/>
          <w:szCs w:val="28"/>
        </w:rPr>
        <w:t xml:space="preserve"> (у т.ч.: збільшено за рахунок субвенції з обласного бюджету на виконання окремих заходів з реалізації соціального </w:t>
      </w:r>
      <w:proofErr w:type="spellStart"/>
      <w:r w:rsidRPr="00537589">
        <w:rPr>
          <w:sz w:val="28"/>
          <w:szCs w:val="28"/>
        </w:rPr>
        <w:t>проєкту</w:t>
      </w:r>
      <w:proofErr w:type="spellEnd"/>
      <w:r w:rsidRPr="00537589">
        <w:rPr>
          <w:sz w:val="28"/>
          <w:szCs w:val="28"/>
        </w:rPr>
        <w:t xml:space="preserve"> «Активні парки – локації здорової України» за рахунок відповідної субвенції з державного бюджету – 114 344,00 </w:t>
      </w:r>
      <w:proofErr w:type="spellStart"/>
      <w:r w:rsidRPr="00537589">
        <w:rPr>
          <w:sz w:val="28"/>
          <w:szCs w:val="28"/>
        </w:rPr>
        <w:t>грн</w:t>
      </w:r>
      <w:proofErr w:type="spellEnd"/>
      <w:r w:rsidRPr="00537589">
        <w:rPr>
          <w:sz w:val="28"/>
          <w:szCs w:val="28"/>
        </w:rPr>
        <w:t xml:space="preserve">, вільного залишку коштів бюджету громади на оплату праці з нарахуваннями на неї – 57 035 266,00 </w:t>
      </w:r>
      <w:proofErr w:type="spellStart"/>
      <w:r w:rsidRPr="00537589">
        <w:rPr>
          <w:sz w:val="28"/>
          <w:szCs w:val="28"/>
        </w:rPr>
        <w:t>грн</w:t>
      </w:r>
      <w:proofErr w:type="spellEnd"/>
      <w:r w:rsidRPr="00537589">
        <w:rPr>
          <w:sz w:val="28"/>
          <w:szCs w:val="28"/>
        </w:rPr>
        <w:t xml:space="preserve">, оплату комунальних послуг та енергоносіїв – 7 305 816,00 </w:t>
      </w:r>
      <w:proofErr w:type="spellStart"/>
      <w:r w:rsidRPr="00537589">
        <w:rPr>
          <w:sz w:val="28"/>
          <w:szCs w:val="28"/>
        </w:rPr>
        <w:t>грн</w:t>
      </w:r>
      <w:proofErr w:type="spellEnd"/>
      <w:r w:rsidRPr="00537589">
        <w:rPr>
          <w:sz w:val="28"/>
          <w:szCs w:val="28"/>
        </w:rPr>
        <w:t xml:space="preserve">, за рахунок власного ресурсу бюджету громади – 1 126 530,00 </w:t>
      </w:r>
      <w:proofErr w:type="spellStart"/>
      <w:r w:rsidRPr="00537589">
        <w:rPr>
          <w:sz w:val="28"/>
          <w:szCs w:val="28"/>
        </w:rPr>
        <w:t>грн</w:t>
      </w:r>
      <w:proofErr w:type="spellEnd"/>
      <w:r w:rsidRPr="00537589">
        <w:rPr>
          <w:sz w:val="28"/>
          <w:szCs w:val="28"/>
        </w:rPr>
        <w:t xml:space="preserve"> та зменшено затверджені асигнування за рахунок власного ресурсу бюджету громади на оплату праці з нарахуваннями на неї – 42 145 266,00 </w:t>
      </w:r>
      <w:proofErr w:type="spellStart"/>
      <w:r w:rsidRPr="00537589">
        <w:rPr>
          <w:sz w:val="28"/>
          <w:szCs w:val="28"/>
        </w:rPr>
        <w:t>грн</w:t>
      </w:r>
      <w:proofErr w:type="spellEnd"/>
      <w:r w:rsidRPr="00537589">
        <w:rPr>
          <w:sz w:val="28"/>
          <w:szCs w:val="28"/>
        </w:rPr>
        <w:t xml:space="preserve">, оплату комунальних послуг та енергоносіїв – 1 126 530,00 </w:t>
      </w:r>
      <w:proofErr w:type="spellStart"/>
      <w:r w:rsidRPr="00537589">
        <w:rPr>
          <w:sz w:val="28"/>
          <w:szCs w:val="28"/>
        </w:rPr>
        <w:t>грн</w:t>
      </w:r>
      <w:proofErr w:type="spellEnd"/>
      <w:r w:rsidRPr="00537589">
        <w:rPr>
          <w:sz w:val="28"/>
          <w:szCs w:val="28"/>
        </w:rPr>
        <w:t>);</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t xml:space="preserve">департамент житлово-комунального господарства Миколаївської міської ради – </w:t>
      </w:r>
      <w:r w:rsidRPr="00537589">
        <w:rPr>
          <w:i/>
          <w:sz w:val="28"/>
          <w:szCs w:val="28"/>
        </w:rPr>
        <w:t xml:space="preserve">збільшено на загальну суму 428 847 959,64 </w:t>
      </w:r>
      <w:proofErr w:type="spellStart"/>
      <w:r w:rsidRPr="00537589">
        <w:rPr>
          <w:i/>
          <w:sz w:val="28"/>
          <w:szCs w:val="28"/>
        </w:rPr>
        <w:t>грн</w:t>
      </w:r>
      <w:proofErr w:type="spellEnd"/>
      <w:r w:rsidRPr="00537589">
        <w:rPr>
          <w:i/>
          <w:sz w:val="28"/>
          <w:szCs w:val="28"/>
        </w:rPr>
        <w:t xml:space="preserve">, з них: по загальному фонду – на 135 718 417,64 </w:t>
      </w:r>
      <w:proofErr w:type="spellStart"/>
      <w:r w:rsidRPr="00537589">
        <w:rPr>
          <w:i/>
          <w:sz w:val="28"/>
          <w:szCs w:val="28"/>
        </w:rPr>
        <w:t>грн</w:t>
      </w:r>
      <w:proofErr w:type="spellEnd"/>
      <w:r w:rsidRPr="00537589">
        <w:rPr>
          <w:sz w:val="28"/>
          <w:szCs w:val="28"/>
        </w:rPr>
        <w:t xml:space="preserve"> (в т.ч. за рахунок: додаткової дотації з державного бюджету – 67 959,64 </w:t>
      </w:r>
      <w:proofErr w:type="spellStart"/>
      <w:r w:rsidRPr="00537589">
        <w:rPr>
          <w:sz w:val="28"/>
          <w:szCs w:val="28"/>
        </w:rPr>
        <w:t>грн</w:t>
      </w:r>
      <w:proofErr w:type="spellEnd"/>
      <w:r w:rsidRPr="00537589">
        <w:rPr>
          <w:sz w:val="28"/>
          <w:szCs w:val="28"/>
        </w:rPr>
        <w:t xml:space="preserve">, вільного залишку коштів бюджету громади на ремонт захисних споруд цивільного захисту (сховищ) – 36 300 000,00 </w:t>
      </w:r>
      <w:proofErr w:type="spellStart"/>
      <w:r w:rsidRPr="00537589">
        <w:rPr>
          <w:sz w:val="28"/>
          <w:szCs w:val="28"/>
        </w:rPr>
        <w:t>грн</w:t>
      </w:r>
      <w:proofErr w:type="spellEnd"/>
      <w:r w:rsidRPr="00537589">
        <w:rPr>
          <w:sz w:val="28"/>
          <w:szCs w:val="28"/>
        </w:rPr>
        <w:t xml:space="preserve"> та перерозподілу між головними розпорядниками бюджетних коштів (управління освіти Миколаївської міської ради) в межах затверджених асигнувань власного ресурсу бюджету громади – 99 350 458,00 </w:t>
      </w:r>
      <w:proofErr w:type="spellStart"/>
      <w:r w:rsidRPr="00537589">
        <w:rPr>
          <w:sz w:val="28"/>
          <w:szCs w:val="28"/>
        </w:rPr>
        <w:t>грн</w:t>
      </w:r>
      <w:proofErr w:type="spellEnd"/>
      <w:r w:rsidRPr="00537589">
        <w:rPr>
          <w:sz w:val="28"/>
          <w:szCs w:val="28"/>
        </w:rPr>
        <w:t xml:space="preserve">) </w:t>
      </w:r>
      <w:r w:rsidRPr="00537589">
        <w:rPr>
          <w:i/>
          <w:sz w:val="28"/>
          <w:szCs w:val="28"/>
        </w:rPr>
        <w:t xml:space="preserve">та по </w:t>
      </w:r>
      <w:r w:rsidRPr="00537589">
        <w:rPr>
          <w:i/>
          <w:sz w:val="28"/>
          <w:szCs w:val="28"/>
        </w:rPr>
        <w:lastRenderedPageBreak/>
        <w:t xml:space="preserve">спеціальному фонду – на 293 129 542,00 </w:t>
      </w:r>
      <w:proofErr w:type="spellStart"/>
      <w:r w:rsidRPr="00537589">
        <w:rPr>
          <w:i/>
          <w:sz w:val="28"/>
          <w:szCs w:val="28"/>
        </w:rPr>
        <w:t>грн</w:t>
      </w:r>
      <w:proofErr w:type="spellEnd"/>
      <w:r w:rsidRPr="00537589">
        <w:rPr>
          <w:sz w:val="28"/>
          <w:szCs w:val="28"/>
        </w:rPr>
        <w:t xml:space="preserve"> (в т.ч. за рахунок вільного залишку коштів бюджету громади на ремонт захисних споруд цивільного захисту (сховищ) – 13 700 000,00 </w:t>
      </w:r>
      <w:proofErr w:type="spellStart"/>
      <w:r w:rsidRPr="00537589">
        <w:rPr>
          <w:sz w:val="28"/>
          <w:szCs w:val="28"/>
        </w:rPr>
        <w:t>грн</w:t>
      </w:r>
      <w:proofErr w:type="spellEnd"/>
      <w:r w:rsidRPr="00537589">
        <w:rPr>
          <w:sz w:val="28"/>
          <w:szCs w:val="28"/>
        </w:rPr>
        <w:t xml:space="preserve">, додаткової дотації з державного бюджету – 263 000 000,00 </w:t>
      </w:r>
      <w:proofErr w:type="spellStart"/>
      <w:r w:rsidRPr="00537589">
        <w:rPr>
          <w:sz w:val="28"/>
          <w:szCs w:val="28"/>
        </w:rPr>
        <w:t>грн</w:t>
      </w:r>
      <w:proofErr w:type="spellEnd"/>
      <w:r w:rsidRPr="00537589">
        <w:rPr>
          <w:sz w:val="28"/>
          <w:szCs w:val="28"/>
        </w:rPr>
        <w:t xml:space="preserve"> та перерозподілу між головними розпорядниками бюджетних коштів (управління освіти Миколаївської міської ради) в межах затверджених асигнувань власного ресурсу бюджету громади – 16 429 542,00 </w:t>
      </w:r>
      <w:proofErr w:type="spellStart"/>
      <w:r w:rsidRPr="00537589">
        <w:rPr>
          <w:sz w:val="28"/>
          <w:szCs w:val="28"/>
        </w:rPr>
        <w:t>грн</w:t>
      </w:r>
      <w:proofErr w:type="spellEnd"/>
      <w:r w:rsidRPr="00537589">
        <w:rPr>
          <w:sz w:val="28"/>
          <w:szCs w:val="28"/>
        </w:rPr>
        <w:t>).</w:t>
      </w:r>
    </w:p>
    <w:p w:rsidR="00537589" w:rsidRPr="008E4AA1" w:rsidRDefault="00537589" w:rsidP="00537589">
      <w:pPr>
        <w:pStyle w:val="ac"/>
        <w:tabs>
          <w:tab w:val="left" w:pos="851"/>
        </w:tabs>
        <w:ind w:left="0" w:firstLine="567"/>
        <w:jc w:val="both"/>
        <w:rPr>
          <w:sz w:val="28"/>
          <w:szCs w:val="28"/>
        </w:rPr>
      </w:pPr>
      <w:r w:rsidRPr="008E4AA1">
        <w:rPr>
          <w:sz w:val="28"/>
          <w:szCs w:val="28"/>
        </w:rPr>
        <w:t xml:space="preserve">Перерозподілено в межах затверджених видатків департаменту житлово-комунального господарства 472 284,00 </w:t>
      </w:r>
      <w:proofErr w:type="spellStart"/>
      <w:r w:rsidRPr="008E4AA1">
        <w:rPr>
          <w:sz w:val="28"/>
          <w:szCs w:val="28"/>
        </w:rPr>
        <w:t>грн</w:t>
      </w:r>
      <w:proofErr w:type="spellEnd"/>
      <w:r w:rsidRPr="008E4AA1">
        <w:rPr>
          <w:sz w:val="28"/>
          <w:szCs w:val="28"/>
        </w:rPr>
        <w:t xml:space="preserve"> із затверджених видатків спеціального фонду направлено на видатки загального фонду;</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t xml:space="preserve">департамент енергетики, енергозбереження та запровадження інноваційних технологій Миколаївської міської ради – </w:t>
      </w:r>
      <w:r w:rsidRPr="00537589">
        <w:rPr>
          <w:i/>
          <w:sz w:val="28"/>
          <w:szCs w:val="28"/>
        </w:rPr>
        <w:t xml:space="preserve">збільшено на загальну суму 2 435 757,00 </w:t>
      </w:r>
      <w:proofErr w:type="spellStart"/>
      <w:r w:rsidRPr="00537589">
        <w:rPr>
          <w:i/>
          <w:sz w:val="28"/>
          <w:szCs w:val="28"/>
        </w:rPr>
        <w:t>грн</w:t>
      </w:r>
      <w:proofErr w:type="spellEnd"/>
      <w:r w:rsidRPr="00537589">
        <w:rPr>
          <w:i/>
          <w:sz w:val="28"/>
          <w:szCs w:val="28"/>
        </w:rPr>
        <w:t xml:space="preserve">, з них: по загальному фонду – </w:t>
      </w:r>
      <w:r w:rsidRPr="00537589">
        <w:rPr>
          <w:sz w:val="28"/>
          <w:szCs w:val="28"/>
        </w:rPr>
        <w:t xml:space="preserve">збільшено за рахунок залучення вільного залишку коштів бюджету громади, що склався станом на 01.01.2024, на оплату праці і нарахування на заробітну плату – 2 435 757,00 </w:t>
      </w:r>
      <w:proofErr w:type="spellStart"/>
      <w:r w:rsidRPr="00537589">
        <w:rPr>
          <w:sz w:val="28"/>
          <w:szCs w:val="28"/>
        </w:rPr>
        <w:t>грн</w:t>
      </w:r>
      <w:proofErr w:type="spellEnd"/>
      <w:r w:rsidRPr="00537589">
        <w:rPr>
          <w:sz w:val="28"/>
          <w:szCs w:val="28"/>
        </w:rPr>
        <w:t xml:space="preserve"> та зменшено затверджені асигнування за рахунок власного ресурсу бюджету громади на оплату праці і нарахування на заробітну плату – 2 435 757,00 </w:t>
      </w:r>
      <w:proofErr w:type="spellStart"/>
      <w:r w:rsidRPr="00537589">
        <w:rPr>
          <w:sz w:val="28"/>
          <w:szCs w:val="28"/>
        </w:rPr>
        <w:t>грн</w:t>
      </w:r>
      <w:proofErr w:type="spellEnd"/>
      <w:r w:rsidRPr="00537589">
        <w:rPr>
          <w:sz w:val="28"/>
          <w:szCs w:val="28"/>
        </w:rPr>
        <w:t xml:space="preserve"> </w:t>
      </w:r>
      <w:r w:rsidRPr="00537589">
        <w:rPr>
          <w:i/>
          <w:sz w:val="28"/>
          <w:szCs w:val="28"/>
        </w:rPr>
        <w:t xml:space="preserve">та по спеціальному фонду – збільшено </w:t>
      </w:r>
      <w:r w:rsidRPr="00537589">
        <w:rPr>
          <w:sz w:val="28"/>
          <w:szCs w:val="28"/>
        </w:rPr>
        <w:t xml:space="preserve">за рахунок власного ресурсу бюджету громади на суму 2 435 757,00 </w:t>
      </w:r>
      <w:proofErr w:type="spellStart"/>
      <w:r w:rsidRPr="00537589">
        <w:rPr>
          <w:sz w:val="28"/>
          <w:szCs w:val="28"/>
        </w:rPr>
        <w:t>грн</w:t>
      </w:r>
      <w:proofErr w:type="spellEnd"/>
      <w:r w:rsidRPr="00537589">
        <w:rPr>
          <w:sz w:val="28"/>
          <w:szCs w:val="28"/>
        </w:rPr>
        <w:t>;</w:t>
      </w:r>
    </w:p>
    <w:p w:rsidR="00537589" w:rsidRPr="00AC7AB0" w:rsidRDefault="00537589" w:rsidP="00537589">
      <w:pPr>
        <w:pStyle w:val="ac"/>
        <w:tabs>
          <w:tab w:val="left" w:pos="851"/>
        </w:tabs>
        <w:ind w:left="0" w:firstLine="567"/>
        <w:jc w:val="both"/>
        <w:rPr>
          <w:sz w:val="28"/>
          <w:szCs w:val="28"/>
        </w:rPr>
      </w:pPr>
      <w:r w:rsidRPr="00AC7AB0">
        <w:rPr>
          <w:sz w:val="28"/>
          <w:szCs w:val="28"/>
        </w:rPr>
        <w:t>Перерозподілено в межах затверджених видатків департаменту</w:t>
      </w:r>
      <w:r w:rsidRPr="004E3AAD">
        <w:rPr>
          <w:sz w:val="28"/>
          <w:szCs w:val="28"/>
        </w:rPr>
        <w:t xml:space="preserve"> </w:t>
      </w:r>
      <w:r w:rsidRPr="00AC7AB0">
        <w:rPr>
          <w:sz w:val="28"/>
          <w:szCs w:val="28"/>
        </w:rPr>
        <w:t>енергетики, енергозбереження та запровадження інноваційних технологій 1 753 065,00 із затверджених видатків спеціального фонду направлено на видатки загального фонду;</w:t>
      </w:r>
    </w:p>
    <w:p w:rsidR="00537589" w:rsidRPr="00747543" w:rsidRDefault="00537589" w:rsidP="00537589">
      <w:pPr>
        <w:pStyle w:val="ac"/>
        <w:numPr>
          <w:ilvl w:val="0"/>
          <w:numId w:val="23"/>
        </w:numPr>
        <w:tabs>
          <w:tab w:val="left" w:pos="851"/>
        </w:tabs>
        <w:ind w:left="0" w:firstLine="567"/>
        <w:jc w:val="both"/>
        <w:rPr>
          <w:sz w:val="28"/>
          <w:szCs w:val="28"/>
        </w:rPr>
      </w:pPr>
      <w:r w:rsidRPr="00747543">
        <w:rPr>
          <w:sz w:val="28"/>
          <w:szCs w:val="28"/>
        </w:rPr>
        <w:t xml:space="preserve">управління капітального будівництва Миколаївської міської ради – </w:t>
      </w:r>
      <w:r w:rsidRPr="0014066F">
        <w:rPr>
          <w:i/>
          <w:sz w:val="28"/>
          <w:szCs w:val="28"/>
        </w:rPr>
        <w:t xml:space="preserve">збільшено по спеціальному фонду на загальну суму 26 100 000,00 </w:t>
      </w:r>
      <w:proofErr w:type="spellStart"/>
      <w:r w:rsidRPr="0014066F">
        <w:rPr>
          <w:i/>
          <w:sz w:val="28"/>
          <w:szCs w:val="28"/>
        </w:rPr>
        <w:t>грн</w:t>
      </w:r>
      <w:proofErr w:type="spellEnd"/>
      <w:r w:rsidRPr="00747543">
        <w:rPr>
          <w:sz w:val="28"/>
          <w:szCs w:val="28"/>
        </w:rPr>
        <w:t xml:space="preserve"> за рахунок вільного залишку коштів бюджету громади на ремонт захисних споруд цивільного захисту (сховищ).</w:t>
      </w:r>
    </w:p>
    <w:p w:rsidR="00537589" w:rsidRPr="00747543" w:rsidRDefault="00537589" w:rsidP="00537589">
      <w:pPr>
        <w:pStyle w:val="ac"/>
        <w:tabs>
          <w:tab w:val="left" w:pos="851"/>
        </w:tabs>
        <w:ind w:left="0" w:firstLine="567"/>
        <w:jc w:val="both"/>
        <w:rPr>
          <w:sz w:val="28"/>
          <w:szCs w:val="28"/>
        </w:rPr>
      </w:pPr>
      <w:r w:rsidRPr="00747543">
        <w:rPr>
          <w:sz w:val="28"/>
          <w:szCs w:val="28"/>
        </w:rPr>
        <w:t xml:space="preserve">Перерозподілено в межах затверджених видатків управління капітального будівництва 4 116 900,00 </w:t>
      </w:r>
      <w:proofErr w:type="spellStart"/>
      <w:r w:rsidRPr="00747543">
        <w:rPr>
          <w:sz w:val="28"/>
          <w:szCs w:val="28"/>
        </w:rPr>
        <w:t>грн</w:t>
      </w:r>
      <w:proofErr w:type="spellEnd"/>
      <w:r w:rsidRPr="00747543">
        <w:rPr>
          <w:sz w:val="28"/>
          <w:szCs w:val="28"/>
        </w:rPr>
        <w:t xml:space="preserve"> із затверджених видатків спеціального фонду направлено на видатки загального фонду;</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t xml:space="preserve">управління з питань надзвичайних ситуацій та цивільного захисту населення Миколаївської міської ради – </w:t>
      </w:r>
      <w:r w:rsidRPr="00537589">
        <w:rPr>
          <w:i/>
          <w:sz w:val="28"/>
          <w:szCs w:val="28"/>
        </w:rPr>
        <w:t xml:space="preserve">збільшено на загальну суму 86 220 000,00 </w:t>
      </w:r>
      <w:proofErr w:type="spellStart"/>
      <w:r w:rsidRPr="00537589">
        <w:rPr>
          <w:i/>
          <w:sz w:val="28"/>
          <w:szCs w:val="28"/>
        </w:rPr>
        <w:t>грн</w:t>
      </w:r>
      <w:proofErr w:type="spellEnd"/>
      <w:r w:rsidRPr="00537589">
        <w:rPr>
          <w:sz w:val="28"/>
          <w:szCs w:val="28"/>
        </w:rPr>
        <w:t xml:space="preserve"> (з них: по загальному фонду – на 68 820 000,00 </w:t>
      </w:r>
      <w:proofErr w:type="spellStart"/>
      <w:r w:rsidRPr="00537589">
        <w:rPr>
          <w:sz w:val="28"/>
          <w:szCs w:val="28"/>
        </w:rPr>
        <w:t>грн</w:t>
      </w:r>
      <w:proofErr w:type="spellEnd"/>
      <w:r w:rsidRPr="00537589">
        <w:rPr>
          <w:sz w:val="28"/>
          <w:szCs w:val="28"/>
        </w:rPr>
        <w:t xml:space="preserve"> та по спеціальному фонду – на 17 400 000,00 </w:t>
      </w:r>
      <w:proofErr w:type="spellStart"/>
      <w:r w:rsidRPr="00537589">
        <w:rPr>
          <w:sz w:val="28"/>
          <w:szCs w:val="28"/>
        </w:rPr>
        <w:t>грн</w:t>
      </w:r>
      <w:proofErr w:type="spellEnd"/>
      <w:r w:rsidRPr="00537589">
        <w:rPr>
          <w:sz w:val="28"/>
          <w:szCs w:val="28"/>
        </w:rPr>
        <w:t>) за рахунок вільного залишку коштів бюджету громади на ремонт захисних споруд цивільного захисту (сховищ);</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t xml:space="preserve">управління комунального майна Миколаївської міської ради – за рахунок перерозподілу між головними розпорядниками бюджетних коштів в межах затверджених асигнувань власного ресурсу бюджету громади </w:t>
      </w:r>
      <w:r w:rsidRPr="00537589">
        <w:rPr>
          <w:i/>
          <w:sz w:val="28"/>
          <w:szCs w:val="28"/>
        </w:rPr>
        <w:t xml:space="preserve">збільшені видатки загального фонду на суму 833 400,00 </w:t>
      </w:r>
      <w:proofErr w:type="spellStart"/>
      <w:r w:rsidRPr="00537589">
        <w:rPr>
          <w:i/>
          <w:sz w:val="28"/>
          <w:szCs w:val="28"/>
        </w:rPr>
        <w:t>грн</w:t>
      </w:r>
      <w:proofErr w:type="spellEnd"/>
      <w:r w:rsidRPr="00537589">
        <w:rPr>
          <w:sz w:val="28"/>
          <w:szCs w:val="28"/>
        </w:rPr>
        <w:t>;</w:t>
      </w:r>
    </w:p>
    <w:p w:rsidR="00537589" w:rsidRPr="005510B9" w:rsidRDefault="00537589" w:rsidP="00537589">
      <w:pPr>
        <w:pStyle w:val="ac"/>
        <w:numPr>
          <w:ilvl w:val="0"/>
          <w:numId w:val="23"/>
        </w:numPr>
        <w:tabs>
          <w:tab w:val="left" w:pos="851"/>
        </w:tabs>
        <w:ind w:left="0" w:firstLine="567"/>
        <w:jc w:val="both"/>
        <w:rPr>
          <w:sz w:val="28"/>
          <w:szCs w:val="28"/>
        </w:rPr>
      </w:pPr>
      <w:bookmarkStart w:id="0" w:name="_GoBack"/>
      <w:bookmarkEnd w:id="0"/>
      <w:r w:rsidRPr="005510B9">
        <w:rPr>
          <w:sz w:val="28"/>
          <w:szCs w:val="28"/>
        </w:rPr>
        <w:t xml:space="preserve">адміністрація Заводського району Миколаївської міської ради – </w:t>
      </w:r>
      <w:r w:rsidRPr="005510B9">
        <w:rPr>
          <w:i/>
          <w:sz w:val="28"/>
          <w:szCs w:val="28"/>
        </w:rPr>
        <w:t xml:space="preserve">збільшено по загальному фонду на суму 33 000 000,00 </w:t>
      </w:r>
      <w:proofErr w:type="spellStart"/>
      <w:r w:rsidRPr="005510B9">
        <w:rPr>
          <w:i/>
          <w:sz w:val="28"/>
          <w:szCs w:val="28"/>
        </w:rPr>
        <w:t>грн</w:t>
      </w:r>
      <w:proofErr w:type="spellEnd"/>
      <w:r w:rsidRPr="005510B9">
        <w:rPr>
          <w:sz w:val="28"/>
          <w:szCs w:val="28"/>
        </w:rPr>
        <w:t xml:space="preserve"> за рахунок перерозподіл</w:t>
      </w:r>
      <w:r>
        <w:rPr>
          <w:sz w:val="28"/>
          <w:szCs w:val="28"/>
        </w:rPr>
        <w:t>у</w:t>
      </w:r>
      <w:r w:rsidRPr="005510B9">
        <w:rPr>
          <w:sz w:val="28"/>
          <w:szCs w:val="28"/>
        </w:rPr>
        <w:t xml:space="preserve"> між головними розпорядниками бюджетних коштів (департамент праці та соціального захисту населення Миколаївської міської ради) в межах затверджених асигнувань власного ресурсу бюджету громади.</w:t>
      </w:r>
    </w:p>
    <w:p w:rsidR="00537589" w:rsidRPr="005510B9" w:rsidRDefault="00537589" w:rsidP="00537589">
      <w:pPr>
        <w:tabs>
          <w:tab w:val="left" w:pos="851"/>
        </w:tabs>
        <w:spacing w:line="240" w:lineRule="auto"/>
        <w:ind w:firstLine="567"/>
        <w:jc w:val="both"/>
        <w:rPr>
          <w:sz w:val="28"/>
          <w:szCs w:val="28"/>
        </w:rPr>
      </w:pPr>
      <w:r w:rsidRPr="005510B9">
        <w:rPr>
          <w:sz w:val="28"/>
          <w:szCs w:val="28"/>
        </w:rPr>
        <w:lastRenderedPageBreak/>
        <w:t xml:space="preserve">Перерозподілено в межах затверджених видатків адміністрації Заводського району 1 052 000,00 </w:t>
      </w:r>
      <w:proofErr w:type="spellStart"/>
      <w:r w:rsidRPr="005510B9">
        <w:rPr>
          <w:sz w:val="28"/>
          <w:szCs w:val="28"/>
        </w:rPr>
        <w:t>грн</w:t>
      </w:r>
      <w:proofErr w:type="spellEnd"/>
      <w:r w:rsidRPr="005510B9">
        <w:rPr>
          <w:sz w:val="28"/>
          <w:szCs w:val="28"/>
        </w:rPr>
        <w:t xml:space="preserve"> із затверджених видатків загального фонду направлено на видатки спеціального фонду;</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t xml:space="preserve">адміністрація Корабельного району Миколаївської міської ради – </w:t>
      </w:r>
      <w:r w:rsidRPr="00537589">
        <w:rPr>
          <w:i/>
          <w:sz w:val="28"/>
          <w:szCs w:val="28"/>
        </w:rPr>
        <w:t xml:space="preserve">збільшено на загальну суму 30 761 900,00 </w:t>
      </w:r>
      <w:proofErr w:type="spellStart"/>
      <w:r w:rsidRPr="00537589">
        <w:rPr>
          <w:i/>
          <w:sz w:val="28"/>
          <w:szCs w:val="28"/>
        </w:rPr>
        <w:t>грн</w:t>
      </w:r>
      <w:proofErr w:type="spellEnd"/>
      <w:r w:rsidRPr="00537589">
        <w:rPr>
          <w:i/>
          <w:sz w:val="28"/>
          <w:szCs w:val="28"/>
        </w:rPr>
        <w:t xml:space="preserve">, з них: по загальному фонду – на 4 947 000,00 </w:t>
      </w:r>
      <w:proofErr w:type="spellStart"/>
      <w:r w:rsidRPr="00537589">
        <w:rPr>
          <w:i/>
          <w:sz w:val="28"/>
          <w:szCs w:val="28"/>
        </w:rPr>
        <w:t>грн</w:t>
      </w:r>
      <w:proofErr w:type="spellEnd"/>
      <w:r w:rsidRPr="00537589">
        <w:rPr>
          <w:i/>
          <w:sz w:val="28"/>
          <w:szCs w:val="28"/>
        </w:rPr>
        <w:t xml:space="preserve"> та по спеціальному фонду – на 25 814 900,00 </w:t>
      </w:r>
      <w:proofErr w:type="spellStart"/>
      <w:r w:rsidRPr="00537589">
        <w:rPr>
          <w:i/>
          <w:sz w:val="28"/>
          <w:szCs w:val="28"/>
        </w:rPr>
        <w:t>грн</w:t>
      </w:r>
      <w:proofErr w:type="spellEnd"/>
      <w:r w:rsidRPr="00537589">
        <w:rPr>
          <w:i/>
          <w:sz w:val="28"/>
          <w:szCs w:val="28"/>
        </w:rPr>
        <w:t xml:space="preserve"> </w:t>
      </w:r>
      <w:r w:rsidRPr="00537589">
        <w:rPr>
          <w:sz w:val="28"/>
          <w:szCs w:val="28"/>
        </w:rPr>
        <w:t xml:space="preserve">за рахунок перерозподілу між головними розпорядниками бюджетних коштів (департамент праці та соціального захисту населення Миколаївської міської ради – 10 632 815,00 </w:t>
      </w:r>
      <w:proofErr w:type="spellStart"/>
      <w:r w:rsidRPr="00537589">
        <w:rPr>
          <w:sz w:val="28"/>
          <w:szCs w:val="28"/>
        </w:rPr>
        <w:t>грн</w:t>
      </w:r>
      <w:proofErr w:type="spellEnd"/>
      <w:r w:rsidRPr="00537589">
        <w:rPr>
          <w:sz w:val="28"/>
          <w:szCs w:val="28"/>
        </w:rPr>
        <w:t xml:space="preserve">, управління з питань культури та охорони культурної спадщини Миколаївської міської ради – 15 096 815,00 </w:t>
      </w:r>
      <w:proofErr w:type="spellStart"/>
      <w:r w:rsidRPr="00537589">
        <w:rPr>
          <w:sz w:val="28"/>
          <w:szCs w:val="28"/>
        </w:rPr>
        <w:t>грн</w:t>
      </w:r>
      <w:proofErr w:type="spellEnd"/>
      <w:r w:rsidRPr="00537589">
        <w:rPr>
          <w:sz w:val="28"/>
          <w:szCs w:val="28"/>
        </w:rPr>
        <w:t xml:space="preserve">, управління у справах фізичної культури і спорту Миколаївської міської ради – 5 032 270,00 </w:t>
      </w:r>
      <w:proofErr w:type="spellStart"/>
      <w:r w:rsidRPr="00537589">
        <w:rPr>
          <w:sz w:val="28"/>
          <w:szCs w:val="28"/>
        </w:rPr>
        <w:t>грн</w:t>
      </w:r>
      <w:proofErr w:type="spellEnd"/>
      <w:r w:rsidRPr="00537589">
        <w:rPr>
          <w:sz w:val="28"/>
          <w:szCs w:val="28"/>
        </w:rPr>
        <w:t>) в межах затверджених асигнувань власного ресурсу бюджету громади.</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t xml:space="preserve">адміністрація </w:t>
      </w:r>
      <w:proofErr w:type="spellStart"/>
      <w:r w:rsidRPr="00537589">
        <w:rPr>
          <w:sz w:val="28"/>
          <w:szCs w:val="28"/>
        </w:rPr>
        <w:t>Інгульського</w:t>
      </w:r>
      <w:proofErr w:type="spellEnd"/>
      <w:r w:rsidRPr="00537589">
        <w:rPr>
          <w:sz w:val="28"/>
          <w:szCs w:val="28"/>
        </w:rPr>
        <w:t xml:space="preserve"> району Миколаївської міської ради – </w:t>
      </w:r>
      <w:r w:rsidRPr="00537589">
        <w:rPr>
          <w:i/>
          <w:sz w:val="28"/>
          <w:szCs w:val="28"/>
        </w:rPr>
        <w:t xml:space="preserve">збільшено на загальну суму 37 112 996,00 </w:t>
      </w:r>
      <w:proofErr w:type="spellStart"/>
      <w:r w:rsidRPr="00537589">
        <w:rPr>
          <w:i/>
          <w:sz w:val="28"/>
          <w:szCs w:val="28"/>
        </w:rPr>
        <w:t>грн</w:t>
      </w:r>
      <w:proofErr w:type="spellEnd"/>
      <w:r w:rsidRPr="00537589">
        <w:rPr>
          <w:i/>
          <w:sz w:val="28"/>
          <w:szCs w:val="28"/>
        </w:rPr>
        <w:t xml:space="preserve">, з них: по загальному фонду – на 14 104 872,00 </w:t>
      </w:r>
      <w:proofErr w:type="spellStart"/>
      <w:r w:rsidRPr="00537589">
        <w:rPr>
          <w:i/>
          <w:sz w:val="28"/>
          <w:szCs w:val="28"/>
        </w:rPr>
        <w:t>грн</w:t>
      </w:r>
      <w:proofErr w:type="spellEnd"/>
      <w:r w:rsidRPr="00537589">
        <w:rPr>
          <w:i/>
          <w:sz w:val="28"/>
          <w:szCs w:val="28"/>
        </w:rPr>
        <w:t xml:space="preserve"> та по спеціальному фонду – на 23 008 124,00 </w:t>
      </w:r>
      <w:proofErr w:type="spellStart"/>
      <w:r w:rsidRPr="00537589">
        <w:rPr>
          <w:i/>
          <w:sz w:val="28"/>
          <w:szCs w:val="28"/>
        </w:rPr>
        <w:t>грн</w:t>
      </w:r>
      <w:proofErr w:type="spellEnd"/>
      <w:r w:rsidRPr="00537589">
        <w:rPr>
          <w:i/>
          <w:sz w:val="28"/>
          <w:szCs w:val="28"/>
        </w:rPr>
        <w:t xml:space="preserve"> </w:t>
      </w:r>
      <w:r w:rsidRPr="00537589">
        <w:rPr>
          <w:sz w:val="28"/>
          <w:szCs w:val="28"/>
        </w:rPr>
        <w:t>за рахунок перерозподілу між головними розпорядниками бюджетних коштів (управління у справах фізичної культури і спорту Миколаївської міської ради) в межах затверджених асигнувань власного ресурсу бюджету громади.</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t xml:space="preserve">адміністрація Центрального району Миколаївської міської ради – </w:t>
      </w:r>
      <w:r w:rsidRPr="00537589">
        <w:rPr>
          <w:i/>
          <w:sz w:val="28"/>
          <w:szCs w:val="28"/>
        </w:rPr>
        <w:t xml:space="preserve">збільшено по загальному фонду на суму 38 240 7500,00 </w:t>
      </w:r>
      <w:proofErr w:type="spellStart"/>
      <w:r w:rsidRPr="00537589">
        <w:rPr>
          <w:i/>
          <w:sz w:val="28"/>
          <w:szCs w:val="28"/>
        </w:rPr>
        <w:t>грн</w:t>
      </w:r>
      <w:proofErr w:type="spellEnd"/>
      <w:r w:rsidRPr="00537589">
        <w:rPr>
          <w:sz w:val="28"/>
          <w:szCs w:val="28"/>
        </w:rPr>
        <w:t xml:space="preserve"> за рахунок перерозподілу між головними розпорядниками бюджетних коштів (управління з питань культури та охорони культурної спадщини Миколаївської міської ради) в межах затверджених асигнувань власного ресурсу бюджету громади.</w:t>
      </w:r>
    </w:p>
    <w:p w:rsidR="00537589" w:rsidRPr="004C47EA" w:rsidRDefault="00537589" w:rsidP="00537589">
      <w:pPr>
        <w:tabs>
          <w:tab w:val="left" w:pos="851"/>
        </w:tabs>
        <w:spacing w:line="240" w:lineRule="auto"/>
        <w:ind w:firstLine="567"/>
        <w:jc w:val="both"/>
        <w:rPr>
          <w:sz w:val="28"/>
          <w:szCs w:val="28"/>
        </w:rPr>
      </w:pPr>
      <w:r w:rsidRPr="004C47EA">
        <w:rPr>
          <w:sz w:val="28"/>
          <w:szCs w:val="28"/>
        </w:rPr>
        <w:t xml:space="preserve">У зв’язку зі </w:t>
      </w:r>
      <w:r>
        <w:rPr>
          <w:sz w:val="28"/>
          <w:szCs w:val="28"/>
        </w:rPr>
        <w:t>збільшенням</w:t>
      </w:r>
      <w:r w:rsidRPr="004C47EA">
        <w:rPr>
          <w:sz w:val="28"/>
          <w:szCs w:val="28"/>
        </w:rPr>
        <w:t xml:space="preserve"> обсягу видатків загального фонду бюджету з</w:t>
      </w:r>
      <w:r>
        <w:rPr>
          <w:sz w:val="28"/>
          <w:szCs w:val="28"/>
        </w:rPr>
        <w:t>меншилася</w:t>
      </w:r>
      <w:r w:rsidRPr="004C47EA">
        <w:rPr>
          <w:sz w:val="28"/>
          <w:szCs w:val="28"/>
        </w:rPr>
        <w:t xml:space="preserve"> частка оборотного залишку бюджетних коштів та резервного фонду бюджету на 0,</w:t>
      </w:r>
      <w:r>
        <w:rPr>
          <w:sz w:val="28"/>
          <w:szCs w:val="28"/>
        </w:rPr>
        <w:t>28</w:t>
      </w:r>
      <w:r w:rsidRPr="004C47EA">
        <w:rPr>
          <w:sz w:val="28"/>
          <w:szCs w:val="28"/>
        </w:rPr>
        <w:t xml:space="preserve"> %.</w:t>
      </w:r>
    </w:p>
    <w:p w:rsidR="00537589" w:rsidRPr="005C2C28" w:rsidRDefault="00537589" w:rsidP="00537589">
      <w:pPr>
        <w:pStyle w:val="ac"/>
        <w:tabs>
          <w:tab w:val="left" w:pos="851"/>
        </w:tabs>
        <w:ind w:left="0" w:firstLine="567"/>
        <w:jc w:val="both"/>
        <w:rPr>
          <w:sz w:val="28"/>
          <w:szCs w:val="28"/>
        </w:rPr>
      </w:pPr>
      <w:r w:rsidRPr="005C2C28">
        <w:rPr>
          <w:sz w:val="28"/>
          <w:szCs w:val="28"/>
        </w:rPr>
        <w:t xml:space="preserve">По кредитуванню збільшені асигнування виконавчому комітету Миколаївської міської ради на надання кредитів із загального фонду бюджету Миколаївської міської територіальної громади у сумі 14 679 600,00 </w:t>
      </w:r>
      <w:proofErr w:type="spellStart"/>
      <w:r w:rsidRPr="005C2C28">
        <w:rPr>
          <w:sz w:val="28"/>
          <w:szCs w:val="28"/>
        </w:rPr>
        <w:t>грн</w:t>
      </w:r>
      <w:proofErr w:type="spellEnd"/>
      <w:r w:rsidRPr="005C2C28">
        <w:rPr>
          <w:sz w:val="28"/>
          <w:szCs w:val="28"/>
        </w:rPr>
        <w:t xml:space="preserve"> за рахунок перерозподілу </w:t>
      </w:r>
      <w:r w:rsidRPr="008E4AA1">
        <w:rPr>
          <w:sz w:val="28"/>
          <w:szCs w:val="28"/>
        </w:rPr>
        <w:t xml:space="preserve">між головними розпорядниками бюджетних коштів (управління освіти Миколаївської міської ради) </w:t>
      </w:r>
      <w:r w:rsidRPr="005510B9">
        <w:rPr>
          <w:sz w:val="28"/>
          <w:szCs w:val="28"/>
        </w:rPr>
        <w:t>в межах затверджених асигнувань власного ресурсу бюджету громади</w:t>
      </w:r>
      <w:r>
        <w:rPr>
          <w:sz w:val="28"/>
          <w:szCs w:val="28"/>
        </w:rPr>
        <w:t xml:space="preserve"> (додаток 4 до рішення)</w:t>
      </w:r>
      <w:r w:rsidRPr="005C2C28">
        <w:rPr>
          <w:sz w:val="28"/>
          <w:szCs w:val="28"/>
        </w:rPr>
        <w:t>.</w:t>
      </w:r>
    </w:p>
    <w:p w:rsidR="00537589" w:rsidRPr="005C2C28" w:rsidRDefault="00537589" w:rsidP="00537589">
      <w:pPr>
        <w:pStyle w:val="ac"/>
        <w:tabs>
          <w:tab w:val="left" w:pos="851"/>
        </w:tabs>
        <w:ind w:left="0" w:firstLine="567"/>
        <w:jc w:val="both"/>
        <w:rPr>
          <w:sz w:val="28"/>
          <w:szCs w:val="28"/>
        </w:rPr>
      </w:pPr>
      <w:r w:rsidRPr="005C2C28">
        <w:rPr>
          <w:sz w:val="28"/>
          <w:szCs w:val="28"/>
        </w:rPr>
        <w:t xml:space="preserve">У зв’язку зі змінами у розподілі видатків та кредитуванні бюджету Миколаївської міської територіальної громади на 2024 рік внесені зміни до обсягів капітальних вкладень бюджету у розрізі інвестиційних </w:t>
      </w:r>
      <w:proofErr w:type="spellStart"/>
      <w:r w:rsidRPr="005C2C28">
        <w:rPr>
          <w:sz w:val="28"/>
          <w:szCs w:val="28"/>
        </w:rPr>
        <w:t>про</w:t>
      </w:r>
      <w:r>
        <w:rPr>
          <w:sz w:val="28"/>
          <w:szCs w:val="28"/>
        </w:rPr>
        <w:t>є</w:t>
      </w:r>
      <w:r w:rsidRPr="005C2C28">
        <w:rPr>
          <w:sz w:val="28"/>
          <w:szCs w:val="28"/>
        </w:rPr>
        <w:t>ктів</w:t>
      </w:r>
      <w:proofErr w:type="spellEnd"/>
      <w:r w:rsidRPr="005C2C28">
        <w:rPr>
          <w:sz w:val="28"/>
          <w:szCs w:val="28"/>
        </w:rPr>
        <w:t xml:space="preserve"> (додаток 6 до рішення), до розподілу витрат бюджету на реалізацію міських програм (додаток 7 до рішення) та до міжбюджетних трансфертів (додаток 5 до рішення).</w:t>
      </w:r>
    </w:p>
    <w:p w:rsidR="00537589" w:rsidRPr="005C2C28" w:rsidRDefault="00537589" w:rsidP="00537589">
      <w:pPr>
        <w:spacing w:line="240" w:lineRule="auto"/>
        <w:ind w:firstLine="567"/>
        <w:jc w:val="both"/>
        <w:rPr>
          <w:sz w:val="28"/>
          <w:szCs w:val="28"/>
        </w:rPr>
      </w:pPr>
      <w:r w:rsidRPr="005C2C28">
        <w:rPr>
          <w:sz w:val="28"/>
          <w:szCs w:val="28"/>
        </w:rPr>
        <w:t>З метою збалансування надходжень та витрат джерела фінансування бюджету Миколаївської міської територіальної громади визначені:</w:t>
      </w:r>
    </w:p>
    <w:p w:rsidR="00537589" w:rsidRPr="005C2C28" w:rsidRDefault="00537589" w:rsidP="00537589">
      <w:pPr>
        <w:spacing w:line="240" w:lineRule="auto"/>
        <w:ind w:firstLine="567"/>
        <w:jc w:val="both"/>
        <w:rPr>
          <w:sz w:val="28"/>
          <w:szCs w:val="28"/>
        </w:rPr>
      </w:pPr>
      <w:r w:rsidRPr="005C2C28">
        <w:rPr>
          <w:sz w:val="28"/>
          <w:szCs w:val="28"/>
        </w:rPr>
        <w:t xml:space="preserve">- по загальному фонду – залучення вільного залишку коштів, що склався станом на 01.01.2024, на загальну суму 1 125 212 435,23 </w:t>
      </w:r>
      <w:proofErr w:type="spellStart"/>
      <w:r w:rsidRPr="005C2C28">
        <w:rPr>
          <w:sz w:val="28"/>
          <w:szCs w:val="28"/>
        </w:rPr>
        <w:t>грн</w:t>
      </w:r>
      <w:proofErr w:type="spellEnd"/>
      <w:r w:rsidRPr="005C2C28">
        <w:rPr>
          <w:sz w:val="28"/>
          <w:szCs w:val="28"/>
        </w:rPr>
        <w:t xml:space="preserve"> (в т.ч. залишок коштів освітньої </w:t>
      </w:r>
      <w:r w:rsidRPr="005C2C28">
        <w:rPr>
          <w:color w:val="000000"/>
          <w:sz w:val="28"/>
          <w:szCs w:val="28"/>
          <w:shd w:val="clear" w:color="auto" w:fill="FFFFFF"/>
        </w:rPr>
        <w:t xml:space="preserve">субвенції з державного бюджету місцевим бюджетам – 8 733 477,43 </w:t>
      </w:r>
      <w:proofErr w:type="spellStart"/>
      <w:r w:rsidRPr="005C2C28">
        <w:rPr>
          <w:color w:val="000000"/>
          <w:sz w:val="28"/>
          <w:szCs w:val="28"/>
          <w:shd w:val="clear" w:color="auto" w:fill="FFFFFF"/>
        </w:rPr>
        <w:t>грн</w:t>
      </w:r>
      <w:proofErr w:type="spellEnd"/>
      <w:r w:rsidRPr="005C2C28">
        <w:rPr>
          <w:color w:val="000000"/>
          <w:sz w:val="28"/>
          <w:szCs w:val="28"/>
          <w:shd w:val="clear" w:color="auto" w:fill="FFFFFF"/>
        </w:rPr>
        <w:t xml:space="preserve">, залишок коштів субвенції з державного бюджету місцевим бюджетам на надання державної підтримки особам з особливими освітніми </w:t>
      </w:r>
      <w:r w:rsidRPr="005C2C28">
        <w:rPr>
          <w:color w:val="000000"/>
          <w:sz w:val="28"/>
          <w:szCs w:val="28"/>
          <w:shd w:val="clear" w:color="auto" w:fill="FFFFFF"/>
        </w:rPr>
        <w:lastRenderedPageBreak/>
        <w:t xml:space="preserve">потребами – 2 461 406,80 </w:t>
      </w:r>
      <w:proofErr w:type="spellStart"/>
      <w:r w:rsidRPr="005C2C28">
        <w:rPr>
          <w:color w:val="000000"/>
          <w:sz w:val="28"/>
          <w:szCs w:val="28"/>
          <w:shd w:val="clear" w:color="auto" w:fill="FFFFFF"/>
        </w:rPr>
        <w:t>грн</w:t>
      </w:r>
      <w:proofErr w:type="spellEnd"/>
      <w:r w:rsidRPr="005C2C28">
        <w:rPr>
          <w:color w:val="000000"/>
          <w:sz w:val="28"/>
          <w:szCs w:val="28"/>
          <w:shd w:val="clear" w:color="auto" w:fill="FFFFFF"/>
        </w:rPr>
        <w:t xml:space="preserve">, кошти бюджету громади – 1 114 017 551,00 </w:t>
      </w:r>
      <w:proofErr w:type="spellStart"/>
      <w:r w:rsidRPr="005C2C28">
        <w:rPr>
          <w:color w:val="000000"/>
          <w:sz w:val="28"/>
          <w:szCs w:val="28"/>
          <w:shd w:val="clear" w:color="auto" w:fill="FFFFFF"/>
        </w:rPr>
        <w:t>грн</w:t>
      </w:r>
      <w:proofErr w:type="spellEnd"/>
      <w:r w:rsidRPr="005C2C28">
        <w:rPr>
          <w:sz w:val="28"/>
          <w:szCs w:val="28"/>
        </w:rPr>
        <w:t>) та передача коштів із загального фонду бюджету до бюджету розвитку (спеціального фонду) бюджету на суму 5</w:t>
      </w:r>
      <w:r>
        <w:rPr>
          <w:sz w:val="28"/>
          <w:szCs w:val="28"/>
        </w:rPr>
        <w:t>29</w:t>
      </w:r>
      <w:r w:rsidRPr="005C2C28">
        <w:rPr>
          <w:sz w:val="28"/>
          <w:szCs w:val="28"/>
        </w:rPr>
        <w:t> </w:t>
      </w:r>
      <w:r>
        <w:rPr>
          <w:sz w:val="28"/>
          <w:szCs w:val="28"/>
        </w:rPr>
        <w:t>773 983,43</w:t>
      </w:r>
      <w:r w:rsidRPr="005C2C28">
        <w:rPr>
          <w:sz w:val="28"/>
          <w:szCs w:val="28"/>
        </w:rPr>
        <w:t xml:space="preserve"> </w:t>
      </w:r>
      <w:proofErr w:type="spellStart"/>
      <w:r w:rsidRPr="005C2C28">
        <w:rPr>
          <w:sz w:val="28"/>
          <w:szCs w:val="28"/>
        </w:rPr>
        <w:t>грн</w:t>
      </w:r>
      <w:proofErr w:type="spellEnd"/>
      <w:r w:rsidRPr="005C2C28">
        <w:rPr>
          <w:sz w:val="28"/>
          <w:szCs w:val="28"/>
        </w:rPr>
        <w:t xml:space="preserve">; </w:t>
      </w:r>
    </w:p>
    <w:p w:rsidR="00537589" w:rsidRPr="005C2C28" w:rsidRDefault="00537589" w:rsidP="00537589">
      <w:pPr>
        <w:spacing w:line="240" w:lineRule="auto"/>
        <w:ind w:firstLine="567"/>
        <w:jc w:val="both"/>
        <w:rPr>
          <w:color w:val="000000"/>
          <w:spacing w:val="-1"/>
          <w:sz w:val="28"/>
          <w:szCs w:val="28"/>
        </w:rPr>
      </w:pPr>
      <w:r w:rsidRPr="005C2C28">
        <w:rPr>
          <w:sz w:val="28"/>
          <w:szCs w:val="28"/>
        </w:rPr>
        <w:t>- по спеціальному фонду – залучення залишку коштів, що склався станом на 01.01.2024, на загальну суму 14 679 600,00 (в т.ч. бюджет</w:t>
      </w:r>
      <w:r>
        <w:rPr>
          <w:sz w:val="28"/>
          <w:szCs w:val="28"/>
        </w:rPr>
        <w:t>у</w:t>
      </w:r>
      <w:r w:rsidRPr="005C2C28">
        <w:rPr>
          <w:sz w:val="28"/>
          <w:szCs w:val="28"/>
        </w:rPr>
        <w:t xml:space="preserve"> розвитку – 8 156 2</w:t>
      </w:r>
      <w:r>
        <w:rPr>
          <w:sz w:val="28"/>
          <w:szCs w:val="28"/>
        </w:rPr>
        <w:t>37</w:t>
      </w:r>
      <w:r w:rsidRPr="005C2C28">
        <w:rPr>
          <w:sz w:val="28"/>
          <w:szCs w:val="28"/>
        </w:rPr>
        <w:t>,</w:t>
      </w:r>
      <w:r>
        <w:rPr>
          <w:sz w:val="28"/>
          <w:szCs w:val="28"/>
        </w:rPr>
        <w:t>41</w:t>
      </w:r>
      <w:r w:rsidRPr="005C2C28">
        <w:rPr>
          <w:sz w:val="28"/>
          <w:szCs w:val="28"/>
        </w:rPr>
        <w:t xml:space="preserve"> </w:t>
      </w:r>
      <w:proofErr w:type="spellStart"/>
      <w:r w:rsidRPr="005C2C28">
        <w:rPr>
          <w:sz w:val="28"/>
          <w:szCs w:val="28"/>
        </w:rPr>
        <w:t>грн</w:t>
      </w:r>
      <w:proofErr w:type="spellEnd"/>
      <w:r w:rsidRPr="005C2C28">
        <w:rPr>
          <w:sz w:val="28"/>
          <w:szCs w:val="28"/>
        </w:rPr>
        <w:t xml:space="preserve">, повернення пільгових довгострокових кредитів, наданих молодим сім'ям та одиноким молодим громадянам на будівництво/реконструкцію/придбання житла – 6 276 558,14 </w:t>
      </w:r>
      <w:proofErr w:type="spellStart"/>
      <w:r w:rsidRPr="005C2C28">
        <w:rPr>
          <w:sz w:val="28"/>
          <w:szCs w:val="28"/>
        </w:rPr>
        <w:t>грн</w:t>
      </w:r>
      <w:proofErr w:type="spellEnd"/>
      <w:r w:rsidRPr="005C2C28">
        <w:rPr>
          <w:sz w:val="28"/>
          <w:szCs w:val="28"/>
        </w:rPr>
        <w:t>, відсотки за користування довгостроковим кредитом, що нада</w:t>
      </w:r>
      <w:r>
        <w:rPr>
          <w:sz w:val="28"/>
          <w:szCs w:val="28"/>
        </w:rPr>
        <w:t>ю</w:t>
      </w:r>
      <w:r w:rsidRPr="005C2C28">
        <w:rPr>
          <w:sz w:val="28"/>
          <w:szCs w:val="28"/>
        </w:rPr>
        <w:t xml:space="preserve">ться з місцевих бюджетів молодим сім'ям та одиноким молодим громадянам на будівництво (реконструкцію) та придбання житла – 246 804,45 </w:t>
      </w:r>
      <w:proofErr w:type="spellStart"/>
      <w:r w:rsidRPr="005C2C28">
        <w:rPr>
          <w:sz w:val="28"/>
          <w:szCs w:val="28"/>
        </w:rPr>
        <w:t>грн</w:t>
      </w:r>
      <w:proofErr w:type="spellEnd"/>
      <w:r w:rsidRPr="005C2C28">
        <w:rPr>
          <w:sz w:val="28"/>
          <w:szCs w:val="28"/>
        </w:rPr>
        <w:t>) та надходження коштів із загального фонду бюджету до бюджету розвитку (спеціального фонду) бюджету на суму 5</w:t>
      </w:r>
      <w:r>
        <w:rPr>
          <w:sz w:val="28"/>
          <w:szCs w:val="28"/>
        </w:rPr>
        <w:t>29</w:t>
      </w:r>
      <w:r w:rsidRPr="005C2C28">
        <w:rPr>
          <w:sz w:val="28"/>
          <w:szCs w:val="28"/>
        </w:rPr>
        <w:t> </w:t>
      </w:r>
      <w:r>
        <w:rPr>
          <w:sz w:val="28"/>
          <w:szCs w:val="28"/>
        </w:rPr>
        <w:t>773 983,43</w:t>
      </w:r>
      <w:r w:rsidRPr="005C2C28">
        <w:rPr>
          <w:sz w:val="28"/>
          <w:szCs w:val="28"/>
        </w:rPr>
        <w:t xml:space="preserve"> грн</w:t>
      </w:r>
      <w:r w:rsidRPr="005C2C28">
        <w:rPr>
          <w:color w:val="000000"/>
          <w:spacing w:val="-1"/>
          <w:sz w:val="28"/>
          <w:szCs w:val="28"/>
        </w:rPr>
        <w:t>.</w:t>
      </w:r>
    </w:p>
    <w:p w:rsidR="00537589" w:rsidRDefault="00537589" w:rsidP="00537589">
      <w:pPr>
        <w:spacing w:line="240" w:lineRule="auto"/>
        <w:ind w:firstLine="425"/>
        <w:jc w:val="both"/>
        <w:rPr>
          <w:color w:val="000000"/>
          <w:sz w:val="28"/>
          <w:szCs w:val="28"/>
        </w:rPr>
      </w:pPr>
      <w:r w:rsidRPr="005C2C28">
        <w:rPr>
          <w:color w:val="000000"/>
          <w:sz w:val="28"/>
          <w:szCs w:val="28"/>
        </w:rPr>
        <w:t xml:space="preserve">Крім того, при внесення змін до додатку 1 до рішення враховано </w:t>
      </w:r>
      <w:r w:rsidRPr="005C2C28">
        <w:rPr>
          <w:sz w:val="28"/>
          <w:szCs w:val="28"/>
        </w:rPr>
        <w:t>наказ Міністерства фінансів України від 22.12.2023 № 712 «Про затвердження Змін до бюджетної класифікації»</w:t>
      </w:r>
      <w:r w:rsidRPr="005C2C28">
        <w:rPr>
          <w:color w:val="000000"/>
          <w:sz w:val="28"/>
          <w:szCs w:val="28"/>
        </w:rPr>
        <w:t xml:space="preserve"> щодо уточнення найменування коду доходів 41021000 «Додаткова дотація з державного бюджету місцевим бюджетам на компенсацію втрат доходів місцевих бюджетів внаслідок наданих державою податкових пільг зі сплати земельного податку суб’єктам літакобудування» та </w:t>
      </w:r>
      <w:proofErr w:type="spellStart"/>
      <w:r w:rsidRPr="005C2C28">
        <w:rPr>
          <w:color w:val="000000"/>
          <w:sz w:val="28"/>
          <w:szCs w:val="28"/>
        </w:rPr>
        <w:t>відко</w:t>
      </w:r>
      <w:r>
        <w:rPr>
          <w:color w:val="000000"/>
          <w:sz w:val="28"/>
          <w:szCs w:val="28"/>
        </w:rPr>
        <w:t>р</w:t>
      </w:r>
      <w:r w:rsidRPr="005C2C28">
        <w:rPr>
          <w:color w:val="000000"/>
          <w:sz w:val="28"/>
          <w:szCs w:val="28"/>
        </w:rPr>
        <w:t>егован</w:t>
      </w:r>
      <w:r>
        <w:rPr>
          <w:color w:val="000000"/>
          <w:sz w:val="28"/>
          <w:szCs w:val="28"/>
        </w:rPr>
        <w:t>о</w:t>
      </w:r>
      <w:proofErr w:type="spellEnd"/>
      <w:r w:rsidRPr="005C2C28">
        <w:rPr>
          <w:color w:val="000000"/>
          <w:sz w:val="28"/>
          <w:szCs w:val="28"/>
        </w:rPr>
        <w:t xml:space="preserve"> додаток 3 до рішення в частині видатків споживання та видатків розвитку відповідно до Складових частин витрат (видатків) розвитку та витрат (видатків) споживання, затверджених наказом Міністерства фінансів України від 14.01.2011 №11 «Про бюджетну класифікацію».</w:t>
      </w:r>
    </w:p>
    <w:p w:rsidR="00537589" w:rsidRPr="005C2C28" w:rsidRDefault="00537589" w:rsidP="00537589">
      <w:pPr>
        <w:spacing w:line="240" w:lineRule="auto"/>
        <w:ind w:firstLine="425"/>
        <w:jc w:val="both"/>
        <w:rPr>
          <w:color w:val="000000"/>
          <w:sz w:val="28"/>
          <w:szCs w:val="28"/>
        </w:rPr>
      </w:pPr>
      <w:r>
        <w:rPr>
          <w:color w:val="000000"/>
          <w:sz w:val="28"/>
          <w:szCs w:val="28"/>
        </w:rPr>
        <w:t xml:space="preserve">На виконання </w:t>
      </w:r>
      <w:r w:rsidRPr="005C2C28">
        <w:rPr>
          <w:sz w:val="28"/>
          <w:szCs w:val="28"/>
        </w:rPr>
        <w:t>рекомендацій висновку департаменту фінансів Миколаївської обласної військової адміністрації по результатах проведення перевірки рішення Миколаївської міської ради від 23.12.2023 № 27/12 «Про бюджет Миколаївської міської територіальної громади на 2024 рік»</w:t>
      </w:r>
      <w:r>
        <w:rPr>
          <w:sz w:val="28"/>
          <w:szCs w:val="28"/>
        </w:rPr>
        <w:t xml:space="preserve"> у додатках 3 та 7 до рішення видатки на проведення новорічних заходів для дітей пільгових категорій населення, здійснення оплати новорічних подарунків у суму 400 000,00 </w:t>
      </w:r>
      <w:proofErr w:type="spellStart"/>
      <w:r>
        <w:rPr>
          <w:sz w:val="28"/>
          <w:szCs w:val="28"/>
        </w:rPr>
        <w:t>грн</w:t>
      </w:r>
      <w:proofErr w:type="spellEnd"/>
      <w:r>
        <w:rPr>
          <w:sz w:val="28"/>
          <w:szCs w:val="28"/>
        </w:rPr>
        <w:t xml:space="preserve"> з КПКВКМБ 0813242 «</w:t>
      </w:r>
      <w:r w:rsidRPr="00F9577C">
        <w:rPr>
          <w:sz w:val="28"/>
          <w:szCs w:val="28"/>
        </w:rPr>
        <w:t>Інші заходи у сфері соціального захисту і соціального забезпечення</w:t>
      </w:r>
      <w:r>
        <w:rPr>
          <w:sz w:val="28"/>
          <w:szCs w:val="28"/>
        </w:rPr>
        <w:t>» перенесено на КПКВКМБ 0813212 «</w:t>
      </w:r>
      <w:r w:rsidRPr="00F9577C">
        <w:rPr>
          <w:sz w:val="28"/>
          <w:szCs w:val="28"/>
        </w:rPr>
        <w:t>Заходи державної політики з питань дітей та їх соціального захисту</w:t>
      </w:r>
      <w:r>
        <w:rPr>
          <w:sz w:val="28"/>
          <w:szCs w:val="28"/>
        </w:rPr>
        <w:t>».</w:t>
      </w:r>
    </w:p>
    <w:p w:rsidR="00537589" w:rsidRDefault="00537589" w:rsidP="00537589">
      <w:pPr>
        <w:pStyle w:val="ac"/>
        <w:tabs>
          <w:tab w:val="left" w:pos="851"/>
        </w:tabs>
        <w:ind w:left="0" w:firstLine="567"/>
        <w:jc w:val="both"/>
        <w:rPr>
          <w:color w:val="000000"/>
          <w:spacing w:val="-1"/>
          <w:sz w:val="28"/>
          <w:szCs w:val="28"/>
        </w:rPr>
      </w:pPr>
      <w:r w:rsidRPr="006A7DA2">
        <w:rPr>
          <w:color w:val="000000"/>
          <w:spacing w:val="-1"/>
          <w:sz w:val="28"/>
          <w:szCs w:val="28"/>
        </w:rPr>
        <w:t>Також внесені змін</w:t>
      </w:r>
      <w:r>
        <w:rPr>
          <w:color w:val="000000"/>
          <w:spacing w:val="-1"/>
          <w:sz w:val="28"/>
          <w:szCs w:val="28"/>
        </w:rPr>
        <w:t>и до текстової частини рішення:</w:t>
      </w:r>
    </w:p>
    <w:p w:rsidR="00537589" w:rsidRDefault="00537589" w:rsidP="00537589">
      <w:pPr>
        <w:pStyle w:val="ac"/>
        <w:numPr>
          <w:ilvl w:val="0"/>
          <w:numId w:val="23"/>
        </w:numPr>
        <w:tabs>
          <w:tab w:val="left" w:pos="851"/>
          <w:tab w:val="left" w:pos="993"/>
        </w:tabs>
        <w:jc w:val="both"/>
        <w:rPr>
          <w:sz w:val="28"/>
          <w:szCs w:val="28"/>
        </w:rPr>
      </w:pPr>
      <w:r w:rsidRPr="006A7DA2">
        <w:rPr>
          <w:sz w:val="28"/>
          <w:szCs w:val="28"/>
        </w:rPr>
        <w:t>пункт 16 викладено у новій редакції</w:t>
      </w:r>
      <w:r>
        <w:rPr>
          <w:sz w:val="28"/>
          <w:szCs w:val="28"/>
        </w:rPr>
        <w:t>;</w:t>
      </w:r>
    </w:p>
    <w:p w:rsidR="00537589" w:rsidRPr="00B01E31" w:rsidRDefault="00537589" w:rsidP="00537589">
      <w:pPr>
        <w:pStyle w:val="ac"/>
        <w:widowControl w:val="0"/>
        <w:numPr>
          <w:ilvl w:val="0"/>
          <w:numId w:val="23"/>
        </w:numPr>
        <w:shd w:val="clear" w:color="auto" w:fill="FFFFFF"/>
        <w:tabs>
          <w:tab w:val="left" w:pos="-3828"/>
          <w:tab w:val="left" w:pos="-2835"/>
          <w:tab w:val="left" w:pos="851"/>
        </w:tabs>
        <w:ind w:left="0" w:firstLine="567"/>
        <w:contextualSpacing/>
        <w:jc w:val="both"/>
        <w:rPr>
          <w:sz w:val="28"/>
          <w:szCs w:val="28"/>
        </w:rPr>
      </w:pPr>
      <w:r w:rsidRPr="00B01E31">
        <w:rPr>
          <w:sz w:val="28"/>
          <w:szCs w:val="28"/>
        </w:rPr>
        <w:t xml:space="preserve">пункт 2 доповнено абзацом другим такого змісту: «Установити, </w:t>
      </w:r>
      <w:r>
        <w:rPr>
          <w:sz w:val="28"/>
          <w:szCs w:val="28"/>
        </w:rPr>
        <w:t>що додаткові бюджетні асигнування</w:t>
      </w:r>
      <w:r w:rsidRPr="00B01E31">
        <w:rPr>
          <w:sz w:val="28"/>
          <w:szCs w:val="28"/>
        </w:rPr>
        <w:t xml:space="preserve"> по департаменту житлово-комунального господарства Миколаївської міської ради на виконання програми «Доступна вода» на 2024 рік по КПКВКМБ </w:t>
      </w:r>
      <w:r w:rsidRPr="00B10DC9">
        <w:rPr>
          <w:sz w:val="28"/>
          <w:szCs w:val="28"/>
        </w:rPr>
        <w:t xml:space="preserve">1216040 «Заходи, пов’язані з поліпшенням питної води» в сумі 29 000 000 гривень спрямовуються </w:t>
      </w:r>
      <w:proofErr w:type="spellStart"/>
      <w:r w:rsidRPr="00B10DC9">
        <w:rPr>
          <w:sz w:val="28"/>
          <w:szCs w:val="28"/>
        </w:rPr>
        <w:t>ОКП</w:t>
      </w:r>
      <w:proofErr w:type="spellEnd"/>
      <w:r w:rsidRPr="00B10DC9">
        <w:rPr>
          <w:sz w:val="28"/>
          <w:szCs w:val="28"/>
        </w:rPr>
        <w:t xml:space="preserve"> «</w:t>
      </w:r>
      <w:proofErr w:type="spellStart"/>
      <w:r w:rsidRPr="00B10DC9">
        <w:rPr>
          <w:sz w:val="28"/>
          <w:szCs w:val="28"/>
        </w:rPr>
        <w:t>Миколаївоблтеплоенерго</w:t>
      </w:r>
      <w:proofErr w:type="spellEnd"/>
      <w:r w:rsidRPr="00B10DC9">
        <w:rPr>
          <w:sz w:val="28"/>
          <w:szCs w:val="28"/>
        </w:rPr>
        <w:t>» на витрати</w:t>
      </w:r>
      <w:r w:rsidRPr="00B01E31">
        <w:rPr>
          <w:sz w:val="28"/>
          <w:szCs w:val="28"/>
        </w:rPr>
        <w:t xml:space="preserve"> на експлуатацію систем очищення води та ремонт, у т.ч. придбання витратних матеріалів, запчастин та обладнання, ремонт свердловин;</w:t>
      </w:r>
    </w:p>
    <w:p w:rsidR="00537589" w:rsidRPr="00537589" w:rsidRDefault="00537589" w:rsidP="00537589">
      <w:pPr>
        <w:pStyle w:val="ac"/>
        <w:numPr>
          <w:ilvl w:val="0"/>
          <w:numId w:val="23"/>
        </w:numPr>
        <w:tabs>
          <w:tab w:val="left" w:pos="851"/>
        </w:tabs>
        <w:ind w:left="0" w:firstLine="567"/>
        <w:jc w:val="both"/>
        <w:rPr>
          <w:sz w:val="28"/>
          <w:szCs w:val="28"/>
        </w:rPr>
      </w:pPr>
      <w:r w:rsidRPr="00537589">
        <w:rPr>
          <w:sz w:val="28"/>
          <w:szCs w:val="28"/>
        </w:rPr>
        <w:t xml:space="preserve">пункт 14 доповнено </w:t>
      </w:r>
      <w:r w:rsidRPr="00537589">
        <w:rPr>
          <w:color w:val="000000"/>
          <w:spacing w:val="-1"/>
          <w:sz w:val="28"/>
          <w:szCs w:val="28"/>
        </w:rPr>
        <w:t>а</w:t>
      </w:r>
      <w:r w:rsidRPr="00537589">
        <w:rPr>
          <w:sz w:val="28"/>
          <w:szCs w:val="28"/>
        </w:rPr>
        <w:t xml:space="preserve">бзацом третім </w:t>
      </w:r>
      <w:r w:rsidRPr="00537589">
        <w:rPr>
          <w:color w:val="000000"/>
          <w:spacing w:val="-1"/>
          <w:sz w:val="28"/>
          <w:szCs w:val="28"/>
        </w:rPr>
        <w:t>такого змісту:</w:t>
      </w:r>
      <w:r w:rsidRPr="00537589">
        <w:rPr>
          <w:szCs w:val="28"/>
        </w:rPr>
        <w:t xml:space="preserve"> </w:t>
      </w:r>
      <w:r w:rsidRPr="00537589">
        <w:rPr>
          <w:sz w:val="28"/>
          <w:szCs w:val="28"/>
        </w:rPr>
        <w:t>«</w:t>
      </w:r>
      <w:proofErr w:type="spellStart"/>
      <w:r w:rsidRPr="00537589">
        <w:rPr>
          <w:sz w:val="28"/>
          <w:szCs w:val="28"/>
        </w:rPr>
        <w:t>ОКП</w:t>
      </w:r>
      <w:proofErr w:type="spellEnd"/>
      <w:r w:rsidRPr="00537589">
        <w:rPr>
          <w:sz w:val="28"/>
          <w:szCs w:val="28"/>
        </w:rPr>
        <w:t xml:space="preserve"> «</w:t>
      </w:r>
      <w:proofErr w:type="spellStart"/>
      <w:r w:rsidRPr="00537589">
        <w:rPr>
          <w:sz w:val="28"/>
          <w:szCs w:val="28"/>
        </w:rPr>
        <w:t>Миколаївоблтеплоенерго</w:t>
      </w:r>
      <w:proofErr w:type="spellEnd"/>
      <w:r w:rsidRPr="00537589">
        <w:rPr>
          <w:sz w:val="28"/>
          <w:szCs w:val="28"/>
        </w:rPr>
        <w:t xml:space="preserve">» кошти на поповнення статутного капіталу в загальній сумі 292 000 000 гривень спрямувати за наступними напрямками: </w:t>
      </w:r>
      <w:r w:rsidRPr="00537589">
        <w:rPr>
          <w:sz w:val="28"/>
          <w:szCs w:val="28"/>
        </w:rPr>
        <w:lastRenderedPageBreak/>
        <w:t xml:space="preserve">178 000 000 гривень – на погашення заборгованості за </w:t>
      </w:r>
      <w:proofErr w:type="spellStart"/>
      <w:r w:rsidRPr="00537589">
        <w:rPr>
          <w:sz w:val="28"/>
          <w:szCs w:val="28"/>
        </w:rPr>
        <w:t>субкредитними</w:t>
      </w:r>
      <w:proofErr w:type="spellEnd"/>
      <w:r w:rsidRPr="00537589">
        <w:rPr>
          <w:sz w:val="28"/>
          <w:szCs w:val="28"/>
        </w:rPr>
        <w:t xml:space="preserve"> угодами міжнародних фінансових організацій, 29 000 000 гривень – на вирішення проблем водопостачання міста Миколаєва, 15 000 000 гривень – на покриття непередбачених витрат, пов’язаних з ліквідацією наслідків бойових дій, 70 000 000 гривень – на оплату енергоносіїв.».</w:t>
      </w:r>
    </w:p>
    <w:p w:rsidR="00C37385" w:rsidRDefault="00C37385" w:rsidP="00B1616D">
      <w:pPr>
        <w:numPr>
          <w:ilvl w:val="0"/>
          <w:numId w:val="7"/>
        </w:numPr>
        <w:tabs>
          <w:tab w:val="left" w:pos="960"/>
          <w:tab w:val="left" w:pos="993"/>
        </w:tabs>
        <w:spacing w:line="240" w:lineRule="auto"/>
        <w:ind w:left="0" w:firstLine="567"/>
        <w:jc w:val="both"/>
        <w:rPr>
          <w:sz w:val="28"/>
          <w:szCs w:val="28"/>
        </w:rPr>
      </w:pPr>
      <w:r>
        <w:rPr>
          <w:sz w:val="28"/>
          <w:szCs w:val="28"/>
        </w:rPr>
        <w:t xml:space="preserve">Контроль за </w:t>
      </w:r>
      <w:r w:rsidRPr="00573E19">
        <w:rPr>
          <w:sz w:val="28"/>
          <w:szCs w:val="28"/>
        </w:rPr>
        <w:t xml:space="preserve">виконанням даного рішення покладено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та міського голову </w:t>
      </w:r>
      <w:proofErr w:type="spellStart"/>
      <w:r w:rsidRPr="00573E19">
        <w:rPr>
          <w:sz w:val="28"/>
          <w:szCs w:val="28"/>
        </w:rPr>
        <w:t>Сєнкевича</w:t>
      </w:r>
      <w:proofErr w:type="spellEnd"/>
      <w:r w:rsidRPr="00573E19">
        <w:rPr>
          <w:sz w:val="28"/>
          <w:szCs w:val="28"/>
        </w:rPr>
        <w:t xml:space="preserve"> О.Ф.</w:t>
      </w:r>
    </w:p>
    <w:p w:rsidR="00215420" w:rsidRPr="00573E19" w:rsidRDefault="00215420" w:rsidP="00215420">
      <w:pPr>
        <w:pStyle w:val="ac"/>
        <w:numPr>
          <w:ilvl w:val="0"/>
          <w:numId w:val="7"/>
        </w:numPr>
        <w:tabs>
          <w:tab w:val="left" w:pos="851"/>
        </w:tabs>
        <w:ind w:left="0" w:firstLine="567"/>
        <w:jc w:val="both"/>
        <w:rPr>
          <w:sz w:val="28"/>
          <w:szCs w:val="28"/>
        </w:rPr>
      </w:pPr>
      <w:proofErr w:type="spellStart"/>
      <w:r w:rsidRPr="00573E19">
        <w:rPr>
          <w:sz w:val="28"/>
          <w:szCs w:val="28"/>
        </w:rPr>
        <w:t>Проєкт</w:t>
      </w:r>
      <w:proofErr w:type="spellEnd"/>
      <w:r w:rsidRPr="00573E19">
        <w:rPr>
          <w:sz w:val="28"/>
          <w:szCs w:val="28"/>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215420" w:rsidRPr="00573E19" w:rsidRDefault="00215420" w:rsidP="00215420">
      <w:pPr>
        <w:pStyle w:val="ac"/>
        <w:tabs>
          <w:tab w:val="left" w:pos="993"/>
        </w:tabs>
        <w:ind w:left="0" w:firstLine="567"/>
        <w:jc w:val="both"/>
        <w:rPr>
          <w:sz w:val="28"/>
          <w:szCs w:val="28"/>
        </w:rPr>
      </w:pPr>
      <w:r w:rsidRPr="00573E19">
        <w:rPr>
          <w:sz w:val="28"/>
          <w:szCs w:val="28"/>
        </w:rPr>
        <w:t>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w:t>
      </w:r>
      <w:r>
        <w:rPr>
          <w:sz w:val="28"/>
          <w:szCs w:val="28"/>
        </w:rPr>
        <w:t xml:space="preserve"> </w:t>
      </w:r>
      <w:r w:rsidR="00B10BB7">
        <w:rPr>
          <w:sz w:val="28"/>
          <w:szCs w:val="28"/>
        </w:rPr>
        <w:t>(зі змінами та доповненнями)</w:t>
      </w:r>
      <w:r w:rsidRPr="00573E19">
        <w:rPr>
          <w:sz w:val="28"/>
          <w:szCs w:val="28"/>
        </w:rPr>
        <w:t xml:space="preserve">, розроблений </w:t>
      </w:r>
      <w:proofErr w:type="spellStart"/>
      <w:r w:rsidRPr="00573E19">
        <w:rPr>
          <w:sz w:val="28"/>
          <w:szCs w:val="28"/>
        </w:rPr>
        <w:t>проєкт</w:t>
      </w:r>
      <w:proofErr w:type="spellEnd"/>
      <w:r w:rsidRPr="00573E19">
        <w:rPr>
          <w:sz w:val="28"/>
          <w:szCs w:val="28"/>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573E19">
        <w:rPr>
          <w:sz w:val="28"/>
          <w:szCs w:val="28"/>
        </w:rPr>
        <w:t>проєкти</w:t>
      </w:r>
      <w:proofErr w:type="spellEnd"/>
      <w:r w:rsidRPr="00573E19">
        <w:rPr>
          <w:sz w:val="28"/>
          <w:szCs w:val="28"/>
        </w:rPr>
        <w:t xml:space="preserve"> оприлюднюються негайно після їх підготовки.</w:t>
      </w:r>
    </w:p>
    <w:p w:rsidR="00B1616D" w:rsidRDefault="00B1616D" w:rsidP="008D13CA">
      <w:pPr>
        <w:tabs>
          <w:tab w:val="left" w:pos="0"/>
        </w:tabs>
        <w:spacing w:line="240" w:lineRule="auto"/>
        <w:ind w:left="1134" w:hanging="1134"/>
        <w:jc w:val="both"/>
        <w:rPr>
          <w:sz w:val="28"/>
          <w:szCs w:val="28"/>
        </w:rPr>
      </w:pPr>
    </w:p>
    <w:p w:rsidR="00E324B2" w:rsidRPr="008D13CA" w:rsidRDefault="00E324B2" w:rsidP="008D13CA">
      <w:pPr>
        <w:tabs>
          <w:tab w:val="left" w:pos="0"/>
        </w:tabs>
        <w:spacing w:line="240" w:lineRule="auto"/>
        <w:ind w:left="1134" w:hanging="1134"/>
        <w:jc w:val="both"/>
        <w:rPr>
          <w:sz w:val="28"/>
          <w:szCs w:val="28"/>
        </w:rPr>
      </w:pPr>
      <w:r w:rsidRPr="00C20063">
        <w:rPr>
          <w:sz w:val="28"/>
          <w:szCs w:val="28"/>
        </w:rPr>
        <w:t xml:space="preserve">Додаток: </w:t>
      </w:r>
      <w:r w:rsidR="008D13CA" w:rsidRPr="008D13CA">
        <w:rPr>
          <w:sz w:val="28"/>
          <w:szCs w:val="28"/>
        </w:rPr>
        <w:t xml:space="preserve">Висновок департаменту фінансів Миколаївської міської ради про обсяг залишку бюджетних коштів загального та спеціального фондів (крім власних надходжень бюджетних установ) бюджету Миколаївської міської територіальної громади </w:t>
      </w:r>
      <w:r w:rsidR="00954821">
        <w:rPr>
          <w:sz w:val="28"/>
          <w:szCs w:val="28"/>
        </w:rPr>
        <w:t xml:space="preserve">на </w:t>
      </w:r>
      <w:r w:rsidR="00A2291A">
        <w:rPr>
          <w:sz w:val="28"/>
          <w:szCs w:val="28"/>
        </w:rPr>
        <w:t>2</w:t>
      </w:r>
      <w:r w:rsidRPr="008D13CA">
        <w:rPr>
          <w:sz w:val="28"/>
          <w:szCs w:val="28"/>
        </w:rPr>
        <w:t xml:space="preserve"> арк.</w:t>
      </w:r>
    </w:p>
    <w:p w:rsidR="007334DA" w:rsidRDefault="007334DA" w:rsidP="00215420">
      <w:pPr>
        <w:tabs>
          <w:tab w:val="left" w:pos="0"/>
          <w:tab w:val="left" w:pos="993"/>
        </w:tabs>
        <w:spacing w:line="240" w:lineRule="auto"/>
        <w:jc w:val="both"/>
        <w:rPr>
          <w:i/>
          <w:sz w:val="28"/>
          <w:szCs w:val="28"/>
          <w:highlight w:val="yellow"/>
        </w:rPr>
      </w:pPr>
    </w:p>
    <w:p w:rsidR="00B1616D" w:rsidRDefault="00B1616D" w:rsidP="00215420">
      <w:pPr>
        <w:tabs>
          <w:tab w:val="left" w:pos="0"/>
          <w:tab w:val="left" w:pos="993"/>
        </w:tabs>
        <w:spacing w:line="240" w:lineRule="auto"/>
        <w:jc w:val="both"/>
        <w:rPr>
          <w:i/>
          <w:sz w:val="28"/>
          <w:szCs w:val="28"/>
          <w:highlight w:val="yellow"/>
        </w:rPr>
      </w:pPr>
    </w:p>
    <w:p w:rsidR="00B1616D" w:rsidRPr="00B1616D" w:rsidRDefault="00B1616D" w:rsidP="00215420">
      <w:pPr>
        <w:tabs>
          <w:tab w:val="left" w:pos="0"/>
          <w:tab w:val="left" w:pos="993"/>
        </w:tabs>
        <w:spacing w:line="240" w:lineRule="auto"/>
        <w:jc w:val="both"/>
        <w:rPr>
          <w:i/>
          <w:sz w:val="28"/>
          <w:szCs w:val="28"/>
          <w:highlight w:val="yellow"/>
        </w:rPr>
      </w:pPr>
    </w:p>
    <w:p w:rsidR="005D1E89" w:rsidRDefault="005D1E89" w:rsidP="00A2291A">
      <w:pPr>
        <w:autoSpaceDE w:val="0"/>
        <w:autoSpaceDN w:val="0"/>
        <w:spacing w:line="240" w:lineRule="auto"/>
        <w:jc w:val="both"/>
        <w:rPr>
          <w:sz w:val="28"/>
          <w:szCs w:val="28"/>
        </w:rPr>
      </w:pPr>
      <w:r>
        <w:rPr>
          <w:sz w:val="28"/>
          <w:szCs w:val="28"/>
        </w:rPr>
        <w:t>Директор департаменту фінансів</w:t>
      </w:r>
    </w:p>
    <w:p w:rsidR="00EC15C6" w:rsidRPr="00573E19" w:rsidRDefault="005D1E89" w:rsidP="00A2291A">
      <w:pPr>
        <w:autoSpaceDE w:val="0"/>
        <w:autoSpaceDN w:val="0"/>
        <w:spacing w:line="240" w:lineRule="auto"/>
        <w:jc w:val="both"/>
        <w:rPr>
          <w:sz w:val="28"/>
          <w:szCs w:val="28"/>
        </w:rPr>
      </w:pPr>
      <w:r>
        <w:rPr>
          <w:sz w:val="28"/>
          <w:szCs w:val="28"/>
        </w:rPr>
        <w:t>Миколаївської міської ради                                                            Віра СВЯТЕЛИК</w:t>
      </w:r>
    </w:p>
    <w:sectPr w:rsidR="00EC15C6" w:rsidRPr="00573E19" w:rsidSect="002047E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D1F" w:rsidRDefault="004C3D1F" w:rsidP="00852B68">
      <w:pPr>
        <w:spacing w:line="240" w:lineRule="auto"/>
      </w:pPr>
      <w:r>
        <w:separator/>
      </w:r>
    </w:p>
  </w:endnote>
  <w:endnote w:type="continuationSeparator" w:id="1">
    <w:p w:rsidR="004C3D1F" w:rsidRDefault="004C3D1F" w:rsidP="00852B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D1F" w:rsidRDefault="004C3D1F" w:rsidP="00852B68">
      <w:pPr>
        <w:spacing w:line="240" w:lineRule="auto"/>
      </w:pPr>
      <w:r>
        <w:separator/>
      </w:r>
    </w:p>
  </w:footnote>
  <w:footnote w:type="continuationSeparator" w:id="1">
    <w:p w:rsidR="004C3D1F" w:rsidRDefault="004C3D1F" w:rsidP="00852B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67969"/>
      <w:docPartObj>
        <w:docPartGallery w:val="Page Numbers (Top of Page)"/>
        <w:docPartUnique/>
      </w:docPartObj>
    </w:sdtPr>
    <w:sdtContent>
      <w:p w:rsidR="004C3D1F" w:rsidRDefault="004C3D1F">
        <w:pPr>
          <w:pStyle w:val="af1"/>
        </w:pPr>
        <w:fldSimple w:instr=" PAGE   \* MERGEFORMAT ">
          <w:r>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1AD3"/>
    <w:multiLevelType w:val="hybridMultilevel"/>
    <w:tmpl w:val="9B848AA6"/>
    <w:lvl w:ilvl="0" w:tplc="6D360A9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87E7EB3"/>
    <w:multiLevelType w:val="hybridMultilevel"/>
    <w:tmpl w:val="C4D48E20"/>
    <w:lvl w:ilvl="0" w:tplc="1D28F4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A629B2"/>
    <w:multiLevelType w:val="hybridMultilevel"/>
    <w:tmpl w:val="9A4C01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B331908"/>
    <w:multiLevelType w:val="hybridMultilevel"/>
    <w:tmpl w:val="D91EF1C0"/>
    <w:lvl w:ilvl="0" w:tplc="C27E0046">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DA62CEC"/>
    <w:multiLevelType w:val="hybridMultilevel"/>
    <w:tmpl w:val="D1600DF2"/>
    <w:lvl w:ilvl="0" w:tplc="04220001">
      <w:start w:val="1"/>
      <w:numFmt w:val="bullet"/>
      <w:lvlText w:val=""/>
      <w:lvlJc w:val="left"/>
      <w:pPr>
        <w:ind w:left="1354" w:hanging="360"/>
      </w:pPr>
      <w:rPr>
        <w:rFonts w:ascii="Symbol" w:hAnsi="Symbol" w:hint="default"/>
      </w:rPr>
    </w:lvl>
    <w:lvl w:ilvl="1" w:tplc="04220003" w:tentative="1">
      <w:start w:val="1"/>
      <w:numFmt w:val="bullet"/>
      <w:lvlText w:val="o"/>
      <w:lvlJc w:val="left"/>
      <w:pPr>
        <w:ind w:left="2074" w:hanging="360"/>
      </w:pPr>
      <w:rPr>
        <w:rFonts w:ascii="Courier New" w:hAnsi="Courier New" w:cs="Courier New" w:hint="default"/>
      </w:rPr>
    </w:lvl>
    <w:lvl w:ilvl="2" w:tplc="04220005" w:tentative="1">
      <w:start w:val="1"/>
      <w:numFmt w:val="bullet"/>
      <w:lvlText w:val=""/>
      <w:lvlJc w:val="left"/>
      <w:pPr>
        <w:ind w:left="2794" w:hanging="360"/>
      </w:pPr>
      <w:rPr>
        <w:rFonts w:ascii="Wingdings" w:hAnsi="Wingdings" w:hint="default"/>
      </w:rPr>
    </w:lvl>
    <w:lvl w:ilvl="3" w:tplc="04220001" w:tentative="1">
      <w:start w:val="1"/>
      <w:numFmt w:val="bullet"/>
      <w:lvlText w:val=""/>
      <w:lvlJc w:val="left"/>
      <w:pPr>
        <w:ind w:left="3514" w:hanging="360"/>
      </w:pPr>
      <w:rPr>
        <w:rFonts w:ascii="Symbol" w:hAnsi="Symbol" w:hint="default"/>
      </w:rPr>
    </w:lvl>
    <w:lvl w:ilvl="4" w:tplc="04220003" w:tentative="1">
      <w:start w:val="1"/>
      <w:numFmt w:val="bullet"/>
      <w:lvlText w:val="o"/>
      <w:lvlJc w:val="left"/>
      <w:pPr>
        <w:ind w:left="4234" w:hanging="360"/>
      </w:pPr>
      <w:rPr>
        <w:rFonts w:ascii="Courier New" w:hAnsi="Courier New" w:cs="Courier New" w:hint="default"/>
      </w:rPr>
    </w:lvl>
    <w:lvl w:ilvl="5" w:tplc="04220005" w:tentative="1">
      <w:start w:val="1"/>
      <w:numFmt w:val="bullet"/>
      <w:lvlText w:val=""/>
      <w:lvlJc w:val="left"/>
      <w:pPr>
        <w:ind w:left="4954" w:hanging="360"/>
      </w:pPr>
      <w:rPr>
        <w:rFonts w:ascii="Wingdings" w:hAnsi="Wingdings" w:hint="default"/>
      </w:rPr>
    </w:lvl>
    <w:lvl w:ilvl="6" w:tplc="04220001" w:tentative="1">
      <w:start w:val="1"/>
      <w:numFmt w:val="bullet"/>
      <w:lvlText w:val=""/>
      <w:lvlJc w:val="left"/>
      <w:pPr>
        <w:ind w:left="5674" w:hanging="360"/>
      </w:pPr>
      <w:rPr>
        <w:rFonts w:ascii="Symbol" w:hAnsi="Symbol" w:hint="default"/>
      </w:rPr>
    </w:lvl>
    <w:lvl w:ilvl="7" w:tplc="04220003" w:tentative="1">
      <w:start w:val="1"/>
      <w:numFmt w:val="bullet"/>
      <w:lvlText w:val="o"/>
      <w:lvlJc w:val="left"/>
      <w:pPr>
        <w:ind w:left="6394" w:hanging="360"/>
      </w:pPr>
      <w:rPr>
        <w:rFonts w:ascii="Courier New" w:hAnsi="Courier New" w:cs="Courier New" w:hint="default"/>
      </w:rPr>
    </w:lvl>
    <w:lvl w:ilvl="8" w:tplc="04220005" w:tentative="1">
      <w:start w:val="1"/>
      <w:numFmt w:val="bullet"/>
      <w:lvlText w:val=""/>
      <w:lvlJc w:val="left"/>
      <w:pPr>
        <w:ind w:left="7114" w:hanging="360"/>
      </w:pPr>
      <w:rPr>
        <w:rFonts w:ascii="Wingdings" w:hAnsi="Wingdings" w:hint="default"/>
      </w:rPr>
    </w:lvl>
  </w:abstractNum>
  <w:abstractNum w:abstractNumId="5">
    <w:nsid w:val="22FC5ACD"/>
    <w:multiLevelType w:val="hybridMultilevel"/>
    <w:tmpl w:val="58960A56"/>
    <w:lvl w:ilvl="0" w:tplc="5DEA3DD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5E045DE"/>
    <w:multiLevelType w:val="hybridMultilevel"/>
    <w:tmpl w:val="B94409F8"/>
    <w:lvl w:ilvl="0" w:tplc="402C2F1C">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C23016D"/>
    <w:multiLevelType w:val="hybridMultilevel"/>
    <w:tmpl w:val="4AF626A8"/>
    <w:lvl w:ilvl="0" w:tplc="2D5A1B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775B7"/>
    <w:multiLevelType w:val="hybridMultilevel"/>
    <w:tmpl w:val="7326FF3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41964A59"/>
    <w:multiLevelType w:val="hybridMultilevel"/>
    <w:tmpl w:val="C816A73A"/>
    <w:lvl w:ilvl="0" w:tplc="187E07F6">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2468E1"/>
    <w:multiLevelType w:val="hybridMultilevel"/>
    <w:tmpl w:val="569C3078"/>
    <w:lvl w:ilvl="0" w:tplc="AF1A08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6A03C44"/>
    <w:multiLevelType w:val="hybridMultilevel"/>
    <w:tmpl w:val="8F1A58B4"/>
    <w:lvl w:ilvl="0" w:tplc="5B507F50">
      <w:start w:val="2"/>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937E17"/>
    <w:multiLevelType w:val="hybridMultilevel"/>
    <w:tmpl w:val="26A0326E"/>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89E7D84"/>
    <w:multiLevelType w:val="hybridMultilevel"/>
    <w:tmpl w:val="9474C704"/>
    <w:lvl w:ilvl="0" w:tplc="CE1A4E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08168A"/>
    <w:multiLevelType w:val="hybridMultilevel"/>
    <w:tmpl w:val="AE8255D0"/>
    <w:lvl w:ilvl="0" w:tplc="565463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CB0481"/>
    <w:multiLevelType w:val="hybridMultilevel"/>
    <w:tmpl w:val="56D245E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31264C5"/>
    <w:multiLevelType w:val="hybridMultilevel"/>
    <w:tmpl w:val="47E69534"/>
    <w:lvl w:ilvl="0" w:tplc="B590E30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63766FC6"/>
    <w:multiLevelType w:val="hybridMultilevel"/>
    <w:tmpl w:val="CB004EEC"/>
    <w:lvl w:ilvl="0" w:tplc="9BC8C442">
      <w:numFmt w:val="bullet"/>
      <w:lvlText w:val="-"/>
      <w:lvlJc w:val="left"/>
      <w:pPr>
        <w:ind w:left="1287" w:hanging="72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65FC4401"/>
    <w:multiLevelType w:val="hybridMultilevel"/>
    <w:tmpl w:val="4552D8BA"/>
    <w:lvl w:ilvl="0" w:tplc="833AB34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B053D4"/>
    <w:multiLevelType w:val="hybridMultilevel"/>
    <w:tmpl w:val="8BBAC52C"/>
    <w:lvl w:ilvl="0" w:tplc="7DE4F402">
      <w:start w:val="1"/>
      <w:numFmt w:val="decimal"/>
      <w:lvlText w:val="%1."/>
      <w:lvlJc w:val="left"/>
      <w:pPr>
        <w:ind w:left="333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B1B49E6"/>
    <w:multiLevelType w:val="hybridMultilevel"/>
    <w:tmpl w:val="009A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B0758C"/>
    <w:multiLevelType w:val="hybridMultilevel"/>
    <w:tmpl w:val="5456BD3E"/>
    <w:lvl w:ilvl="0" w:tplc="8FE846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5"/>
  </w:num>
  <w:num w:numId="2">
    <w:abstractNumId w:val="22"/>
  </w:num>
  <w:num w:numId="3">
    <w:abstractNumId w:val="0"/>
  </w:num>
  <w:num w:numId="4">
    <w:abstractNumId w:val="16"/>
  </w:num>
  <w:num w:numId="5">
    <w:abstractNumId w:val="8"/>
  </w:num>
  <w:num w:numId="6">
    <w:abstractNumId w:val="3"/>
  </w:num>
  <w:num w:numId="7">
    <w:abstractNumId w:val="19"/>
  </w:num>
  <w:num w:numId="8">
    <w:abstractNumId w:val="20"/>
  </w:num>
  <w:num w:numId="9">
    <w:abstractNumId w:val="11"/>
  </w:num>
  <w:num w:numId="10">
    <w:abstractNumId w:val="18"/>
  </w:num>
  <w:num w:numId="11">
    <w:abstractNumId w:val="13"/>
  </w:num>
  <w:num w:numId="12">
    <w:abstractNumId w:val="1"/>
  </w:num>
  <w:num w:numId="13">
    <w:abstractNumId w:val="10"/>
  </w:num>
  <w:num w:numId="14">
    <w:abstractNumId w:val="7"/>
  </w:num>
  <w:num w:numId="15">
    <w:abstractNumId w:val="6"/>
  </w:num>
  <w:num w:numId="16">
    <w:abstractNumId w:val="9"/>
  </w:num>
  <w:num w:numId="17">
    <w:abstractNumId w:val="12"/>
  </w:num>
  <w:num w:numId="18">
    <w:abstractNumId w:val="17"/>
  </w:num>
  <w:num w:numId="19">
    <w:abstractNumId w:val="14"/>
  </w:num>
  <w:num w:numId="20">
    <w:abstractNumId w:val="4"/>
  </w:num>
  <w:num w:numId="21">
    <w:abstractNumId w:val="2"/>
  </w:num>
  <w:num w:numId="22">
    <w:abstractNumId w:val="1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45E94"/>
    <w:rsid w:val="00001251"/>
    <w:rsid w:val="00001EE7"/>
    <w:rsid w:val="000028FE"/>
    <w:rsid w:val="00003B26"/>
    <w:rsid w:val="00005A5A"/>
    <w:rsid w:val="0000786E"/>
    <w:rsid w:val="0000790B"/>
    <w:rsid w:val="00007D29"/>
    <w:rsid w:val="00016792"/>
    <w:rsid w:val="000174C1"/>
    <w:rsid w:val="00017C96"/>
    <w:rsid w:val="000204AB"/>
    <w:rsid w:val="00021BBD"/>
    <w:rsid w:val="00021E17"/>
    <w:rsid w:val="000221F6"/>
    <w:rsid w:val="00022934"/>
    <w:rsid w:val="00026B21"/>
    <w:rsid w:val="00027D6A"/>
    <w:rsid w:val="00032736"/>
    <w:rsid w:val="00034E1D"/>
    <w:rsid w:val="0003559E"/>
    <w:rsid w:val="0004009B"/>
    <w:rsid w:val="000423FC"/>
    <w:rsid w:val="00042BCC"/>
    <w:rsid w:val="000440A6"/>
    <w:rsid w:val="0004611D"/>
    <w:rsid w:val="00047C7A"/>
    <w:rsid w:val="000514DE"/>
    <w:rsid w:val="00051B33"/>
    <w:rsid w:val="00052463"/>
    <w:rsid w:val="0005547F"/>
    <w:rsid w:val="00055C51"/>
    <w:rsid w:val="00061AA6"/>
    <w:rsid w:val="00062516"/>
    <w:rsid w:val="00063B56"/>
    <w:rsid w:val="00070E3B"/>
    <w:rsid w:val="00071E56"/>
    <w:rsid w:val="000736CF"/>
    <w:rsid w:val="000750B7"/>
    <w:rsid w:val="000775DF"/>
    <w:rsid w:val="00077CBA"/>
    <w:rsid w:val="00081A43"/>
    <w:rsid w:val="00081BAF"/>
    <w:rsid w:val="00083E5C"/>
    <w:rsid w:val="000857CE"/>
    <w:rsid w:val="0008642C"/>
    <w:rsid w:val="00087F6E"/>
    <w:rsid w:val="00094212"/>
    <w:rsid w:val="00094DCD"/>
    <w:rsid w:val="00095905"/>
    <w:rsid w:val="00095946"/>
    <w:rsid w:val="0009604B"/>
    <w:rsid w:val="000A2F93"/>
    <w:rsid w:val="000A4373"/>
    <w:rsid w:val="000A5C0B"/>
    <w:rsid w:val="000A6E6A"/>
    <w:rsid w:val="000B3AA3"/>
    <w:rsid w:val="000C124E"/>
    <w:rsid w:val="000C1264"/>
    <w:rsid w:val="000C1657"/>
    <w:rsid w:val="000C2C52"/>
    <w:rsid w:val="000C4175"/>
    <w:rsid w:val="000D3506"/>
    <w:rsid w:val="000D3BCB"/>
    <w:rsid w:val="000D5553"/>
    <w:rsid w:val="000D7DF7"/>
    <w:rsid w:val="000E0FF1"/>
    <w:rsid w:val="000E1AD4"/>
    <w:rsid w:val="000E5C78"/>
    <w:rsid w:val="000E7F6D"/>
    <w:rsid w:val="000F065E"/>
    <w:rsid w:val="000F53F6"/>
    <w:rsid w:val="000F6DC6"/>
    <w:rsid w:val="000F7AEC"/>
    <w:rsid w:val="001041D0"/>
    <w:rsid w:val="001051D3"/>
    <w:rsid w:val="0010656C"/>
    <w:rsid w:val="00114679"/>
    <w:rsid w:val="00120EC8"/>
    <w:rsid w:val="00122ADD"/>
    <w:rsid w:val="00124B97"/>
    <w:rsid w:val="00127362"/>
    <w:rsid w:val="00127D3C"/>
    <w:rsid w:val="001307EE"/>
    <w:rsid w:val="00131124"/>
    <w:rsid w:val="00131793"/>
    <w:rsid w:val="00131FA8"/>
    <w:rsid w:val="00132838"/>
    <w:rsid w:val="0013612F"/>
    <w:rsid w:val="00136544"/>
    <w:rsid w:val="00137F99"/>
    <w:rsid w:val="00140D46"/>
    <w:rsid w:val="0014114C"/>
    <w:rsid w:val="0014485C"/>
    <w:rsid w:val="00150010"/>
    <w:rsid w:val="0015192A"/>
    <w:rsid w:val="00152E5C"/>
    <w:rsid w:val="00153879"/>
    <w:rsid w:val="00153AF6"/>
    <w:rsid w:val="001625A9"/>
    <w:rsid w:val="00163A30"/>
    <w:rsid w:val="00164149"/>
    <w:rsid w:val="00166EDC"/>
    <w:rsid w:val="001677B3"/>
    <w:rsid w:val="00170728"/>
    <w:rsid w:val="001707C0"/>
    <w:rsid w:val="00171413"/>
    <w:rsid w:val="00173234"/>
    <w:rsid w:val="00181D33"/>
    <w:rsid w:val="00182349"/>
    <w:rsid w:val="001830A3"/>
    <w:rsid w:val="001837FE"/>
    <w:rsid w:val="0018519D"/>
    <w:rsid w:val="00186F3A"/>
    <w:rsid w:val="00187004"/>
    <w:rsid w:val="001872EE"/>
    <w:rsid w:val="001910A2"/>
    <w:rsid w:val="00191BEB"/>
    <w:rsid w:val="00193D93"/>
    <w:rsid w:val="001961A7"/>
    <w:rsid w:val="001A0A16"/>
    <w:rsid w:val="001A155A"/>
    <w:rsid w:val="001A1E95"/>
    <w:rsid w:val="001A3335"/>
    <w:rsid w:val="001A5762"/>
    <w:rsid w:val="001A58D8"/>
    <w:rsid w:val="001A5FF3"/>
    <w:rsid w:val="001A628C"/>
    <w:rsid w:val="001A79D4"/>
    <w:rsid w:val="001A7E2E"/>
    <w:rsid w:val="001B16E6"/>
    <w:rsid w:val="001B2CAA"/>
    <w:rsid w:val="001B2FA3"/>
    <w:rsid w:val="001B4A1B"/>
    <w:rsid w:val="001B4A74"/>
    <w:rsid w:val="001B7AA8"/>
    <w:rsid w:val="001C0F21"/>
    <w:rsid w:val="001C124C"/>
    <w:rsid w:val="001C27BC"/>
    <w:rsid w:val="001C5E52"/>
    <w:rsid w:val="001C6386"/>
    <w:rsid w:val="001D1905"/>
    <w:rsid w:val="001D42B0"/>
    <w:rsid w:val="001E1091"/>
    <w:rsid w:val="001E40F8"/>
    <w:rsid w:val="001E62E2"/>
    <w:rsid w:val="001E6E70"/>
    <w:rsid w:val="001F1D03"/>
    <w:rsid w:val="001F22F3"/>
    <w:rsid w:val="001F7650"/>
    <w:rsid w:val="002047E0"/>
    <w:rsid w:val="00204820"/>
    <w:rsid w:val="00204C1B"/>
    <w:rsid w:val="00210236"/>
    <w:rsid w:val="00210FB3"/>
    <w:rsid w:val="0021199B"/>
    <w:rsid w:val="00213066"/>
    <w:rsid w:val="002138B9"/>
    <w:rsid w:val="00215420"/>
    <w:rsid w:val="00217A4B"/>
    <w:rsid w:val="00220234"/>
    <w:rsid w:val="0022347A"/>
    <w:rsid w:val="002304A1"/>
    <w:rsid w:val="00231526"/>
    <w:rsid w:val="00232937"/>
    <w:rsid w:val="002338D7"/>
    <w:rsid w:val="002339F5"/>
    <w:rsid w:val="00234062"/>
    <w:rsid w:val="002352A0"/>
    <w:rsid w:val="00235E32"/>
    <w:rsid w:val="002362DE"/>
    <w:rsid w:val="00237542"/>
    <w:rsid w:val="00243240"/>
    <w:rsid w:val="00246669"/>
    <w:rsid w:val="0025242D"/>
    <w:rsid w:val="00252E17"/>
    <w:rsid w:val="0025327C"/>
    <w:rsid w:val="00253B75"/>
    <w:rsid w:val="00254619"/>
    <w:rsid w:val="00255683"/>
    <w:rsid w:val="002604D1"/>
    <w:rsid w:val="00261660"/>
    <w:rsid w:val="00261909"/>
    <w:rsid w:val="00261BE9"/>
    <w:rsid w:val="0026238E"/>
    <w:rsid w:val="00262FEC"/>
    <w:rsid w:val="00263D72"/>
    <w:rsid w:val="00270779"/>
    <w:rsid w:val="002716DF"/>
    <w:rsid w:val="002727C0"/>
    <w:rsid w:val="00273270"/>
    <w:rsid w:val="00275885"/>
    <w:rsid w:val="002772E0"/>
    <w:rsid w:val="0028051F"/>
    <w:rsid w:val="0028144B"/>
    <w:rsid w:val="00283A76"/>
    <w:rsid w:val="00284FF4"/>
    <w:rsid w:val="00286121"/>
    <w:rsid w:val="00286CDB"/>
    <w:rsid w:val="00287A7D"/>
    <w:rsid w:val="0029061E"/>
    <w:rsid w:val="002941C4"/>
    <w:rsid w:val="00295205"/>
    <w:rsid w:val="00297D6B"/>
    <w:rsid w:val="002A43CF"/>
    <w:rsid w:val="002A520B"/>
    <w:rsid w:val="002B05C0"/>
    <w:rsid w:val="002B14BA"/>
    <w:rsid w:val="002B18F8"/>
    <w:rsid w:val="002B5315"/>
    <w:rsid w:val="002B5C5C"/>
    <w:rsid w:val="002B7719"/>
    <w:rsid w:val="002C0874"/>
    <w:rsid w:val="002C0D74"/>
    <w:rsid w:val="002C25F5"/>
    <w:rsid w:val="002C3272"/>
    <w:rsid w:val="002C3E69"/>
    <w:rsid w:val="002C4554"/>
    <w:rsid w:val="002C65EB"/>
    <w:rsid w:val="002C7C88"/>
    <w:rsid w:val="002D0260"/>
    <w:rsid w:val="002D0DA3"/>
    <w:rsid w:val="002D27AF"/>
    <w:rsid w:val="002D3DFD"/>
    <w:rsid w:val="002D401E"/>
    <w:rsid w:val="002D4096"/>
    <w:rsid w:val="002D5A6D"/>
    <w:rsid w:val="002D5D8A"/>
    <w:rsid w:val="002D6E06"/>
    <w:rsid w:val="002E040D"/>
    <w:rsid w:val="002E1B2B"/>
    <w:rsid w:val="002E2538"/>
    <w:rsid w:val="002E344C"/>
    <w:rsid w:val="002E6ADD"/>
    <w:rsid w:val="002F1345"/>
    <w:rsid w:val="002F4D27"/>
    <w:rsid w:val="002F4F38"/>
    <w:rsid w:val="002F50B6"/>
    <w:rsid w:val="0030055C"/>
    <w:rsid w:val="00300DB4"/>
    <w:rsid w:val="003012C2"/>
    <w:rsid w:val="003017A7"/>
    <w:rsid w:val="0030337A"/>
    <w:rsid w:val="0030574B"/>
    <w:rsid w:val="003072BB"/>
    <w:rsid w:val="00307D25"/>
    <w:rsid w:val="00310D23"/>
    <w:rsid w:val="0031172E"/>
    <w:rsid w:val="00312121"/>
    <w:rsid w:val="0032072E"/>
    <w:rsid w:val="00320FEC"/>
    <w:rsid w:val="00321458"/>
    <w:rsid w:val="00321C6C"/>
    <w:rsid w:val="0032249B"/>
    <w:rsid w:val="00323453"/>
    <w:rsid w:val="00323D8F"/>
    <w:rsid w:val="00324413"/>
    <w:rsid w:val="003306F5"/>
    <w:rsid w:val="00332B50"/>
    <w:rsid w:val="00333D38"/>
    <w:rsid w:val="00334057"/>
    <w:rsid w:val="00334A8A"/>
    <w:rsid w:val="00335A32"/>
    <w:rsid w:val="003363C9"/>
    <w:rsid w:val="003378F3"/>
    <w:rsid w:val="003438D8"/>
    <w:rsid w:val="00343CAB"/>
    <w:rsid w:val="00351BC3"/>
    <w:rsid w:val="003530FF"/>
    <w:rsid w:val="00353C6F"/>
    <w:rsid w:val="00353F74"/>
    <w:rsid w:val="003541BC"/>
    <w:rsid w:val="00355749"/>
    <w:rsid w:val="003562A4"/>
    <w:rsid w:val="00363149"/>
    <w:rsid w:val="00365825"/>
    <w:rsid w:val="00366138"/>
    <w:rsid w:val="00374385"/>
    <w:rsid w:val="00374DDF"/>
    <w:rsid w:val="00377CE5"/>
    <w:rsid w:val="00380374"/>
    <w:rsid w:val="00381A08"/>
    <w:rsid w:val="00382560"/>
    <w:rsid w:val="0038476D"/>
    <w:rsid w:val="00386E00"/>
    <w:rsid w:val="00387C0B"/>
    <w:rsid w:val="00392433"/>
    <w:rsid w:val="00395972"/>
    <w:rsid w:val="00397FCF"/>
    <w:rsid w:val="003A310D"/>
    <w:rsid w:val="003A5C2E"/>
    <w:rsid w:val="003B07BE"/>
    <w:rsid w:val="003B1DC3"/>
    <w:rsid w:val="003B6871"/>
    <w:rsid w:val="003C0331"/>
    <w:rsid w:val="003C10C9"/>
    <w:rsid w:val="003C12C4"/>
    <w:rsid w:val="003C1A68"/>
    <w:rsid w:val="003C522A"/>
    <w:rsid w:val="003D3261"/>
    <w:rsid w:val="003D36DE"/>
    <w:rsid w:val="003D3831"/>
    <w:rsid w:val="003D65AC"/>
    <w:rsid w:val="003E00E3"/>
    <w:rsid w:val="003E09F9"/>
    <w:rsid w:val="003E301D"/>
    <w:rsid w:val="003E39C3"/>
    <w:rsid w:val="003E39C9"/>
    <w:rsid w:val="003E72ED"/>
    <w:rsid w:val="003F23FF"/>
    <w:rsid w:val="003F41F1"/>
    <w:rsid w:val="003F6631"/>
    <w:rsid w:val="0040106C"/>
    <w:rsid w:val="004034B3"/>
    <w:rsid w:val="0040415A"/>
    <w:rsid w:val="0040563B"/>
    <w:rsid w:val="00410494"/>
    <w:rsid w:val="004122E1"/>
    <w:rsid w:val="00415A17"/>
    <w:rsid w:val="00420539"/>
    <w:rsid w:val="00420C24"/>
    <w:rsid w:val="00421782"/>
    <w:rsid w:val="004218AF"/>
    <w:rsid w:val="00421CB2"/>
    <w:rsid w:val="00421D59"/>
    <w:rsid w:val="00423F96"/>
    <w:rsid w:val="00424094"/>
    <w:rsid w:val="00425142"/>
    <w:rsid w:val="00427F10"/>
    <w:rsid w:val="00427F92"/>
    <w:rsid w:val="004307ED"/>
    <w:rsid w:val="0043183E"/>
    <w:rsid w:val="00432C95"/>
    <w:rsid w:val="00435903"/>
    <w:rsid w:val="00436A74"/>
    <w:rsid w:val="00436F5C"/>
    <w:rsid w:val="00440482"/>
    <w:rsid w:val="00440629"/>
    <w:rsid w:val="00447D24"/>
    <w:rsid w:val="0045004C"/>
    <w:rsid w:val="004530E9"/>
    <w:rsid w:val="00453E45"/>
    <w:rsid w:val="0046149E"/>
    <w:rsid w:val="00464771"/>
    <w:rsid w:val="00471166"/>
    <w:rsid w:val="00471BAE"/>
    <w:rsid w:val="004722C4"/>
    <w:rsid w:val="0047246C"/>
    <w:rsid w:val="00472941"/>
    <w:rsid w:val="00473AAA"/>
    <w:rsid w:val="0047725B"/>
    <w:rsid w:val="00484ABD"/>
    <w:rsid w:val="00485B88"/>
    <w:rsid w:val="004863FC"/>
    <w:rsid w:val="00490F1E"/>
    <w:rsid w:val="004A12AF"/>
    <w:rsid w:val="004A1A89"/>
    <w:rsid w:val="004A2CAB"/>
    <w:rsid w:val="004A34CD"/>
    <w:rsid w:val="004A7EAD"/>
    <w:rsid w:val="004B0C52"/>
    <w:rsid w:val="004B53A0"/>
    <w:rsid w:val="004C082E"/>
    <w:rsid w:val="004C1E85"/>
    <w:rsid w:val="004C25EE"/>
    <w:rsid w:val="004C3D1F"/>
    <w:rsid w:val="004C4E4A"/>
    <w:rsid w:val="004C542C"/>
    <w:rsid w:val="004C6FE2"/>
    <w:rsid w:val="004D000C"/>
    <w:rsid w:val="004D0A6D"/>
    <w:rsid w:val="004D0A88"/>
    <w:rsid w:val="004D3355"/>
    <w:rsid w:val="004D39F1"/>
    <w:rsid w:val="004D3EDA"/>
    <w:rsid w:val="004D6040"/>
    <w:rsid w:val="004D6709"/>
    <w:rsid w:val="004E0ACB"/>
    <w:rsid w:val="004E4058"/>
    <w:rsid w:val="004E5843"/>
    <w:rsid w:val="004E72D0"/>
    <w:rsid w:val="00501019"/>
    <w:rsid w:val="00501DE5"/>
    <w:rsid w:val="00501DED"/>
    <w:rsid w:val="00503A42"/>
    <w:rsid w:val="00507687"/>
    <w:rsid w:val="00507DE1"/>
    <w:rsid w:val="005109B5"/>
    <w:rsid w:val="00511CA5"/>
    <w:rsid w:val="0051347F"/>
    <w:rsid w:val="0051576E"/>
    <w:rsid w:val="0051608B"/>
    <w:rsid w:val="0052107F"/>
    <w:rsid w:val="00524694"/>
    <w:rsid w:val="00526291"/>
    <w:rsid w:val="005266B2"/>
    <w:rsid w:val="00527437"/>
    <w:rsid w:val="00532235"/>
    <w:rsid w:val="005339C0"/>
    <w:rsid w:val="005345E9"/>
    <w:rsid w:val="005351BE"/>
    <w:rsid w:val="0053700A"/>
    <w:rsid w:val="005370AB"/>
    <w:rsid w:val="00537589"/>
    <w:rsid w:val="00537FC7"/>
    <w:rsid w:val="00540DDC"/>
    <w:rsid w:val="00542F7C"/>
    <w:rsid w:val="00543A32"/>
    <w:rsid w:val="00543AD2"/>
    <w:rsid w:val="005447A6"/>
    <w:rsid w:val="00544FE1"/>
    <w:rsid w:val="00545CA7"/>
    <w:rsid w:val="00545E94"/>
    <w:rsid w:val="005461E8"/>
    <w:rsid w:val="00553C56"/>
    <w:rsid w:val="00553F75"/>
    <w:rsid w:val="00554C24"/>
    <w:rsid w:val="00556645"/>
    <w:rsid w:val="00556DA8"/>
    <w:rsid w:val="00557CF7"/>
    <w:rsid w:val="00562CEE"/>
    <w:rsid w:val="00564B93"/>
    <w:rsid w:val="005650B9"/>
    <w:rsid w:val="005656DC"/>
    <w:rsid w:val="00566022"/>
    <w:rsid w:val="00566ADC"/>
    <w:rsid w:val="00570D86"/>
    <w:rsid w:val="00572536"/>
    <w:rsid w:val="00573E19"/>
    <w:rsid w:val="00580DA7"/>
    <w:rsid w:val="00581B40"/>
    <w:rsid w:val="00583D25"/>
    <w:rsid w:val="0058523E"/>
    <w:rsid w:val="00587A0E"/>
    <w:rsid w:val="00590335"/>
    <w:rsid w:val="005914B8"/>
    <w:rsid w:val="00593C5B"/>
    <w:rsid w:val="00593C99"/>
    <w:rsid w:val="00594243"/>
    <w:rsid w:val="00594B2C"/>
    <w:rsid w:val="005A338C"/>
    <w:rsid w:val="005A6FCE"/>
    <w:rsid w:val="005B1DD0"/>
    <w:rsid w:val="005B2D6E"/>
    <w:rsid w:val="005B446A"/>
    <w:rsid w:val="005B4DD9"/>
    <w:rsid w:val="005B5B85"/>
    <w:rsid w:val="005C0C04"/>
    <w:rsid w:val="005C13FB"/>
    <w:rsid w:val="005C1F66"/>
    <w:rsid w:val="005C4F4A"/>
    <w:rsid w:val="005C64D5"/>
    <w:rsid w:val="005C6AE7"/>
    <w:rsid w:val="005D0AB1"/>
    <w:rsid w:val="005D1E89"/>
    <w:rsid w:val="005D3A87"/>
    <w:rsid w:val="005D4AEB"/>
    <w:rsid w:val="005D4E79"/>
    <w:rsid w:val="005D4FE8"/>
    <w:rsid w:val="005D7F75"/>
    <w:rsid w:val="005E059C"/>
    <w:rsid w:val="005E1CC1"/>
    <w:rsid w:val="005E1FC4"/>
    <w:rsid w:val="005E47D3"/>
    <w:rsid w:val="005E6335"/>
    <w:rsid w:val="005E734D"/>
    <w:rsid w:val="005F14AF"/>
    <w:rsid w:val="005F4016"/>
    <w:rsid w:val="005F59BF"/>
    <w:rsid w:val="005F791A"/>
    <w:rsid w:val="006006A8"/>
    <w:rsid w:val="00606553"/>
    <w:rsid w:val="00606D94"/>
    <w:rsid w:val="00607EF1"/>
    <w:rsid w:val="0061163D"/>
    <w:rsid w:val="0061272E"/>
    <w:rsid w:val="00613187"/>
    <w:rsid w:val="00614032"/>
    <w:rsid w:val="006149B1"/>
    <w:rsid w:val="00615409"/>
    <w:rsid w:val="00615D3F"/>
    <w:rsid w:val="00616C82"/>
    <w:rsid w:val="0061741A"/>
    <w:rsid w:val="006200B0"/>
    <w:rsid w:val="0062487C"/>
    <w:rsid w:val="00626076"/>
    <w:rsid w:val="006260C8"/>
    <w:rsid w:val="00627A33"/>
    <w:rsid w:val="00631935"/>
    <w:rsid w:val="00631EAF"/>
    <w:rsid w:val="00633527"/>
    <w:rsid w:val="00633A32"/>
    <w:rsid w:val="00634405"/>
    <w:rsid w:val="006345C4"/>
    <w:rsid w:val="006364BD"/>
    <w:rsid w:val="00636627"/>
    <w:rsid w:val="00641793"/>
    <w:rsid w:val="006432D5"/>
    <w:rsid w:val="00644CAB"/>
    <w:rsid w:val="00645AB6"/>
    <w:rsid w:val="00647E2C"/>
    <w:rsid w:val="00650178"/>
    <w:rsid w:val="006504E2"/>
    <w:rsid w:val="006512C0"/>
    <w:rsid w:val="00652CBD"/>
    <w:rsid w:val="00652DE8"/>
    <w:rsid w:val="00652EB0"/>
    <w:rsid w:val="00653650"/>
    <w:rsid w:val="00653757"/>
    <w:rsid w:val="0065507B"/>
    <w:rsid w:val="00660D97"/>
    <w:rsid w:val="006622DD"/>
    <w:rsid w:val="00662FCE"/>
    <w:rsid w:val="00663031"/>
    <w:rsid w:val="00667B75"/>
    <w:rsid w:val="006700D5"/>
    <w:rsid w:val="00672C95"/>
    <w:rsid w:val="00673DAB"/>
    <w:rsid w:val="00680763"/>
    <w:rsid w:val="00681C4E"/>
    <w:rsid w:val="00681E39"/>
    <w:rsid w:val="00683FBC"/>
    <w:rsid w:val="00685901"/>
    <w:rsid w:val="00687B71"/>
    <w:rsid w:val="00691490"/>
    <w:rsid w:val="00692E8A"/>
    <w:rsid w:val="006976DC"/>
    <w:rsid w:val="006A1EB0"/>
    <w:rsid w:val="006A2860"/>
    <w:rsid w:val="006A44B4"/>
    <w:rsid w:val="006A51C3"/>
    <w:rsid w:val="006A51CD"/>
    <w:rsid w:val="006A5463"/>
    <w:rsid w:val="006A5D40"/>
    <w:rsid w:val="006A7B38"/>
    <w:rsid w:val="006A7BA3"/>
    <w:rsid w:val="006B0E6A"/>
    <w:rsid w:val="006B2D56"/>
    <w:rsid w:val="006B32F2"/>
    <w:rsid w:val="006B386C"/>
    <w:rsid w:val="006B3A61"/>
    <w:rsid w:val="006B55AF"/>
    <w:rsid w:val="006C1C70"/>
    <w:rsid w:val="006C242F"/>
    <w:rsid w:val="006C3C5D"/>
    <w:rsid w:val="006C4934"/>
    <w:rsid w:val="006C6F20"/>
    <w:rsid w:val="006D089E"/>
    <w:rsid w:val="006D483B"/>
    <w:rsid w:val="006D5576"/>
    <w:rsid w:val="006D73C6"/>
    <w:rsid w:val="006E0EA4"/>
    <w:rsid w:val="006E473D"/>
    <w:rsid w:val="006E6908"/>
    <w:rsid w:val="006F0ACB"/>
    <w:rsid w:val="006F1CDA"/>
    <w:rsid w:val="006F4640"/>
    <w:rsid w:val="006F5387"/>
    <w:rsid w:val="006F634A"/>
    <w:rsid w:val="00700A6B"/>
    <w:rsid w:val="00701C18"/>
    <w:rsid w:val="00702814"/>
    <w:rsid w:val="00710569"/>
    <w:rsid w:val="00712C4A"/>
    <w:rsid w:val="00715519"/>
    <w:rsid w:val="0072104F"/>
    <w:rsid w:val="00723764"/>
    <w:rsid w:val="00727030"/>
    <w:rsid w:val="00727E2A"/>
    <w:rsid w:val="00731CBF"/>
    <w:rsid w:val="007323BE"/>
    <w:rsid w:val="007334DA"/>
    <w:rsid w:val="00735BC5"/>
    <w:rsid w:val="007369D5"/>
    <w:rsid w:val="00737F37"/>
    <w:rsid w:val="00740095"/>
    <w:rsid w:val="00740176"/>
    <w:rsid w:val="00744FEE"/>
    <w:rsid w:val="00751EE3"/>
    <w:rsid w:val="00757BD5"/>
    <w:rsid w:val="00761021"/>
    <w:rsid w:val="00761E2B"/>
    <w:rsid w:val="00764359"/>
    <w:rsid w:val="0076550C"/>
    <w:rsid w:val="00765C00"/>
    <w:rsid w:val="00765CB2"/>
    <w:rsid w:val="00766EA8"/>
    <w:rsid w:val="00766FAF"/>
    <w:rsid w:val="007704DB"/>
    <w:rsid w:val="00772996"/>
    <w:rsid w:val="007743B2"/>
    <w:rsid w:val="00774948"/>
    <w:rsid w:val="00775C13"/>
    <w:rsid w:val="00776C87"/>
    <w:rsid w:val="00777CE9"/>
    <w:rsid w:val="00787C0F"/>
    <w:rsid w:val="00792E2F"/>
    <w:rsid w:val="00795FEA"/>
    <w:rsid w:val="00796C4E"/>
    <w:rsid w:val="0079768C"/>
    <w:rsid w:val="00797BF1"/>
    <w:rsid w:val="00797C6E"/>
    <w:rsid w:val="007A3290"/>
    <w:rsid w:val="007B07D1"/>
    <w:rsid w:val="007B1CCB"/>
    <w:rsid w:val="007B6AEF"/>
    <w:rsid w:val="007B74CF"/>
    <w:rsid w:val="007C04FB"/>
    <w:rsid w:val="007C4D01"/>
    <w:rsid w:val="007C633B"/>
    <w:rsid w:val="007D2031"/>
    <w:rsid w:val="007D2948"/>
    <w:rsid w:val="007E1EC3"/>
    <w:rsid w:val="007E2CDE"/>
    <w:rsid w:val="007E3D8B"/>
    <w:rsid w:val="007E5ED6"/>
    <w:rsid w:val="007F2912"/>
    <w:rsid w:val="007F314A"/>
    <w:rsid w:val="007F357D"/>
    <w:rsid w:val="007F7973"/>
    <w:rsid w:val="00803BBB"/>
    <w:rsid w:val="00805D9D"/>
    <w:rsid w:val="008074EB"/>
    <w:rsid w:val="008104B6"/>
    <w:rsid w:val="008107E5"/>
    <w:rsid w:val="00810E02"/>
    <w:rsid w:val="00812BA9"/>
    <w:rsid w:val="008135EE"/>
    <w:rsid w:val="00815640"/>
    <w:rsid w:val="00816A38"/>
    <w:rsid w:val="00816FD0"/>
    <w:rsid w:val="0082215B"/>
    <w:rsid w:val="008233B4"/>
    <w:rsid w:val="00827302"/>
    <w:rsid w:val="00830768"/>
    <w:rsid w:val="0083298E"/>
    <w:rsid w:val="00832CE5"/>
    <w:rsid w:val="008331F2"/>
    <w:rsid w:val="00833E91"/>
    <w:rsid w:val="00836A14"/>
    <w:rsid w:val="00840883"/>
    <w:rsid w:val="00840A11"/>
    <w:rsid w:val="00843914"/>
    <w:rsid w:val="00851148"/>
    <w:rsid w:val="00852B68"/>
    <w:rsid w:val="00854AE8"/>
    <w:rsid w:val="00855428"/>
    <w:rsid w:val="00857A2E"/>
    <w:rsid w:val="0086012E"/>
    <w:rsid w:val="00861FAB"/>
    <w:rsid w:val="00862184"/>
    <w:rsid w:val="0086367A"/>
    <w:rsid w:val="008655DD"/>
    <w:rsid w:val="0086708A"/>
    <w:rsid w:val="00867EFF"/>
    <w:rsid w:val="00870D49"/>
    <w:rsid w:val="00872A1E"/>
    <w:rsid w:val="00880BF2"/>
    <w:rsid w:val="008819E9"/>
    <w:rsid w:val="00885198"/>
    <w:rsid w:val="00886ACE"/>
    <w:rsid w:val="00891D7B"/>
    <w:rsid w:val="00893399"/>
    <w:rsid w:val="00895B2D"/>
    <w:rsid w:val="008971E2"/>
    <w:rsid w:val="008A1034"/>
    <w:rsid w:val="008A47B6"/>
    <w:rsid w:val="008A508E"/>
    <w:rsid w:val="008B064A"/>
    <w:rsid w:val="008B0841"/>
    <w:rsid w:val="008B15D8"/>
    <w:rsid w:val="008B2044"/>
    <w:rsid w:val="008B20C9"/>
    <w:rsid w:val="008B63E5"/>
    <w:rsid w:val="008B6515"/>
    <w:rsid w:val="008B672E"/>
    <w:rsid w:val="008B736E"/>
    <w:rsid w:val="008C19C8"/>
    <w:rsid w:val="008C225F"/>
    <w:rsid w:val="008C2E02"/>
    <w:rsid w:val="008C35B5"/>
    <w:rsid w:val="008C4BC9"/>
    <w:rsid w:val="008C54B9"/>
    <w:rsid w:val="008C54BA"/>
    <w:rsid w:val="008D00C9"/>
    <w:rsid w:val="008D13CA"/>
    <w:rsid w:val="008D4557"/>
    <w:rsid w:val="008D59FF"/>
    <w:rsid w:val="008D7081"/>
    <w:rsid w:val="008E0846"/>
    <w:rsid w:val="008E0ACC"/>
    <w:rsid w:val="008E75A7"/>
    <w:rsid w:val="008F1065"/>
    <w:rsid w:val="008F11DE"/>
    <w:rsid w:val="008F2490"/>
    <w:rsid w:val="008F291A"/>
    <w:rsid w:val="008F3C66"/>
    <w:rsid w:val="008F50A4"/>
    <w:rsid w:val="008F522A"/>
    <w:rsid w:val="008F54F3"/>
    <w:rsid w:val="008F6762"/>
    <w:rsid w:val="009037A3"/>
    <w:rsid w:val="0090442B"/>
    <w:rsid w:val="0090487E"/>
    <w:rsid w:val="00906F5A"/>
    <w:rsid w:val="00915273"/>
    <w:rsid w:val="00916485"/>
    <w:rsid w:val="00917880"/>
    <w:rsid w:val="00924554"/>
    <w:rsid w:val="00925F89"/>
    <w:rsid w:val="009271E7"/>
    <w:rsid w:val="00930339"/>
    <w:rsid w:val="00932D4F"/>
    <w:rsid w:val="009330CE"/>
    <w:rsid w:val="0093312F"/>
    <w:rsid w:val="00935C6F"/>
    <w:rsid w:val="00935E5F"/>
    <w:rsid w:val="00936C2B"/>
    <w:rsid w:val="00937361"/>
    <w:rsid w:val="00937464"/>
    <w:rsid w:val="00937D56"/>
    <w:rsid w:val="00937E20"/>
    <w:rsid w:val="00937F9A"/>
    <w:rsid w:val="00941A9E"/>
    <w:rsid w:val="00944207"/>
    <w:rsid w:val="009450C7"/>
    <w:rsid w:val="0094646B"/>
    <w:rsid w:val="00946B1C"/>
    <w:rsid w:val="009476B3"/>
    <w:rsid w:val="00951E81"/>
    <w:rsid w:val="009528C2"/>
    <w:rsid w:val="00952EDC"/>
    <w:rsid w:val="00954821"/>
    <w:rsid w:val="0095487D"/>
    <w:rsid w:val="0095535C"/>
    <w:rsid w:val="009606EE"/>
    <w:rsid w:val="009631C6"/>
    <w:rsid w:val="00964B01"/>
    <w:rsid w:val="00965C4D"/>
    <w:rsid w:val="00967C48"/>
    <w:rsid w:val="00970EBA"/>
    <w:rsid w:val="00971B73"/>
    <w:rsid w:val="009730AE"/>
    <w:rsid w:val="00974643"/>
    <w:rsid w:val="00975F3F"/>
    <w:rsid w:val="00977B95"/>
    <w:rsid w:val="0098002E"/>
    <w:rsid w:val="00980600"/>
    <w:rsid w:val="00980B1C"/>
    <w:rsid w:val="00984615"/>
    <w:rsid w:val="009852FB"/>
    <w:rsid w:val="00985629"/>
    <w:rsid w:val="009865E0"/>
    <w:rsid w:val="00987A12"/>
    <w:rsid w:val="00990692"/>
    <w:rsid w:val="00990E3F"/>
    <w:rsid w:val="00991DD5"/>
    <w:rsid w:val="00995868"/>
    <w:rsid w:val="00995EA7"/>
    <w:rsid w:val="00996D1A"/>
    <w:rsid w:val="009A1C35"/>
    <w:rsid w:val="009A2826"/>
    <w:rsid w:val="009A3211"/>
    <w:rsid w:val="009A39E4"/>
    <w:rsid w:val="009A60E6"/>
    <w:rsid w:val="009A7179"/>
    <w:rsid w:val="009A7E8C"/>
    <w:rsid w:val="009B2A7A"/>
    <w:rsid w:val="009B3495"/>
    <w:rsid w:val="009B3857"/>
    <w:rsid w:val="009B64E8"/>
    <w:rsid w:val="009C187F"/>
    <w:rsid w:val="009C22C4"/>
    <w:rsid w:val="009C2443"/>
    <w:rsid w:val="009C30A0"/>
    <w:rsid w:val="009C6437"/>
    <w:rsid w:val="009C6907"/>
    <w:rsid w:val="009C7697"/>
    <w:rsid w:val="009E10CE"/>
    <w:rsid w:val="009E24FB"/>
    <w:rsid w:val="009E4535"/>
    <w:rsid w:val="009E6514"/>
    <w:rsid w:val="009E6E3F"/>
    <w:rsid w:val="009E7292"/>
    <w:rsid w:val="009F3CEA"/>
    <w:rsid w:val="009F4265"/>
    <w:rsid w:val="009F441F"/>
    <w:rsid w:val="009F4AD9"/>
    <w:rsid w:val="009F578F"/>
    <w:rsid w:val="00A00E65"/>
    <w:rsid w:val="00A00F9B"/>
    <w:rsid w:val="00A0162B"/>
    <w:rsid w:val="00A045DC"/>
    <w:rsid w:val="00A0482A"/>
    <w:rsid w:val="00A049FA"/>
    <w:rsid w:val="00A05FEB"/>
    <w:rsid w:val="00A07CBA"/>
    <w:rsid w:val="00A07DE9"/>
    <w:rsid w:val="00A13FE0"/>
    <w:rsid w:val="00A20977"/>
    <w:rsid w:val="00A2291A"/>
    <w:rsid w:val="00A23018"/>
    <w:rsid w:val="00A2402C"/>
    <w:rsid w:val="00A269DD"/>
    <w:rsid w:val="00A3053D"/>
    <w:rsid w:val="00A36504"/>
    <w:rsid w:val="00A36947"/>
    <w:rsid w:val="00A36FCC"/>
    <w:rsid w:val="00A4430A"/>
    <w:rsid w:val="00A46322"/>
    <w:rsid w:val="00A4676C"/>
    <w:rsid w:val="00A5091E"/>
    <w:rsid w:val="00A54678"/>
    <w:rsid w:val="00A54AC7"/>
    <w:rsid w:val="00A5577B"/>
    <w:rsid w:val="00A57473"/>
    <w:rsid w:val="00A6103B"/>
    <w:rsid w:val="00A614B8"/>
    <w:rsid w:val="00A63C29"/>
    <w:rsid w:val="00A63E2A"/>
    <w:rsid w:val="00A64B8A"/>
    <w:rsid w:val="00A65283"/>
    <w:rsid w:val="00A666B1"/>
    <w:rsid w:val="00A709B6"/>
    <w:rsid w:val="00A7449A"/>
    <w:rsid w:val="00A811E6"/>
    <w:rsid w:val="00A81BFA"/>
    <w:rsid w:val="00A82C1F"/>
    <w:rsid w:val="00A86959"/>
    <w:rsid w:val="00A87413"/>
    <w:rsid w:val="00A91A9B"/>
    <w:rsid w:val="00A92FB5"/>
    <w:rsid w:val="00A94A4E"/>
    <w:rsid w:val="00A9515C"/>
    <w:rsid w:val="00A97103"/>
    <w:rsid w:val="00A978BE"/>
    <w:rsid w:val="00AA34FA"/>
    <w:rsid w:val="00AA3530"/>
    <w:rsid w:val="00AA414F"/>
    <w:rsid w:val="00AA5109"/>
    <w:rsid w:val="00AA6B10"/>
    <w:rsid w:val="00AB1C3A"/>
    <w:rsid w:val="00AB1DEF"/>
    <w:rsid w:val="00AB1FF5"/>
    <w:rsid w:val="00AB2F04"/>
    <w:rsid w:val="00AC00E7"/>
    <w:rsid w:val="00AC16DC"/>
    <w:rsid w:val="00AC6446"/>
    <w:rsid w:val="00AD0005"/>
    <w:rsid w:val="00AD172D"/>
    <w:rsid w:val="00AD2E5A"/>
    <w:rsid w:val="00AD3082"/>
    <w:rsid w:val="00AD38F7"/>
    <w:rsid w:val="00AD55A4"/>
    <w:rsid w:val="00AD7C64"/>
    <w:rsid w:val="00AE05DF"/>
    <w:rsid w:val="00AE16E9"/>
    <w:rsid w:val="00AE225C"/>
    <w:rsid w:val="00AE2CAA"/>
    <w:rsid w:val="00AE2D4C"/>
    <w:rsid w:val="00AE4948"/>
    <w:rsid w:val="00AF11C9"/>
    <w:rsid w:val="00AF13DB"/>
    <w:rsid w:val="00AF209F"/>
    <w:rsid w:val="00AF37C8"/>
    <w:rsid w:val="00AF3924"/>
    <w:rsid w:val="00AF3AA7"/>
    <w:rsid w:val="00AF53AC"/>
    <w:rsid w:val="00AF5616"/>
    <w:rsid w:val="00AF6393"/>
    <w:rsid w:val="00B0045C"/>
    <w:rsid w:val="00B0190C"/>
    <w:rsid w:val="00B01F33"/>
    <w:rsid w:val="00B03375"/>
    <w:rsid w:val="00B063D7"/>
    <w:rsid w:val="00B071C1"/>
    <w:rsid w:val="00B10BB7"/>
    <w:rsid w:val="00B127A2"/>
    <w:rsid w:val="00B1344A"/>
    <w:rsid w:val="00B1616D"/>
    <w:rsid w:val="00B173DD"/>
    <w:rsid w:val="00B17C0A"/>
    <w:rsid w:val="00B2148D"/>
    <w:rsid w:val="00B23201"/>
    <w:rsid w:val="00B24A32"/>
    <w:rsid w:val="00B30ACD"/>
    <w:rsid w:val="00B313CC"/>
    <w:rsid w:val="00B31C7D"/>
    <w:rsid w:val="00B34319"/>
    <w:rsid w:val="00B35FF4"/>
    <w:rsid w:val="00B37128"/>
    <w:rsid w:val="00B4239C"/>
    <w:rsid w:val="00B42A9F"/>
    <w:rsid w:val="00B43176"/>
    <w:rsid w:val="00B446F8"/>
    <w:rsid w:val="00B45A37"/>
    <w:rsid w:val="00B45EC1"/>
    <w:rsid w:val="00B50505"/>
    <w:rsid w:val="00B51D1C"/>
    <w:rsid w:val="00B51F36"/>
    <w:rsid w:val="00B540C1"/>
    <w:rsid w:val="00B55341"/>
    <w:rsid w:val="00B556DD"/>
    <w:rsid w:val="00B57E83"/>
    <w:rsid w:val="00B60893"/>
    <w:rsid w:val="00B620F3"/>
    <w:rsid w:val="00B6472C"/>
    <w:rsid w:val="00B64E8B"/>
    <w:rsid w:val="00B654E0"/>
    <w:rsid w:val="00B71759"/>
    <w:rsid w:val="00B71D57"/>
    <w:rsid w:val="00B75995"/>
    <w:rsid w:val="00B77BE5"/>
    <w:rsid w:val="00B802CC"/>
    <w:rsid w:val="00B810E6"/>
    <w:rsid w:val="00B81513"/>
    <w:rsid w:val="00B84A7F"/>
    <w:rsid w:val="00B870E3"/>
    <w:rsid w:val="00B93B04"/>
    <w:rsid w:val="00B93D0C"/>
    <w:rsid w:val="00B97F52"/>
    <w:rsid w:val="00BA2D53"/>
    <w:rsid w:val="00BA3CF7"/>
    <w:rsid w:val="00BA4343"/>
    <w:rsid w:val="00BA7BA4"/>
    <w:rsid w:val="00BB1099"/>
    <w:rsid w:val="00BB1305"/>
    <w:rsid w:val="00BB13C5"/>
    <w:rsid w:val="00BB13D8"/>
    <w:rsid w:val="00BB2875"/>
    <w:rsid w:val="00BB3136"/>
    <w:rsid w:val="00BB4E3F"/>
    <w:rsid w:val="00BB5ACA"/>
    <w:rsid w:val="00BB6E9A"/>
    <w:rsid w:val="00BB7B82"/>
    <w:rsid w:val="00BC1C59"/>
    <w:rsid w:val="00BC220C"/>
    <w:rsid w:val="00BC3854"/>
    <w:rsid w:val="00BC6AA4"/>
    <w:rsid w:val="00BC7B15"/>
    <w:rsid w:val="00BD1324"/>
    <w:rsid w:val="00BD7420"/>
    <w:rsid w:val="00BD794A"/>
    <w:rsid w:val="00BE44D5"/>
    <w:rsid w:val="00BE50DC"/>
    <w:rsid w:val="00BF2260"/>
    <w:rsid w:val="00BF3D87"/>
    <w:rsid w:val="00BF4BB2"/>
    <w:rsid w:val="00BF7C95"/>
    <w:rsid w:val="00C01404"/>
    <w:rsid w:val="00C028E9"/>
    <w:rsid w:val="00C04D8F"/>
    <w:rsid w:val="00C05E46"/>
    <w:rsid w:val="00C100B9"/>
    <w:rsid w:val="00C10B0F"/>
    <w:rsid w:val="00C10BB2"/>
    <w:rsid w:val="00C10F85"/>
    <w:rsid w:val="00C11E8A"/>
    <w:rsid w:val="00C135C3"/>
    <w:rsid w:val="00C1426D"/>
    <w:rsid w:val="00C17A64"/>
    <w:rsid w:val="00C20945"/>
    <w:rsid w:val="00C21E4E"/>
    <w:rsid w:val="00C25DE3"/>
    <w:rsid w:val="00C26C2E"/>
    <w:rsid w:val="00C27F04"/>
    <w:rsid w:val="00C3050F"/>
    <w:rsid w:val="00C32095"/>
    <w:rsid w:val="00C335A7"/>
    <w:rsid w:val="00C339A0"/>
    <w:rsid w:val="00C35FC6"/>
    <w:rsid w:val="00C37385"/>
    <w:rsid w:val="00C40983"/>
    <w:rsid w:val="00C41650"/>
    <w:rsid w:val="00C447D7"/>
    <w:rsid w:val="00C44D7A"/>
    <w:rsid w:val="00C45275"/>
    <w:rsid w:val="00C46F66"/>
    <w:rsid w:val="00C50461"/>
    <w:rsid w:val="00C53664"/>
    <w:rsid w:val="00C550A4"/>
    <w:rsid w:val="00C60574"/>
    <w:rsid w:val="00C63CE6"/>
    <w:rsid w:val="00C64966"/>
    <w:rsid w:val="00C6542F"/>
    <w:rsid w:val="00C656B5"/>
    <w:rsid w:val="00C673F2"/>
    <w:rsid w:val="00C71812"/>
    <w:rsid w:val="00C728B1"/>
    <w:rsid w:val="00C7562D"/>
    <w:rsid w:val="00C770BE"/>
    <w:rsid w:val="00C8168E"/>
    <w:rsid w:val="00C82FAE"/>
    <w:rsid w:val="00C86654"/>
    <w:rsid w:val="00C867BB"/>
    <w:rsid w:val="00C93632"/>
    <w:rsid w:val="00C95E77"/>
    <w:rsid w:val="00C96426"/>
    <w:rsid w:val="00CA095E"/>
    <w:rsid w:val="00CA45B4"/>
    <w:rsid w:val="00CA4B70"/>
    <w:rsid w:val="00CA5064"/>
    <w:rsid w:val="00CA5AC4"/>
    <w:rsid w:val="00CB0BA0"/>
    <w:rsid w:val="00CB1BBA"/>
    <w:rsid w:val="00CB2650"/>
    <w:rsid w:val="00CB47EA"/>
    <w:rsid w:val="00CB5BCD"/>
    <w:rsid w:val="00CB7B05"/>
    <w:rsid w:val="00CC02E7"/>
    <w:rsid w:val="00CC0CA0"/>
    <w:rsid w:val="00CC181A"/>
    <w:rsid w:val="00CC5A52"/>
    <w:rsid w:val="00CC5BA6"/>
    <w:rsid w:val="00CD2715"/>
    <w:rsid w:val="00CD296B"/>
    <w:rsid w:val="00CD47A9"/>
    <w:rsid w:val="00CD4FF6"/>
    <w:rsid w:val="00CD5EC1"/>
    <w:rsid w:val="00CD6503"/>
    <w:rsid w:val="00CD6539"/>
    <w:rsid w:val="00CD790F"/>
    <w:rsid w:val="00CE1946"/>
    <w:rsid w:val="00CE2EE6"/>
    <w:rsid w:val="00CE6798"/>
    <w:rsid w:val="00CF366B"/>
    <w:rsid w:val="00CF5E57"/>
    <w:rsid w:val="00CF75FB"/>
    <w:rsid w:val="00D00122"/>
    <w:rsid w:val="00D00154"/>
    <w:rsid w:val="00D05563"/>
    <w:rsid w:val="00D05591"/>
    <w:rsid w:val="00D0618E"/>
    <w:rsid w:val="00D063F3"/>
    <w:rsid w:val="00D0706A"/>
    <w:rsid w:val="00D1122C"/>
    <w:rsid w:val="00D11721"/>
    <w:rsid w:val="00D14349"/>
    <w:rsid w:val="00D15D80"/>
    <w:rsid w:val="00D1600B"/>
    <w:rsid w:val="00D202AA"/>
    <w:rsid w:val="00D21253"/>
    <w:rsid w:val="00D21766"/>
    <w:rsid w:val="00D2739D"/>
    <w:rsid w:val="00D3257A"/>
    <w:rsid w:val="00D357BB"/>
    <w:rsid w:val="00D36AB2"/>
    <w:rsid w:val="00D37F94"/>
    <w:rsid w:val="00D4020C"/>
    <w:rsid w:val="00D40A16"/>
    <w:rsid w:val="00D413E6"/>
    <w:rsid w:val="00D41AE4"/>
    <w:rsid w:val="00D4315C"/>
    <w:rsid w:val="00D46121"/>
    <w:rsid w:val="00D50044"/>
    <w:rsid w:val="00D50313"/>
    <w:rsid w:val="00D517B0"/>
    <w:rsid w:val="00D55600"/>
    <w:rsid w:val="00D55C27"/>
    <w:rsid w:val="00D56ED5"/>
    <w:rsid w:val="00D573FB"/>
    <w:rsid w:val="00D60AF8"/>
    <w:rsid w:val="00D612E2"/>
    <w:rsid w:val="00D6414A"/>
    <w:rsid w:val="00D64773"/>
    <w:rsid w:val="00D647FD"/>
    <w:rsid w:val="00D67475"/>
    <w:rsid w:val="00D67BBF"/>
    <w:rsid w:val="00D71AFD"/>
    <w:rsid w:val="00D72ED4"/>
    <w:rsid w:val="00D76ADA"/>
    <w:rsid w:val="00D77D28"/>
    <w:rsid w:val="00D80447"/>
    <w:rsid w:val="00D804D8"/>
    <w:rsid w:val="00D82947"/>
    <w:rsid w:val="00D84AFE"/>
    <w:rsid w:val="00D85936"/>
    <w:rsid w:val="00D90A44"/>
    <w:rsid w:val="00D91906"/>
    <w:rsid w:val="00D9351B"/>
    <w:rsid w:val="00D9685E"/>
    <w:rsid w:val="00DA02B8"/>
    <w:rsid w:val="00DA0511"/>
    <w:rsid w:val="00DA2200"/>
    <w:rsid w:val="00DA64A2"/>
    <w:rsid w:val="00DA6B83"/>
    <w:rsid w:val="00DA7D4D"/>
    <w:rsid w:val="00DB009E"/>
    <w:rsid w:val="00DB0B18"/>
    <w:rsid w:val="00DB2F64"/>
    <w:rsid w:val="00DB6785"/>
    <w:rsid w:val="00DC15D4"/>
    <w:rsid w:val="00DC2F37"/>
    <w:rsid w:val="00DD05F9"/>
    <w:rsid w:val="00DD7698"/>
    <w:rsid w:val="00DD7B7F"/>
    <w:rsid w:val="00DE2AE5"/>
    <w:rsid w:val="00DE433B"/>
    <w:rsid w:val="00DE5AD7"/>
    <w:rsid w:val="00DE5F41"/>
    <w:rsid w:val="00DE76E2"/>
    <w:rsid w:val="00DF01E1"/>
    <w:rsid w:val="00DF360E"/>
    <w:rsid w:val="00DF376A"/>
    <w:rsid w:val="00DF4053"/>
    <w:rsid w:val="00DF5280"/>
    <w:rsid w:val="00DF6277"/>
    <w:rsid w:val="00E0286F"/>
    <w:rsid w:val="00E069DF"/>
    <w:rsid w:val="00E11762"/>
    <w:rsid w:val="00E12472"/>
    <w:rsid w:val="00E12D05"/>
    <w:rsid w:val="00E13880"/>
    <w:rsid w:val="00E13D15"/>
    <w:rsid w:val="00E1525F"/>
    <w:rsid w:val="00E155A5"/>
    <w:rsid w:val="00E21ACF"/>
    <w:rsid w:val="00E222FA"/>
    <w:rsid w:val="00E2493F"/>
    <w:rsid w:val="00E30642"/>
    <w:rsid w:val="00E31231"/>
    <w:rsid w:val="00E3209D"/>
    <w:rsid w:val="00E324B2"/>
    <w:rsid w:val="00E331F4"/>
    <w:rsid w:val="00E3429C"/>
    <w:rsid w:val="00E34F51"/>
    <w:rsid w:val="00E36718"/>
    <w:rsid w:val="00E36F87"/>
    <w:rsid w:val="00E421F7"/>
    <w:rsid w:val="00E42EB1"/>
    <w:rsid w:val="00E43890"/>
    <w:rsid w:val="00E43A23"/>
    <w:rsid w:val="00E46161"/>
    <w:rsid w:val="00E47159"/>
    <w:rsid w:val="00E50B23"/>
    <w:rsid w:val="00E518C8"/>
    <w:rsid w:val="00E522DF"/>
    <w:rsid w:val="00E527B0"/>
    <w:rsid w:val="00E5283A"/>
    <w:rsid w:val="00E536AF"/>
    <w:rsid w:val="00E53C46"/>
    <w:rsid w:val="00E55789"/>
    <w:rsid w:val="00E55EEC"/>
    <w:rsid w:val="00E560A7"/>
    <w:rsid w:val="00E571DC"/>
    <w:rsid w:val="00E65716"/>
    <w:rsid w:val="00E74A8C"/>
    <w:rsid w:val="00E75C19"/>
    <w:rsid w:val="00E77171"/>
    <w:rsid w:val="00E8006C"/>
    <w:rsid w:val="00E80942"/>
    <w:rsid w:val="00E843A4"/>
    <w:rsid w:val="00E879E3"/>
    <w:rsid w:val="00E9031B"/>
    <w:rsid w:val="00E90983"/>
    <w:rsid w:val="00E92CF1"/>
    <w:rsid w:val="00E94C95"/>
    <w:rsid w:val="00E97866"/>
    <w:rsid w:val="00EA0468"/>
    <w:rsid w:val="00EA0A30"/>
    <w:rsid w:val="00EA1F26"/>
    <w:rsid w:val="00EA5AB4"/>
    <w:rsid w:val="00EA701C"/>
    <w:rsid w:val="00EB0610"/>
    <w:rsid w:val="00EB3F47"/>
    <w:rsid w:val="00EC0D18"/>
    <w:rsid w:val="00EC1448"/>
    <w:rsid w:val="00EC15C6"/>
    <w:rsid w:val="00EC5604"/>
    <w:rsid w:val="00EC5E4E"/>
    <w:rsid w:val="00EC7432"/>
    <w:rsid w:val="00ED5052"/>
    <w:rsid w:val="00ED7DAE"/>
    <w:rsid w:val="00EE14D4"/>
    <w:rsid w:val="00EE2F4C"/>
    <w:rsid w:val="00EF276F"/>
    <w:rsid w:val="00EF2A6A"/>
    <w:rsid w:val="00EF3100"/>
    <w:rsid w:val="00EF410F"/>
    <w:rsid w:val="00F016C1"/>
    <w:rsid w:val="00F027C2"/>
    <w:rsid w:val="00F03A32"/>
    <w:rsid w:val="00F1176E"/>
    <w:rsid w:val="00F12487"/>
    <w:rsid w:val="00F12F40"/>
    <w:rsid w:val="00F1596F"/>
    <w:rsid w:val="00F16063"/>
    <w:rsid w:val="00F201BB"/>
    <w:rsid w:val="00F24504"/>
    <w:rsid w:val="00F2670D"/>
    <w:rsid w:val="00F31434"/>
    <w:rsid w:val="00F32C16"/>
    <w:rsid w:val="00F34E87"/>
    <w:rsid w:val="00F4106E"/>
    <w:rsid w:val="00F442D2"/>
    <w:rsid w:val="00F454C1"/>
    <w:rsid w:val="00F45C18"/>
    <w:rsid w:val="00F50311"/>
    <w:rsid w:val="00F50EC8"/>
    <w:rsid w:val="00F51408"/>
    <w:rsid w:val="00F51D34"/>
    <w:rsid w:val="00F52DB2"/>
    <w:rsid w:val="00F52E89"/>
    <w:rsid w:val="00F63098"/>
    <w:rsid w:val="00F63884"/>
    <w:rsid w:val="00F64DCF"/>
    <w:rsid w:val="00F65B6C"/>
    <w:rsid w:val="00F6608E"/>
    <w:rsid w:val="00F660A1"/>
    <w:rsid w:val="00F6632D"/>
    <w:rsid w:val="00F70BF4"/>
    <w:rsid w:val="00F70C82"/>
    <w:rsid w:val="00F715DC"/>
    <w:rsid w:val="00F74037"/>
    <w:rsid w:val="00F7570D"/>
    <w:rsid w:val="00F75760"/>
    <w:rsid w:val="00F77765"/>
    <w:rsid w:val="00F8236E"/>
    <w:rsid w:val="00F8681D"/>
    <w:rsid w:val="00F86D61"/>
    <w:rsid w:val="00F90BEE"/>
    <w:rsid w:val="00F93254"/>
    <w:rsid w:val="00F9384F"/>
    <w:rsid w:val="00F945B4"/>
    <w:rsid w:val="00F969E5"/>
    <w:rsid w:val="00F96F35"/>
    <w:rsid w:val="00FA26B6"/>
    <w:rsid w:val="00FA2CBB"/>
    <w:rsid w:val="00FA32BC"/>
    <w:rsid w:val="00FA3A5A"/>
    <w:rsid w:val="00FA4619"/>
    <w:rsid w:val="00FA5A73"/>
    <w:rsid w:val="00FA7569"/>
    <w:rsid w:val="00FB0139"/>
    <w:rsid w:val="00FB0260"/>
    <w:rsid w:val="00FB0E38"/>
    <w:rsid w:val="00FB3239"/>
    <w:rsid w:val="00FB3F40"/>
    <w:rsid w:val="00FB4BB9"/>
    <w:rsid w:val="00FB7A75"/>
    <w:rsid w:val="00FC024B"/>
    <w:rsid w:val="00FC24FB"/>
    <w:rsid w:val="00FC2826"/>
    <w:rsid w:val="00FC3297"/>
    <w:rsid w:val="00FC43B7"/>
    <w:rsid w:val="00FC4A6B"/>
    <w:rsid w:val="00FC5B0A"/>
    <w:rsid w:val="00FC756B"/>
    <w:rsid w:val="00FD1992"/>
    <w:rsid w:val="00FD1D0E"/>
    <w:rsid w:val="00FD2396"/>
    <w:rsid w:val="00FD453D"/>
    <w:rsid w:val="00FD59F4"/>
    <w:rsid w:val="00FD5D5E"/>
    <w:rsid w:val="00FD6801"/>
    <w:rsid w:val="00FD68DE"/>
    <w:rsid w:val="00FE0F6C"/>
    <w:rsid w:val="00FE3275"/>
    <w:rsid w:val="00FE63EB"/>
    <w:rsid w:val="00FE7E31"/>
    <w:rsid w:val="00FF0206"/>
    <w:rsid w:val="00FF0948"/>
    <w:rsid w:val="00FF2651"/>
    <w:rsid w:val="00FF4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94"/>
    <w:pPr>
      <w:spacing w:line="276" w:lineRule="auto"/>
      <w:jc w:val="center"/>
    </w:pPr>
    <w:rPr>
      <w:lang w:val="uk-UA"/>
    </w:rPr>
  </w:style>
  <w:style w:type="paragraph" w:styleId="1">
    <w:name w:val="heading 1"/>
    <w:basedOn w:val="a"/>
    <w:next w:val="a"/>
    <w:qFormat/>
    <w:rsid w:val="00545E94"/>
    <w:pPr>
      <w:keepNext/>
      <w:ind w:firstLine="5245"/>
      <w:jc w:val="both"/>
      <w:outlineLvl w:val="0"/>
    </w:pPr>
    <w:rPr>
      <w:sz w:val="24"/>
    </w:rPr>
  </w:style>
  <w:style w:type="paragraph" w:styleId="3">
    <w:name w:val="heading 3"/>
    <w:basedOn w:val="a"/>
    <w:next w:val="a"/>
    <w:qFormat/>
    <w:rsid w:val="00545E9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45E94"/>
    <w:rPr>
      <w:sz w:val="28"/>
    </w:rPr>
  </w:style>
  <w:style w:type="paragraph" w:customStyle="1" w:styleId="21">
    <w:name w:val="Основной текст 21"/>
    <w:basedOn w:val="a"/>
    <w:rsid w:val="00545E94"/>
    <w:pPr>
      <w:spacing w:after="120"/>
      <w:ind w:left="283"/>
    </w:pPr>
    <w:rPr>
      <w:lang w:val="ru-RU"/>
    </w:rPr>
  </w:style>
  <w:style w:type="paragraph" w:styleId="a4">
    <w:name w:val="Body Text Indent"/>
    <w:basedOn w:val="a"/>
    <w:rsid w:val="00CE6798"/>
    <w:pPr>
      <w:ind w:firstLine="720"/>
      <w:jc w:val="both"/>
    </w:pPr>
    <w:rPr>
      <w:sz w:val="28"/>
    </w:rPr>
  </w:style>
  <w:style w:type="paragraph" w:customStyle="1" w:styleId="10">
    <w:name w:val="Знак Знак1 Знак"/>
    <w:basedOn w:val="a"/>
    <w:rsid w:val="006A51CD"/>
    <w:rPr>
      <w:rFonts w:ascii="Verdana" w:eastAsia="MS Mincho" w:hAnsi="Verdana" w:cs="Verdana"/>
      <w:lang w:val="en-US" w:eastAsia="en-US"/>
    </w:rPr>
  </w:style>
  <w:style w:type="paragraph" w:styleId="a5">
    <w:name w:val="No Spacing"/>
    <w:qFormat/>
    <w:rsid w:val="00B31C7D"/>
    <w:pPr>
      <w:spacing w:line="276" w:lineRule="auto"/>
      <w:jc w:val="center"/>
    </w:pPr>
    <w:rPr>
      <w:rFonts w:ascii="Calibri" w:hAnsi="Calibri"/>
      <w:sz w:val="22"/>
      <w:szCs w:val="22"/>
    </w:rPr>
  </w:style>
  <w:style w:type="paragraph" w:styleId="a6">
    <w:name w:val="Balloon Text"/>
    <w:basedOn w:val="a"/>
    <w:semiHidden/>
    <w:rsid w:val="0040106C"/>
    <w:rPr>
      <w:rFonts w:ascii="Tahoma" w:hAnsi="Tahoma" w:cs="Tahoma"/>
      <w:sz w:val="16"/>
      <w:szCs w:val="16"/>
    </w:rPr>
  </w:style>
  <w:style w:type="character" w:customStyle="1" w:styleId="a7">
    <w:name w:val="Основной текст Знак"/>
    <w:basedOn w:val="a0"/>
    <w:link w:val="a8"/>
    <w:locked/>
    <w:rsid w:val="00C35FC6"/>
    <w:rPr>
      <w:lang w:val="uk-UA" w:eastAsia="ru-RU" w:bidi="ar-SA"/>
    </w:rPr>
  </w:style>
  <w:style w:type="paragraph" w:styleId="a8">
    <w:name w:val="Body Text"/>
    <w:basedOn w:val="a"/>
    <w:link w:val="a7"/>
    <w:rsid w:val="00C35FC6"/>
    <w:pPr>
      <w:spacing w:after="120"/>
    </w:pPr>
  </w:style>
  <w:style w:type="paragraph" w:customStyle="1" w:styleId="11">
    <w:name w:val="1"/>
    <w:basedOn w:val="a"/>
    <w:rsid w:val="00F74037"/>
    <w:rPr>
      <w:rFonts w:ascii="Verdana" w:eastAsia="MS Mincho" w:hAnsi="Verdana" w:cs="Verdana"/>
      <w:lang w:val="en-US" w:eastAsia="en-US"/>
    </w:rPr>
  </w:style>
  <w:style w:type="paragraph" w:styleId="30">
    <w:name w:val="Body Text 3"/>
    <w:basedOn w:val="a"/>
    <w:rsid w:val="009C187F"/>
    <w:pPr>
      <w:spacing w:after="120"/>
    </w:pPr>
    <w:rPr>
      <w:sz w:val="16"/>
      <w:szCs w:val="16"/>
      <w:lang w:val="ru-RU"/>
    </w:rPr>
  </w:style>
  <w:style w:type="character" w:customStyle="1" w:styleId="2">
    <w:name w:val="Знак Знак2"/>
    <w:basedOn w:val="a0"/>
    <w:rsid w:val="00E36F87"/>
    <w:rPr>
      <w:lang w:val="ru-RU" w:eastAsia="ru-RU" w:bidi="ar-SA"/>
    </w:rPr>
  </w:style>
  <w:style w:type="paragraph" w:styleId="31">
    <w:name w:val="Body Text Indent 3"/>
    <w:basedOn w:val="a"/>
    <w:rsid w:val="006B2D56"/>
    <w:pPr>
      <w:spacing w:after="120"/>
      <w:ind w:left="283"/>
    </w:pPr>
    <w:rPr>
      <w:sz w:val="16"/>
      <w:szCs w:val="16"/>
    </w:rPr>
  </w:style>
  <w:style w:type="paragraph" w:customStyle="1" w:styleId="32">
    <w:name w:val="?ћСЃРЅРѕРІРЅРѕР№ С‚РµРєСЃС‚ СЃ РѕС‚СЃС‚СѓРїРѕРј 3"/>
    <w:basedOn w:val="a"/>
    <w:rsid w:val="00A87413"/>
    <w:pPr>
      <w:widowControl w:val="0"/>
      <w:autoSpaceDE w:val="0"/>
      <w:autoSpaceDN w:val="0"/>
      <w:adjustRightInd w:val="0"/>
      <w:spacing w:after="118"/>
      <w:ind w:left="280"/>
    </w:pPr>
    <w:rPr>
      <w:sz w:val="16"/>
      <w:szCs w:val="16"/>
      <w:lang w:val="ru-RU"/>
    </w:rPr>
  </w:style>
  <w:style w:type="paragraph" w:styleId="a9">
    <w:name w:val="footer"/>
    <w:basedOn w:val="a"/>
    <w:rsid w:val="00710569"/>
    <w:pPr>
      <w:tabs>
        <w:tab w:val="center" w:pos="4677"/>
        <w:tab w:val="right" w:pos="9355"/>
      </w:tabs>
    </w:pPr>
    <w:rPr>
      <w:sz w:val="24"/>
      <w:szCs w:val="24"/>
    </w:rPr>
  </w:style>
  <w:style w:type="paragraph" w:styleId="aa">
    <w:name w:val="Title"/>
    <w:basedOn w:val="a"/>
    <w:link w:val="ab"/>
    <w:qFormat/>
    <w:rsid w:val="00501DED"/>
    <w:pPr>
      <w:spacing w:line="240" w:lineRule="auto"/>
    </w:pPr>
    <w:rPr>
      <w:rFonts w:eastAsia="Calibri"/>
      <w:sz w:val="28"/>
    </w:rPr>
  </w:style>
  <w:style w:type="character" w:customStyle="1" w:styleId="ab">
    <w:name w:val="Название Знак"/>
    <w:basedOn w:val="a0"/>
    <w:link w:val="aa"/>
    <w:rsid w:val="00501DED"/>
    <w:rPr>
      <w:rFonts w:eastAsia="Calibri"/>
      <w:sz w:val="28"/>
      <w:lang w:val="uk-UA"/>
    </w:rPr>
  </w:style>
  <w:style w:type="paragraph" w:styleId="ac">
    <w:name w:val="List Paragraph"/>
    <w:basedOn w:val="a"/>
    <w:uiPriority w:val="34"/>
    <w:qFormat/>
    <w:rsid w:val="003E00E3"/>
    <w:pPr>
      <w:spacing w:line="240" w:lineRule="auto"/>
      <w:ind w:left="708"/>
      <w:jc w:val="left"/>
    </w:pPr>
    <w:rPr>
      <w:sz w:val="24"/>
      <w:szCs w:val="24"/>
    </w:rPr>
  </w:style>
  <w:style w:type="character" w:styleId="ad">
    <w:name w:val="Hyperlink"/>
    <w:basedOn w:val="a0"/>
    <w:uiPriority w:val="99"/>
    <w:unhideWhenUsed/>
    <w:rsid w:val="007E2CDE"/>
    <w:rPr>
      <w:color w:val="0000FF"/>
      <w:u w:val="single"/>
    </w:rPr>
  </w:style>
  <w:style w:type="paragraph" w:styleId="ae">
    <w:name w:val="Normal (Web)"/>
    <w:basedOn w:val="a"/>
    <w:uiPriority w:val="99"/>
    <w:unhideWhenUsed/>
    <w:rsid w:val="007E2CDE"/>
    <w:pPr>
      <w:spacing w:before="100" w:beforeAutospacing="1" w:after="100" w:afterAutospacing="1" w:line="240" w:lineRule="auto"/>
      <w:jc w:val="left"/>
    </w:pPr>
    <w:rPr>
      <w:sz w:val="24"/>
      <w:szCs w:val="24"/>
      <w:lang w:val="ru-RU"/>
    </w:rPr>
  </w:style>
  <w:style w:type="character" w:styleId="af">
    <w:name w:val="Strong"/>
    <w:basedOn w:val="a0"/>
    <w:uiPriority w:val="22"/>
    <w:qFormat/>
    <w:rsid w:val="007E2CDE"/>
    <w:rPr>
      <w:b/>
      <w:bCs/>
    </w:rPr>
  </w:style>
  <w:style w:type="character" w:styleId="af0">
    <w:name w:val="Emphasis"/>
    <w:basedOn w:val="a0"/>
    <w:qFormat/>
    <w:rsid w:val="00E12D05"/>
    <w:rPr>
      <w:i/>
      <w:iCs/>
    </w:rPr>
  </w:style>
  <w:style w:type="paragraph" w:styleId="af1">
    <w:name w:val="header"/>
    <w:basedOn w:val="a"/>
    <w:link w:val="af2"/>
    <w:uiPriority w:val="99"/>
    <w:rsid w:val="00852B68"/>
    <w:pPr>
      <w:tabs>
        <w:tab w:val="center" w:pos="4677"/>
        <w:tab w:val="right" w:pos="9355"/>
      </w:tabs>
      <w:spacing w:line="240" w:lineRule="auto"/>
    </w:pPr>
  </w:style>
  <w:style w:type="character" w:customStyle="1" w:styleId="af2">
    <w:name w:val="Верхний колонтитул Знак"/>
    <w:basedOn w:val="a0"/>
    <w:link w:val="af1"/>
    <w:uiPriority w:val="99"/>
    <w:rsid w:val="00852B68"/>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237647">
      <w:bodyDiv w:val="1"/>
      <w:marLeft w:val="0"/>
      <w:marRight w:val="0"/>
      <w:marTop w:val="0"/>
      <w:marBottom w:val="0"/>
      <w:divBdr>
        <w:top w:val="none" w:sz="0" w:space="0" w:color="auto"/>
        <w:left w:val="none" w:sz="0" w:space="0" w:color="auto"/>
        <w:bottom w:val="none" w:sz="0" w:space="0" w:color="auto"/>
        <w:right w:val="none" w:sz="0" w:space="0" w:color="auto"/>
      </w:divBdr>
    </w:div>
    <w:div w:id="863441442">
      <w:bodyDiv w:val="1"/>
      <w:marLeft w:val="0"/>
      <w:marRight w:val="0"/>
      <w:marTop w:val="0"/>
      <w:marBottom w:val="0"/>
      <w:divBdr>
        <w:top w:val="none" w:sz="0" w:space="0" w:color="auto"/>
        <w:left w:val="none" w:sz="0" w:space="0" w:color="auto"/>
        <w:bottom w:val="none" w:sz="0" w:space="0" w:color="auto"/>
        <w:right w:val="none" w:sz="0" w:space="0" w:color="auto"/>
      </w:divBdr>
    </w:div>
    <w:div w:id="1089694600">
      <w:bodyDiv w:val="1"/>
      <w:marLeft w:val="0"/>
      <w:marRight w:val="0"/>
      <w:marTop w:val="0"/>
      <w:marBottom w:val="0"/>
      <w:divBdr>
        <w:top w:val="none" w:sz="0" w:space="0" w:color="auto"/>
        <w:left w:val="none" w:sz="0" w:space="0" w:color="auto"/>
        <w:bottom w:val="none" w:sz="0" w:space="0" w:color="auto"/>
        <w:right w:val="none" w:sz="0" w:space="0" w:color="auto"/>
      </w:divBdr>
    </w:div>
    <w:div w:id="1091316081">
      <w:bodyDiv w:val="1"/>
      <w:marLeft w:val="0"/>
      <w:marRight w:val="0"/>
      <w:marTop w:val="0"/>
      <w:marBottom w:val="0"/>
      <w:divBdr>
        <w:top w:val="none" w:sz="0" w:space="0" w:color="auto"/>
        <w:left w:val="none" w:sz="0" w:space="0" w:color="auto"/>
        <w:bottom w:val="none" w:sz="0" w:space="0" w:color="auto"/>
        <w:right w:val="none" w:sz="0" w:space="0" w:color="auto"/>
      </w:divBdr>
      <w:divsChild>
        <w:div w:id="1730112476">
          <w:marLeft w:val="-225"/>
          <w:marRight w:val="-225"/>
          <w:marTop w:val="0"/>
          <w:marBottom w:val="0"/>
          <w:divBdr>
            <w:top w:val="none" w:sz="0" w:space="0" w:color="auto"/>
            <w:left w:val="none" w:sz="0" w:space="0" w:color="auto"/>
            <w:bottom w:val="none" w:sz="0" w:space="0" w:color="auto"/>
            <w:right w:val="none" w:sz="0" w:space="0" w:color="auto"/>
          </w:divBdr>
          <w:divsChild>
            <w:div w:id="1470171423">
              <w:marLeft w:val="0"/>
              <w:marRight w:val="0"/>
              <w:marTop w:val="0"/>
              <w:marBottom w:val="0"/>
              <w:divBdr>
                <w:top w:val="none" w:sz="0" w:space="0" w:color="auto"/>
                <w:left w:val="none" w:sz="0" w:space="0" w:color="auto"/>
                <w:bottom w:val="none" w:sz="0" w:space="0" w:color="auto"/>
                <w:right w:val="none" w:sz="0" w:space="0" w:color="auto"/>
              </w:divBdr>
              <w:divsChild>
                <w:div w:id="1240604647">
                  <w:marLeft w:val="0"/>
                  <w:marRight w:val="0"/>
                  <w:marTop w:val="0"/>
                  <w:marBottom w:val="0"/>
                  <w:divBdr>
                    <w:top w:val="none" w:sz="0" w:space="0" w:color="auto"/>
                    <w:left w:val="none" w:sz="0" w:space="0" w:color="auto"/>
                    <w:bottom w:val="none" w:sz="0" w:space="0" w:color="auto"/>
                    <w:right w:val="none" w:sz="0" w:space="0" w:color="auto"/>
                  </w:divBdr>
                  <w:divsChild>
                    <w:div w:id="1342659661">
                      <w:marLeft w:val="0"/>
                      <w:marRight w:val="0"/>
                      <w:marTop w:val="0"/>
                      <w:marBottom w:val="300"/>
                      <w:divBdr>
                        <w:top w:val="none" w:sz="0" w:space="0" w:color="auto"/>
                        <w:left w:val="none" w:sz="0" w:space="0" w:color="auto"/>
                        <w:bottom w:val="none" w:sz="0" w:space="0" w:color="auto"/>
                        <w:right w:val="none" w:sz="0" w:space="0" w:color="auto"/>
                      </w:divBdr>
                    </w:div>
                    <w:div w:id="593629036">
                      <w:marLeft w:val="0"/>
                      <w:marRight w:val="0"/>
                      <w:marTop w:val="0"/>
                      <w:marBottom w:val="0"/>
                      <w:divBdr>
                        <w:top w:val="none" w:sz="0" w:space="0" w:color="auto"/>
                        <w:left w:val="none" w:sz="0" w:space="0" w:color="auto"/>
                        <w:bottom w:val="none" w:sz="0" w:space="0" w:color="auto"/>
                        <w:right w:val="none" w:sz="0" w:space="0" w:color="auto"/>
                      </w:divBdr>
                    </w:div>
                    <w:div w:id="507209453">
                      <w:marLeft w:val="0"/>
                      <w:marRight w:val="0"/>
                      <w:marTop w:val="225"/>
                      <w:marBottom w:val="0"/>
                      <w:divBdr>
                        <w:top w:val="none" w:sz="0" w:space="0" w:color="auto"/>
                        <w:left w:val="none" w:sz="0" w:space="0" w:color="auto"/>
                        <w:bottom w:val="none" w:sz="0" w:space="0" w:color="auto"/>
                        <w:right w:val="none" w:sz="0" w:space="0" w:color="auto"/>
                      </w:divBdr>
                    </w:div>
                  </w:divsChild>
                </w:div>
                <w:div w:id="1921329090">
                  <w:marLeft w:val="0"/>
                  <w:marRight w:val="0"/>
                  <w:marTop w:val="225"/>
                  <w:marBottom w:val="0"/>
                  <w:divBdr>
                    <w:top w:val="none" w:sz="0" w:space="0" w:color="auto"/>
                    <w:left w:val="none" w:sz="0" w:space="0" w:color="auto"/>
                    <w:bottom w:val="none" w:sz="0" w:space="0" w:color="auto"/>
                    <w:right w:val="none" w:sz="0" w:space="0" w:color="auto"/>
                  </w:divBdr>
                </w:div>
                <w:div w:id="1526018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03318386">
          <w:marLeft w:val="0"/>
          <w:marRight w:val="0"/>
          <w:marTop w:val="0"/>
          <w:marBottom w:val="0"/>
          <w:divBdr>
            <w:top w:val="none" w:sz="0" w:space="0" w:color="auto"/>
            <w:left w:val="none" w:sz="0" w:space="0" w:color="auto"/>
            <w:bottom w:val="none" w:sz="0" w:space="0" w:color="auto"/>
            <w:right w:val="none" w:sz="0" w:space="0" w:color="auto"/>
          </w:divBdr>
          <w:divsChild>
            <w:div w:id="982538580">
              <w:marLeft w:val="-225"/>
              <w:marRight w:val="-225"/>
              <w:marTop w:val="0"/>
              <w:marBottom w:val="0"/>
              <w:divBdr>
                <w:top w:val="none" w:sz="0" w:space="0" w:color="auto"/>
                <w:left w:val="none" w:sz="0" w:space="0" w:color="auto"/>
                <w:bottom w:val="none" w:sz="0" w:space="0" w:color="auto"/>
                <w:right w:val="none" w:sz="0" w:space="0" w:color="auto"/>
              </w:divBdr>
              <w:divsChild>
                <w:div w:id="143358502">
                  <w:marLeft w:val="0"/>
                  <w:marRight w:val="0"/>
                  <w:marTop w:val="0"/>
                  <w:marBottom w:val="0"/>
                  <w:divBdr>
                    <w:top w:val="none" w:sz="0" w:space="0" w:color="auto"/>
                    <w:left w:val="none" w:sz="0" w:space="0" w:color="auto"/>
                    <w:bottom w:val="none" w:sz="0" w:space="0" w:color="auto"/>
                    <w:right w:val="none" w:sz="0" w:space="0" w:color="auto"/>
                  </w:divBdr>
                  <w:divsChild>
                    <w:div w:id="1400906105">
                      <w:marLeft w:val="0"/>
                      <w:marRight w:val="0"/>
                      <w:marTop w:val="0"/>
                      <w:marBottom w:val="0"/>
                      <w:divBdr>
                        <w:top w:val="none" w:sz="0" w:space="0" w:color="auto"/>
                        <w:left w:val="none" w:sz="0" w:space="0" w:color="auto"/>
                        <w:bottom w:val="none" w:sz="0" w:space="0" w:color="auto"/>
                        <w:right w:val="none" w:sz="0" w:space="0" w:color="auto"/>
                      </w:divBdr>
                      <w:divsChild>
                        <w:div w:id="2111773433">
                          <w:marLeft w:val="0"/>
                          <w:marRight w:val="0"/>
                          <w:marTop w:val="0"/>
                          <w:marBottom w:val="0"/>
                          <w:divBdr>
                            <w:top w:val="none" w:sz="0" w:space="0" w:color="auto"/>
                            <w:left w:val="none" w:sz="0" w:space="0" w:color="auto"/>
                            <w:bottom w:val="none" w:sz="0" w:space="0" w:color="auto"/>
                            <w:right w:val="none" w:sz="0" w:space="0" w:color="auto"/>
                          </w:divBdr>
                          <w:divsChild>
                            <w:div w:id="299651619">
                              <w:marLeft w:val="0"/>
                              <w:marRight w:val="0"/>
                              <w:marTop w:val="0"/>
                              <w:marBottom w:val="0"/>
                              <w:divBdr>
                                <w:top w:val="single" w:sz="6" w:space="0" w:color="D5DEED"/>
                                <w:left w:val="single" w:sz="6" w:space="0" w:color="D5DEED"/>
                                <w:bottom w:val="none" w:sz="0" w:space="0" w:color="auto"/>
                                <w:right w:val="single" w:sz="6" w:space="0" w:color="D5DEED"/>
                              </w:divBdr>
                              <w:divsChild>
                                <w:div w:id="2101825362">
                                  <w:marLeft w:val="0"/>
                                  <w:marRight w:val="0"/>
                                  <w:marTop w:val="0"/>
                                  <w:marBottom w:val="0"/>
                                  <w:divBdr>
                                    <w:top w:val="none" w:sz="0" w:space="0" w:color="auto"/>
                                    <w:left w:val="none" w:sz="0" w:space="0" w:color="auto"/>
                                    <w:bottom w:val="none" w:sz="0" w:space="0" w:color="auto"/>
                                    <w:right w:val="none" w:sz="0" w:space="0" w:color="auto"/>
                                  </w:divBdr>
                                  <w:divsChild>
                                    <w:div w:id="200093777">
                                      <w:marLeft w:val="0"/>
                                      <w:marRight w:val="0"/>
                                      <w:marTop w:val="0"/>
                                      <w:marBottom w:val="0"/>
                                      <w:divBdr>
                                        <w:top w:val="none" w:sz="0" w:space="0" w:color="auto"/>
                                        <w:left w:val="none" w:sz="0" w:space="0" w:color="auto"/>
                                        <w:bottom w:val="none" w:sz="0" w:space="0" w:color="auto"/>
                                        <w:right w:val="none" w:sz="0" w:space="0" w:color="auto"/>
                                      </w:divBdr>
                                    </w:div>
                                    <w:div w:id="6400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91">
      <w:bodyDiv w:val="1"/>
      <w:marLeft w:val="0"/>
      <w:marRight w:val="0"/>
      <w:marTop w:val="0"/>
      <w:marBottom w:val="0"/>
      <w:divBdr>
        <w:top w:val="none" w:sz="0" w:space="0" w:color="auto"/>
        <w:left w:val="none" w:sz="0" w:space="0" w:color="auto"/>
        <w:bottom w:val="none" w:sz="0" w:space="0" w:color="auto"/>
        <w:right w:val="none" w:sz="0" w:space="0" w:color="auto"/>
      </w:divBdr>
    </w:div>
    <w:div w:id="1230530165">
      <w:bodyDiv w:val="1"/>
      <w:marLeft w:val="0"/>
      <w:marRight w:val="0"/>
      <w:marTop w:val="0"/>
      <w:marBottom w:val="0"/>
      <w:divBdr>
        <w:top w:val="none" w:sz="0" w:space="0" w:color="auto"/>
        <w:left w:val="none" w:sz="0" w:space="0" w:color="auto"/>
        <w:bottom w:val="none" w:sz="0" w:space="0" w:color="auto"/>
        <w:right w:val="none" w:sz="0" w:space="0" w:color="auto"/>
      </w:divBdr>
    </w:div>
    <w:div w:id="1434982690">
      <w:bodyDiv w:val="1"/>
      <w:marLeft w:val="0"/>
      <w:marRight w:val="0"/>
      <w:marTop w:val="0"/>
      <w:marBottom w:val="0"/>
      <w:divBdr>
        <w:top w:val="none" w:sz="0" w:space="0" w:color="auto"/>
        <w:left w:val="none" w:sz="0" w:space="0" w:color="auto"/>
        <w:bottom w:val="none" w:sz="0" w:space="0" w:color="auto"/>
        <w:right w:val="none" w:sz="0" w:space="0" w:color="auto"/>
      </w:divBdr>
    </w:div>
    <w:div w:id="1504470233">
      <w:bodyDiv w:val="1"/>
      <w:marLeft w:val="0"/>
      <w:marRight w:val="0"/>
      <w:marTop w:val="0"/>
      <w:marBottom w:val="0"/>
      <w:divBdr>
        <w:top w:val="none" w:sz="0" w:space="0" w:color="auto"/>
        <w:left w:val="none" w:sz="0" w:space="0" w:color="auto"/>
        <w:bottom w:val="none" w:sz="0" w:space="0" w:color="auto"/>
        <w:right w:val="none" w:sz="0" w:space="0" w:color="auto"/>
      </w:divBdr>
    </w:div>
    <w:div w:id="17380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0AF5-96EE-4DE2-9320-202D514A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3096</Words>
  <Characters>19705</Characters>
  <Application>Microsoft Office Word</Application>
  <DocSecurity>0</DocSecurity>
  <Lines>164</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User507d</dc:creator>
  <cp:lastModifiedBy>User416b</cp:lastModifiedBy>
  <cp:revision>6</cp:revision>
  <cp:lastPrinted>2024-04-17T10:23:00Z</cp:lastPrinted>
  <dcterms:created xsi:type="dcterms:W3CDTF">2024-04-17T06:34:00Z</dcterms:created>
  <dcterms:modified xsi:type="dcterms:W3CDTF">2024-04-17T10:31:00Z</dcterms:modified>
</cp:coreProperties>
</file>