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5633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lk200446893"/>
      <w:r w:rsidRPr="00C719FE">
        <w:rPr>
          <w:rFonts w:ascii="Times New Roman" w:eastAsia="Times New Roman" w:hAnsi="Times New Roman"/>
          <w:sz w:val="20"/>
          <w:szCs w:val="20"/>
        </w:rPr>
        <w:t>s-dj-151</w:t>
      </w:r>
    </w:p>
    <w:p w14:paraId="283FD146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34C2FE4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CD5FFEB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8C795CB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6BCA41CB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94AF9AA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5C58BE68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538D78D7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650AE4F" w14:textId="77777777" w:rsidR="008C7911" w:rsidRDefault="008C7911" w:rsidP="00EC2F4F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561C0DF" w14:textId="39FC9704" w:rsidR="001F6A6F" w:rsidRPr="00C719FE" w:rsidRDefault="001F6A6F" w:rsidP="00EC2F4F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Про внесення змін та доповнень до рішення міської ради </w:t>
      </w:r>
      <w:bookmarkStart w:id="1" w:name="_Hlk195709644"/>
      <w:r w:rsidRPr="00C719FE">
        <w:rPr>
          <w:rFonts w:ascii="Times New Roman" w:hAnsi="Times New Roman"/>
          <w:sz w:val="28"/>
          <w:szCs w:val="28"/>
        </w:rPr>
        <w:t xml:space="preserve">від 19.12.2024 № 39/98 «Про затвердження </w:t>
      </w:r>
      <w:bookmarkStart w:id="2" w:name="_Hlk181976843"/>
      <w:r w:rsidRPr="00C719FE"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 Миколаєва на 2025-2029</w:t>
      </w:r>
      <w:r w:rsidR="008C7911">
        <w:rPr>
          <w:rFonts w:ascii="Times New Roman" w:hAnsi="Times New Roman"/>
          <w:sz w:val="28"/>
          <w:szCs w:val="28"/>
        </w:rPr>
        <w:t> </w:t>
      </w:r>
      <w:r w:rsidRPr="00C719FE">
        <w:rPr>
          <w:rFonts w:ascii="Times New Roman" w:hAnsi="Times New Roman"/>
          <w:sz w:val="28"/>
          <w:szCs w:val="28"/>
        </w:rPr>
        <w:t>роки</w:t>
      </w:r>
      <w:bookmarkEnd w:id="2"/>
      <w:r w:rsidRPr="00C719FE">
        <w:rPr>
          <w:rFonts w:ascii="Times New Roman" w:hAnsi="Times New Roman"/>
          <w:sz w:val="28"/>
          <w:szCs w:val="28"/>
        </w:rPr>
        <w:t>» (із</w:t>
      </w:r>
      <w:r w:rsidR="00B63683">
        <w:rPr>
          <w:rFonts w:ascii="Times New Roman" w:hAnsi="Times New Roman"/>
          <w:sz w:val="28"/>
          <w:szCs w:val="28"/>
        </w:rPr>
        <w:t> </w:t>
      </w:r>
      <w:r w:rsidRPr="00C719FE">
        <w:rPr>
          <w:rFonts w:ascii="Times New Roman" w:hAnsi="Times New Roman"/>
          <w:sz w:val="28"/>
          <w:szCs w:val="28"/>
        </w:rPr>
        <w:t>доповненнями)</w:t>
      </w:r>
    </w:p>
    <w:bookmarkEnd w:id="1"/>
    <w:p w14:paraId="42311303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3386C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887B5F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13F1DA55" w14:textId="77777777" w:rsidR="001F6A6F" w:rsidRPr="00C719FE" w:rsidRDefault="001F6A6F" w:rsidP="00CB1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51BB28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ВИРІШИЛА:</w:t>
      </w:r>
    </w:p>
    <w:p w14:paraId="1A85C3ED" w14:textId="77777777" w:rsidR="001F6A6F" w:rsidRPr="00C719FE" w:rsidRDefault="001F6A6F" w:rsidP="00CB1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A1F23" w14:textId="2A3A527D" w:rsidR="001F6A6F" w:rsidRDefault="001F6A6F" w:rsidP="001F6A6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1. Внести зміни та доповнення до Програми реформування та розвитку житлово-комунального господарства міста Миколаєва на 2025-2029 роки </w:t>
      </w:r>
      <w:r w:rsidR="008C7911">
        <w:rPr>
          <w:rFonts w:ascii="Times New Roman" w:hAnsi="Times New Roman"/>
          <w:sz w:val="28"/>
          <w:szCs w:val="28"/>
        </w:rPr>
        <w:br/>
      </w:r>
      <w:r w:rsidRPr="00C719FE">
        <w:rPr>
          <w:rFonts w:ascii="Times New Roman" w:hAnsi="Times New Roman"/>
          <w:sz w:val="28"/>
          <w:szCs w:val="28"/>
        </w:rPr>
        <w:t>(далі – Програма), затвердженої рішенням міської ради від 19.12.2024 № 39/98 «Про затвердження Програми реформування та розвитку житлово-комунального господарства міста Миколаєва на 2025-2029 роки»</w:t>
      </w:r>
      <w:r w:rsidRPr="00C719FE">
        <w:rPr>
          <w:rFonts w:ascii="Times New Roman" w:hAnsi="Times New Roman"/>
        </w:rPr>
        <w:t xml:space="preserve"> </w:t>
      </w:r>
      <w:r w:rsidRPr="00C719FE">
        <w:rPr>
          <w:rFonts w:ascii="Times New Roman" w:hAnsi="Times New Roman"/>
          <w:sz w:val="28"/>
          <w:szCs w:val="28"/>
        </w:rPr>
        <w:t>(із доповненнями).</w:t>
      </w:r>
    </w:p>
    <w:p w14:paraId="7F95EC86" w14:textId="77777777" w:rsidR="008C7911" w:rsidRDefault="008C7911" w:rsidP="001F6A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49327E" w14:textId="303BC233" w:rsidR="001F6A6F" w:rsidRPr="00431E9C" w:rsidRDefault="001F6A6F" w:rsidP="001F6A6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31E9C">
        <w:rPr>
          <w:rFonts w:ascii="Times New Roman" w:hAnsi="Times New Roman"/>
          <w:sz w:val="28"/>
          <w:szCs w:val="28"/>
        </w:rPr>
        <w:t>1.1.</w:t>
      </w:r>
      <w:r w:rsidR="00CB1A6C">
        <w:rPr>
          <w:rFonts w:ascii="Times New Roman" w:hAnsi="Times New Roman"/>
          <w:sz w:val="28"/>
          <w:szCs w:val="28"/>
        </w:rPr>
        <w:t> </w:t>
      </w:r>
      <w:r w:rsidRPr="00431E9C">
        <w:rPr>
          <w:rFonts w:ascii="Times New Roman" w:eastAsia="Times New Roman" w:hAnsi="Times New Roman"/>
          <w:sz w:val="28"/>
          <w:szCs w:val="28"/>
        </w:rPr>
        <w:t>У додатку 1 до Програми «Паспорт Програми реформування і розвитку житлово-комунального господарства міста Миколаєва 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31E9C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431E9C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431E9C">
        <w:rPr>
          <w:rFonts w:ascii="Times New Roman" w:eastAsia="Times New Roman" w:hAnsi="Times New Roman"/>
          <w:sz w:val="28"/>
          <w:szCs w:val="28"/>
        </w:rPr>
        <w:t>pp</w:t>
      </w:r>
      <w:proofErr w:type="spellEnd"/>
      <w:r w:rsidRPr="00431E9C">
        <w:rPr>
          <w:rFonts w:ascii="Times New Roman" w:eastAsia="Times New Roman" w:hAnsi="Times New Roman"/>
          <w:sz w:val="28"/>
          <w:szCs w:val="28"/>
        </w:rPr>
        <w:t>.»:</w:t>
      </w:r>
    </w:p>
    <w:p w14:paraId="0E22EF22" w14:textId="0F2ED225" w:rsidR="001F6A6F" w:rsidRDefault="001F6A6F" w:rsidP="001F6A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31E9C">
        <w:rPr>
          <w:rFonts w:ascii="Times New Roman" w:eastAsia="Times New Roman" w:hAnsi="Times New Roman"/>
          <w:sz w:val="28"/>
          <w:szCs w:val="28"/>
        </w:rPr>
        <w:t>-</w:t>
      </w:r>
      <w:r w:rsidRPr="00431E9C">
        <w:rPr>
          <w:rFonts w:ascii="Times New Roman" w:eastAsia="Times New Roman" w:hAnsi="Times New Roman"/>
          <w:sz w:val="28"/>
          <w:szCs w:val="28"/>
          <w:lang w:val="ru-RU"/>
        </w:rPr>
        <w:t> </w:t>
      </w:r>
      <w:r w:rsidRPr="00431E9C">
        <w:rPr>
          <w:rFonts w:ascii="Times New Roman" w:eastAsia="Times New Roman" w:hAnsi="Times New Roman"/>
          <w:sz w:val="28"/>
          <w:szCs w:val="28"/>
        </w:rPr>
        <w:t>пункт 8 «Обсяги фінансування» викласти в такій редакції:</w:t>
      </w:r>
    </w:p>
    <w:p w14:paraId="124083AD" w14:textId="77777777" w:rsidR="00CB1A6C" w:rsidRDefault="00CB1A6C" w:rsidP="001F6A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5"/>
        <w:gridCol w:w="357"/>
        <w:gridCol w:w="1381"/>
        <w:gridCol w:w="1497"/>
        <w:gridCol w:w="1400"/>
        <w:gridCol w:w="1180"/>
      </w:tblGrid>
      <w:tr w:rsidR="001F6A6F" w14:paraId="6CBB0478" w14:textId="77777777" w:rsidTr="00E31D14"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C9948" w14:textId="7C7352A1" w:rsidR="001F6A6F" w:rsidRDefault="001F6A6F" w:rsidP="00CB1A6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_Hlk200465788"/>
            <w:r>
              <w:rPr>
                <w:rFonts w:ascii="Times New Roman" w:eastAsia="Times New Roman" w:hAnsi="Times New Roman"/>
                <w:sz w:val="28"/>
                <w:szCs w:val="28"/>
              </w:rPr>
              <w:t>8. Обсяги фінансування:</w:t>
            </w:r>
          </w:p>
          <w:p w14:paraId="48D14642" w14:textId="77777777" w:rsidR="001F6A6F" w:rsidRDefault="001F6A6F" w:rsidP="00E3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1296C" w14:textId="4A7B6F8D" w:rsidR="001F6A6F" w:rsidRDefault="001F6A6F" w:rsidP="00E31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A1ADE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EA1ADE">
              <w:rPr>
                <w:rFonts w:ascii="Times New Roman" w:eastAsia="Times New Roman" w:hAnsi="Times New Roman"/>
                <w:sz w:val="28"/>
                <w:szCs w:val="28"/>
              </w:rPr>
              <w:t>938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A1ADE">
              <w:rPr>
                <w:rFonts w:ascii="Times New Roman" w:eastAsia="Times New Roman" w:hAnsi="Times New Roman"/>
                <w:sz w:val="28"/>
                <w:szCs w:val="28"/>
              </w:rPr>
              <w:t>908,88</w:t>
            </w:r>
            <w:r w:rsidR="0059504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рахунок коштів бюджету Миколаївської міської територіальної громади)*</w:t>
            </w:r>
          </w:p>
          <w:p w14:paraId="391EC6BD" w14:textId="77777777" w:rsidR="001F6A6F" w:rsidRDefault="001F6A6F" w:rsidP="00E3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F6A6F" w14:paraId="4B9E66C1" w14:textId="77777777" w:rsidTr="000B55CC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5831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</w:p>
          <w:p w14:paraId="77EF3F84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по Програмі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47D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ADD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Фінансування за роками, тис. грн</w:t>
            </w:r>
          </w:p>
        </w:tc>
      </w:tr>
      <w:tr w:rsidR="001F6A6F" w14:paraId="3CB9F1FD" w14:textId="77777777" w:rsidTr="000B55CC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C51F" w14:textId="77777777" w:rsidR="001F6A6F" w:rsidRPr="00CB1A6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E2EC" w14:textId="77777777" w:rsidR="001F6A6F" w:rsidRPr="00CB1A6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3519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I етап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F738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II етап</w:t>
            </w:r>
          </w:p>
        </w:tc>
      </w:tr>
      <w:tr w:rsidR="001F6A6F" w14:paraId="38C0F664" w14:textId="77777777" w:rsidTr="000B55C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5E29" w14:textId="77777777" w:rsidR="001F6A6F" w:rsidRPr="00CB1A6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3046" w14:textId="77777777" w:rsidR="001F6A6F" w:rsidRPr="00CB1A6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BE0E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E3A6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127F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7F01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46A5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1F6A6F" w14:paraId="584D31EF" w14:textId="77777777" w:rsidTr="000B55CC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3AFC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BB87" w14:textId="77777777" w:rsidR="001F6A6F" w:rsidRPr="000B55CC" w:rsidRDefault="001F6A6F" w:rsidP="000B55CC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B55CC">
              <w:rPr>
                <w:rFonts w:ascii="Times New Roman" w:hAnsi="Times New Roman"/>
                <w:spacing w:val="-4"/>
                <w:sz w:val="20"/>
                <w:szCs w:val="20"/>
              </w:rPr>
              <w:t>66031780,05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DEE5B0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8971920,548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1E5AE5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10669590,04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91C162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12771274,73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B49D4D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15295599,17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035E7F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18323395,56</w:t>
            </w:r>
          </w:p>
        </w:tc>
      </w:tr>
      <w:tr w:rsidR="001F6A6F" w14:paraId="176DD41A" w14:textId="77777777" w:rsidTr="000B55CC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B26" w14:textId="5D748DFC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E4CF" w14:textId="77777777" w:rsidR="001F6A6F" w:rsidRPr="000B55CC" w:rsidRDefault="001F6A6F" w:rsidP="000B55CC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B55CC">
              <w:rPr>
                <w:rFonts w:ascii="Times New Roman" w:hAnsi="Times New Roman"/>
                <w:spacing w:val="-4"/>
                <w:sz w:val="20"/>
                <w:szCs w:val="20"/>
              </w:rPr>
              <w:t>65938908,88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2D8EED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8959440,548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D0D6A4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10654614,04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C7226C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12753303,53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808910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15274033,73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170029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18297517,04</w:t>
            </w:r>
          </w:p>
        </w:tc>
      </w:tr>
      <w:tr w:rsidR="001F6A6F" w14:paraId="2607D5C5" w14:textId="77777777" w:rsidTr="000B55CC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AD8E" w14:textId="74007AFE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FEB3" w14:textId="77777777" w:rsidR="001F6A6F" w:rsidRPr="00CB1A6C" w:rsidRDefault="001F6A6F" w:rsidP="00B63683">
            <w:pPr>
              <w:spacing w:after="0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92871,17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ABD1E6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A0393A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C02349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1690B7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BABD95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</w:tr>
      <w:bookmarkEnd w:id="3"/>
    </w:tbl>
    <w:p w14:paraId="15A0BBD6" w14:textId="77777777" w:rsidR="001F6A6F" w:rsidRPr="00C719FE" w:rsidRDefault="001F6A6F" w:rsidP="001F6A6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252CF57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719FE">
        <w:rPr>
          <w:rFonts w:ascii="Times New Roman" w:hAnsi="Times New Roman"/>
          <w:sz w:val="28"/>
          <w:szCs w:val="28"/>
        </w:rPr>
        <w:t> У додатку 2 «Перелік завдань та заходів Програми реформування та розвитку житлово-комунального господарства міста Миколаєва на 2025</w:t>
      </w:r>
      <w:r w:rsidRPr="00C719FE">
        <w:rPr>
          <w:rFonts w:ascii="Times New Roman" w:hAnsi="Times New Roman"/>
          <w:sz w:val="28"/>
          <w:szCs w:val="28"/>
        </w:rPr>
        <w:noBreakHyphen/>
        <w:t>2029 роки» до Програми:</w:t>
      </w:r>
    </w:p>
    <w:p w14:paraId="4DE92B33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- у частині І «Збереження, експлуатація, утримання та ремонт об’єктів житлового та комунального господарства, та благоустрою» пункту 6 «Утримання об’єктів благоустрою, в </w:t>
      </w:r>
      <w:proofErr w:type="spellStart"/>
      <w:r w:rsidRPr="00C719FE">
        <w:rPr>
          <w:rFonts w:ascii="Times New Roman" w:hAnsi="Times New Roman"/>
          <w:sz w:val="28"/>
          <w:szCs w:val="28"/>
        </w:rPr>
        <w:t>т.ч</w:t>
      </w:r>
      <w:proofErr w:type="spellEnd"/>
      <w:r w:rsidRPr="00C719FE">
        <w:rPr>
          <w:rFonts w:ascii="Times New Roman" w:hAnsi="Times New Roman"/>
          <w:sz w:val="28"/>
          <w:szCs w:val="28"/>
        </w:rPr>
        <w:t>. їх елементів» підпункту 6.1 «доріг» у колонці «Виконавці» слова «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 xml:space="preserve">КП «ЕЛУ автодоріг» </w:t>
      </w:r>
      <w:r w:rsidRPr="00C719FE">
        <w:rPr>
          <w:rFonts w:ascii="Times New Roman" w:hAnsi="Times New Roman"/>
          <w:sz w:val="28"/>
          <w:szCs w:val="28"/>
        </w:rPr>
        <w:t>доповнити символами «**»;</w:t>
      </w:r>
    </w:p>
    <w:p w14:paraId="052B2144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- </w:t>
      </w:r>
      <w:bookmarkStart w:id="4" w:name="_Hlk200458398"/>
      <w:r w:rsidRPr="00C719FE">
        <w:rPr>
          <w:rFonts w:ascii="Times New Roman" w:hAnsi="Times New Roman"/>
          <w:sz w:val="28"/>
          <w:szCs w:val="28"/>
        </w:rPr>
        <w:t xml:space="preserve">у частині І «Збереження, експлуатація, утримання та ремонт об’єктів житлового та комунального господарства, та благоустрою» пункту 6 </w:t>
      </w:r>
      <w:bookmarkEnd w:id="4"/>
      <w:r w:rsidRPr="00C719FE">
        <w:rPr>
          <w:rFonts w:ascii="Times New Roman" w:hAnsi="Times New Roman"/>
          <w:sz w:val="28"/>
          <w:szCs w:val="28"/>
        </w:rPr>
        <w:t xml:space="preserve">«Утримання об’єктів благоустрою, в </w:t>
      </w:r>
      <w:proofErr w:type="spellStart"/>
      <w:r w:rsidRPr="00C719FE">
        <w:rPr>
          <w:rFonts w:ascii="Times New Roman" w:hAnsi="Times New Roman"/>
          <w:sz w:val="28"/>
          <w:szCs w:val="28"/>
        </w:rPr>
        <w:t>т.ч</w:t>
      </w:r>
      <w:proofErr w:type="spellEnd"/>
      <w:r w:rsidRPr="00C719FE">
        <w:rPr>
          <w:rFonts w:ascii="Times New Roman" w:hAnsi="Times New Roman"/>
          <w:sz w:val="28"/>
          <w:szCs w:val="28"/>
        </w:rPr>
        <w:t>. їх елементів» підпункту 6.3 «</w:t>
      </w:r>
      <w:proofErr w:type="spellStart"/>
      <w:r w:rsidRPr="00C719FE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Pr="00C719FE">
        <w:rPr>
          <w:rFonts w:ascii="Times New Roman" w:hAnsi="Times New Roman"/>
          <w:sz w:val="28"/>
          <w:szCs w:val="28"/>
        </w:rPr>
        <w:t xml:space="preserve"> проїздів та прибудинкових територій» у колонці «Виконавці» слова «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 xml:space="preserve">КП «ЕЛУ автодоріг» </w:t>
      </w:r>
      <w:r w:rsidRPr="00C719FE">
        <w:rPr>
          <w:rFonts w:ascii="Times New Roman" w:hAnsi="Times New Roman"/>
          <w:sz w:val="28"/>
          <w:szCs w:val="28"/>
        </w:rPr>
        <w:t>доповнити символами «**»;</w:t>
      </w:r>
    </w:p>
    <w:p w14:paraId="62A7EA18" w14:textId="7B3E91AB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-</w:t>
      </w:r>
      <w:r w:rsidR="00CB1A6C">
        <w:rPr>
          <w:rFonts w:ascii="Times New Roman" w:hAnsi="Times New Roman"/>
          <w:sz w:val="28"/>
          <w:szCs w:val="28"/>
        </w:rPr>
        <w:t> </w:t>
      </w:r>
      <w:r w:rsidRPr="00C719FE">
        <w:rPr>
          <w:rFonts w:ascii="Times New Roman" w:hAnsi="Times New Roman"/>
          <w:sz w:val="28"/>
          <w:szCs w:val="28"/>
        </w:rPr>
        <w:t>у частині І «Збереження, експлуатація, утримання та ремонт об’єктів житлового та комунального господарства, та благоустрою» пункт 8 «Відновлення благоустрою після проведення ремонтних робіт на інженерних комунікаціях, виконавця яких не встановлено» викласти в новій редакції (додається);</w:t>
      </w:r>
    </w:p>
    <w:p w14:paraId="5ECC83FE" w14:textId="07D7C646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- у частині II «Попередження та запобігання (у </w:t>
      </w:r>
      <w:proofErr w:type="spellStart"/>
      <w:r w:rsidRPr="00C719FE">
        <w:rPr>
          <w:rFonts w:ascii="Times New Roman" w:hAnsi="Times New Roman"/>
          <w:sz w:val="28"/>
          <w:szCs w:val="28"/>
        </w:rPr>
        <w:t>т.ч</w:t>
      </w:r>
      <w:proofErr w:type="spellEnd"/>
      <w:r w:rsidRPr="00C719FE">
        <w:rPr>
          <w:rFonts w:ascii="Times New Roman" w:hAnsi="Times New Roman"/>
          <w:sz w:val="28"/>
          <w:szCs w:val="28"/>
        </w:rPr>
        <w:t xml:space="preserve">. ліквідація наслідків) аварій та надзвичайних ситуацій на об’єктах житлово-комунального господарства міста Миколаєва, включаючи ті, що виникли внаслідок збройної агресії </w:t>
      </w:r>
      <w:r w:rsidR="00421664">
        <w:rPr>
          <w:rFonts w:ascii="Times New Roman" w:hAnsi="Times New Roman"/>
          <w:sz w:val="28"/>
          <w:szCs w:val="28"/>
        </w:rPr>
        <w:t xml:space="preserve">РФ </w:t>
      </w:r>
      <w:r w:rsidRPr="00C719FE">
        <w:rPr>
          <w:rFonts w:ascii="Times New Roman" w:hAnsi="Times New Roman"/>
          <w:sz w:val="28"/>
          <w:szCs w:val="28"/>
        </w:rPr>
        <w:t>проти України» пункт 4 «Послуги з демонтажу (часткового/повного) об’єктів, пошкоджених або зруйнованих внаслідок військової агресії Російської Федерації» доповнити символами «**»;</w:t>
      </w:r>
    </w:p>
    <w:p w14:paraId="66F088FA" w14:textId="5EA83195" w:rsidR="001F6A6F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-</w:t>
      </w:r>
      <w:r w:rsidR="00CB1A6C">
        <w:rPr>
          <w:rFonts w:ascii="Times New Roman" w:hAnsi="Times New Roman"/>
          <w:sz w:val="28"/>
          <w:szCs w:val="28"/>
        </w:rPr>
        <w:t> </w:t>
      </w:r>
      <w:r w:rsidRPr="00C719FE">
        <w:rPr>
          <w:rFonts w:ascii="Times New Roman" w:hAnsi="Times New Roman"/>
          <w:sz w:val="28"/>
          <w:szCs w:val="28"/>
        </w:rPr>
        <w:t xml:space="preserve">у частині II «Попередження та запобігання (у </w:t>
      </w:r>
      <w:proofErr w:type="spellStart"/>
      <w:r w:rsidRPr="00C719FE">
        <w:rPr>
          <w:rFonts w:ascii="Times New Roman" w:hAnsi="Times New Roman"/>
          <w:sz w:val="28"/>
          <w:szCs w:val="28"/>
        </w:rPr>
        <w:t>т.ч</w:t>
      </w:r>
      <w:proofErr w:type="spellEnd"/>
      <w:r w:rsidRPr="00C719FE">
        <w:rPr>
          <w:rFonts w:ascii="Times New Roman" w:hAnsi="Times New Roman"/>
          <w:sz w:val="28"/>
          <w:szCs w:val="28"/>
        </w:rPr>
        <w:t xml:space="preserve">. ліквідація наслідків) аварій та надзвичайних ситуацій на об’єктах житлово-комунального господарства міста Миколаєва, включаючи ті, що виникли внаслідок збройної агресії </w:t>
      </w:r>
      <w:r w:rsidR="00421664">
        <w:rPr>
          <w:rFonts w:ascii="Times New Roman" w:hAnsi="Times New Roman"/>
          <w:sz w:val="28"/>
          <w:szCs w:val="28"/>
        </w:rPr>
        <w:t xml:space="preserve">РФ </w:t>
      </w:r>
      <w:r w:rsidRPr="00C719FE">
        <w:rPr>
          <w:rFonts w:ascii="Times New Roman" w:hAnsi="Times New Roman"/>
          <w:sz w:val="28"/>
          <w:szCs w:val="28"/>
        </w:rPr>
        <w:t>проти України» пункту 4 «Послуги з демонтажу (часткового/повного) об’єктів, пошкоджених або зруйнованих внаслідок військової агресії Російської Федерації» у колонці «Виконавці» слова «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Департамент житлово-комунального господарства Миколаївської міської ради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719FE">
        <w:rPr>
          <w:rFonts w:ascii="Times New Roman" w:hAnsi="Times New Roman"/>
          <w:sz w:val="28"/>
          <w:szCs w:val="28"/>
        </w:rPr>
        <w:t>доповнити словами «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КП «ЕЛУ автодоріг»</w:t>
      </w:r>
      <w:r w:rsidRPr="00C719FE">
        <w:rPr>
          <w:rFonts w:ascii="Times New Roman" w:hAnsi="Times New Roman"/>
          <w:sz w:val="28"/>
          <w:szCs w:val="28"/>
        </w:rPr>
        <w:t>.</w:t>
      </w:r>
    </w:p>
    <w:p w14:paraId="4F9E99F4" w14:textId="77777777" w:rsidR="008C7911" w:rsidRDefault="008C7911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C3D9A1" w14:textId="359FD441" w:rsidR="001F6A6F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B1A6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 додатку 3 «Р</w:t>
      </w:r>
      <w:r w:rsidRPr="00343916">
        <w:rPr>
          <w:rFonts w:ascii="Times New Roman" w:hAnsi="Times New Roman"/>
          <w:sz w:val="28"/>
          <w:szCs w:val="28"/>
        </w:rPr>
        <w:t>езультативні показники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916">
        <w:rPr>
          <w:rFonts w:ascii="Times New Roman" w:hAnsi="Times New Roman"/>
          <w:sz w:val="28"/>
          <w:szCs w:val="28"/>
        </w:rPr>
        <w:t xml:space="preserve">виконання </w:t>
      </w:r>
      <w:r>
        <w:rPr>
          <w:rFonts w:ascii="Times New Roman" w:hAnsi="Times New Roman"/>
          <w:sz w:val="28"/>
          <w:szCs w:val="28"/>
        </w:rPr>
        <w:t>П</w:t>
      </w:r>
      <w:r w:rsidRPr="00343916">
        <w:rPr>
          <w:rFonts w:ascii="Times New Roman" w:hAnsi="Times New Roman"/>
          <w:sz w:val="28"/>
          <w:szCs w:val="28"/>
        </w:rPr>
        <w:t xml:space="preserve">рограми реформування та розвитку житлово-комунального господарства міста </w:t>
      </w:r>
      <w:r>
        <w:rPr>
          <w:rFonts w:ascii="Times New Roman" w:hAnsi="Times New Roman"/>
          <w:sz w:val="28"/>
          <w:szCs w:val="28"/>
        </w:rPr>
        <w:t>М</w:t>
      </w:r>
      <w:r w:rsidRPr="00343916">
        <w:rPr>
          <w:rFonts w:ascii="Times New Roman" w:hAnsi="Times New Roman"/>
          <w:sz w:val="28"/>
          <w:szCs w:val="28"/>
        </w:rPr>
        <w:t>иколаєва на 2025-2029 роки</w:t>
      </w:r>
      <w:r>
        <w:rPr>
          <w:rFonts w:ascii="Times New Roman" w:hAnsi="Times New Roman"/>
          <w:sz w:val="28"/>
          <w:szCs w:val="28"/>
        </w:rPr>
        <w:t xml:space="preserve">» пункт 8 </w:t>
      </w:r>
      <w:r w:rsidRPr="00C719FE">
        <w:rPr>
          <w:rFonts w:ascii="Times New Roman" w:hAnsi="Times New Roman"/>
          <w:sz w:val="28"/>
          <w:szCs w:val="28"/>
        </w:rPr>
        <w:t>«Відновлення благоустрою після проведення ремонтних робіт на інженерних комунікаціях, виконавця яких не встановлено» викласти в новій редакції (додається);</w:t>
      </w:r>
    </w:p>
    <w:p w14:paraId="5880C429" w14:textId="276FC70D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 w:rsidR="00CB1A6C">
        <w:rPr>
          <w:rFonts w:ascii="Times New Roman" w:hAnsi="Times New Roman"/>
          <w:sz w:val="28"/>
          <w:szCs w:val="28"/>
        </w:rPr>
        <w:t> </w:t>
      </w:r>
      <w:bookmarkStart w:id="5" w:name="_GoBack"/>
      <w:bookmarkEnd w:id="5"/>
      <w:r w:rsidR="008C7911" w:rsidRPr="002A6B47">
        <w:rPr>
          <w:rFonts w:ascii="Times New Roman" w:hAnsi="Times New Roman"/>
          <w:sz w:val="28"/>
          <w:szCs w:val="28"/>
        </w:rPr>
        <w:t>Р</w:t>
      </w:r>
      <w:r w:rsidRPr="002A6B47">
        <w:rPr>
          <w:rFonts w:ascii="Times New Roman" w:hAnsi="Times New Roman"/>
          <w:sz w:val="28"/>
          <w:szCs w:val="28"/>
        </w:rPr>
        <w:t>ядк</w:t>
      </w:r>
      <w:r w:rsidR="008C7911" w:rsidRPr="002A6B47">
        <w:rPr>
          <w:rFonts w:ascii="Times New Roman" w:hAnsi="Times New Roman"/>
          <w:sz w:val="28"/>
          <w:szCs w:val="28"/>
        </w:rPr>
        <w:t>и</w:t>
      </w:r>
      <w:r w:rsidRPr="00A40A0A">
        <w:rPr>
          <w:rFonts w:ascii="Times New Roman" w:hAnsi="Times New Roman"/>
          <w:sz w:val="28"/>
          <w:szCs w:val="28"/>
        </w:rPr>
        <w:t xml:space="preserve"> «По частині І»,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A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A40A0A">
        <w:rPr>
          <w:rFonts w:ascii="Times New Roman" w:hAnsi="Times New Roman"/>
          <w:sz w:val="28"/>
          <w:szCs w:val="28"/>
        </w:rPr>
        <w:t>о Програмі»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A0A">
        <w:rPr>
          <w:rFonts w:ascii="Times New Roman" w:hAnsi="Times New Roman"/>
          <w:sz w:val="28"/>
          <w:szCs w:val="28"/>
        </w:rPr>
        <w:t>викласти в новій редакції (дода</w:t>
      </w:r>
      <w:r>
        <w:rPr>
          <w:rFonts w:ascii="Times New Roman" w:hAnsi="Times New Roman"/>
          <w:sz w:val="28"/>
          <w:szCs w:val="28"/>
        </w:rPr>
        <w:t>ю</w:t>
      </w:r>
      <w:r w:rsidRPr="00A40A0A">
        <w:rPr>
          <w:rFonts w:ascii="Times New Roman" w:hAnsi="Times New Roman"/>
          <w:sz w:val="28"/>
          <w:szCs w:val="28"/>
        </w:rPr>
        <w:t>ться).</w:t>
      </w:r>
    </w:p>
    <w:p w14:paraId="5EF24E75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B8B81F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197C3A08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CB044C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0A4B7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BB06E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Міський голова </w:t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  <w:t xml:space="preserve">                  О. СЄНКЕВИЧ</w:t>
      </w:r>
      <w:bookmarkEnd w:id="0"/>
    </w:p>
    <w:p w14:paraId="4A5C75C1" w14:textId="77777777" w:rsidR="001F6A6F" w:rsidRPr="00C719FE" w:rsidRDefault="001F6A6F" w:rsidP="001F6A6F">
      <w:pPr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br w:type="page"/>
      </w:r>
    </w:p>
    <w:p w14:paraId="581E53FD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F6A6F" w:rsidRPr="00C719FE" w:rsidSect="00863F66">
          <w:headerReference w:type="default" r:id="rId9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EAC44B7" w14:textId="77777777" w:rsidR="00EC2F4F" w:rsidRPr="00EC2F4F" w:rsidRDefault="00EC2F4F" w:rsidP="00EC2F4F">
      <w:pPr>
        <w:spacing w:after="0" w:line="360" w:lineRule="auto"/>
        <w:ind w:firstLine="10632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2F4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71D4E749" w14:textId="02020335" w:rsidR="00EC2F4F" w:rsidRPr="00EC2F4F" w:rsidRDefault="00EC2F4F" w:rsidP="00EC2F4F">
      <w:pPr>
        <w:spacing w:after="0" w:line="360" w:lineRule="auto"/>
        <w:ind w:firstLine="10632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2F4F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0FB9CE50" w14:textId="77777777" w:rsidR="00EC2F4F" w:rsidRPr="00EC2F4F" w:rsidRDefault="00EC2F4F" w:rsidP="00EC2F4F">
      <w:pPr>
        <w:spacing w:after="0" w:line="360" w:lineRule="auto"/>
        <w:ind w:firstLine="10632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2F4F"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6792F88F" w14:textId="2241BB48" w:rsidR="00EC2F4F" w:rsidRDefault="00EC2F4F" w:rsidP="00EC2F4F">
      <w:pPr>
        <w:spacing w:after="0" w:line="360" w:lineRule="auto"/>
        <w:ind w:firstLine="10632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2F4F">
        <w:rPr>
          <w:rFonts w:ascii="Times New Roman" w:eastAsia="Times New Roman" w:hAnsi="Times New Roman"/>
          <w:sz w:val="28"/>
          <w:szCs w:val="28"/>
          <w:lang w:eastAsia="uk-UA"/>
        </w:rPr>
        <w:t>№ _________________________</w:t>
      </w:r>
    </w:p>
    <w:p w14:paraId="3952DD48" w14:textId="77777777" w:rsidR="00EC2F4F" w:rsidRDefault="001F6A6F" w:rsidP="00EC2F4F">
      <w:pPr>
        <w:spacing w:after="0" w:line="240" w:lineRule="auto"/>
        <w:ind w:left="3261" w:firstLine="9639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Додаток 2</w:t>
      </w:r>
      <w:r w:rsidR="00EC2F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07E45F6E" w14:textId="4A299C02" w:rsidR="001F6A6F" w:rsidRPr="00C719FE" w:rsidRDefault="001F6A6F" w:rsidP="00EC2F4F">
      <w:pPr>
        <w:spacing w:after="0" w:line="240" w:lineRule="auto"/>
        <w:ind w:left="3261" w:firstLine="9639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5F2DC1A5" w14:textId="77777777" w:rsidR="001F6A6F" w:rsidRPr="00C719FE" w:rsidRDefault="001F6A6F" w:rsidP="001F6A6F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96ACA1A" w14:textId="77777777" w:rsidR="001F6A6F" w:rsidRPr="00C719FE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ПЕРЕЛІК ЗАВДАНЬ ТА ЗАХОДІВ</w:t>
      </w:r>
    </w:p>
    <w:p w14:paraId="10D84E9F" w14:textId="77777777" w:rsidR="001F6A6F" w:rsidRPr="00C719FE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ПРОГРАМИ РЕФОРМУВАННЯ ТА РОЗВИТКУ ЖИТЛОВО-КОМУНАЛЬНОГО ГОСПОДАРСТВА МІСТА МИКОЛАЄВА НА 2025-2029 РОКИ</w:t>
      </w:r>
    </w:p>
    <w:p w14:paraId="554CD0F3" w14:textId="77777777" w:rsidR="001F6A6F" w:rsidRPr="00C719FE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17"/>
        <w:gridCol w:w="1136"/>
        <w:gridCol w:w="2107"/>
        <w:gridCol w:w="1556"/>
        <w:gridCol w:w="1224"/>
        <w:gridCol w:w="1224"/>
        <w:gridCol w:w="1224"/>
        <w:gridCol w:w="1224"/>
        <w:gridCol w:w="1083"/>
        <w:gridCol w:w="1276"/>
      </w:tblGrid>
      <w:tr w:rsidR="001F6A6F" w:rsidRPr="00C719FE" w14:paraId="566BD5BD" w14:textId="77777777" w:rsidTr="008C7911">
        <w:trPr>
          <w:trHeight w:val="28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D40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6" w:name="_Hlk200465526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2AEB74B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D49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5FD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 виконання, роки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1FB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6A2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1642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1F6A6F" w:rsidRPr="00C719FE" w14:paraId="6212FD7A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A5D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6F2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94D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E81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74B" w14:textId="77777777" w:rsidR="001F6A6F" w:rsidRPr="00C719FE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4B6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4A6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EE9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03DCB5C9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122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498A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CE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9E4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277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B44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3D9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909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DC6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7E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1F3A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5B7D0D05" w14:textId="77777777" w:rsidTr="00E31D14">
        <w:trPr>
          <w:trHeight w:val="283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69EF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І. Збереження, експлуатація, утримання та ремонт об’єктів житлового та комунального господарства, та благоустрою</w:t>
            </w:r>
          </w:p>
        </w:tc>
      </w:tr>
      <w:tr w:rsidR="001F6A6F" w:rsidRPr="00C719FE" w14:paraId="3F6B626B" w14:textId="77777777" w:rsidTr="008C7911">
        <w:trPr>
          <w:trHeight w:val="28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67D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441A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Відновлення благоустрою після проведення ремонтних робіт на інженерних комунікаціях, виконавця яких не встановлено та/або після усунення (демонтажу) наслідків самочинного будівництва та/або самовільного зайняття земельних ділянок у місті Миколаєві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9D7" w14:textId="77777777" w:rsidR="001F6A6F" w:rsidRPr="00C719FE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C244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748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п. 8, у 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D10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065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66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504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88D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7B3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7257,6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0E7B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Запобігання травмуванню людей, забезпечення безпечних умов проживання</w:t>
            </w:r>
          </w:p>
        </w:tc>
      </w:tr>
      <w:tr w:rsidR="001F6A6F" w:rsidRPr="00C719FE" w14:paraId="65D43C0F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5A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46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0EC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2349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7631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B5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86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F42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504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94D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64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7257,6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530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33529813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09B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1AB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3CD7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C897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2373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970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578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1B2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99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D2C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DD6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5F423F76" w14:textId="77777777" w:rsidTr="008C7911">
        <w:trPr>
          <w:trHeight w:val="22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F7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FBC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E91D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E4E82" w14:textId="2C732395" w:rsidR="001F6A6F" w:rsidRPr="000B55CC" w:rsidRDefault="001F6A6F" w:rsidP="00E31D14">
            <w:pPr>
              <w:spacing w:after="0"/>
              <w:ind w:right="-129"/>
              <w:rPr>
                <w:rFonts w:ascii="Times New Roman" w:hAnsi="Times New Roman"/>
                <w:sz w:val="20"/>
                <w:szCs w:val="20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Департамент житлово</w:t>
            </w:r>
            <w:r w:rsidR="00CB1A6C" w:rsidRPr="000B55CC">
              <w:rPr>
                <w:rFonts w:ascii="Times New Roman" w:hAnsi="Times New Roman"/>
                <w:sz w:val="20"/>
                <w:szCs w:val="20"/>
              </w:rPr>
              <w:t>-</w:t>
            </w:r>
            <w:r w:rsidRPr="000B55CC">
              <w:rPr>
                <w:rFonts w:ascii="Times New Roman" w:hAnsi="Times New Roman"/>
                <w:sz w:val="20"/>
                <w:szCs w:val="20"/>
              </w:rPr>
              <w:t>комунального господарства Миколаївської міської ради, комунальні підприємства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3CD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96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AD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74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3D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5B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27D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6C088B7A" w14:textId="77777777" w:rsidTr="008C7911">
        <w:trPr>
          <w:trHeight w:val="28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771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CC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89E5E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5CF5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08F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15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46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A9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A8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C5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02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2A8E996B" w14:textId="77777777" w:rsidTr="008C7911">
        <w:trPr>
          <w:trHeight w:val="3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A53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CA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10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E3D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E4D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84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07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6C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D3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52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E27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45BA84F4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5B7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38C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F7F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A5B6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Центрального району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A2B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E8C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9ED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132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E0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098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A8A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14B98460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4FCC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FFB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7E0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C44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9CA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874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3E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C76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A15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830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18F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20C2315C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203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4A9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E79C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A90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9FEC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F31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380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743B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A44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4A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2A5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206B561A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638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E200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D71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8271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Заводського району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E5AC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A8F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D48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3AF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CE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249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D44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355ADC99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E0A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9C9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DF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889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1757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375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596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72C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C09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3BCB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884D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6215D754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9F4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AB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E42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B60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5981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625B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B9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C7E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E3C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4B5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58F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200EF962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9D2F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14F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984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9CA2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Інгульського району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ACF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FFFB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38E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74A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B46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EB2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E3D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44F409D8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F55F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660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B3E7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732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1E33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302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B5F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72E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41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B13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BE3E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6EE799A3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7B9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0B5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37B7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2DE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39F5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E9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6DB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BC1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F52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ACC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202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5FE41323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ECC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DA1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A73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8DF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Корабельного району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D3D3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ECD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CDE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AEB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FF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012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F7E7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7757D006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04B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135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93D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78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DFE8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8FA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321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0B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99F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4D0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FDA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4B050672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66A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BA8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CB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9AB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714F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CAF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B1A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AA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39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96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8E0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14:paraId="2AFEAA04" w14:textId="77777777" w:rsidTr="008C7911">
        <w:trPr>
          <w:trHeight w:val="28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18E9" w14:textId="77777777" w:rsidR="001F6A6F" w:rsidRDefault="001F6A6F" w:rsidP="00E31D14"/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5FC8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 частині 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8440" w14:textId="77777777" w:rsidR="001F6A6F" w:rsidRDefault="001F6A6F" w:rsidP="00E31D1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6A2F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6C3C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0780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5928584,131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AD7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7054984,337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C91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8434863,885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34EF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10092194,16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A1FE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12079057,55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023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683E8F97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21" w14:textId="77777777" w:rsidR="001F6A6F" w:rsidRDefault="001F6A6F" w:rsidP="00E31D14">
            <w:pPr>
              <w:spacing w:after="0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8AE5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259D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019A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DAB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321A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5916104,131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E623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7040008,337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ACA0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8416892,685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3CC9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10070628,72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982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12053179,03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CCCC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0D12606C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79C2" w14:textId="77777777" w:rsidR="001F6A6F" w:rsidRDefault="001F6A6F" w:rsidP="00E31D14">
            <w:pPr>
              <w:spacing w:after="0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E283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B006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E0DF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AD3E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0262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1CA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DA92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D400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F059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2FC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76FB7285" w14:textId="77777777" w:rsidTr="008C7911">
        <w:trPr>
          <w:trHeight w:val="28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BEAB" w14:textId="77777777" w:rsidR="001F6A6F" w:rsidRDefault="001F6A6F" w:rsidP="00E31D14"/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58C6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 Програмі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75AE" w14:textId="77777777" w:rsidR="001F6A6F" w:rsidRDefault="001F6A6F" w:rsidP="00E31D1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4E35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115C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C28C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8971920,548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63AD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10669590,04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67D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12771274,73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4FCD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15295599,17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55E0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18323395,56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2328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795B4850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2FA" w14:textId="77777777" w:rsidR="001F6A6F" w:rsidRDefault="001F6A6F" w:rsidP="00E31D14">
            <w:pPr>
              <w:spacing w:after="0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01A1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8243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1915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252D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1493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8959440,548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3488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10654614,04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F2D1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12753303,53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F240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15274033,73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4F2D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18297517,04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4797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1D1398F1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2ACF" w14:textId="77777777" w:rsidR="001F6A6F" w:rsidRDefault="001F6A6F" w:rsidP="00E31D14">
            <w:pPr>
              <w:spacing w:after="0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29E2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7F0B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AED4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B9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369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D139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6CBE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AA95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161B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ECF0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bookmarkEnd w:id="6"/>
    </w:tbl>
    <w:p w14:paraId="13DF22A8" w14:textId="77777777" w:rsidR="001F6A6F" w:rsidRDefault="001F6A6F" w:rsidP="001F6A6F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24136FC" w14:textId="77777777" w:rsidR="001F6A6F" w:rsidRPr="00C719FE" w:rsidRDefault="001F6A6F" w:rsidP="001F6A6F">
      <w:pPr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br w:type="page"/>
      </w:r>
    </w:p>
    <w:p w14:paraId="4AE744FA" w14:textId="77777777" w:rsidR="001F6A6F" w:rsidRDefault="001F6A6F" w:rsidP="001F6A6F">
      <w:pPr>
        <w:spacing w:after="0" w:line="240" w:lineRule="auto"/>
        <w:ind w:firstLine="1290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7" w:name="_Hlk20046555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Додаток 3</w:t>
      </w:r>
    </w:p>
    <w:p w14:paraId="254E0629" w14:textId="77777777" w:rsidR="001F6A6F" w:rsidRDefault="001F6A6F" w:rsidP="001F6A6F">
      <w:pPr>
        <w:spacing w:after="0" w:line="240" w:lineRule="auto"/>
        <w:ind w:firstLine="1290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Програми</w:t>
      </w:r>
    </w:p>
    <w:p w14:paraId="3D4F167B" w14:textId="77777777" w:rsidR="001F6A6F" w:rsidRDefault="001F6A6F" w:rsidP="001F6A6F">
      <w:pP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14:paraId="1E1E4062" w14:textId="77777777" w:rsidR="001F6A6F" w:rsidRDefault="001F6A6F" w:rsidP="001F6A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9989EF6" w14:textId="77777777" w:rsidR="001F6A6F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8" w:name="_Hlk200461099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РЕЗУЛЬТАТИВНІ ПОКАЗНИКИ</w:t>
      </w:r>
    </w:p>
    <w:p w14:paraId="3F16EF0D" w14:textId="77777777" w:rsidR="001F6A6F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 ПРОГРАМИ РЕФОРМУВАННЯ ТА РОЗВИТКУ ЖИТЛОВО-КОМУНАЛЬНОГО ГОСПОДАРСТВА МІСТА МИКОЛАЄВА НА 2025-2029 РОКИ</w:t>
      </w:r>
    </w:p>
    <w:bookmarkEnd w:id="7"/>
    <w:bookmarkEnd w:id="8"/>
    <w:p w14:paraId="6DDD9B97" w14:textId="77777777" w:rsidR="001F6A6F" w:rsidRDefault="001F6A6F" w:rsidP="001F6A6F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75"/>
        <w:gridCol w:w="1320"/>
        <w:gridCol w:w="1666"/>
        <w:gridCol w:w="1666"/>
        <w:gridCol w:w="1666"/>
        <w:gridCol w:w="1666"/>
        <w:gridCol w:w="1100"/>
      </w:tblGrid>
      <w:tr w:rsidR="000B55CC" w:rsidRPr="000B55CC" w14:paraId="57832A33" w14:textId="77777777" w:rsidTr="00E31D14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CFD6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9" w:name="_Hlk200465726"/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3F8038C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1E8A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показника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5698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Одиниці виміру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E37A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C7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</w:tr>
      <w:tr w:rsidR="000B55CC" w:rsidRPr="000B55CC" w14:paraId="4E04BB3D" w14:textId="77777777" w:rsidTr="00E31D14">
        <w:trPr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CADB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15B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E55E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49D3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F519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AE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70C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8859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0B55CC" w:rsidRPr="000B55CC" w14:paraId="65339D3E" w14:textId="77777777" w:rsidTr="00E31D1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E535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F81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І. Збереження, експлуатація, утримання та ремонт об’єктів житлового та комунального господарства та благоустрою</w:t>
            </w:r>
          </w:p>
        </w:tc>
      </w:tr>
      <w:tr w:rsidR="000B55CC" w:rsidRPr="000B55CC" w14:paraId="21159DF4" w14:textId="77777777" w:rsidTr="00E31D14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4797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2D31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Відновлення благоустрою після проведення ремонтних робіт на інженерних комунікаціях, виконавця яких не встановлено та/або після усунення (демонтажу) наслідків самочинного будівництва та/або самовільного зайняття земельних ділянок у місті Миколаєві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99A0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6D7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15A4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33F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0CAA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BB5C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0B55CC" w:rsidRPr="000B55CC" w14:paraId="6490218E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51D6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616C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4E8B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E9F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566F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D8E2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9E8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5106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B55CC" w:rsidRPr="000B55CC" w14:paraId="44DBF340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1E4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4D88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15AD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5B52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1F2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A619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1096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F594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7257,6</w:t>
            </w:r>
          </w:p>
        </w:tc>
      </w:tr>
      <w:tr w:rsidR="000B55CC" w:rsidRPr="000B55CC" w14:paraId="5CE0ED04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B8D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DABD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34D7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E13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442A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E35D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409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18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B55CC" w:rsidRPr="000B55CC" w14:paraId="470EFD5D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9C6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EF1D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Загальна кількість об’єктів, що потребують відновлення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0140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CA9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E557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FB31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6AB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5F4F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0B55CC" w:rsidRPr="000B55CC" w14:paraId="39CFF356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C44F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747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48AB2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9A894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50E6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810D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19E53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9E62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B55CC" w:rsidRPr="000B55CC" w14:paraId="728CE2A2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0CFF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7BE8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Середні витрати на відновлення 1 об’єкта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7B6D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E017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7D84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FC68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F83F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86400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7A40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103680</w:t>
            </w:r>
          </w:p>
        </w:tc>
      </w:tr>
      <w:tr w:rsidR="000B55CC" w:rsidRPr="000B55CC" w14:paraId="46732FFA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4495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D8FB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C849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6DB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CD1D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89DE3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DEAD4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686ED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B55CC" w:rsidRPr="000B55CC" w14:paraId="2AACD98A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69A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11B8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Питома вага відновлених об’єктів до кількості, що потребують  відновлення за Програмою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A8D1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461F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F831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3CFA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201C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8B1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bookmarkEnd w:id="9"/>
    </w:tbl>
    <w:p w14:paraId="25522901" w14:textId="77777777" w:rsidR="001D473F" w:rsidRDefault="001D473F" w:rsidP="001D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D473F" w:rsidSect="00625F78">
      <w:headerReference w:type="default" r:id="rId10"/>
      <w:pgSz w:w="16840" w:h="11907" w:orient="landscape" w:code="9"/>
      <w:pgMar w:top="1701" w:right="1134" w:bottom="567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5B224" w14:textId="77777777" w:rsidR="00EC182E" w:rsidRDefault="00EC182E">
      <w:pPr>
        <w:spacing w:after="0" w:line="240" w:lineRule="auto"/>
      </w:pPr>
      <w:r>
        <w:separator/>
      </w:r>
    </w:p>
  </w:endnote>
  <w:endnote w:type="continuationSeparator" w:id="0">
    <w:p w14:paraId="1963DE2B" w14:textId="77777777" w:rsidR="00EC182E" w:rsidRDefault="00EC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309F1" w14:textId="77777777" w:rsidR="00EC182E" w:rsidRDefault="00EC182E">
      <w:pPr>
        <w:spacing w:after="0" w:line="240" w:lineRule="auto"/>
      </w:pPr>
      <w:r>
        <w:separator/>
      </w:r>
    </w:p>
  </w:footnote>
  <w:footnote w:type="continuationSeparator" w:id="0">
    <w:p w14:paraId="2D0BABB4" w14:textId="77777777" w:rsidR="00EC182E" w:rsidRDefault="00EC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76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3E2DAB3" w14:textId="77777777" w:rsidR="001F6A6F" w:rsidRPr="001A0CB8" w:rsidRDefault="001F6A6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17523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2DDA52B" w14:textId="77777777" w:rsidR="00036AE6" w:rsidRPr="001A0CB8" w:rsidRDefault="003C5020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67427A"/>
    <w:multiLevelType w:val="multilevel"/>
    <w:tmpl w:val="20825E84"/>
    <w:lvl w:ilvl="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4"/>
    <w:rsid w:val="00011837"/>
    <w:rsid w:val="00012CB8"/>
    <w:rsid w:val="00017666"/>
    <w:rsid w:val="00036AE6"/>
    <w:rsid w:val="00047213"/>
    <w:rsid w:val="000775B9"/>
    <w:rsid w:val="00082A31"/>
    <w:rsid w:val="000A5FAA"/>
    <w:rsid w:val="000B55CC"/>
    <w:rsid w:val="000B7EB0"/>
    <w:rsid w:val="000C6467"/>
    <w:rsid w:val="00135AC3"/>
    <w:rsid w:val="001643B6"/>
    <w:rsid w:val="00183951"/>
    <w:rsid w:val="001A0CB8"/>
    <w:rsid w:val="001B698B"/>
    <w:rsid w:val="001C6F91"/>
    <w:rsid w:val="001D473F"/>
    <w:rsid w:val="001D506A"/>
    <w:rsid w:val="001F6A6F"/>
    <w:rsid w:val="00217F84"/>
    <w:rsid w:val="00250845"/>
    <w:rsid w:val="00255E78"/>
    <w:rsid w:val="00281439"/>
    <w:rsid w:val="002A3DF6"/>
    <w:rsid w:val="002A6B47"/>
    <w:rsid w:val="002A78CB"/>
    <w:rsid w:val="002D08A5"/>
    <w:rsid w:val="002E1237"/>
    <w:rsid w:val="002F201C"/>
    <w:rsid w:val="002F7C32"/>
    <w:rsid w:val="00367C54"/>
    <w:rsid w:val="00372B49"/>
    <w:rsid w:val="0037642E"/>
    <w:rsid w:val="003C19C9"/>
    <w:rsid w:val="003C5020"/>
    <w:rsid w:val="003E53D3"/>
    <w:rsid w:val="003F295A"/>
    <w:rsid w:val="00415C3C"/>
    <w:rsid w:val="0041674B"/>
    <w:rsid w:val="00421664"/>
    <w:rsid w:val="004305B5"/>
    <w:rsid w:val="004A037A"/>
    <w:rsid w:val="004A35B0"/>
    <w:rsid w:val="004B7DB8"/>
    <w:rsid w:val="004C34D9"/>
    <w:rsid w:val="004D0492"/>
    <w:rsid w:val="004F1FF7"/>
    <w:rsid w:val="004F6263"/>
    <w:rsid w:val="00553654"/>
    <w:rsid w:val="00565DE4"/>
    <w:rsid w:val="005674CE"/>
    <w:rsid w:val="00595043"/>
    <w:rsid w:val="005D793E"/>
    <w:rsid w:val="00600317"/>
    <w:rsid w:val="00622603"/>
    <w:rsid w:val="006246AF"/>
    <w:rsid w:val="00625F78"/>
    <w:rsid w:val="00641020"/>
    <w:rsid w:val="006544FB"/>
    <w:rsid w:val="00691DBC"/>
    <w:rsid w:val="00697E41"/>
    <w:rsid w:val="006C35E2"/>
    <w:rsid w:val="006D159A"/>
    <w:rsid w:val="006E5665"/>
    <w:rsid w:val="0070740D"/>
    <w:rsid w:val="00732F13"/>
    <w:rsid w:val="00733DEC"/>
    <w:rsid w:val="0074069D"/>
    <w:rsid w:val="007524D8"/>
    <w:rsid w:val="00762904"/>
    <w:rsid w:val="0076442C"/>
    <w:rsid w:val="00780FF6"/>
    <w:rsid w:val="007A0C08"/>
    <w:rsid w:val="007B34B0"/>
    <w:rsid w:val="007F655F"/>
    <w:rsid w:val="00822874"/>
    <w:rsid w:val="00822A92"/>
    <w:rsid w:val="00842E9F"/>
    <w:rsid w:val="00863607"/>
    <w:rsid w:val="00863F66"/>
    <w:rsid w:val="0089760D"/>
    <w:rsid w:val="008C05A7"/>
    <w:rsid w:val="008C7911"/>
    <w:rsid w:val="009115CF"/>
    <w:rsid w:val="00936D29"/>
    <w:rsid w:val="009400FF"/>
    <w:rsid w:val="00972195"/>
    <w:rsid w:val="00994DA0"/>
    <w:rsid w:val="009B67EC"/>
    <w:rsid w:val="009D7524"/>
    <w:rsid w:val="00A03E42"/>
    <w:rsid w:val="00A14AA0"/>
    <w:rsid w:val="00A213E4"/>
    <w:rsid w:val="00A50E58"/>
    <w:rsid w:val="00A6306E"/>
    <w:rsid w:val="00A64A3E"/>
    <w:rsid w:val="00A710C6"/>
    <w:rsid w:val="00A9327C"/>
    <w:rsid w:val="00AA0C7E"/>
    <w:rsid w:val="00AB0BF0"/>
    <w:rsid w:val="00AB57DE"/>
    <w:rsid w:val="00AC2DB1"/>
    <w:rsid w:val="00AD07C9"/>
    <w:rsid w:val="00AD1696"/>
    <w:rsid w:val="00B01A1D"/>
    <w:rsid w:val="00B10262"/>
    <w:rsid w:val="00B63683"/>
    <w:rsid w:val="00B90B45"/>
    <w:rsid w:val="00B90EE8"/>
    <w:rsid w:val="00BB46A5"/>
    <w:rsid w:val="00BC0952"/>
    <w:rsid w:val="00BC2B50"/>
    <w:rsid w:val="00BE654A"/>
    <w:rsid w:val="00C87F9F"/>
    <w:rsid w:val="00CA2DDD"/>
    <w:rsid w:val="00CB1A6C"/>
    <w:rsid w:val="00CD6908"/>
    <w:rsid w:val="00CF67E9"/>
    <w:rsid w:val="00D276D7"/>
    <w:rsid w:val="00D52C9A"/>
    <w:rsid w:val="00D71C29"/>
    <w:rsid w:val="00DB3F38"/>
    <w:rsid w:val="00DD049C"/>
    <w:rsid w:val="00E02E5E"/>
    <w:rsid w:val="00E05075"/>
    <w:rsid w:val="00E113D0"/>
    <w:rsid w:val="00E1628C"/>
    <w:rsid w:val="00E272CF"/>
    <w:rsid w:val="00E46189"/>
    <w:rsid w:val="00E62977"/>
    <w:rsid w:val="00E72CCD"/>
    <w:rsid w:val="00E81091"/>
    <w:rsid w:val="00EA7C98"/>
    <w:rsid w:val="00EB2174"/>
    <w:rsid w:val="00EC182E"/>
    <w:rsid w:val="00EC2F4F"/>
    <w:rsid w:val="00EF2249"/>
    <w:rsid w:val="00F073BF"/>
    <w:rsid w:val="00F1003F"/>
    <w:rsid w:val="00F36D52"/>
    <w:rsid w:val="00F56B69"/>
    <w:rsid w:val="00F61899"/>
    <w:rsid w:val="00F801CF"/>
    <w:rsid w:val="00F85EC2"/>
    <w:rsid w:val="00FC4075"/>
    <w:rsid w:val="00FE23BC"/>
    <w:rsid w:val="00FE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0A03"/>
  <w15:docId w15:val="{63DEBB3C-C8CE-4634-BA26-B1C9A78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EC"/>
    <w:rPr>
      <w:rFonts w:cs="Times New Roman"/>
    </w:rPr>
  </w:style>
  <w:style w:type="paragraph" w:styleId="1">
    <w:name w:val="heading 1"/>
    <w:basedOn w:val="a"/>
    <w:next w:val="a"/>
    <w:uiPriority w:val="9"/>
    <w:qFormat/>
    <w:rsid w:val="008C0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0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0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05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05A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644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7644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1">
    <w:name w:val="Table Normal1"/>
    <w:rsid w:val="008C0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5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64F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4F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4F7F"/>
    <w:rPr>
      <w:rFonts w:ascii="Calibri" w:eastAsia="Calibri" w:hAnsi="Calibri" w:cs="Times New Roman"/>
      <w:kern w:val="0"/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F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4F7F"/>
    <w:rPr>
      <w:rFonts w:ascii="Calibri" w:eastAsia="Calibri" w:hAnsi="Calibri" w:cs="Times New Roman"/>
      <w:b/>
      <w:bCs/>
      <w:kern w:val="0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754A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paragraph" w:styleId="ac">
    <w:name w:val="footer"/>
    <w:basedOn w:val="a"/>
    <w:link w:val="ad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character" w:styleId="ae">
    <w:name w:val="page number"/>
    <w:basedOn w:val="a0"/>
    <w:uiPriority w:val="99"/>
    <w:semiHidden/>
    <w:unhideWhenUsed/>
    <w:rsid w:val="006D028A"/>
  </w:style>
  <w:style w:type="paragraph" w:styleId="af">
    <w:name w:val="Subtitle"/>
    <w:basedOn w:val="a"/>
    <w:next w:val="a"/>
    <w:uiPriority w:val="11"/>
    <w:qFormat/>
    <w:rsid w:val="008C0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8C05A7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f1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E1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1628C"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39"/>
    <w:rsid w:val="0076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unhideWhenUsed/>
    <w:rsid w:val="00A03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JSYUShMljMYzzRewKwAQM5NCA==">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Iu4BCgp0ZXh0L3BsYWluEt8B0LLQuNC00ZbQu9C10L3QviDRgtC1LCDRidC+INCw0LrRgtGD0LDQu9GM0L3QviDQtNC70Y8g0L3QsNGBLCDRidC+0LTQviDRltC90YjQuNGFINC/0YPQvdC60YLRltCyLCDQvdC10L7QsdGF0ZbQtNC90L4g0L/RltC00YLQstC10YDQtNC40YLQuCDRl9GFINCw0LrRgtGD0LDQu9GM0L3RltGB0YLRjCDQstGW0LTQv9C+0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1663E4-0919-4FF7-9844-405BB22E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</cp:lastModifiedBy>
  <cp:revision>5</cp:revision>
  <cp:lastPrinted>2025-04-22T06:45:00Z</cp:lastPrinted>
  <dcterms:created xsi:type="dcterms:W3CDTF">2025-06-11T10:58:00Z</dcterms:created>
  <dcterms:modified xsi:type="dcterms:W3CDTF">2025-06-11T11:45:00Z</dcterms:modified>
</cp:coreProperties>
</file>