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51F52" w14:textId="59FF4E39" w:rsidR="005963A1" w:rsidRPr="00FD74F9" w:rsidRDefault="008B5CB2" w:rsidP="00FB343B">
      <w:pPr>
        <w:jc w:val="both"/>
        <w:rPr>
          <w:rFonts w:ascii="Times New Roman" w:hAnsi="Times New Roman" w:cs="Times New Roman"/>
          <w:sz w:val="20"/>
          <w:szCs w:val="20"/>
        </w:rPr>
      </w:pPr>
      <w:r w:rsidRPr="00FD74F9">
        <w:rPr>
          <w:rFonts w:ascii="Times New Roman" w:hAnsi="Times New Roman" w:cs="Times New Roman"/>
          <w:sz w:val="20"/>
          <w:szCs w:val="20"/>
          <w:lang w:val="en-US"/>
        </w:rPr>
        <w:t>s</w:t>
      </w:r>
      <w:r w:rsidRPr="00FD74F9">
        <w:rPr>
          <w:rFonts w:ascii="Times New Roman" w:hAnsi="Times New Roman" w:cs="Times New Roman"/>
          <w:sz w:val="20"/>
          <w:szCs w:val="20"/>
          <w:lang w:val="ru-RU"/>
        </w:rPr>
        <w:t>-</w:t>
      </w:r>
      <w:proofErr w:type="spellStart"/>
      <w:r w:rsidRPr="00FD74F9">
        <w:rPr>
          <w:rFonts w:ascii="Times New Roman" w:hAnsi="Times New Roman" w:cs="Times New Roman"/>
          <w:sz w:val="20"/>
          <w:szCs w:val="20"/>
          <w:lang w:val="en-US"/>
        </w:rPr>
        <w:t>dj</w:t>
      </w:r>
      <w:proofErr w:type="spellEnd"/>
      <w:r w:rsidRPr="00FD74F9">
        <w:rPr>
          <w:rFonts w:ascii="Times New Roman" w:hAnsi="Times New Roman" w:cs="Times New Roman"/>
          <w:sz w:val="20"/>
          <w:szCs w:val="20"/>
          <w:lang w:val="ru-RU"/>
        </w:rPr>
        <w:t>-</w:t>
      </w:r>
      <w:r w:rsidR="00B27881" w:rsidRPr="00FD74F9">
        <w:rPr>
          <w:rFonts w:ascii="Times New Roman" w:hAnsi="Times New Roman" w:cs="Times New Roman"/>
          <w:sz w:val="20"/>
          <w:szCs w:val="20"/>
          <w:lang w:val="ru-RU"/>
        </w:rPr>
        <w:t>106</w:t>
      </w:r>
    </w:p>
    <w:p w14:paraId="01CF4AD5" w14:textId="77777777" w:rsidR="005963A1" w:rsidRPr="004A5A8F" w:rsidRDefault="005963A1" w:rsidP="004A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5D909" w14:textId="77777777" w:rsidR="00B32261" w:rsidRPr="004A5A8F" w:rsidRDefault="00B32261" w:rsidP="004A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C88440" w14:textId="77777777" w:rsidR="00B32261" w:rsidRPr="004A5A8F" w:rsidRDefault="00B32261" w:rsidP="004A5A8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6120B" w14:textId="77777777" w:rsidR="00A452A7" w:rsidRDefault="00A452A7" w:rsidP="004A5A8F">
      <w:pPr>
        <w:ind w:right="4869"/>
        <w:jc w:val="both"/>
        <w:rPr>
          <w:rFonts w:ascii="Times New Roman" w:hAnsi="Times New Roman" w:cs="Times New Roman"/>
          <w:sz w:val="28"/>
          <w:szCs w:val="28"/>
        </w:rPr>
      </w:pPr>
    </w:p>
    <w:p w14:paraId="6EE1F9AF" w14:textId="77777777" w:rsidR="00A452A7" w:rsidRDefault="00A452A7" w:rsidP="004A5A8F">
      <w:pPr>
        <w:ind w:right="4869"/>
        <w:jc w:val="both"/>
        <w:rPr>
          <w:rFonts w:ascii="Times New Roman" w:hAnsi="Times New Roman" w:cs="Times New Roman"/>
          <w:sz w:val="28"/>
          <w:szCs w:val="28"/>
        </w:rPr>
      </w:pPr>
    </w:p>
    <w:p w14:paraId="75A63F86" w14:textId="77777777" w:rsidR="00A452A7" w:rsidRDefault="00A452A7" w:rsidP="004A5A8F">
      <w:pPr>
        <w:ind w:right="4869"/>
        <w:jc w:val="both"/>
        <w:rPr>
          <w:rFonts w:ascii="Times New Roman" w:hAnsi="Times New Roman" w:cs="Times New Roman"/>
          <w:sz w:val="28"/>
          <w:szCs w:val="28"/>
        </w:rPr>
      </w:pPr>
    </w:p>
    <w:p w14:paraId="79F684B6" w14:textId="77777777" w:rsidR="00A452A7" w:rsidRDefault="00A452A7" w:rsidP="004A5A8F">
      <w:pPr>
        <w:ind w:right="4869"/>
        <w:jc w:val="both"/>
        <w:rPr>
          <w:rFonts w:ascii="Times New Roman" w:hAnsi="Times New Roman" w:cs="Times New Roman"/>
          <w:sz w:val="28"/>
          <w:szCs w:val="28"/>
        </w:rPr>
      </w:pPr>
    </w:p>
    <w:p w14:paraId="2F236481" w14:textId="77777777" w:rsidR="00A452A7" w:rsidRDefault="00A452A7" w:rsidP="004A5A8F">
      <w:pPr>
        <w:ind w:right="4869"/>
        <w:jc w:val="both"/>
        <w:rPr>
          <w:rFonts w:ascii="Times New Roman" w:hAnsi="Times New Roman" w:cs="Times New Roman"/>
          <w:sz w:val="28"/>
          <w:szCs w:val="28"/>
        </w:rPr>
      </w:pPr>
    </w:p>
    <w:p w14:paraId="78A3DA97" w14:textId="77777777" w:rsidR="00A452A7" w:rsidRDefault="00A452A7" w:rsidP="004A5A8F">
      <w:pPr>
        <w:ind w:right="4869"/>
        <w:jc w:val="both"/>
        <w:rPr>
          <w:rFonts w:ascii="Times New Roman" w:hAnsi="Times New Roman" w:cs="Times New Roman"/>
          <w:sz w:val="28"/>
          <w:szCs w:val="28"/>
        </w:rPr>
      </w:pPr>
    </w:p>
    <w:p w14:paraId="64238948" w14:textId="7BD36A59" w:rsidR="00B27881" w:rsidRPr="004A5A8F" w:rsidRDefault="00B27881" w:rsidP="00A452A7">
      <w:pPr>
        <w:spacing w:line="264" w:lineRule="auto"/>
        <w:ind w:right="4869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Про надання згоди комунальному підприємству Миколаївської міської ради «Миколаївські парки»</w:t>
      </w:r>
      <w:r w:rsidR="00E01FBD" w:rsidRPr="004A5A8F">
        <w:rPr>
          <w:rFonts w:ascii="Times New Roman" w:hAnsi="Times New Roman" w:cs="Times New Roman"/>
          <w:sz w:val="28"/>
          <w:szCs w:val="28"/>
        </w:rPr>
        <w:t xml:space="preserve"> </w:t>
      </w:r>
      <w:r w:rsidR="00EE5C76" w:rsidRPr="004A5A8F">
        <w:rPr>
          <w:rFonts w:ascii="Times New Roman" w:hAnsi="Times New Roman" w:cs="Times New Roman"/>
          <w:sz w:val="28"/>
          <w:szCs w:val="28"/>
        </w:rPr>
        <w:t xml:space="preserve">на укладання кредитного договору </w:t>
      </w:r>
      <w:r w:rsidR="00E01FBD" w:rsidRPr="004A5A8F">
        <w:rPr>
          <w:rFonts w:ascii="Times New Roman" w:hAnsi="Times New Roman" w:cs="Times New Roman"/>
          <w:sz w:val="28"/>
          <w:szCs w:val="28"/>
        </w:rPr>
        <w:t>в рамках державної програми «Доступні кредити 5-7-9%»</w:t>
      </w:r>
    </w:p>
    <w:p w14:paraId="42566F4A" w14:textId="26712F9C" w:rsidR="00B27881" w:rsidRPr="004A5A8F" w:rsidRDefault="00B27881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F84573" w14:textId="77EBAB35" w:rsidR="00B27881" w:rsidRPr="004A5A8F" w:rsidRDefault="00B27881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1BD19D" w14:textId="760AB84B" w:rsidR="00B27881" w:rsidRPr="004A5A8F" w:rsidRDefault="00B27881" w:rsidP="00A452A7">
      <w:pPr>
        <w:spacing w:line="264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З метою </w:t>
      </w:r>
      <w:r w:rsidR="000E7CCA" w:rsidRPr="004A5A8F">
        <w:rPr>
          <w:rFonts w:ascii="Times New Roman" w:hAnsi="Times New Roman" w:cs="Times New Roman"/>
          <w:spacing w:val="-4"/>
          <w:sz w:val="28"/>
          <w:szCs w:val="28"/>
        </w:rPr>
        <w:t>залучення кредитних коштів</w:t>
      </w:r>
      <w:r w:rsidR="006B0AFC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комунальному підприємству Миколаївської міської ради «Миколаївські парки» (далі – КП ММР «Миколаївські парки») на </w:t>
      </w:r>
      <w:r w:rsidR="009410EF" w:rsidRPr="004A5A8F">
        <w:rPr>
          <w:rFonts w:ascii="Times New Roman" w:hAnsi="Times New Roman" w:cs="Times New Roman"/>
          <w:spacing w:val="-4"/>
          <w:sz w:val="28"/>
          <w:szCs w:val="28"/>
        </w:rPr>
        <w:t>закупівл</w:t>
      </w:r>
      <w:r w:rsidR="006B0AFC" w:rsidRPr="004A5A8F">
        <w:rPr>
          <w:rFonts w:ascii="Times New Roman" w:hAnsi="Times New Roman" w:cs="Times New Roman"/>
          <w:spacing w:val="-4"/>
          <w:sz w:val="28"/>
          <w:szCs w:val="28"/>
        </w:rPr>
        <w:t>ю</w:t>
      </w:r>
      <w:r w:rsidR="009410EF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спеціалізованої техніки для зимово-літнього прибирання об’єктів благоустрою міста Миколаєва</w:t>
      </w:r>
      <w:r w:rsidRPr="004A5A8F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FF34B3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з урахуванням постанови Кабінету Міністрів України від</w:t>
      </w:r>
      <w:r w:rsidR="004A5A8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FF34B3" w:rsidRPr="004A5A8F">
        <w:rPr>
          <w:rFonts w:ascii="Times New Roman" w:hAnsi="Times New Roman" w:cs="Times New Roman"/>
          <w:spacing w:val="-4"/>
          <w:sz w:val="28"/>
          <w:szCs w:val="28"/>
        </w:rPr>
        <w:t>24.01.2020 №</w:t>
      </w:r>
      <w:r w:rsidR="004A5A8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FF34B3" w:rsidRPr="004A5A8F">
        <w:rPr>
          <w:rFonts w:ascii="Times New Roman" w:hAnsi="Times New Roman" w:cs="Times New Roman"/>
          <w:spacing w:val="-4"/>
          <w:sz w:val="28"/>
          <w:szCs w:val="28"/>
        </w:rPr>
        <w:t>28</w:t>
      </w:r>
      <w:r w:rsidR="000439CF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«Про надання фінансової державної підтримки» (зі змінами та доповненнями),</w:t>
      </w:r>
      <w:r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0A117D" w:rsidRPr="004A5A8F">
        <w:rPr>
          <w:rFonts w:ascii="Times New Roman" w:hAnsi="Times New Roman" w:cs="Times New Roman"/>
          <w:spacing w:val="-4"/>
          <w:sz w:val="28"/>
          <w:szCs w:val="28"/>
        </w:rPr>
        <w:t>беручи до уваги інформацію КП ММР «Миколаївські парки»</w:t>
      </w:r>
      <w:r w:rsidR="004911C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0A117D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лист від</w:t>
      </w:r>
      <w:r w:rsidR="004A5A8F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0A117D" w:rsidRPr="004A5A8F">
        <w:rPr>
          <w:rFonts w:ascii="Times New Roman" w:hAnsi="Times New Roman" w:cs="Times New Roman"/>
          <w:spacing w:val="-4"/>
          <w:sz w:val="28"/>
          <w:szCs w:val="28"/>
        </w:rPr>
        <w:t>16.08.2024</w:t>
      </w:r>
      <w:r w:rsidR="008F1409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№</w:t>
      </w:r>
      <w:r w:rsidR="00A452A7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="008F1409" w:rsidRPr="004A5A8F">
        <w:rPr>
          <w:rFonts w:ascii="Times New Roman" w:hAnsi="Times New Roman" w:cs="Times New Roman"/>
          <w:spacing w:val="-4"/>
          <w:sz w:val="28"/>
          <w:szCs w:val="28"/>
        </w:rPr>
        <w:t>30519/37-01/24-2</w:t>
      </w:r>
      <w:r w:rsidR="000A117D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, </w:t>
      </w:r>
      <w:r w:rsidRPr="004A5A8F">
        <w:rPr>
          <w:rFonts w:ascii="Times New Roman" w:hAnsi="Times New Roman" w:cs="Times New Roman"/>
          <w:spacing w:val="-4"/>
          <w:sz w:val="28"/>
          <w:szCs w:val="28"/>
        </w:rPr>
        <w:t>керуючись статтями 25, 59,</w:t>
      </w:r>
      <w:r w:rsidR="0048120C">
        <w:rPr>
          <w:rFonts w:ascii="Times New Roman" w:hAnsi="Times New Roman" w:cs="Times New Roman"/>
          <w:spacing w:val="-4"/>
          <w:sz w:val="28"/>
          <w:szCs w:val="28"/>
        </w:rPr>
        <w:t> </w:t>
      </w:r>
      <w:r w:rsidRPr="004A5A8F">
        <w:rPr>
          <w:rFonts w:ascii="Times New Roman" w:hAnsi="Times New Roman" w:cs="Times New Roman"/>
          <w:spacing w:val="-4"/>
          <w:sz w:val="28"/>
          <w:szCs w:val="28"/>
        </w:rPr>
        <w:t>60 Закону України «Про місцеве самоврядування в Україні», міська рада</w:t>
      </w:r>
      <w:r w:rsidR="000A117D" w:rsidRPr="004A5A8F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</w:p>
    <w:p w14:paraId="6D821844" w14:textId="77777777" w:rsidR="004A5A8F" w:rsidRDefault="004A5A8F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A566139" w14:textId="586D206F" w:rsidR="00B27881" w:rsidRPr="004A5A8F" w:rsidRDefault="00B27881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ВИРІШИЛА:</w:t>
      </w:r>
    </w:p>
    <w:p w14:paraId="02036CAF" w14:textId="77777777" w:rsidR="004A5A8F" w:rsidRDefault="004A5A8F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1238DD" w14:textId="31E637F1" w:rsidR="00B27881" w:rsidRPr="004A5A8F" w:rsidRDefault="004A5A8F" w:rsidP="0023049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 w:rsidR="00B27881" w:rsidRPr="004A5A8F">
        <w:rPr>
          <w:rFonts w:ascii="Times New Roman" w:hAnsi="Times New Roman" w:cs="Times New Roman"/>
          <w:sz w:val="28"/>
          <w:szCs w:val="28"/>
        </w:rPr>
        <w:t xml:space="preserve">Надати згоду </w:t>
      </w:r>
      <w:r w:rsidR="006B0AFC" w:rsidRPr="004A5A8F">
        <w:rPr>
          <w:rFonts w:ascii="Times New Roman" w:hAnsi="Times New Roman" w:cs="Times New Roman"/>
          <w:sz w:val="28"/>
          <w:szCs w:val="28"/>
        </w:rPr>
        <w:t xml:space="preserve">КП ММР «Миколаївські парки» </w:t>
      </w:r>
      <w:r w:rsidR="00EE5C76" w:rsidRPr="004A5A8F">
        <w:rPr>
          <w:rFonts w:ascii="Times New Roman" w:hAnsi="Times New Roman" w:cs="Times New Roman"/>
          <w:sz w:val="28"/>
          <w:szCs w:val="28"/>
        </w:rPr>
        <w:t xml:space="preserve">на укладання кредитного договору </w:t>
      </w:r>
      <w:r w:rsidR="000E7CCA" w:rsidRPr="004A5A8F">
        <w:rPr>
          <w:rFonts w:ascii="Times New Roman" w:hAnsi="Times New Roman" w:cs="Times New Roman"/>
          <w:sz w:val="28"/>
          <w:szCs w:val="28"/>
        </w:rPr>
        <w:t>в рамках державної програми</w:t>
      </w:r>
      <w:r w:rsidR="006B0AFC" w:rsidRPr="004A5A8F">
        <w:rPr>
          <w:rFonts w:ascii="Times New Roman" w:hAnsi="Times New Roman" w:cs="Times New Roman"/>
          <w:sz w:val="28"/>
          <w:szCs w:val="28"/>
        </w:rPr>
        <w:t xml:space="preserve"> </w:t>
      </w:r>
      <w:r w:rsidR="000E7CCA" w:rsidRPr="004A5A8F">
        <w:rPr>
          <w:rFonts w:ascii="Times New Roman" w:hAnsi="Times New Roman" w:cs="Times New Roman"/>
          <w:sz w:val="28"/>
          <w:szCs w:val="28"/>
        </w:rPr>
        <w:t xml:space="preserve">«Доступні кредити 5-7-9%» </w:t>
      </w:r>
      <w:r w:rsidR="009514BE" w:rsidRPr="004A5A8F">
        <w:rPr>
          <w:rFonts w:ascii="Times New Roman" w:hAnsi="Times New Roman" w:cs="Times New Roman"/>
          <w:sz w:val="28"/>
          <w:szCs w:val="28"/>
        </w:rPr>
        <w:t>для</w:t>
      </w:r>
      <w:r w:rsidR="008F1409" w:rsidRPr="004A5A8F">
        <w:rPr>
          <w:rFonts w:ascii="Times New Roman" w:hAnsi="Times New Roman" w:cs="Times New Roman"/>
          <w:sz w:val="28"/>
          <w:szCs w:val="28"/>
        </w:rPr>
        <w:t xml:space="preserve"> закупівл</w:t>
      </w:r>
      <w:r w:rsidR="009514BE" w:rsidRPr="004A5A8F">
        <w:rPr>
          <w:rFonts w:ascii="Times New Roman" w:hAnsi="Times New Roman" w:cs="Times New Roman"/>
          <w:sz w:val="28"/>
          <w:szCs w:val="28"/>
        </w:rPr>
        <w:t>і</w:t>
      </w:r>
      <w:r w:rsidR="008F1409" w:rsidRPr="004A5A8F">
        <w:rPr>
          <w:rFonts w:ascii="Times New Roman" w:hAnsi="Times New Roman" w:cs="Times New Roman"/>
          <w:sz w:val="28"/>
          <w:szCs w:val="28"/>
        </w:rPr>
        <w:t xml:space="preserve"> спеціалізованої техніки для зимово-літнього прибирання об’єктів благоустрою міста Миколаєва</w:t>
      </w:r>
      <w:r w:rsidR="00997DE4" w:rsidRPr="00997DE4">
        <w:rPr>
          <w:rFonts w:ascii="Times New Roman" w:hAnsi="Times New Roman" w:cs="Times New Roman"/>
          <w:sz w:val="28"/>
          <w:szCs w:val="28"/>
        </w:rPr>
        <w:t xml:space="preserve">, </w:t>
      </w:r>
      <w:r w:rsidR="00997DE4" w:rsidRPr="00AC6A51">
        <w:rPr>
          <w:rFonts w:ascii="Times New Roman" w:hAnsi="Times New Roman" w:cs="Times New Roman"/>
          <w:sz w:val="28"/>
          <w:szCs w:val="28"/>
        </w:rPr>
        <w:t xml:space="preserve">відповідно до технічних характеристик, згідно </w:t>
      </w:r>
      <w:r w:rsidR="00F52CF9">
        <w:rPr>
          <w:rFonts w:ascii="Times New Roman" w:hAnsi="Times New Roman" w:cs="Times New Roman"/>
          <w:sz w:val="28"/>
          <w:szCs w:val="28"/>
        </w:rPr>
        <w:t>і</w:t>
      </w:r>
      <w:r w:rsidR="00997DE4" w:rsidRPr="00AC6A51">
        <w:rPr>
          <w:rFonts w:ascii="Times New Roman" w:hAnsi="Times New Roman" w:cs="Times New Roman"/>
          <w:sz w:val="28"/>
          <w:szCs w:val="28"/>
        </w:rPr>
        <w:t xml:space="preserve">з </w:t>
      </w:r>
      <w:r w:rsidR="00F52CF9">
        <w:rPr>
          <w:rFonts w:ascii="Times New Roman" w:hAnsi="Times New Roman" w:cs="Times New Roman"/>
          <w:sz w:val="28"/>
          <w:szCs w:val="28"/>
        </w:rPr>
        <w:t xml:space="preserve">затвердженим </w:t>
      </w:r>
      <w:r w:rsidR="00130CFE" w:rsidRPr="00550B10">
        <w:rPr>
          <w:rFonts w:ascii="Times New Roman" w:hAnsi="Times New Roman" w:cs="Times New Roman"/>
          <w:sz w:val="28"/>
          <w:szCs w:val="28"/>
        </w:rPr>
        <w:t>Перелік</w:t>
      </w:r>
      <w:r w:rsidR="00F52CF9">
        <w:rPr>
          <w:rFonts w:ascii="Times New Roman" w:hAnsi="Times New Roman" w:cs="Times New Roman"/>
          <w:sz w:val="28"/>
          <w:szCs w:val="28"/>
        </w:rPr>
        <w:t>ом</w:t>
      </w:r>
      <w:r w:rsidR="00130CFE" w:rsidRPr="00550B10">
        <w:rPr>
          <w:rFonts w:ascii="Times New Roman" w:hAnsi="Times New Roman" w:cs="Times New Roman"/>
          <w:sz w:val="28"/>
          <w:szCs w:val="28"/>
        </w:rPr>
        <w:t xml:space="preserve"> спеціалізованої техніки, що буде придбана КП </w:t>
      </w:r>
      <w:r w:rsidR="00685EEC">
        <w:rPr>
          <w:rFonts w:ascii="Times New Roman" w:hAnsi="Times New Roman" w:cs="Times New Roman"/>
          <w:sz w:val="28"/>
          <w:szCs w:val="28"/>
        </w:rPr>
        <w:t xml:space="preserve">ММР </w:t>
      </w:r>
      <w:r w:rsidR="00130CFE" w:rsidRPr="00550B10">
        <w:rPr>
          <w:rFonts w:ascii="Times New Roman" w:hAnsi="Times New Roman" w:cs="Times New Roman"/>
          <w:sz w:val="28"/>
          <w:szCs w:val="28"/>
        </w:rPr>
        <w:t>«Миколаївські парки»</w:t>
      </w:r>
      <w:r w:rsidR="00997DE4" w:rsidRPr="00997DE4">
        <w:rPr>
          <w:rFonts w:ascii="Times New Roman" w:hAnsi="Times New Roman" w:cs="Times New Roman"/>
          <w:sz w:val="28"/>
          <w:szCs w:val="28"/>
        </w:rPr>
        <w:t xml:space="preserve">, </w:t>
      </w:r>
      <w:r w:rsidR="000E7CCA" w:rsidRPr="004A5A8F">
        <w:rPr>
          <w:rFonts w:ascii="Times New Roman" w:hAnsi="Times New Roman" w:cs="Times New Roman"/>
          <w:sz w:val="28"/>
          <w:szCs w:val="28"/>
        </w:rPr>
        <w:t>на наступних умовах</w:t>
      </w:r>
      <w:r w:rsidR="006B0AFC" w:rsidRPr="004A5A8F">
        <w:rPr>
          <w:rFonts w:ascii="Times New Roman" w:hAnsi="Times New Roman" w:cs="Times New Roman"/>
          <w:sz w:val="28"/>
          <w:szCs w:val="28"/>
        </w:rPr>
        <w:t>:</w:t>
      </w:r>
    </w:p>
    <w:p w14:paraId="1822498F" w14:textId="1D407462" w:rsidR="000E7CCA" w:rsidRPr="004A5A8F" w:rsidRDefault="000E7CCA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r w:rsidR="004A5A8F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сума кредиту – не більше 43 000 000,00 грн (сорок три мільйони гривень);</w:t>
      </w:r>
    </w:p>
    <w:p w14:paraId="13B1BE0B" w14:textId="433FEB27" w:rsidR="000E7CCA" w:rsidRPr="004A5A8F" w:rsidRDefault="000E7CCA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r w:rsidR="004A5A8F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строк кредиту – до 3 років від дати підписання кредитного договору;</w:t>
      </w:r>
    </w:p>
    <w:p w14:paraId="6C21BCB2" w14:textId="3C303E76" w:rsidR="00585A2D" w:rsidRPr="00AC6A51" w:rsidRDefault="000E7CCA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51">
        <w:rPr>
          <w:rFonts w:ascii="Times New Roman" w:hAnsi="Times New Roman" w:cs="Times New Roman"/>
          <w:sz w:val="28"/>
          <w:szCs w:val="28"/>
        </w:rPr>
        <w:t>-</w:t>
      </w:r>
      <w:r w:rsidR="004A5A8F" w:rsidRPr="00AC6A51">
        <w:rPr>
          <w:rFonts w:ascii="Times New Roman" w:hAnsi="Times New Roman" w:cs="Times New Roman"/>
          <w:sz w:val="28"/>
          <w:szCs w:val="28"/>
        </w:rPr>
        <w:t> </w:t>
      </w:r>
      <w:r w:rsidR="00585A2D" w:rsidRPr="00AC6A51">
        <w:rPr>
          <w:rFonts w:ascii="Times New Roman" w:hAnsi="Times New Roman" w:cs="Times New Roman"/>
          <w:sz w:val="28"/>
          <w:szCs w:val="28"/>
        </w:rPr>
        <w:t xml:space="preserve">базова </w:t>
      </w:r>
      <w:r w:rsidR="000A61D3" w:rsidRPr="00AC6A51">
        <w:rPr>
          <w:rFonts w:ascii="Times New Roman" w:hAnsi="Times New Roman" w:cs="Times New Roman"/>
          <w:sz w:val="28"/>
          <w:szCs w:val="28"/>
        </w:rPr>
        <w:t>відсоткова</w:t>
      </w:r>
      <w:r w:rsidR="00585A2D" w:rsidRPr="00AC6A51">
        <w:rPr>
          <w:rFonts w:ascii="Times New Roman" w:hAnsi="Times New Roman" w:cs="Times New Roman"/>
          <w:sz w:val="28"/>
          <w:szCs w:val="28"/>
        </w:rPr>
        <w:t xml:space="preserve"> ставка - </w:t>
      </w:r>
      <w:r w:rsidR="008A37B9" w:rsidRPr="00AC6A51">
        <w:rPr>
          <w:rFonts w:ascii="Times New Roman" w:hAnsi="Times New Roman" w:cs="Times New Roman"/>
          <w:sz w:val="28"/>
          <w:szCs w:val="28"/>
        </w:rPr>
        <w:t xml:space="preserve">Індекс UIRD (3 міс.) + 5 </w:t>
      </w:r>
      <w:proofErr w:type="spellStart"/>
      <w:r w:rsidR="008A37B9" w:rsidRPr="00AC6A51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="008A37B9" w:rsidRPr="00AC6A51">
        <w:rPr>
          <w:rFonts w:ascii="Times New Roman" w:hAnsi="Times New Roman" w:cs="Times New Roman"/>
          <w:sz w:val="28"/>
          <w:szCs w:val="28"/>
        </w:rPr>
        <w:t>., але не менше 5,0% річних та не більше 23,0% річних</w:t>
      </w:r>
      <w:r w:rsidR="00AD253A" w:rsidRPr="00AC6A51">
        <w:rPr>
          <w:rFonts w:ascii="Times New Roman" w:hAnsi="Times New Roman" w:cs="Times New Roman"/>
          <w:sz w:val="28"/>
          <w:szCs w:val="28"/>
        </w:rPr>
        <w:t>;</w:t>
      </w:r>
    </w:p>
    <w:p w14:paraId="5540346F" w14:textId="2A67CB06" w:rsidR="000E7CCA" w:rsidRPr="004A5A8F" w:rsidRDefault="008A37B9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6A51">
        <w:rPr>
          <w:rFonts w:ascii="Times New Roman" w:hAnsi="Times New Roman" w:cs="Times New Roman"/>
          <w:sz w:val="28"/>
          <w:szCs w:val="28"/>
        </w:rPr>
        <w:t>-</w:t>
      </w:r>
      <w:r w:rsidR="00A452A7">
        <w:rPr>
          <w:rFonts w:ascii="Times New Roman" w:hAnsi="Times New Roman" w:cs="Times New Roman"/>
          <w:sz w:val="28"/>
          <w:szCs w:val="28"/>
        </w:rPr>
        <w:t> </w:t>
      </w:r>
      <w:r w:rsidRPr="00AC6A51">
        <w:rPr>
          <w:rFonts w:ascii="Times New Roman" w:hAnsi="Times New Roman" w:cs="Times New Roman"/>
          <w:sz w:val="28"/>
          <w:szCs w:val="28"/>
        </w:rPr>
        <w:t>компенсаційна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CCA" w:rsidRPr="004A5A8F">
        <w:rPr>
          <w:rFonts w:ascii="Times New Roman" w:hAnsi="Times New Roman" w:cs="Times New Roman"/>
          <w:sz w:val="28"/>
          <w:szCs w:val="28"/>
        </w:rPr>
        <w:t>відсоткова ставка – 1% річних</w:t>
      </w:r>
      <w:r w:rsidR="00713E4B" w:rsidRPr="004A5A8F">
        <w:rPr>
          <w:rFonts w:ascii="Times New Roman" w:hAnsi="Times New Roman" w:cs="Times New Roman"/>
          <w:sz w:val="28"/>
          <w:szCs w:val="28"/>
        </w:rPr>
        <w:t xml:space="preserve"> перші 2 роки кредитування, 5% річних</w:t>
      </w:r>
      <w:r w:rsidR="004911C9">
        <w:rPr>
          <w:rFonts w:ascii="Times New Roman" w:hAnsi="Times New Roman" w:cs="Times New Roman"/>
          <w:sz w:val="28"/>
          <w:szCs w:val="28"/>
        </w:rPr>
        <w:t>,</w:t>
      </w:r>
      <w:r w:rsidR="00713E4B" w:rsidRPr="004A5A8F">
        <w:rPr>
          <w:rFonts w:ascii="Times New Roman" w:hAnsi="Times New Roman" w:cs="Times New Roman"/>
          <w:sz w:val="28"/>
          <w:szCs w:val="28"/>
        </w:rPr>
        <w:t xml:space="preserve"> починаючи з 3-го року кредитування;</w:t>
      </w:r>
    </w:p>
    <w:p w14:paraId="010C3071" w14:textId="4E3068CE" w:rsidR="00713E4B" w:rsidRPr="004A5A8F" w:rsidRDefault="00713E4B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4A5A8F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 xml:space="preserve">авансовий платіж – </w:t>
      </w:r>
      <w:r w:rsidR="009C3CC5" w:rsidRPr="00AC6A51">
        <w:rPr>
          <w:rFonts w:ascii="Times New Roman" w:hAnsi="Times New Roman" w:cs="Times New Roman"/>
          <w:sz w:val="28"/>
          <w:szCs w:val="28"/>
        </w:rPr>
        <w:t xml:space="preserve">до </w:t>
      </w:r>
      <w:r w:rsidR="00C24CB0" w:rsidRPr="00AC6A51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4A5A8F">
        <w:rPr>
          <w:rFonts w:ascii="Times New Roman" w:hAnsi="Times New Roman" w:cs="Times New Roman"/>
          <w:sz w:val="28"/>
          <w:szCs w:val="28"/>
        </w:rPr>
        <w:t>0% від суми кредиту</w:t>
      </w:r>
      <w:r w:rsidR="00AD253A">
        <w:rPr>
          <w:rFonts w:ascii="Times New Roman" w:hAnsi="Times New Roman" w:cs="Times New Roman"/>
          <w:sz w:val="28"/>
          <w:szCs w:val="28"/>
        </w:rPr>
        <w:t>;</w:t>
      </w:r>
    </w:p>
    <w:p w14:paraId="28E04BE2" w14:textId="62D3A6B0" w:rsidR="00713E4B" w:rsidRPr="004A5A8F" w:rsidRDefault="00713E4B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r w:rsidR="00A25F0B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разова комісія – до 1% від суми ліміту;</w:t>
      </w:r>
    </w:p>
    <w:p w14:paraId="53A9DCD6" w14:textId="008FD877" w:rsidR="00713E4B" w:rsidRPr="004A5A8F" w:rsidRDefault="00713E4B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r w:rsidR="00A25F0B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забезпечення – майно, що буде придбано за рахунок кредитних коштів;</w:t>
      </w:r>
    </w:p>
    <w:p w14:paraId="71D85659" w14:textId="53B947E0" w:rsidR="00713E4B" w:rsidRPr="004A5A8F" w:rsidRDefault="00713E4B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bookmarkStart w:id="0" w:name="_Hlk175236080"/>
      <w:r w:rsidR="00A25F0B">
        <w:rPr>
          <w:rFonts w:ascii="Times New Roman" w:hAnsi="Times New Roman" w:cs="Times New Roman"/>
          <w:sz w:val="28"/>
          <w:szCs w:val="28"/>
        </w:rPr>
        <w:t> </w:t>
      </w:r>
      <w:r w:rsidR="00562D94" w:rsidRPr="004A5A8F">
        <w:rPr>
          <w:rFonts w:ascii="Times New Roman" w:hAnsi="Times New Roman" w:cs="Times New Roman"/>
          <w:sz w:val="28"/>
          <w:szCs w:val="28"/>
        </w:rPr>
        <w:t xml:space="preserve">погашення кредиту </w:t>
      </w:r>
      <w:bookmarkEnd w:id="0"/>
      <w:r w:rsidR="00562D94" w:rsidRPr="004A5A8F">
        <w:rPr>
          <w:rFonts w:ascii="Times New Roman" w:hAnsi="Times New Roman" w:cs="Times New Roman"/>
          <w:sz w:val="28"/>
          <w:szCs w:val="28"/>
        </w:rPr>
        <w:t xml:space="preserve">здійснювати щомісячно згідно </w:t>
      </w:r>
      <w:r w:rsidR="004911C9">
        <w:rPr>
          <w:rFonts w:ascii="Times New Roman" w:hAnsi="Times New Roman" w:cs="Times New Roman"/>
          <w:sz w:val="28"/>
          <w:szCs w:val="28"/>
        </w:rPr>
        <w:t>з у</w:t>
      </w:r>
      <w:r w:rsidR="00562D94" w:rsidRPr="004A5A8F">
        <w:rPr>
          <w:rFonts w:ascii="Times New Roman" w:hAnsi="Times New Roman" w:cs="Times New Roman"/>
          <w:sz w:val="28"/>
          <w:szCs w:val="28"/>
        </w:rPr>
        <w:t>становлен</w:t>
      </w:r>
      <w:r w:rsidR="004911C9">
        <w:rPr>
          <w:rFonts w:ascii="Times New Roman" w:hAnsi="Times New Roman" w:cs="Times New Roman"/>
          <w:sz w:val="28"/>
          <w:szCs w:val="28"/>
        </w:rPr>
        <w:t>им</w:t>
      </w:r>
      <w:r w:rsidR="00562D94" w:rsidRPr="004A5A8F">
        <w:rPr>
          <w:rFonts w:ascii="Times New Roman" w:hAnsi="Times New Roman" w:cs="Times New Roman"/>
          <w:sz w:val="28"/>
          <w:szCs w:val="28"/>
        </w:rPr>
        <w:t xml:space="preserve"> графік</w:t>
      </w:r>
      <w:r w:rsidR="004911C9">
        <w:rPr>
          <w:rFonts w:ascii="Times New Roman" w:hAnsi="Times New Roman" w:cs="Times New Roman"/>
          <w:sz w:val="28"/>
          <w:szCs w:val="28"/>
        </w:rPr>
        <w:t>ом</w:t>
      </w:r>
      <w:r w:rsidR="00562D94" w:rsidRPr="004A5A8F">
        <w:rPr>
          <w:rFonts w:ascii="Times New Roman" w:hAnsi="Times New Roman" w:cs="Times New Roman"/>
          <w:sz w:val="28"/>
          <w:szCs w:val="28"/>
        </w:rPr>
        <w:t>, сплату відсотків та комісій – відповідно до умов визначених кредитним договором;</w:t>
      </w:r>
    </w:p>
    <w:p w14:paraId="37C4A874" w14:textId="2E228225" w:rsidR="00562D94" w:rsidRPr="004A5A8F" w:rsidRDefault="00562D94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r w:rsidR="00A25F0B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можливість дострокового погашення зобов’язань за договором кредиту, без застосування додаткових комісій та/або штрафних санкцій</w:t>
      </w:r>
      <w:r w:rsidR="00B128FD" w:rsidRPr="004A5A8F">
        <w:rPr>
          <w:rFonts w:ascii="Times New Roman" w:hAnsi="Times New Roman" w:cs="Times New Roman"/>
          <w:sz w:val="28"/>
          <w:szCs w:val="28"/>
        </w:rPr>
        <w:t>;</w:t>
      </w:r>
    </w:p>
    <w:p w14:paraId="3E3CA18B" w14:textId="49181FFF" w:rsidR="00B128FD" w:rsidRDefault="00B128FD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-</w:t>
      </w:r>
      <w:r w:rsidR="00A25F0B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суми і строки платежів визначаються умовами кредитного договору.</w:t>
      </w:r>
    </w:p>
    <w:p w14:paraId="02776235" w14:textId="25C9FE9F" w:rsidR="00B128FD" w:rsidRDefault="00B47D4A" w:rsidP="00A95100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A452A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Частина коштів буде сплачено </w:t>
      </w:r>
      <w:r w:rsidRPr="00AD253A">
        <w:rPr>
          <w:rFonts w:ascii="Times New Roman" w:hAnsi="Times New Roman" w:cs="Times New Roman"/>
          <w:sz w:val="28"/>
          <w:szCs w:val="28"/>
        </w:rPr>
        <w:t>за рахунок грантових коштів Експортно-інвестиційного фонду Данії (EIFO)</w:t>
      </w:r>
      <w:r w:rsidR="00AD253A">
        <w:rPr>
          <w:rFonts w:ascii="Times New Roman" w:hAnsi="Times New Roman" w:cs="Times New Roman"/>
          <w:sz w:val="28"/>
          <w:szCs w:val="28"/>
        </w:rPr>
        <w:t>.</w:t>
      </w:r>
    </w:p>
    <w:p w14:paraId="5139F327" w14:textId="77777777" w:rsidR="00A452A7" w:rsidRPr="004A5A8F" w:rsidRDefault="00A452A7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411F48" w14:textId="3731ED65" w:rsidR="00E955D5" w:rsidRDefault="007F2DFC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BD5AAB" w:rsidRPr="00AC6A51">
        <w:rPr>
          <w:rFonts w:ascii="Times New Roman" w:hAnsi="Times New Roman" w:cs="Times New Roman"/>
          <w:sz w:val="28"/>
          <w:szCs w:val="28"/>
        </w:rPr>
        <w:t>З метою забезпечення виконання зобов’язань за кредитним договором, н</w:t>
      </w:r>
      <w:r w:rsidR="00E042CE" w:rsidRPr="00AC6A51">
        <w:rPr>
          <w:rFonts w:ascii="Times New Roman" w:hAnsi="Times New Roman" w:cs="Times New Roman"/>
          <w:sz w:val="28"/>
          <w:szCs w:val="28"/>
        </w:rPr>
        <w:t xml:space="preserve">адати згоду КП ММР «Миколаївські парки» на передачу в </w:t>
      </w:r>
      <w:r w:rsidR="00A8083F" w:rsidRPr="00AC6A51">
        <w:rPr>
          <w:rFonts w:ascii="Times New Roman" w:hAnsi="Times New Roman" w:cs="Times New Roman"/>
          <w:sz w:val="28"/>
          <w:szCs w:val="28"/>
        </w:rPr>
        <w:t xml:space="preserve">заставу спеціалізованої техніки, що </w:t>
      </w:r>
      <w:r w:rsidR="003C3C1D" w:rsidRPr="00AC6A51">
        <w:rPr>
          <w:rFonts w:ascii="Times New Roman" w:hAnsi="Times New Roman" w:cs="Times New Roman"/>
          <w:sz w:val="28"/>
          <w:szCs w:val="28"/>
        </w:rPr>
        <w:t>буде придбано</w:t>
      </w:r>
      <w:r w:rsidR="00A8083F" w:rsidRPr="00AC6A51">
        <w:rPr>
          <w:rFonts w:ascii="Times New Roman" w:hAnsi="Times New Roman" w:cs="Times New Roman"/>
          <w:sz w:val="28"/>
          <w:szCs w:val="28"/>
        </w:rPr>
        <w:t xml:space="preserve"> за рахунок кредитних коштів</w:t>
      </w:r>
      <w:r w:rsidR="00EC32EF" w:rsidRPr="00AC6A51">
        <w:rPr>
          <w:rFonts w:ascii="Times New Roman" w:hAnsi="Times New Roman" w:cs="Times New Roman"/>
          <w:sz w:val="28"/>
          <w:szCs w:val="28"/>
        </w:rPr>
        <w:t xml:space="preserve"> відповідно </w:t>
      </w:r>
      <w:r w:rsidR="00C675C5" w:rsidRPr="00AC6A51">
        <w:rPr>
          <w:rFonts w:ascii="Times New Roman" w:hAnsi="Times New Roman" w:cs="Times New Roman"/>
          <w:sz w:val="28"/>
          <w:szCs w:val="28"/>
        </w:rPr>
        <w:t xml:space="preserve">до </w:t>
      </w:r>
      <w:r w:rsidR="00EC32EF" w:rsidRPr="00AC6A51">
        <w:rPr>
          <w:rFonts w:ascii="Times New Roman" w:hAnsi="Times New Roman" w:cs="Times New Roman"/>
          <w:sz w:val="28"/>
          <w:szCs w:val="28"/>
        </w:rPr>
        <w:t>п</w:t>
      </w:r>
      <w:r w:rsidR="00C675C5" w:rsidRPr="00AC6A51">
        <w:rPr>
          <w:rFonts w:ascii="Times New Roman" w:hAnsi="Times New Roman" w:cs="Times New Roman"/>
          <w:sz w:val="28"/>
          <w:szCs w:val="28"/>
        </w:rPr>
        <w:t>ункту</w:t>
      </w:r>
      <w:r w:rsidR="00EC32EF" w:rsidRPr="00AC6A51">
        <w:rPr>
          <w:rFonts w:ascii="Times New Roman" w:hAnsi="Times New Roman" w:cs="Times New Roman"/>
          <w:sz w:val="28"/>
          <w:szCs w:val="28"/>
        </w:rPr>
        <w:t xml:space="preserve"> 1 цього рішення</w:t>
      </w:r>
      <w:r w:rsidR="00D67D2A" w:rsidRPr="00AC6A51">
        <w:rPr>
          <w:rFonts w:ascii="Times New Roman" w:hAnsi="Times New Roman" w:cs="Times New Roman"/>
          <w:sz w:val="28"/>
          <w:szCs w:val="28"/>
        </w:rPr>
        <w:t>.</w:t>
      </w:r>
      <w:r w:rsidR="00DD423A" w:rsidRPr="00AC6A5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116D0772" w14:textId="77777777" w:rsidR="00A452A7" w:rsidRPr="00AC6A51" w:rsidRDefault="00A452A7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730C69" w14:textId="52D8380F" w:rsidR="00A734CD" w:rsidRDefault="00067A5F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37">
        <w:rPr>
          <w:rFonts w:ascii="Times New Roman" w:hAnsi="Times New Roman" w:cs="Times New Roman"/>
          <w:sz w:val="28"/>
          <w:szCs w:val="28"/>
        </w:rPr>
        <w:t>3.</w:t>
      </w:r>
      <w:r w:rsidR="00A452A7">
        <w:rPr>
          <w:rFonts w:ascii="Times New Roman" w:hAnsi="Times New Roman" w:cs="Times New Roman"/>
          <w:sz w:val="28"/>
          <w:szCs w:val="28"/>
        </w:rPr>
        <w:t> </w:t>
      </w:r>
      <w:r w:rsidR="00823F40" w:rsidRPr="00CF3437">
        <w:rPr>
          <w:rFonts w:ascii="Times New Roman" w:hAnsi="Times New Roman" w:cs="Times New Roman"/>
          <w:sz w:val="28"/>
          <w:szCs w:val="28"/>
        </w:rPr>
        <w:t>Миколаївська міська рада, як власник</w:t>
      </w:r>
      <w:r w:rsidR="00961842" w:rsidRPr="00CF343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61842" w:rsidRPr="00CF3437">
        <w:rPr>
          <w:rFonts w:ascii="Times New Roman" w:hAnsi="Times New Roman" w:cs="Times New Roman"/>
          <w:sz w:val="28"/>
          <w:szCs w:val="28"/>
        </w:rPr>
        <w:t>КП ММР «Миколаївські парки»</w:t>
      </w:r>
      <w:r w:rsidR="00B31B48">
        <w:rPr>
          <w:rFonts w:ascii="Times New Roman" w:hAnsi="Times New Roman" w:cs="Times New Roman"/>
          <w:sz w:val="28"/>
          <w:szCs w:val="28"/>
        </w:rPr>
        <w:t>,</w:t>
      </w:r>
      <w:r w:rsidR="00961842" w:rsidRPr="00CF3437">
        <w:rPr>
          <w:rFonts w:ascii="Times New Roman" w:hAnsi="Times New Roman" w:cs="Times New Roman"/>
          <w:sz w:val="28"/>
          <w:szCs w:val="28"/>
        </w:rPr>
        <w:t xml:space="preserve"> </w:t>
      </w:r>
      <w:r w:rsidR="00823F40" w:rsidRPr="00CF3437">
        <w:rPr>
          <w:rFonts w:ascii="Times New Roman" w:hAnsi="Times New Roman" w:cs="Times New Roman"/>
          <w:sz w:val="28"/>
          <w:szCs w:val="28"/>
        </w:rPr>
        <w:t xml:space="preserve"> зобов’язується забезпечити контроль за фінансовою діяльністю КП ММР «Миколаївські парки» </w:t>
      </w:r>
      <w:r w:rsidR="00A734CD" w:rsidRPr="00CF3437">
        <w:rPr>
          <w:rFonts w:ascii="Times New Roman" w:hAnsi="Times New Roman" w:cs="Times New Roman"/>
          <w:sz w:val="28"/>
          <w:szCs w:val="28"/>
        </w:rPr>
        <w:t xml:space="preserve">для виконання ним всіх зобов’язань за кредитним договором, що буде укладений з </w:t>
      </w:r>
      <w:r w:rsidR="00FE041A" w:rsidRPr="00CF3437">
        <w:rPr>
          <w:rFonts w:ascii="Times New Roman" w:hAnsi="Times New Roman" w:cs="Times New Roman"/>
          <w:sz w:val="28"/>
          <w:szCs w:val="28"/>
        </w:rPr>
        <w:t>АТ «УКРЕКСІМБАНК»</w:t>
      </w:r>
      <w:r w:rsidR="00A734CD" w:rsidRPr="00CF3437">
        <w:rPr>
          <w:rFonts w:ascii="Times New Roman" w:hAnsi="Times New Roman" w:cs="Times New Roman"/>
          <w:sz w:val="28"/>
          <w:szCs w:val="28"/>
        </w:rPr>
        <w:t>.</w:t>
      </w:r>
    </w:p>
    <w:p w14:paraId="4A221936" w14:textId="77777777" w:rsidR="00A452A7" w:rsidRPr="00CF3437" w:rsidRDefault="00A452A7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361CEE4" w14:textId="192E0124" w:rsidR="00B03988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37">
        <w:rPr>
          <w:rFonts w:ascii="Times New Roman" w:hAnsi="Times New Roman" w:cs="Times New Roman"/>
          <w:sz w:val="28"/>
          <w:szCs w:val="28"/>
        </w:rPr>
        <w:t>4.</w:t>
      </w:r>
      <w:r w:rsidR="00A452A7">
        <w:rPr>
          <w:rFonts w:ascii="Times New Roman" w:hAnsi="Times New Roman" w:cs="Times New Roman"/>
          <w:sz w:val="28"/>
          <w:szCs w:val="28"/>
        </w:rPr>
        <w:t> </w:t>
      </w:r>
      <w:r w:rsidRPr="00CF3437">
        <w:rPr>
          <w:rFonts w:ascii="Times New Roman" w:hAnsi="Times New Roman" w:cs="Times New Roman"/>
          <w:sz w:val="28"/>
          <w:szCs w:val="28"/>
        </w:rPr>
        <w:t>Відповідальним виконавчим органам Миколаївської міської ради в рамках своїх повноважень забезпечити щорічне передбачення в бюджеті Миколаївської міської територіальної громади для КП ММР «Миколаївські парки» кошт</w:t>
      </w:r>
      <w:r w:rsidR="00630A0D" w:rsidRPr="00CF3437">
        <w:rPr>
          <w:rFonts w:ascii="Times New Roman" w:hAnsi="Times New Roman" w:cs="Times New Roman"/>
          <w:sz w:val="28"/>
          <w:szCs w:val="28"/>
        </w:rPr>
        <w:t>ів</w:t>
      </w:r>
      <w:r w:rsidR="00CB65ED" w:rsidRPr="00CF3437">
        <w:rPr>
          <w:rFonts w:ascii="Times New Roman" w:hAnsi="Times New Roman" w:cs="Times New Roman"/>
          <w:sz w:val="28"/>
          <w:szCs w:val="28"/>
        </w:rPr>
        <w:t>, необхідн</w:t>
      </w:r>
      <w:r w:rsidR="00630A0D" w:rsidRPr="00CF3437">
        <w:rPr>
          <w:rFonts w:ascii="Times New Roman" w:hAnsi="Times New Roman" w:cs="Times New Roman"/>
          <w:sz w:val="28"/>
          <w:szCs w:val="28"/>
        </w:rPr>
        <w:t>их</w:t>
      </w:r>
      <w:r w:rsidR="00CB65ED" w:rsidRPr="00CF3437">
        <w:rPr>
          <w:rFonts w:ascii="Times New Roman" w:hAnsi="Times New Roman" w:cs="Times New Roman"/>
          <w:sz w:val="28"/>
          <w:szCs w:val="28"/>
        </w:rPr>
        <w:t xml:space="preserve"> для сплати основної суми боргу, відсотків та комісій </w:t>
      </w:r>
      <w:r w:rsidRPr="00CF3437">
        <w:rPr>
          <w:rFonts w:ascii="Times New Roman" w:hAnsi="Times New Roman" w:cs="Times New Roman"/>
          <w:sz w:val="28"/>
          <w:szCs w:val="28"/>
        </w:rPr>
        <w:t>за кредитним договором</w:t>
      </w:r>
      <w:r w:rsidR="00CB65ED" w:rsidRPr="00CF3437">
        <w:rPr>
          <w:rFonts w:ascii="Times New Roman" w:hAnsi="Times New Roman" w:cs="Times New Roman"/>
          <w:sz w:val="28"/>
          <w:szCs w:val="28"/>
        </w:rPr>
        <w:t xml:space="preserve"> відповідно до пункту 1 цього рішення</w:t>
      </w:r>
      <w:r w:rsidRPr="00CF3437">
        <w:rPr>
          <w:rFonts w:ascii="Times New Roman" w:hAnsi="Times New Roman" w:cs="Times New Roman"/>
          <w:sz w:val="28"/>
          <w:szCs w:val="28"/>
        </w:rPr>
        <w:t>, що буде укладений з АТ «УКРЕКСІМБАНК».</w:t>
      </w:r>
    </w:p>
    <w:p w14:paraId="14EE715C" w14:textId="77777777" w:rsidR="00A452A7" w:rsidRPr="00CF3437" w:rsidRDefault="00A452A7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0BDA524" w14:textId="68241615" w:rsidR="00162FAF" w:rsidRPr="004A5A8F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042CE">
        <w:rPr>
          <w:rFonts w:ascii="Times New Roman" w:hAnsi="Times New Roman" w:cs="Times New Roman"/>
          <w:sz w:val="28"/>
          <w:szCs w:val="28"/>
        </w:rPr>
        <w:t>.</w:t>
      </w:r>
      <w:r w:rsidR="00A452A7">
        <w:rPr>
          <w:rFonts w:ascii="Times New Roman" w:hAnsi="Times New Roman" w:cs="Times New Roman"/>
          <w:sz w:val="28"/>
          <w:szCs w:val="28"/>
        </w:rPr>
        <w:t> </w:t>
      </w:r>
      <w:r w:rsidR="00B27881" w:rsidRPr="004A5A8F">
        <w:rPr>
          <w:rFonts w:ascii="Times New Roman" w:hAnsi="Times New Roman" w:cs="Times New Roman"/>
          <w:sz w:val="28"/>
          <w:szCs w:val="28"/>
        </w:rPr>
        <w:t xml:space="preserve">Надати повноваження директору </w:t>
      </w:r>
      <w:r w:rsidR="00FD74F9" w:rsidRPr="004A5A8F">
        <w:rPr>
          <w:rFonts w:ascii="Times New Roman" w:hAnsi="Times New Roman" w:cs="Times New Roman"/>
          <w:sz w:val="28"/>
          <w:szCs w:val="28"/>
        </w:rPr>
        <w:t>КП ММР «Миколаївські парки»</w:t>
      </w:r>
      <w:r w:rsidR="00434B3F" w:rsidRPr="004A5A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34B3F" w:rsidRPr="004A5A8F">
        <w:rPr>
          <w:rFonts w:ascii="Times New Roman" w:hAnsi="Times New Roman" w:cs="Times New Roman"/>
          <w:sz w:val="28"/>
          <w:szCs w:val="28"/>
        </w:rPr>
        <w:t>Чучма</w:t>
      </w:r>
      <w:r w:rsidR="004911C9">
        <w:rPr>
          <w:rFonts w:ascii="Times New Roman" w:hAnsi="Times New Roman" w:cs="Times New Roman"/>
          <w:sz w:val="28"/>
          <w:szCs w:val="28"/>
        </w:rPr>
        <w:t>ю</w:t>
      </w:r>
      <w:proofErr w:type="spellEnd"/>
      <w:r w:rsidR="004911C9">
        <w:rPr>
          <w:rFonts w:ascii="Times New Roman" w:hAnsi="Times New Roman" w:cs="Times New Roman"/>
          <w:sz w:val="28"/>
          <w:szCs w:val="28"/>
        </w:rPr>
        <w:t> Д.О.</w:t>
      </w:r>
      <w:r w:rsidR="00162FAF" w:rsidRPr="004A5A8F">
        <w:rPr>
          <w:rFonts w:ascii="Times New Roman" w:hAnsi="Times New Roman" w:cs="Times New Roman"/>
          <w:sz w:val="28"/>
          <w:szCs w:val="28"/>
        </w:rPr>
        <w:t>:</w:t>
      </w:r>
    </w:p>
    <w:p w14:paraId="2DFB1933" w14:textId="775B218D" w:rsidR="00B27881" w:rsidRPr="004A5A8F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6"/>
          <w:sz w:val="28"/>
          <w:szCs w:val="28"/>
        </w:rPr>
        <w:t>5</w:t>
      </w:r>
      <w:r w:rsidR="007F2DFC" w:rsidRPr="007F2DFC">
        <w:rPr>
          <w:rFonts w:ascii="Times New Roman" w:hAnsi="Times New Roman" w:cs="Times New Roman"/>
          <w:spacing w:val="-6"/>
          <w:sz w:val="28"/>
          <w:szCs w:val="28"/>
        </w:rPr>
        <w:t>.1. </w:t>
      </w:r>
      <w:r w:rsidR="004911C9">
        <w:rPr>
          <w:rFonts w:ascii="Times New Roman" w:hAnsi="Times New Roman" w:cs="Times New Roman"/>
          <w:spacing w:val="-6"/>
          <w:sz w:val="28"/>
          <w:szCs w:val="28"/>
        </w:rPr>
        <w:t>у</w:t>
      </w:r>
      <w:r w:rsidR="00162FAF" w:rsidRPr="007F2DFC">
        <w:rPr>
          <w:rFonts w:ascii="Times New Roman" w:hAnsi="Times New Roman" w:cs="Times New Roman"/>
          <w:spacing w:val="-6"/>
          <w:sz w:val="28"/>
          <w:szCs w:val="28"/>
        </w:rPr>
        <w:t>класти кредитний договір, договір (договори) застави з АТ</w:t>
      </w:r>
      <w:r w:rsidR="007F2DFC" w:rsidRPr="007F2DF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62FAF" w:rsidRPr="007F2DFC">
        <w:rPr>
          <w:rFonts w:ascii="Times New Roman" w:hAnsi="Times New Roman" w:cs="Times New Roman"/>
          <w:spacing w:val="-6"/>
          <w:sz w:val="28"/>
          <w:szCs w:val="28"/>
        </w:rPr>
        <w:t>«УКРЕКСІМБАНК» на умовах, визначених пункт</w:t>
      </w:r>
      <w:r w:rsidR="00BA2615">
        <w:rPr>
          <w:rFonts w:ascii="Times New Roman" w:hAnsi="Times New Roman" w:cs="Times New Roman"/>
          <w:spacing w:val="-6"/>
          <w:sz w:val="28"/>
          <w:szCs w:val="28"/>
        </w:rPr>
        <w:t>ами</w:t>
      </w:r>
      <w:r w:rsidR="00162FAF" w:rsidRPr="007F2DFC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162FAF" w:rsidRPr="000926EF">
        <w:rPr>
          <w:rFonts w:ascii="Times New Roman" w:hAnsi="Times New Roman" w:cs="Times New Roman"/>
          <w:spacing w:val="-6"/>
          <w:sz w:val="28"/>
          <w:szCs w:val="28"/>
        </w:rPr>
        <w:t>1</w:t>
      </w:r>
      <w:r w:rsidR="00BA2615" w:rsidRPr="000926EF">
        <w:rPr>
          <w:rFonts w:ascii="Times New Roman" w:hAnsi="Times New Roman" w:cs="Times New Roman"/>
          <w:spacing w:val="-6"/>
          <w:sz w:val="28"/>
          <w:szCs w:val="28"/>
        </w:rPr>
        <w:t>,</w:t>
      </w:r>
      <w:r w:rsidR="00D91CB3">
        <w:rPr>
          <w:rFonts w:ascii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 w:rsidR="00BA2615" w:rsidRPr="000926EF">
        <w:rPr>
          <w:rFonts w:ascii="Times New Roman" w:hAnsi="Times New Roman" w:cs="Times New Roman"/>
          <w:spacing w:val="-6"/>
          <w:sz w:val="28"/>
          <w:szCs w:val="28"/>
        </w:rPr>
        <w:t>2</w:t>
      </w:r>
      <w:r w:rsidR="00162FAF" w:rsidRPr="007F2DFC">
        <w:rPr>
          <w:rFonts w:ascii="Times New Roman" w:hAnsi="Times New Roman" w:cs="Times New Roman"/>
          <w:spacing w:val="-6"/>
          <w:sz w:val="28"/>
          <w:szCs w:val="28"/>
        </w:rPr>
        <w:t xml:space="preserve"> цього рішення (з</w:t>
      </w:r>
      <w:r w:rsidR="00124A3C">
        <w:rPr>
          <w:rFonts w:ascii="Times New Roman" w:hAnsi="Times New Roman" w:cs="Times New Roman"/>
          <w:spacing w:val="-6"/>
          <w:sz w:val="28"/>
          <w:szCs w:val="28"/>
        </w:rPr>
        <w:t> </w:t>
      </w:r>
      <w:r w:rsidR="00162FAF" w:rsidRPr="007F2DFC">
        <w:rPr>
          <w:rFonts w:ascii="Times New Roman" w:hAnsi="Times New Roman" w:cs="Times New Roman"/>
          <w:spacing w:val="-6"/>
          <w:sz w:val="28"/>
          <w:szCs w:val="28"/>
        </w:rPr>
        <w:t>можливістю</w:t>
      </w:r>
      <w:r w:rsidR="00162FAF" w:rsidRPr="004A5A8F">
        <w:rPr>
          <w:rFonts w:ascii="Times New Roman" w:hAnsi="Times New Roman" w:cs="Times New Roman"/>
          <w:sz w:val="28"/>
          <w:szCs w:val="28"/>
        </w:rPr>
        <w:t xml:space="preserve"> самостійного визначення інших умов цього договору);</w:t>
      </w:r>
    </w:p>
    <w:p w14:paraId="04471C5F" w14:textId="481DB3B6" w:rsidR="00162FAF" w:rsidRPr="004A5A8F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2DFC">
        <w:rPr>
          <w:rFonts w:ascii="Times New Roman" w:hAnsi="Times New Roman" w:cs="Times New Roman"/>
          <w:sz w:val="28"/>
          <w:szCs w:val="28"/>
        </w:rPr>
        <w:t>.2. </w:t>
      </w:r>
      <w:r w:rsidR="004911C9">
        <w:rPr>
          <w:rFonts w:ascii="Times New Roman" w:hAnsi="Times New Roman" w:cs="Times New Roman"/>
          <w:sz w:val="28"/>
          <w:szCs w:val="28"/>
        </w:rPr>
        <w:t>з</w:t>
      </w:r>
      <w:r w:rsidR="00162FAF" w:rsidRPr="004A5A8F">
        <w:rPr>
          <w:rFonts w:ascii="Times New Roman" w:hAnsi="Times New Roman" w:cs="Times New Roman"/>
          <w:sz w:val="28"/>
          <w:szCs w:val="28"/>
        </w:rPr>
        <w:t xml:space="preserve">дійснити оголошення конкурсу в системі </w:t>
      </w:r>
      <w:proofErr w:type="spellStart"/>
      <w:r w:rsidR="00162FAF" w:rsidRPr="004A5A8F">
        <w:rPr>
          <w:rFonts w:ascii="Times New Roman" w:hAnsi="Times New Roman" w:cs="Times New Roman"/>
          <w:sz w:val="28"/>
          <w:szCs w:val="28"/>
        </w:rPr>
        <w:t>Prozorro</w:t>
      </w:r>
      <w:proofErr w:type="spellEnd"/>
      <w:r w:rsidR="00162FAF" w:rsidRPr="004A5A8F">
        <w:rPr>
          <w:rFonts w:ascii="Times New Roman" w:hAnsi="Times New Roman" w:cs="Times New Roman"/>
          <w:sz w:val="28"/>
          <w:szCs w:val="28"/>
        </w:rPr>
        <w:t xml:space="preserve"> на закупівлю спеціалізованої техніки для механічного прибирання об’єктів благоустрою;</w:t>
      </w:r>
    </w:p>
    <w:p w14:paraId="07B4608D" w14:textId="7E23076B" w:rsidR="00162FAF" w:rsidRPr="004A5A8F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F2DFC">
        <w:rPr>
          <w:rFonts w:ascii="Times New Roman" w:hAnsi="Times New Roman" w:cs="Times New Roman"/>
          <w:sz w:val="28"/>
          <w:szCs w:val="28"/>
        </w:rPr>
        <w:t>.3. </w:t>
      </w:r>
      <w:r w:rsidR="004911C9">
        <w:rPr>
          <w:rFonts w:ascii="Times New Roman" w:hAnsi="Times New Roman" w:cs="Times New Roman"/>
          <w:sz w:val="28"/>
          <w:szCs w:val="28"/>
        </w:rPr>
        <w:t>в</w:t>
      </w:r>
      <w:r w:rsidR="00AC26CE" w:rsidRPr="004A5A8F">
        <w:rPr>
          <w:rFonts w:ascii="Times New Roman" w:hAnsi="Times New Roman" w:cs="Times New Roman"/>
          <w:sz w:val="28"/>
          <w:szCs w:val="28"/>
        </w:rPr>
        <w:t xml:space="preserve">иконувати </w:t>
      </w:r>
      <w:r w:rsidR="00307FCF">
        <w:rPr>
          <w:rFonts w:ascii="Times New Roman" w:hAnsi="Times New Roman" w:cs="Times New Roman"/>
          <w:sz w:val="28"/>
          <w:szCs w:val="28"/>
        </w:rPr>
        <w:t>в</w:t>
      </w:r>
      <w:r w:rsidR="00AC26CE" w:rsidRPr="004A5A8F">
        <w:rPr>
          <w:rFonts w:ascii="Times New Roman" w:hAnsi="Times New Roman" w:cs="Times New Roman"/>
          <w:sz w:val="28"/>
          <w:szCs w:val="28"/>
        </w:rPr>
        <w:t>сі дії та вчиняти всі правочини, необхідні для реалізації цього рішення (у тому числі підписувати договори про внесення змін до кредитного договору, договору застави</w:t>
      </w:r>
      <w:r w:rsidR="00F72BB2" w:rsidRPr="004A5A8F">
        <w:rPr>
          <w:rFonts w:ascii="Times New Roman" w:hAnsi="Times New Roman" w:cs="Times New Roman"/>
          <w:sz w:val="28"/>
          <w:szCs w:val="28"/>
        </w:rPr>
        <w:t>, зокрема, графіків</w:t>
      </w:r>
      <w:r w:rsidR="00226F5A" w:rsidRPr="004A5A8F">
        <w:rPr>
          <w:rFonts w:ascii="Times New Roman" w:hAnsi="Times New Roman" w:cs="Times New Roman"/>
          <w:sz w:val="28"/>
          <w:szCs w:val="28"/>
        </w:rPr>
        <w:t xml:space="preserve"> погашення відсотків, комісій, довідки, заяви</w:t>
      </w:r>
      <w:r w:rsidR="00124A3C">
        <w:rPr>
          <w:rFonts w:ascii="Times New Roman" w:hAnsi="Times New Roman" w:cs="Times New Roman"/>
          <w:sz w:val="28"/>
          <w:szCs w:val="28"/>
        </w:rPr>
        <w:t>,</w:t>
      </w:r>
      <w:r w:rsidR="00226F5A" w:rsidRPr="004A5A8F">
        <w:rPr>
          <w:rFonts w:ascii="Times New Roman" w:hAnsi="Times New Roman" w:cs="Times New Roman"/>
          <w:sz w:val="28"/>
          <w:szCs w:val="28"/>
        </w:rPr>
        <w:t xml:space="preserve"> необхідні для укладення вказаного договору</w:t>
      </w:r>
      <w:r w:rsidR="00AC26CE" w:rsidRPr="004A5A8F">
        <w:rPr>
          <w:rFonts w:ascii="Times New Roman" w:hAnsi="Times New Roman" w:cs="Times New Roman"/>
          <w:sz w:val="28"/>
          <w:szCs w:val="28"/>
        </w:rPr>
        <w:t>)</w:t>
      </w:r>
      <w:r w:rsidR="00226F5A" w:rsidRPr="004A5A8F">
        <w:rPr>
          <w:rFonts w:ascii="Times New Roman" w:hAnsi="Times New Roman" w:cs="Times New Roman"/>
          <w:sz w:val="28"/>
          <w:szCs w:val="28"/>
        </w:rPr>
        <w:t>;</w:t>
      </w:r>
    </w:p>
    <w:p w14:paraId="40CAE364" w14:textId="1A7FA181" w:rsidR="001010F3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7F2DFC">
        <w:rPr>
          <w:rFonts w:ascii="Times New Roman" w:hAnsi="Times New Roman" w:cs="Times New Roman"/>
          <w:sz w:val="28"/>
          <w:szCs w:val="28"/>
        </w:rPr>
        <w:t>.4. </w:t>
      </w:r>
      <w:r w:rsidR="004911C9">
        <w:rPr>
          <w:rFonts w:ascii="Times New Roman" w:hAnsi="Times New Roman" w:cs="Times New Roman"/>
          <w:sz w:val="28"/>
          <w:szCs w:val="28"/>
        </w:rPr>
        <w:t>д</w:t>
      </w:r>
      <w:r w:rsidR="00226F5A" w:rsidRPr="004A5A8F">
        <w:rPr>
          <w:rFonts w:ascii="Times New Roman" w:hAnsi="Times New Roman" w:cs="Times New Roman"/>
          <w:sz w:val="28"/>
          <w:szCs w:val="28"/>
        </w:rPr>
        <w:t>озволити КП ММР «Миколаївські парки» здійснювати витрати, пов’язані з належним утриманням та експлуатацією, ремонтом та технічним обслуговуванням майна згідно з умовами кредитного договору.</w:t>
      </w:r>
    </w:p>
    <w:p w14:paraId="2D63857E" w14:textId="77777777" w:rsidR="00A452A7" w:rsidRPr="004A5A8F" w:rsidRDefault="00A452A7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A786CD1" w14:textId="4757828B" w:rsidR="00434B3F" w:rsidRPr="004A5A8F" w:rsidRDefault="00B03988" w:rsidP="00A452A7">
      <w:pPr>
        <w:spacing w:line="264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F2DFC">
        <w:rPr>
          <w:rFonts w:ascii="Times New Roman" w:hAnsi="Times New Roman" w:cs="Times New Roman"/>
          <w:sz w:val="28"/>
          <w:szCs w:val="28"/>
        </w:rPr>
        <w:t>. </w:t>
      </w:r>
      <w:r w:rsidR="00B27881" w:rsidRPr="004A5A8F">
        <w:rPr>
          <w:rFonts w:ascii="Times New Roman" w:hAnsi="Times New Roman" w:cs="Times New Roman"/>
          <w:sz w:val="28"/>
          <w:szCs w:val="28"/>
        </w:rPr>
        <w:t>Контроль за виконанням даного рішення покласти на постійн</w:t>
      </w:r>
      <w:r w:rsidR="00FF34B3" w:rsidRPr="004A5A8F">
        <w:rPr>
          <w:rFonts w:ascii="Times New Roman" w:hAnsi="Times New Roman" w:cs="Times New Roman"/>
          <w:sz w:val="28"/>
          <w:szCs w:val="28"/>
        </w:rPr>
        <w:t>і</w:t>
      </w:r>
      <w:r w:rsidR="00B27881" w:rsidRPr="004A5A8F">
        <w:rPr>
          <w:rFonts w:ascii="Times New Roman" w:hAnsi="Times New Roman" w:cs="Times New Roman"/>
          <w:sz w:val="28"/>
          <w:szCs w:val="28"/>
        </w:rPr>
        <w:t xml:space="preserve"> комісі</w:t>
      </w:r>
      <w:r w:rsidR="00FF34B3" w:rsidRPr="004A5A8F">
        <w:rPr>
          <w:rFonts w:ascii="Times New Roman" w:hAnsi="Times New Roman" w:cs="Times New Roman"/>
          <w:sz w:val="28"/>
          <w:szCs w:val="28"/>
        </w:rPr>
        <w:t>ї</w:t>
      </w:r>
      <w:r w:rsidR="00B27881" w:rsidRPr="004A5A8F">
        <w:rPr>
          <w:rFonts w:ascii="Times New Roman" w:hAnsi="Times New Roman" w:cs="Times New Roman"/>
          <w:sz w:val="28"/>
          <w:szCs w:val="28"/>
        </w:rPr>
        <w:t xml:space="preserve"> міської ради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: з питань економічної і інвестиційної  політики, планування, бюджету, фінансів та соціально-економічного розвитку, підприємництва, наповнення бюджету та використання бюджетних коштів (Панченка); </w:t>
      </w:r>
      <w:r w:rsidR="00B27881" w:rsidRPr="004A5A8F">
        <w:rPr>
          <w:rFonts w:ascii="Times New Roman" w:hAnsi="Times New Roman" w:cs="Times New Roman"/>
          <w:sz w:val="28"/>
          <w:szCs w:val="28"/>
        </w:rPr>
        <w:t>з питань житлово-комунального господарства, комунальної власності, благоустрою міста, промисловості, транспорту, енергозбереження, зв’язку, інформаційних технологій та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 </w:t>
      </w:r>
      <w:r w:rsidR="00B27881" w:rsidRPr="004A5A8F">
        <w:rPr>
          <w:rFonts w:ascii="Times New Roman" w:hAnsi="Times New Roman" w:cs="Times New Roman"/>
          <w:sz w:val="28"/>
          <w:szCs w:val="28"/>
        </w:rPr>
        <w:t>діджиталізації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 </w:t>
      </w:r>
      <w:r w:rsidR="00B27881" w:rsidRPr="004A5A8F">
        <w:rPr>
          <w:rFonts w:ascii="Times New Roman" w:hAnsi="Times New Roman" w:cs="Times New Roman"/>
          <w:sz w:val="28"/>
          <w:szCs w:val="28"/>
        </w:rPr>
        <w:t>(Іванова), заступника міського голови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 </w:t>
      </w:r>
      <w:r w:rsidR="009410EF" w:rsidRPr="004A5A8F">
        <w:rPr>
          <w:rFonts w:ascii="Times New Roman" w:hAnsi="Times New Roman" w:cs="Times New Roman"/>
          <w:sz w:val="28"/>
          <w:szCs w:val="28"/>
        </w:rPr>
        <w:t>Андрієнка Ю.Г.</w:t>
      </w:r>
    </w:p>
    <w:p w14:paraId="5BEBAC75" w14:textId="77777777" w:rsidR="004A5A8F" w:rsidRDefault="004A5A8F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6D9F5C" w14:textId="48362D18" w:rsidR="004A5A8F" w:rsidRDefault="004A5A8F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16CCB8E" w14:textId="77777777" w:rsidR="00A452A7" w:rsidRDefault="00A452A7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CE5180" w14:textId="53970768" w:rsidR="005963A1" w:rsidRDefault="00B27881" w:rsidP="00A452A7">
      <w:pPr>
        <w:spacing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A5A8F">
        <w:rPr>
          <w:rFonts w:ascii="Times New Roman" w:hAnsi="Times New Roman" w:cs="Times New Roman"/>
          <w:sz w:val="28"/>
          <w:szCs w:val="28"/>
        </w:rPr>
        <w:t>Міський голова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4A5A8F">
        <w:rPr>
          <w:rFonts w:ascii="Times New Roman" w:hAnsi="Times New Roman" w:cs="Times New Roman"/>
          <w:sz w:val="28"/>
          <w:szCs w:val="28"/>
        </w:rPr>
        <w:t xml:space="preserve"> 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A5A8F">
        <w:rPr>
          <w:rFonts w:ascii="Times New Roman" w:hAnsi="Times New Roman" w:cs="Times New Roman"/>
          <w:sz w:val="28"/>
          <w:szCs w:val="28"/>
        </w:rPr>
        <w:t xml:space="preserve">    </w:t>
      </w:r>
      <w:r w:rsidR="00FF34B3" w:rsidRPr="004A5A8F">
        <w:rPr>
          <w:rFonts w:ascii="Times New Roman" w:hAnsi="Times New Roman" w:cs="Times New Roman"/>
          <w:sz w:val="28"/>
          <w:szCs w:val="28"/>
        </w:rPr>
        <w:t xml:space="preserve"> </w:t>
      </w:r>
      <w:r w:rsidRPr="004A5A8F">
        <w:rPr>
          <w:rFonts w:ascii="Times New Roman" w:hAnsi="Times New Roman" w:cs="Times New Roman"/>
          <w:sz w:val="28"/>
          <w:szCs w:val="28"/>
        </w:rPr>
        <w:t>О.</w:t>
      </w:r>
      <w:r w:rsidR="004A5A8F">
        <w:rPr>
          <w:rFonts w:ascii="Times New Roman" w:hAnsi="Times New Roman" w:cs="Times New Roman"/>
          <w:sz w:val="28"/>
          <w:szCs w:val="28"/>
        </w:rPr>
        <w:t> </w:t>
      </w:r>
      <w:r w:rsidRPr="004A5A8F">
        <w:rPr>
          <w:rFonts w:ascii="Times New Roman" w:hAnsi="Times New Roman" w:cs="Times New Roman"/>
          <w:sz w:val="28"/>
          <w:szCs w:val="28"/>
        </w:rPr>
        <w:t>СЄНКЕВИЧ</w:t>
      </w:r>
    </w:p>
    <w:p w14:paraId="47520F36" w14:textId="16B40DDF" w:rsidR="00550B10" w:rsidRPr="00550B10" w:rsidRDefault="00AC6A51" w:rsidP="00A452A7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550B10">
        <w:rPr>
          <w:rFonts w:ascii="Times New Roman" w:hAnsi="Times New Roman" w:cs="Times New Roman"/>
          <w:sz w:val="28"/>
          <w:szCs w:val="28"/>
        </w:rPr>
        <w:lastRenderedPageBreak/>
        <w:t>ЗАТВЕРДЖЕНО</w:t>
      </w:r>
    </w:p>
    <w:p w14:paraId="321E6043" w14:textId="15299E42" w:rsidR="00550B10" w:rsidRPr="00550B10" w:rsidRDefault="00550B10" w:rsidP="00A452A7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рішення</w:t>
      </w:r>
      <w:r w:rsidRPr="00550B10">
        <w:rPr>
          <w:rFonts w:ascii="Times New Roman" w:hAnsi="Times New Roman" w:cs="Times New Roman"/>
          <w:sz w:val="28"/>
          <w:szCs w:val="28"/>
        </w:rPr>
        <w:t xml:space="preserve"> міської ради</w:t>
      </w:r>
    </w:p>
    <w:p w14:paraId="37D201C5" w14:textId="03CBE1C4" w:rsidR="00550B10" w:rsidRDefault="00550B10" w:rsidP="00A452A7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550B10">
        <w:rPr>
          <w:rFonts w:ascii="Times New Roman" w:hAnsi="Times New Roman" w:cs="Times New Roman"/>
          <w:sz w:val="28"/>
          <w:szCs w:val="28"/>
        </w:rPr>
        <w:t xml:space="preserve">ід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012EB6">
        <w:rPr>
          <w:rFonts w:ascii="Times New Roman" w:hAnsi="Times New Roman" w:cs="Times New Roman"/>
          <w:sz w:val="28"/>
          <w:szCs w:val="28"/>
        </w:rPr>
        <w:t>________</w:t>
      </w:r>
    </w:p>
    <w:p w14:paraId="525FB56B" w14:textId="7D3560B4" w:rsidR="00550B10" w:rsidRDefault="00550B10" w:rsidP="003E16FF">
      <w:pPr>
        <w:spacing w:line="360" w:lineRule="auto"/>
        <w:ind w:left="5387"/>
        <w:rPr>
          <w:rFonts w:ascii="Times New Roman" w:hAnsi="Times New Roman" w:cs="Times New Roman"/>
          <w:sz w:val="28"/>
          <w:szCs w:val="28"/>
        </w:rPr>
      </w:pPr>
      <w:r w:rsidRPr="00550B10">
        <w:rPr>
          <w:rFonts w:ascii="Times New Roman" w:hAnsi="Times New Roman" w:cs="Times New Roman"/>
          <w:sz w:val="28"/>
          <w:szCs w:val="28"/>
        </w:rPr>
        <w:t>№</w:t>
      </w:r>
      <w:r w:rsidR="00685EEC">
        <w:rPr>
          <w:rFonts w:ascii="Times New Roman" w:hAnsi="Times New Roman" w:cs="Times New Roman"/>
          <w:sz w:val="28"/>
          <w:szCs w:val="28"/>
        </w:rPr>
        <w:t xml:space="preserve">  </w:t>
      </w:r>
      <w:r w:rsidRPr="00550B1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="00012EB6">
        <w:rPr>
          <w:rFonts w:ascii="Times New Roman" w:hAnsi="Times New Roman" w:cs="Times New Roman"/>
          <w:sz w:val="28"/>
          <w:szCs w:val="28"/>
        </w:rPr>
        <w:t>________</w:t>
      </w:r>
    </w:p>
    <w:p w14:paraId="272CFE5B" w14:textId="77777777" w:rsidR="00550B10" w:rsidRPr="00550B10" w:rsidRDefault="00550B10" w:rsidP="00550B10">
      <w:pPr>
        <w:ind w:left="8080"/>
        <w:rPr>
          <w:rFonts w:ascii="Times New Roman" w:hAnsi="Times New Roman" w:cs="Times New Roman"/>
          <w:sz w:val="28"/>
          <w:szCs w:val="28"/>
        </w:rPr>
      </w:pPr>
    </w:p>
    <w:p w14:paraId="3CBFA3DC" w14:textId="77777777" w:rsidR="00550B10" w:rsidRDefault="00550B10" w:rsidP="00550B10">
      <w:pPr>
        <w:rPr>
          <w:rFonts w:ascii="Times New Roman" w:hAnsi="Times New Roman" w:cs="Times New Roman"/>
          <w:sz w:val="18"/>
          <w:szCs w:val="18"/>
        </w:rPr>
      </w:pPr>
    </w:p>
    <w:p w14:paraId="1EFE0E88" w14:textId="5B0C1A8D" w:rsidR="00550B10" w:rsidRPr="00550B10" w:rsidRDefault="00550B10" w:rsidP="00550B10">
      <w:pPr>
        <w:jc w:val="center"/>
        <w:rPr>
          <w:rFonts w:ascii="Times New Roman" w:hAnsi="Times New Roman" w:cs="Times New Roman"/>
          <w:sz w:val="28"/>
          <w:szCs w:val="28"/>
        </w:rPr>
      </w:pPr>
      <w:r w:rsidRPr="00550B10">
        <w:rPr>
          <w:rFonts w:ascii="Times New Roman" w:hAnsi="Times New Roman" w:cs="Times New Roman"/>
          <w:sz w:val="28"/>
          <w:szCs w:val="28"/>
        </w:rPr>
        <w:t xml:space="preserve">Перелік спеціалізованої техніки, що буде придбана КП </w:t>
      </w:r>
      <w:r w:rsidR="00685EEC">
        <w:rPr>
          <w:rFonts w:ascii="Times New Roman" w:hAnsi="Times New Roman" w:cs="Times New Roman"/>
          <w:sz w:val="28"/>
          <w:szCs w:val="28"/>
        </w:rPr>
        <w:t xml:space="preserve">ММР </w:t>
      </w:r>
      <w:r w:rsidRPr="00550B10">
        <w:rPr>
          <w:rFonts w:ascii="Times New Roman" w:hAnsi="Times New Roman" w:cs="Times New Roman"/>
          <w:sz w:val="28"/>
          <w:szCs w:val="28"/>
        </w:rPr>
        <w:t>«Миколаївські парки»</w:t>
      </w:r>
    </w:p>
    <w:p w14:paraId="1380488E" w14:textId="77777777" w:rsidR="00550B10" w:rsidRPr="00CC6186" w:rsidRDefault="00550B10" w:rsidP="00550B10">
      <w:pPr>
        <w:jc w:val="center"/>
        <w:rPr>
          <w:rFonts w:ascii="Times New Roman" w:hAnsi="Times New Roman" w:cs="Times New Roman"/>
        </w:rPr>
      </w:pPr>
    </w:p>
    <w:tbl>
      <w:tblPr>
        <w:tblStyle w:val="af2"/>
        <w:tblW w:w="10031" w:type="dxa"/>
        <w:tblLayout w:type="fixed"/>
        <w:tblLook w:val="04A0" w:firstRow="1" w:lastRow="0" w:firstColumn="1" w:lastColumn="0" w:noHBand="0" w:noVBand="1"/>
      </w:tblPr>
      <w:tblGrid>
        <w:gridCol w:w="562"/>
        <w:gridCol w:w="3402"/>
        <w:gridCol w:w="4933"/>
        <w:gridCol w:w="1134"/>
      </w:tblGrid>
      <w:tr w:rsidR="00550B10" w:rsidRPr="00550B10" w14:paraId="104D1F2F" w14:textId="77777777" w:rsidTr="00A452A7">
        <w:tc>
          <w:tcPr>
            <w:tcW w:w="562" w:type="dxa"/>
          </w:tcPr>
          <w:p w14:paraId="3B6C3E90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42A8DF06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Найменування техніки</w:t>
            </w:r>
          </w:p>
        </w:tc>
        <w:tc>
          <w:tcPr>
            <w:tcW w:w="4933" w:type="dxa"/>
          </w:tcPr>
          <w:p w14:paraId="6380B24F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Комплектація</w:t>
            </w:r>
          </w:p>
        </w:tc>
        <w:tc>
          <w:tcPr>
            <w:tcW w:w="1134" w:type="dxa"/>
          </w:tcPr>
          <w:p w14:paraId="5B456554" w14:textId="67CCBA68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Кіль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кість</w:t>
            </w:r>
          </w:p>
        </w:tc>
      </w:tr>
      <w:tr w:rsidR="00550B10" w:rsidRPr="00550B10" w14:paraId="511C2C47" w14:textId="77777777" w:rsidTr="00A452A7">
        <w:tc>
          <w:tcPr>
            <w:tcW w:w="562" w:type="dxa"/>
          </w:tcPr>
          <w:p w14:paraId="79B2157A" w14:textId="333C1344" w:rsidR="00550B10" w:rsidRPr="00A452A7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3FEEED7F" w14:textId="77777777" w:rsidR="00550B10" w:rsidRPr="0048120C" w:rsidRDefault="00550B10" w:rsidP="00A4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Багатофункціональна комунальна машина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EGHOLM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Ranger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3070 в комплекті з навісним обладнанням</w:t>
            </w:r>
          </w:p>
          <w:p w14:paraId="4C19E47F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5FC14B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C8715F7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275A7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48681A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DCE7E85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D87C53" w14:textId="77777777" w:rsidR="00550B10" w:rsidRPr="00550B10" w:rsidRDefault="00550B10" w:rsidP="004E31E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2BCBB430" wp14:editId="40CC5547">
                  <wp:extent cx="1518560" cy="1068947"/>
                  <wp:effectExtent l="0" t="0" r="571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132" cy="10728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D2644FC" w14:textId="77777777" w:rsidR="00550B10" w:rsidRPr="00550B10" w:rsidRDefault="00550B10" w:rsidP="004E31E2">
            <w:pPr>
              <w:rPr>
                <w:rFonts w:ascii="Times New Roman" w:hAnsi="Times New Roman" w:cs="Times New Roman"/>
                <w:noProof/>
                <w:sz w:val="28"/>
                <w:szCs w:val="28"/>
                <w:lang w:val="en-US" w:eastAsia="uk-UA"/>
              </w:rPr>
            </w:pPr>
          </w:p>
          <w:p w14:paraId="3031404E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6C7CB21F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4933" w:type="dxa"/>
          </w:tcPr>
          <w:p w14:paraId="06CA3B89" w14:textId="493995CD" w:rsidR="00550B10" w:rsidRPr="00A452A7" w:rsidRDefault="005A11CD" w:rsidP="004E31E2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r w:rsidRPr="00A452A7">
              <w:rPr>
                <w:rFonts w:ascii="Times New Roman" w:hAnsi="Times New Roman" w:cs="Times New Roman"/>
                <w:b/>
                <w:sz w:val="28"/>
                <w:szCs w:val="28"/>
              </w:rPr>
              <w:t>азова</w:t>
            </w:r>
            <w:r w:rsidR="00550B10" w:rsidRPr="00A452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комплектація:</w:t>
            </w:r>
          </w:p>
          <w:p w14:paraId="175ABC61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Кабіна з підігрівом та комфортним пневматичним сидінням, кондиціонер, джойстик управління з кольоровим дисплеєм.</w:t>
            </w:r>
          </w:p>
          <w:p w14:paraId="0EF9A544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Система відбору потужності для переднього та заднього навісного обладнання, маяк, освітлення в кабіні.</w:t>
            </w:r>
          </w:p>
          <w:p w14:paraId="1A45D4E2" w14:textId="77777777" w:rsidR="00550B10" w:rsidRPr="00A452A7" w:rsidRDefault="00550B10" w:rsidP="004E31E2">
            <w:pPr>
              <w:jc w:val="both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A452A7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Бункер з системою фільтрації та щітками:</w:t>
            </w:r>
          </w:p>
          <w:p w14:paraId="040497E7" w14:textId="70F460A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об´єм бункера 1050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л – висота вивантаження: 1700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мм;</w:t>
            </w:r>
          </w:p>
          <w:p w14:paraId="3F443C6E" w14:textId="3BE0FC60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об’єм бак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для води 190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л для обезпилення (+125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л бак рециркуляції-опція) – до 315 л;</w:t>
            </w:r>
          </w:p>
          <w:p w14:paraId="37CF14B0" w14:textId="621D6A79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датчик вакууму (заповнення або </w:t>
            </w:r>
            <w:proofErr w:type="spellStart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засору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);</w:t>
            </w:r>
          </w:p>
          <w:p w14:paraId="1E597DC7" w14:textId="676FF11A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2 регульовані з кабіни щітки, МІКС РР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/сталь , ширина прибирання від 1430 до 2300 мм;</w:t>
            </w:r>
          </w:p>
          <w:p w14:paraId="6A3B0CF6" w14:textId="7B02BCB9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 стенд-візок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для зняття бункера;</w:t>
            </w:r>
          </w:p>
          <w:p w14:paraId="766D391E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 кульова муфта причепа та штепсель причепа.</w:t>
            </w:r>
          </w:p>
          <w:p w14:paraId="5735287C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опції в комплекті:</w:t>
            </w:r>
          </w:p>
          <w:p w14:paraId="2D5F0F2A" w14:textId="4C8172A6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3-я рухлива бічна щітка;</w:t>
            </w:r>
          </w:p>
          <w:p w14:paraId="32D58A3C" w14:textId="413ECC3C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пакет «Комфорт» з додатковим устаткуванням: круїз-контроль, лічильник витрат та автоматичний підйом навісного обладнання під час руху назад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52500AE" w14:textId="7CC5B06A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 камера заднього виду з кольоровим екраном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797E7BB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комплект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фар для роботи в темний час;</w:t>
            </w:r>
          </w:p>
          <w:p w14:paraId="59A1C693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 реверсивний сигнал (автоматичний);</w:t>
            </w:r>
          </w:p>
          <w:p w14:paraId="2E4BE6D8" w14:textId="470DD8B4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опційні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широкі шини 235/60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16 (М+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) з дисками для газонів та зимової пори року</w:t>
            </w:r>
          </w:p>
        </w:tc>
        <w:tc>
          <w:tcPr>
            <w:tcW w:w="1134" w:type="dxa"/>
          </w:tcPr>
          <w:p w14:paraId="30E3C675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41561D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E9167AF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43738C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B4ACEF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F5B1607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68F623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9B7969F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1A3FFC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1156183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ADCEB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0A06CD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EB3C1BB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50B10" w:rsidRPr="00550B10" w14:paraId="773B02CD" w14:textId="77777777" w:rsidTr="00A452A7">
        <w:tc>
          <w:tcPr>
            <w:tcW w:w="562" w:type="dxa"/>
            <w:vMerge w:val="restart"/>
          </w:tcPr>
          <w:p w14:paraId="40DB77AF" w14:textId="3D1828D8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02" w:type="dxa"/>
            <w:vMerge w:val="restart"/>
          </w:tcPr>
          <w:p w14:paraId="3E8B50E3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Навісне обладнання</w:t>
            </w:r>
          </w:p>
          <w:p w14:paraId="01AAE5EB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79F05556" wp14:editId="1406CE90">
                  <wp:extent cx="1262129" cy="949884"/>
                  <wp:effectExtent l="0" t="0" r="0" b="317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5707" cy="9525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43067F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642F29C6" wp14:editId="00628B5E">
                  <wp:extent cx="1242811" cy="682030"/>
                  <wp:effectExtent l="0" t="0" r="0" b="381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4928" cy="683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A5CEA5D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F8940FB" wp14:editId="2F8EC0FE">
                  <wp:extent cx="959476" cy="110522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168" cy="1108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  <w:vAlign w:val="center"/>
          </w:tcPr>
          <w:p w14:paraId="4919CAD0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Окрема гідравлічна сталева щітка для бур´яну</w:t>
            </w:r>
          </w:p>
          <w:p w14:paraId="28B82667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3BA5FB16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99E4146" w14:textId="77777777" w:rsidR="00550B10" w:rsidRPr="00550B10" w:rsidRDefault="00550B10" w:rsidP="00A452A7">
            <w:pPr>
              <w:spacing w:before="100" w:beforeAutospacing="1" w:after="84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50B10" w:rsidRPr="00550B10" w14:paraId="117EF07E" w14:textId="77777777" w:rsidTr="00A452A7">
        <w:tc>
          <w:tcPr>
            <w:tcW w:w="562" w:type="dxa"/>
            <w:vMerge/>
          </w:tcPr>
          <w:p w14:paraId="2DE773A7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34C86D7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14:paraId="49DDB049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58C0B39D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Сніжна щітка :</w:t>
            </w:r>
          </w:p>
          <w:p w14:paraId="73B778BB" w14:textId="4B7E7599" w:rsidR="00550B10" w:rsidRPr="00550B10" w:rsidRDefault="003E16FF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="00550B10" w:rsidRPr="00550B10">
              <w:rPr>
                <w:rFonts w:ascii="Times New Roman" w:hAnsi="Times New Roman" w:cs="Times New Roman"/>
                <w:sz w:val="28"/>
                <w:szCs w:val="28"/>
              </w:rPr>
              <w:t>ирина прибирання 1320-1460 мм, глибина снігу до 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550B10" w:rsidRPr="00550B10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</w:p>
          <w:p w14:paraId="609F90F2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14:paraId="64888D39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  <w:vAlign w:val="center"/>
          </w:tcPr>
          <w:p w14:paraId="659EA077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B10" w:rsidRPr="00550B10" w14:paraId="46655EBB" w14:textId="77777777" w:rsidTr="00A452A7">
        <w:tc>
          <w:tcPr>
            <w:tcW w:w="562" w:type="dxa"/>
            <w:vMerge/>
          </w:tcPr>
          <w:p w14:paraId="4DDCBD88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285FE73F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14:paraId="1EFF73E3" w14:textId="3CBC432A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ско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-соле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розкидач дисковий:</w:t>
            </w:r>
          </w:p>
          <w:p w14:paraId="490D8502" w14:textId="70551913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1000 кг, ширина розкидання 1500-6000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</w:p>
          <w:p w14:paraId="26B48AC0" w14:textId="63213560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стенд-візок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для зняття бункера</w:t>
            </w:r>
          </w:p>
        </w:tc>
        <w:tc>
          <w:tcPr>
            <w:tcW w:w="1134" w:type="dxa"/>
            <w:vAlign w:val="center"/>
          </w:tcPr>
          <w:p w14:paraId="773BA63D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B10" w:rsidRPr="00550B10" w14:paraId="4F717EFC" w14:textId="77777777" w:rsidTr="00A452A7">
        <w:tc>
          <w:tcPr>
            <w:tcW w:w="562" w:type="dxa"/>
            <w:vMerge/>
          </w:tcPr>
          <w:p w14:paraId="39F00D6A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493F8169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33" w:type="dxa"/>
            <w:vAlign w:val="center"/>
          </w:tcPr>
          <w:p w14:paraId="2454742F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Універсальний причіп самоскид, гідравлічний</w:t>
            </w:r>
          </w:p>
        </w:tc>
        <w:tc>
          <w:tcPr>
            <w:tcW w:w="1134" w:type="dxa"/>
            <w:vAlign w:val="center"/>
          </w:tcPr>
          <w:p w14:paraId="56F9FD26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550B10" w:rsidRPr="00550B10" w14:paraId="5D853C22" w14:textId="77777777" w:rsidTr="00A452A7">
        <w:tc>
          <w:tcPr>
            <w:tcW w:w="562" w:type="dxa"/>
          </w:tcPr>
          <w:p w14:paraId="50215DC4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14:paraId="2B170856" w14:textId="77777777" w:rsidR="00550B10" w:rsidRPr="00550B10" w:rsidRDefault="00550B10" w:rsidP="00A452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Багатофункціональна комунальна машина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EGHOLM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City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Ranger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2260 в комплекті з навісним обладнанням</w:t>
            </w:r>
          </w:p>
          <w:p w14:paraId="2DA7A6CE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B70554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128E900A" wp14:editId="02389937">
                  <wp:extent cx="1553680" cy="1155301"/>
                  <wp:effectExtent l="0" t="0" r="8890" b="698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2959" cy="1154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F542ED8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14:paraId="0B9611AD" w14:textId="77777777" w:rsidR="00550B10" w:rsidRPr="00550B10" w:rsidRDefault="00550B10" w:rsidP="004E31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30E168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05A94B1" wp14:editId="3E072F9B">
                  <wp:extent cx="1491961" cy="1229932"/>
                  <wp:effectExtent l="0" t="0" r="0" b="889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875" cy="1230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944182A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lastRenderedPageBreak/>
              <w:drawing>
                <wp:inline distT="0" distB="0" distL="0" distR="0" wp14:anchorId="34BA2DF8" wp14:editId="658242B5">
                  <wp:extent cx="1516169" cy="940157"/>
                  <wp:effectExtent l="0" t="0" r="825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6471" cy="940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45FE4BD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noProof/>
                <w:sz w:val="28"/>
                <w:szCs w:val="28"/>
                <w:lang w:eastAsia="uk-UA"/>
              </w:rPr>
              <w:drawing>
                <wp:inline distT="0" distB="0" distL="0" distR="0" wp14:anchorId="5145FBC2" wp14:editId="04D831CC">
                  <wp:extent cx="1307706" cy="933277"/>
                  <wp:effectExtent l="0" t="0" r="6985" b="63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8178" cy="9336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33" w:type="dxa"/>
          </w:tcPr>
          <w:p w14:paraId="7DD70C8F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Безпечна кабіна (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ROPS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), з кондиціонером і опаленням, комфорт сидіння, джойстик управління,  фари і габаритні ліхтарі, проблисковий маяк, дзеркала, склоочисник, розсувні вікна, передні та задні гідравлічні з’єднання.</w:t>
            </w:r>
          </w:p>
          <w:p w14:paraId="3E09CB5A" w14:textId="77777777" w:rsidR="00550B10" w:rsidRPr="00550B10" w:rsidRDefault="00550B10" w:rsidP="004E31E2">
            <w:p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Бункер з системою фільтрації та щітками:</w:t>
            </w:r>
          </w:p>
          <w:p w14:paraId="18CB09D9" w14:textId="35A179C7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546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л + 100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исота вивантаження 1300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мм в євро бак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0458E9E" w14:textId="31350728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4 щітки МІКС РР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/сталь: </w:t>
            </w:r>
            <w:proofErr w:type="spellStart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вкл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. розпилювачі води. Робоча ширина – </w:t>
            </w:r>
            <w:r w:rsidRPr="004877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E16FF" w:rsidRPr="004877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772C">
              <w:rPr>
                <w:rFonts w:ascii="Times New Roman" w:hAnsi="Times New Roman" w:cs="Times New Roman"/>
                <w:sz w:val="28"/>
                <w:szCs w:val="28"/>
              </w:rPr>
              <w:t>щітки 2100</w:t>
            </w:r>
            <w:r w:rsidR="003E16FF" w:rsidRPr="004877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48772C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3E16FF" w:rsidRPr="0048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77D137F" w14:textId="7846B5F1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иносний ручний вакуумний шланг з підключенням, довжиною 5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461CFA5" w14:textId="5CE15F2C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16FF" w:rsidRPr="004877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8772C">
              <w:rPr>
                <w:rFonts w:ascii="Times New Roman" w:hAnsi="Times New Roman" w:cs="Times New Roman"/>
                <w:sz w:val="28"/>
                <w:szCs w:val="28"/>
              </w:rPr>
              <w:t>тенд-візок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772C">
              <w:rPr>
                <w:rFonts w:ascii="Times New Roman" w:hAnsi="Times New Roman" w:cs="Times New Roman"/>
                <w:sz w:val="28"/>
                <w:szCs w:val="28"/>
              </w:rPr>
              <w:t>для зняття бункера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767C4FB" w14:textId="1B69D912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3E16FF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ульова муфта причепа та штепсель причепа</w:t>
            </w:r>
          </w:p>
          <w:p w14:paraId="42FCBB6F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4AF5A87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630D8A5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AF3DF20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8C39669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26DEE12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E52FDA8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0D9FD10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45CDF8FF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09D63299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95FBBFE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68BC0A1D" w14:textId="77777777" w:rsidR="00550B10" w:rsidRPr="00A452A7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0DCEAB5" w14:textId="77777777" w:rsidR="00550B10" w:rsidRPr="00550B10" w:rsidRDefault="00550B10" w:rsidP="004E31E2">
            <w:pPr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b/>
                <w:sz w:val="28"/>
                <w:szCs w:val="28"/>
              </w:rPr>
              <w:t>Додаткові опції в комплекті:</w:t>
            </w:r>
          </w:p>
          <w:p w14:paraId="0624D203" w14:textId="2421606C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оторно-</w:t>
            </w:r>
            <w:proofErr w:type="spellStart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мульчуюча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косарка, ширина різання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8772C"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1210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мм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4D996FAA" w14:textId="5C006280" w:rsidR="00550B10" w:rsidRPr="00550B10" w:rsidRDefault="00550B10" w:rsidP="004E31E2">
            <w:pPr>
              <w:pStyle w:val="af3"/>
              <w:ind w:left="3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ункер для збору трави, обсяг – 750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л, висота скидання </w:t>
            </w:r>
            <w:r w:rsidR="0048772C"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575-1860 мм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205648DB" w14:textId="77777777" w:rsidR="0048772C" w:rsidRDefault="00550B10" w:rsidP="0048772C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proofErr w:type="spellStart"/>
            <w:r w:rsidR="0048772C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іпна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косарка /</w:t>
            </w:r>
            <w:proofErr w:type="spellStart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вертікутер</w:t>
            </w:r>
            <w:proofErr w:type="spellEnd"/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– 2 в 1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косарка для бур’янів і високої трави (до 1 м)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3FFC985D" w14:textId="77777777" w:rsidR="0048772C" w:rsidRDefault="00550B10" w:rsidP="0048772C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амера заднього виду з кольоровим екраном</w:t>
            </w:r>
            <w:r w:rsidR="0048772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1C7B1411" w14:textId="77777777" w:rsidR="0048772C" w:rsidRDefault="00550B10" w:rsidP="0048772C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комплект </w:t>
            </w:r>
            <w:r w:rsidRPr="00550B1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 xml:space="preserve"> фар для роботи в темний час;</w:t>
            </w:r>
          </w:p>
          <w:p w14:paraId="59F973A6" w14:textId="5B84376A" w:rsidR="00550B10" w:rsidRPr="00550B10" w:rsidRDefault="00550B10" w:rsidP="0048772C">
            <w:pPr>
              <w:pStyle w:val="af3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52A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реверсивний сигнал (автоматичний)</w:t>
            </w:r>
          </w:p>
        </w:tc>
        <w:tc>
          <w:tcPr>
            <w:tcW w:w="1134" w:type="dxa"/>
          </w:tcPr>
          <w:p w14:paraId="51D6845D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DA0D48E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70D3A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93220B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A8DCDC6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1BED3B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68FB80" w14:textId="77777777" w:rsidR="00550B10" w:rsidRPr="00550B10" w:rsidRDefault="00550B10" w:rsidP="004E31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0B1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B60CE00" w14:textId="77777777" w:rsidR="00550B10" w:rsidRPr="00537E5B" w:rsidRDefault="00550B10" w:rsidP="00550B10">
      <w:pPr>
        <w:rPr>
          <w:rFonts w:ascii="Times New Roman" w:hAnsi="Times New Roman" w:cs="Times New Roman"/>
        </w:rPr>
      </w:pPr>
    </w:p>
    <w:sectPr w:rsidR="00550B10" w:rsidRPr="00537E5B" w:rsidSect="00685EEC">
      <w:headerReference w:type="default" r:id="rId16"/>
      <w:pgSz w:w="11907" w:h="16840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76F47" w14:textId="77777777" w:rsidR="00480010" w:rsidRDefault="00480010" w:rsidP="00B32261">
      <w:r>
        <w:separator/>
      </w:r>
    </w:p>
  </w:endnote>
  <w:endnote w:type="continuationSeparator" w:id="0">
    <w:p w14:paraId="57B9548D" w14:textId="77777777" w:rsidR="00480010" w:rsidRDefault="00480010" w:rsidP="00B32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8462" w14:textId="77777777" w:rsidR="00480010" w:rsidRDefault="00480010" w:rsidP="00B32261">
      <w:r>
        <w:separator/>
      </w:r>
    </w:p>
  </w:footnote>
  <w:footnote w:type="continuationSeparator" w:id="0">
    <w:p w14:paraId="75C25773" w14:textId="77777777" w:rsidR="00480010" w:rsidRDefault="00480010" w:rsidP="00B32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8"/>
        <w:szCs w:val="28"/>
      </w:rPr>
      <w:id w:val="-1364436060"/>
      <w:docPartObj>
        <w:docPartGallery w:val="Page Numbers (Top of Page)"/>
        <w:docPartUnique/>
      </w:docPartObj>
    </w:sdtPr>
    <w:sdtEndPr/>
    <w:sdtContent>
      <w:p w14:paraId="0F2D33FA" w14:textId="461BB1FC" w:rsidR="00B32261" w:rsidRPr="00B32261" w:rsidRDefault="00B32261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B32261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B32261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B32261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B32261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B32261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0E67A4"/>
    <w:multiLevelType w:val="multilevel"/>
    <w:tmpl w:val="65980D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1"/>
    <w:rsid w:val="00012EB6"/>
    <w:rsid w:val="000439CF"/>
    <w:rsid w:val="00046631"/>
    <w:rsid w:val="00067A5F"/>
    <w:rsid w:val="000926EF"/>
    <w:rsid w:val="000A117D"/>
    <w:rsid w:val="000A1761"/>
    <w:rsid w:val="000A48B6"/>
    <w:rsid w:val="000A61D3"/>
    <w:rsid w:val="000E7CCA"/>
    <w:rsid w:val="000F2CC7"/>
    <w:rsid w:val="001010F3"/>
    <w:rsid w:val="00124A3C"/>
    <w:rsid w:val="00130CFE"/>
    <w:rsid w:val="00153CE0"/>
    <w:rsid w:val="00162FAF"/>
    <w:rsid w:val="00196206"/>
    <w:rsid w:val="001A1E29"/>
    <w:rsid w:val="001D1E53"/>
    <w:rsid w:val="00206DC7"/>
    <w:rsid w:val="00226F5A"/>
    <w:rsid w:val="00230494"/>
    <w:rsid w:val="0023089D"/>
    <w:rsid w:val="0023285E"/>
    <w:rsid w:val="002619D2"/>
    <w:rsid w:val="00267C9F"/>
    <w:rsid w:val="00280F03"/>
    <w:rsid w:val="00287DAD"/>
    <w:rsid w:val="002901C1"/>
    <w:rsid w:val="002C148F"/>
    <w:rsid w:val="002D288D"/>
    <w:rsid w:val="00304727"/>
    <w:rsid w:val="00307FCF"/>
    <w:rsid w:val="00355754"/>
    <w:rsid w:val="00386335"/>
    <w:rsid w:val="003A2F38"/>
    <w:rsid w:val="003C3C1D"/>
    <w:rsid w:val="003E16FF"/>
    <w:rsid w:val="00422D83"/>
    <w:rsid w:val="00424EC8"/>
    <w:rsid w:val="00426D1E"/>
    <w:rsid w:val="00434B3F"/>
    <w:rsid w:val="004454C8"/>
    <w:rsid w:val="00475142"/>
    <w:rsid w:val="00480010"/>
    <w:rsid w:val="0048120C"/>
    <w:rsid w:val="0048772C"/>
    <w:rsid w:val="004911C9"/>
    <w:rsid w:val="004A5A8F"/>
    <w:rsid w:val="004E74DC"/>
    <w:rsid w:val="004F08D8"/>
    <w:rsid w:val="0050298D"/>
    <w:rsid w:val="0053297F"/>
    <w:rsid w:val="00540D54"/>
    <w:rsid w:val="00550B10"/>
    <w:rsid w:val="00555EC9"/>
    <w:rsid w:val="00562D94"/>
    <w:rsid w:val="00585A2D"/>
    <w:rsid w:val="005963A1"/>
    <w:rsid w:val="005A11CD"/>
    <w:rsid w:val="005A3783"/>
    <w:rsid w:val="005C5678"/>
    <w:rsid w:val="005E1E6D"/>
    <w:rsid w:val="005F09B5"/>
    <w:rsid w:val="00630A0D"/>
    <w:rsid w:val="00677407"/>
    <w:rsid w:val="00685EEC"/>
    <w:rsid w:val="0069795D"/>
    <w:rsid w:val="006A60C6"/>
    <w:rsid w:val="006B0AFC"/>
    <w:rsid w:val="0070226C"/>
    <w:rsid w:val="00713E4B"/>
    <w:rsid w:val="00757B15"/>
    <w:rsid w:val="00764228"/>
    <w:rsid w:val="00771585"/>
    <w:rsid w:val="00775FB9"/>
    <w:rsid w:val="00792E1E"/>
    <w:rsid w:val="007F2DFC"/>
    <w:rsid w:val="00823F40"/>
    <w:rsid w:val="00841CA2"/>
    <w:rsid w:val="008460EC"/>
    <w:rsid w:val="00873A43"/>
    <w:rsid w:val="0089444B"/>
    <w:rsid w:val="008A353F"/>
    <w:rsid w:val="008A37B9"/>
    <w:rsid w:val="008B5B4A"/>
    <w:rsid w:val="008B5CB2"/>
    <w:rsid w:val="008D7D3E"/>
    <w:rsid w:val="008E6A7C"/>
    <w:rsid w:val="008F1409"/>
    <w:rsid w:val="00902A65"/>
    <w:rsid w:val="009410EF"/>
    <w:rsid w:val="009514BE"/>
    <w:rsid w:val="00961842"/>
    <w:rsid w:val="00970641"/>
    <w:rsid w:val="00975364"/>
    <w:rsid w:val="009814DD"/>
    <w:rsid w:val="00997DE4"/>
    <w:rsid w:val="009C3CC5"/>
    <w:rsid w:val="009C557A"/>
    <w:rsid w:val="00A10B5C"/>
    <w:rsid w:val="00A25F0B"/>
    <w:rsid w:val="00A452A7"/>
    <w:rsid w:val="00A51AAF"/>
    <w:rsid w:val="00A734CD"/>
    <w:rsid w:val="00A8083F"/>
    <w:rsid w:val="00A95100"/>
    <w:rsid w:val="00AA4BBA"/>
    <w:rsid w:val="00AA6C4A"/>
    <w:rsid w:val="00AB05C7"/>
    <w:rsid w:val="00AC26CE"/>
    <w:rsid w:val="00AC6A51"/>
    <w:rsid w:val="00AD1218"/>
    <w:rsid w:val="00AD2503"/>
    <w:rsid w:val="00AD253A"/>
    <w:rsid w:val="00AF620D"/>
    <w:rsid w:val="00B03988"/>
    <w:rsid w:val="00B128FD"/>
    <w:rsid w:val="00B16EFE"/>
    <w:rsid w:val="00B27881"/>
    <w:rsid w:val="00B31B48"/>
    <w:rsid w:val="00B32261"/>
    <w:rsid w:val="00B4426E"/>
    <w:rsid w:val="00B47D4A"/>
    <w:rsid w:val="00B5217C"/>
    <w:rsid w:val="00B64717"/>
    <w:rsid w:val="00B90979"/>
    <w:rsid w:val="00BA2615"/>
    <w:rsid w:val="00BD5AAB"/>
    <w:rsid w:val="00BF240E"/>
    <w:rsid w:val="00C13671"/>
    <w:rsid w:val="00C21231"/>
    <w:rsid w:val="00C24CB0"/>
    <w:rsid w:val="00C4632F"/>
    <w:rsid w:val="00C675C5"/>
    <w:rsid w:val="00CB65ED"/>
    <w:rsid w:val="00CF3437"/>
    <w:rsid w:val="00D347C1"/>
    <w:rsid w:val="00D67D2A"/>
    <w:rsid w:val="00D915C5"/>
    <w:rsid w:val="00D91CB3"/>
    <w:rsid w:val="00DA43C0"/>
    <w:rsid w:val="00DD423A"/>
    <w:rsid w:val="00DF0F59"/>
    <w:rsid w:val="00DF44EF"/>
    <w:rsid w:val="00E01FBD"/>
    <w:rsid w:val="00E042CE"/>
    <w:rsid w:val="00E0729E"/>
    <w:rsid w:val="00E15C58"/>
    <w:rsid w:val="00E4142B"/>
    <w:rsid w:val="00E93CF4"/>
    <w:rsid w:val="00E955D5"/>
    <w:rsid w:val="00EC32EF"/>
    <w:rsid w:val="00ED6402"/>
    <w:rsid w:val="00EE5C76"/>
    <w:rsid w:val="00F11DF7"/>
    <w:rsid w:val="00F52CF9"/>
    <w:rsid w:val="00F72BB2"/>
    <w:rsid w:val="00F86DA8"/>
    <w:rsid w:val="00FB343B"/>
    <w:rsid w:val="00FB6F17"/>
    <w:rsid w:val="00FD74F9"/>
    <w:rsid w:val="00FE041A"/>
    <w:rsid w:val="00FE3172"/>
    <w:rsid w:val="00FF34B3"/>
    <w:rsid w:val="00FF371A"/>
    <w:rsid w:val="00FF624F"/>
    <w:rsid w:val="00FF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FB45C"/>
  <w15:chartTrackingRefBased/>
  <w15:docId w15:val="{5FB7F52E-4470-7940-B48B-4DC36C67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261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261"/>
  </w:style>
  <w:style w:type="paragraph" w:styleId="a5">
    <w:name w:val="footer"/>
    <w:basedOn w:val="a"/>
    <w:link w:val="a6"/>
    <w:uiPriority w:val="99"/>
    <w:unhideWhenUsed/>
    <w:rsid w:val="00B32261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261"/>
  </w:style>
  <w:style w:type="paragraph" w:styleId="a7">
    <w:name w:val="Body Text"/>
    <w:basedOn w:val="a"/>
    <w:link w:val="a8"/>
    <w:rsid w:val="00A51AAF"/>
    <w:pPr>
      <w:suppressAutoHyphens/>
      <w:spacing w:after="140" w:line="288" w:lineRule="auto"/>
    </w:pPr>
    <w:rPr>
      <w:rFonts w:ascii="Antiqua" w:eastAsia="SimSun" w:hAnsi="Antiqua" w:cs="Times New Roman"/>
      <w:kern w:val="0"/>
      <w:sz w:val="26"/>
      <w:szCs w:val="20"/>
      <w:lang w:eastAsia="zh-CN"/>
      <w14:ligatures w14:val="none"/>
    </w:rPr>
  </w:style>
  <w:style w:type="character" w:customStyle="1" w:styleId="a8">
    <w:name w:val="Основной текст Знак"/>
    <w:basedOn w:val="a0"/>
    <w:link w:val="a7"/>
    <w:rsid w:val="00A51AAF"/>
    <w:rPr>
      <w:rFonts w:ascii="Antiqua" w:eastAsia="SimSun" w:hAnsi="Antiqua" w:cs="Times New Roman"/>
      <w:kern w:val="0"/>
      <w:sz w:val="26"/>
      <w:szCs w:val="20"/>
      <w:lang w:eastAsia="zh-CN"/>
      <w14:ligatures w14:val="none"/>
    </w:rPr>
  </w:style>
  <w:style w:type="paragraph" w:customStyle="1" w:styleId="a9">
    <w:name w:val="Шапка документу"/>
    <w:basedOn w:val="a"/>
    <w:uiPriority w:val="99"/>
    <w:rsid w:val="00A51AAF"/>
    <w:pPr>
      <w:keepNext/>
      <w:keepLines/>
      <w:suppressAutoHyphens/>
      <w:spacing w:after="240"/>
      <w:ind w:left="4536"/>
      <w:jc w:val="center"/>
    </w:pPr>
    <w:rPr>
      <w:rFonts w:ascii="Antiqua" w:eastAsia="SimSun" w:hAnsi="Antiqua" w:cs="Times New Roman"/>
      <w:kern w:val="0"/>
      <w:sz w:val="26"/>
      <w:szCs w:val="20"/>
      <w:lang w:eastAsia="zh-CN"/>
      <w14:ligatures w14:val="none"/>
    </w:rPr>
  </w:style>
  <w:style w:type="paragraph" w:styleId="aa">
    <w:name w:val="Normal (Web)"/>
    <w:basedOn w:val="a"/>
    <w:uiPriority w:val="99"/>
    <w:unhideWhenUsed/>
    <w:rsid w:val="00B2788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ru-RU" w:eastAsia="ru-RU"/>
      <w14:ligatures w14:val="none"/>
    </w:rPr>
  </w:style>
  <w:style w:type="paragraph" w:styleId="ab">
    <w:name w:val="Balloon Text"/>
    <w:basedOn w:val="a"/>
    <w:link w:val="ac"/>
    <w:uiPriority w:val="99"/>
    <w:semiHidden/>
    <w:unhideWhenUsed/>
    <w:rsid w:val="001010F3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010F3"/>
    <w:rPr>
      <w:rFonts w:ascii="Segoe UI" w:hAnsi="Segoe UI" w:cs="Segoe U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046631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046631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rsid w:val="0004663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66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046631"/>
    <w:rPr>
      <w:b/>
      <w:bCs/>
      <w:sz w:val="20"/>
      <w:szCs w:val="20"/>
    </w:rPr>
  </w:style>
  <w:style w:type="table" w:styleId="af2">
    <w:name w:val="Table Grid"/>
    <w:basedOn w:val="a1"/>
    <w:uiPriority w:val="59"/>
    <w:rsid w:val="00550B10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550B10"/>
    <w:pPr>
      <w:spacing w:after="200" w:line="276" w:lineRule="auto"/>
      <w:ind w:left="720"/>
      <w:contextualSpacing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22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0C756-F9B3-4BC7-BAEE-85ED5022C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6</Pages>
  <Words>4692</Words>
  <Characters>2675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Iryna Krysina</dc:creator>
  <cp:keywords/>
  <dc:description/>
  <cp:lastModifiedBy>Гордій Вікторія</cp:lastModifiedBy>
  <cp:revision>10</cp:revision>
  <cp:lastPrinted>2024-09-23T12:27:00Z</cp:lastPrinted>
  <dcterms:created xsi:type="dcterms:W3CDTF">2024-09-23T07:01:00Z</dcterms:created>
  <dcterms:modified xsi:type="dcterms:W3CDTF">2024-09-23T12:28:00Z</dcterms:modified>
</cp:coreProperties>
</file>