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s-ap-019</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ind w:right="467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ind w:right="467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ind w:right="4678"/>
        <w:jc w:val="both"/>
        <w:rPr>
          <w:rFonts w:ascii="Times New Roman" w:cs="Times New Roman" w:eastAsia="Times New Roman" w:hAnsi="Times New Roman"/>
          <w:sz w:val="28"/>
          <w:szCs w:val="28"/>
        </w:rPr>
      </w:pPr>
      <w:bookmarkStart w:colFirst="0" w:colLast="0" w:name="_crkiyjdokg0c" w:id="0"/>
      <w:bookmarkEnd w:id="0"/>
      <w:r w:rsidDel="00000000" w:rsidR="00000000" w:rsidRPr="00000000">
        <w:rPr>
          <w:rFonts w:ascii="Times New Roman" w:cs="Times New Roman" w:eastAsia="Times New Roman" w:hAnsi="Times New Roman"/>
          <w:sz w:val="28"/>
          <w:szCs w:val="28"/>
          <w:rtl w:val="0"/>
        </w:rPr>
        <w:t xml:space="preserve">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w:t>
      </w:r>
    </w:p>
    <w:p w:rsidR="00000000" w:rsidDel="00000000" w:rsidP="00000000" w:rsidRDefault="00000000" w:rsidRPr="00000000" w14:paraId="0000000C">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забезпечення надання адміністративних послуг відповідно до положень чинного законодавства, для оптимізації переліку адміністративних послуг, що надаються через департамент з надання адміністративних послуг Миколаївської міської ради, враховуючи постанову Кабінету Міністрів України від 09.01.2024 № 68 «Про внесення змін до Положення про порядок надання гірничих відводів», постанову Кабінету Міністрів України від 01.10.2025 № 1226 «Деякі питання надання адміністративних послуг через центри надання адміністративних послуг», постанову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постанову Кабінету Міністрів України від 24.10.2025 № 1364 «Про внесення змін до постанов Кабінету Міністрів України від 27 січня 1995 р. № 57 і від 16 травня 2024 р. № 560», постанову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Del="00000000" w:rsidR="00000000" w:rsidRPr="00000000">
        <w:rPr>
          <w:rFonts w:ascii="Times New Roman" w:cs="Times New Roman" w:eastAsia="Times New Roman" w:hAnsi="Times New Roman"/>
          <w:color w:val="000000"/>
          <w:sz w:val="28"/>
          <w:szCs w:val="28"/>
          <w:rtl w:val="0"/>
        </w:rPr>
        <w:t xml:space="preserve">постанову Кабінету Міністрів України від 10.12.2025 № 1652 «Деякі питання проведення скринінгів здоров’я для осіб віком від  40 років», </w:t>
      </w:r>
      <w:r w:rsidDel="00000000" w:rsidR="00000000" w:rsidRPr="00000000">
        <w:rPr>
          <w:rFonts w:ascii="Times New Roman" w:cs="Times New Roman" w:eastAsia="Times New Roman" w:hAnsi="Times New Roman"/>
          <w:sz w:val="28"/>
          <w:szCs w:val="28"/>
          <w:rtl w:val="0"/>
        </w:rPr>
        <w:t xml:space="preserve">наказ Міністерства юстиції України від 05.03.2025 № 638/5 «Про затвердження типових інформаційних карток адміністративних послуг у сфері державної реєстрації речових прав на нерухоме майно та їх обтяжень», рішення Миколаївської міської ради від 28.03.2024 № 30/5 «Про внесення змін до рішення Миколаївської міської ради від 22.12.2016 № 13/1 «Про затвердження структури виконавчих органів Миколаївської міської ради» (зі змінами та доповненнями)», лист Головного управління Держгеокадастру у Миколаївській області від 12.12.2025 № 97-14-0.61-5355/2-25, лист Головного управління Держпродспоживслужби в Миколаївській області від 03.11.2025 № Вих-14.18-03-2025/14.18.1-102, лист Південного міжрегіонального управління державної служби з питань праці від 29.04.2025 № ПД/2/4160-25, </w:t>
      </w:r>
      <w:r w:rsidDel="00000000" w:rsidR="00000000" w:rsidRPr="00000000">
        <w:rPr>
          <w:rFonts w:ascii="Times New Roman" w:cs="Times New Roman" w:eastAsia="Times New Roman" w:hAnsi="Times New Roman"/>
          <w:color w:val="000000"/>
          <w:sz w:val="28"/>
          <w:szCs w:val="28"/>
          <w:rtl w:val="0"/>
        </w:rPr>
        <w:t xml:space="preserve">лист першого заступника міського голови Лукова В.Д. від 25.09.2025 № 53980/02.16-09/25-2, лист управління у справах ветеранів війни Миколаївської міської ради від 18.12.2025 № 72795/02.16-09/25-2, </w:t>
      </w:r>
      <w:r w:rsidDel="00000000" w:rsidR="00000000" w:rsidRPr="00000000">
        <w:rPr>
          <w:rFonts w:ascii="Times New Roman" w:cs="Times New Roman" w:eastAsia="Times New Roman" w:hAnsi="Times New Roman"/>
          <w:sz w:val="28"/>
          <w:szCs w:val="28"/>
          <w:rtl w:val="0"/>
        </w:rPr>
        <w:t xml:space="preserve">лист департаменту архітектури та містобудування Миколаївської міської ради від 26.11.2025 № 67596/12.01-17/25-2, </w:t>
      </w:r>
      <w:r w:rsidDel="00000000" w:rsidR="00000000" w:rsidRPr="00000000">
        <w:rPr>
          <w:rFonts w:ascii="Times New Roman" w:cs="Times New Roman" w:eastAsia="Times New Roman" w:hAnsi="Times New Roman"/>
          <w:color w:val="000000"/>
          <w:sz w:val="28"/>
          <w:szCs w:val="28"/>
          <w:rtl w:val="0"/>
        </w:rPr>
        <w:t xml:space="preserve">лист управління з питань цифрового розвитку, цифрових трансформацій і цифровізації Миколаївської обласної військової адміністрації від 29.12.2025 № 639/12-1.1/25, </w:t>
      </w:r>
      <w:r w:rsidDel="00000000" w:rsidR="00000000" w:rsidRPr="00000000">
        <w:rPr>
          <w:rFonts w:ascii="Times New Roman" w:cs="Times New Roman" w:eastAsia="Times New Roman" w:hAnsi="Times New Roman"/>
          <w:sz w:val="28"/>
          <w:szCs w:val="28"/>
          <w:rtl w:val="0"/>
        </w:rPr>
        <w:t xml:space="preserve">керуючись Законом України «Про внесення змін до деяких законів України щодо розмежування повноважень центральних органів виконавчої влади у сферах промислової безпеки, охорони праці, поводження з вибуховими матеріалами промислового призначення, державного гірничого нагляду, державного нагляду та контролю за додержанням законодавства про працю та зайнятість населення»,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 5, ч. 6 ст. 12 Закону України «Про адміністративні послуги» , ст.ст. 25, 26, ч. 1 ст. 59 Закону України «Про місцеве самоврядування в Україні», міська рада</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bookmarkStart w:colFirst="0" w:colLast="0" w:name="_30pxlin50ra0" w:id="1"/>
      <w:bookmarkEnd w:id="1"/>
      <w:r w:rsidDel="00000000" w:rsidR="00000000" w:rsidRPr="00000000">
        <w:rPr>
          <w:rFonts w:ascii="Times New Roman" w:cs="Times New Roman" w:eastAsia="Times New Roman" w:hAnsi="Times New Roman"/>
          <w:color w:val="000000"/>
          <w:sz w:val="28"/>
          <w:szCs w:val="28"/>
          <w:rtl w:val="0"/>
        </w:rPr>
        <w:t xml:space="preserve">1. Внести зміни до рішення </w:t>
      </w:r>
      <w:r w:rsidDel="00000000" w:rsidR="00000000" w:rsidRPr="00000000">
        <w:rPr>
          <w:rFonts w:ascii="Times New Roman" w:cs="Times New Roman" w:eastAsia="Times New Roman" w:hAnsi="Times New Roman"/>
          <w:sz w:val="28"/>
          <w:szCs w:val="28"/>
          <w:rtl w:val="0"/>
        </w:rPr>
        <w:t xml:space="preserve">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зі змінами, внесеними рішеннями Миколаївської міської ради від </w:t>
      </w:r>
      <w:r w:rsidDel="00000000" w:rsidR="00000000" w:rsidRPr="00000000">
        <w:rPr>
          <w:rFonts w:ascii="Times New Roman" w:cs="Times New Roman" w:eastAsia="Times New Roman" w:hAnsi="Times New Roman"/>
          <w:sz w:val="28"/>
          <w:szCs w:val="28"/>
          <w:rtl w:val="0"/>
        </w:rPr>
        <w:t xml:space="preserve">29.02.2024 № 29/74, від 29.08.2024 № 36/16, від 27.03.2025 № 42/101, від 27.03.2025 № 42/102 (далі – рішення).</w:t>
      </w:r>
    </w:p>
    <w:p w:rsidR="00000000" w:rsidDel="00000000" w:rsidP="00000000" w:rsidRDefault="00000000" w:rsidRPr="00000000" w14:paraId="00000013">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У Переліку адміністративних послуг, які надаються структурними підрозділами Миколаївської обласної державної адміністрації та територіальними підрозділами центральних органів виконавчої влади через департамент з надання адміністративних послуг Миколаївської міської ради, затвердженому п. 1 рішення:</w:t>
      </w:r>
    </w:p>
    <w:p w:rsidR="00000000" w:rsidDel="00000000" w:rsidP="00000000" w:rsidRDefault="00000000" w:rsidRPr="00000000" w14:paraId="00000014">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Розділ «Головне управління Держгеокадастру у Миколаївській області» доповнити послугами з відповідними кодами:</w:t>
      </w:r>
    </w:p>
    <w:p w:rsidR="00000000" w:rsidDel="00000000" w:rsidP="00000000" w:rsidRDefault="00000000" w:rsidRPr="00000000" w14:paraId="00000015">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«00175 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rsidR="00000000" w:rsidDel="00000000" w:rsidP="00000000" w:rsidRDefault="00000000" w:rsidRPr="00000000" w14:paraId="00000016">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«00207 Видача рішення про надання дозволу на розроблення документації із землеустрою»;</w:t>
      </w:r>
    </w:p>
    <w:p w:rsidR="00000000" w:rsidDel="00000000" w:rsidP="00000000" w:rsidRDefault="00000000" w:rsidRPr="00000000" w14:paraId="00000017">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«00198 Видача рішення про надання згоди на передачу орендованої земельної ділянки в суборенду»;</w:t>
      </w:r>
    </w:p>
    <w:p w:rsidR="00000000" w:rsidDel="00000000" w:rsidP="00000000" w:rsidRDefault="00000000" w:rsidRPr="00000000" w14:paraId="00000018">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«00217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або комунальної власності».</w:t>
      </w:r>
    </w:p>
    <w:p w:rsidR="00000000" w:rsidDel="00000000" w:rsidP="00000000" w:rsidRDefault="00000000" w:rsidRPr="00000000" w14:paraId="00000019">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 розділі «Головне управління Держгеокадастру у Миколаївській області» змінити код послуги «Видача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 з «01993» на «01161».</w:t>
      </w:r>
    </w:p>
    <w:p w:rsidR="00000000" w:rsidDel="00000000" w:rsidP="00000000" w:rsidRDefault="00000000" w:rsidRPr="00000000" w14:paraId="0000001A">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Розділ «Відділ № 3 управління надання адміністративних послуг у Миколаївському районі Головного управління Держгеокадастру у Миколаївській області (Миколаївський, Вітовський, Новоодеський, Очаківський, Березанський райони)» доповнити послугами з відповідними кодами:</w:t>
      </w:r>
    </w:p>
    <w:p w:rsidR="00000000" w:rsidDel="00000000" w:rsidP="00000000" w:rsidRDefault="00000000" w:rsidRPr="00000000" w14:paraId="0000001B">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«02457 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p w:rsidR="00000000" w:rsidDel="00000000" w:rsidP="00000000" w:rsidRDefault="00000000" w:rsidRPr="00000000" w14:paraId="0000001C">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«02453 Внесення до державного земельного кадастру відомостей (змін до них) про землі в межах територій територіальних громад з видачею витягу»;</w:t>
      </w:r>
    </w:p>
    <w:p w:rsidR="00000000" w:rsidDel="00000000" w:rsidP="00000000" w:rsidRDefault="00000000" w:rsidRPr="00000000" w14:paraId="0000001D">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«02451 Державна реєстрація змін до відомостей про меліоративну мережу з видачею витягу з державного земельного кадастру»;</w:t>
      </w:r>
    </w:p>
    <w:p w:rsidR="00000000" w:rsidDel="00000000" w:rsidP="00000000" w:rsidRDefault="00000000" w:rsidRPr="00000000" w14:paraId="0000001E">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«02450 Державна реєстрація змін до відомостей про складову частину меліоративної мережі з видачею витягу з Державного земельного кадастру».</w:t>
      </w:r>
    </w:p>
    <w:p w:rsidR="00000000" w:rsidDel="00000000" w:rsidP="00000000" w:rsidRDefault="00000000" w:rsidRPr="00000000" w14:paraId="0000001F">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 розділі «Південне міжрегіональне управління державної служби з питань праці» виключити послуги з відповідними кодами:</w:t>
      </w:r>
    </w:p>
    <w:p w:rsidR="00000000" w:rsidDel="00000000" w:rsidP="00000000" w:rsidRDefault="00000000" w:rsidRPr="00000000" w14:paraId="00000020">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«00864 Реєстрація великотоннажних та інших технологічних транспортних засобів»;</w:t>
      </w:r>
    </w:p>
    <w:p w:rsidR="00000000" w:rsidDel="00000000" w:rsidP="00000000" w:rsidRDefault="00000000" w:rsidRPr="00000000" w14:paraId="00000021">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«00737 Тимчасова реєстрація великотоннажних та інших технологічних транспортних засобів»;</w:t>
      </w:r>
    </w:p>
    <w:p w:rsidR="00000000" w:rsidDel="00000000" w:rsidP="00000000" w:rsidRDefault="00000000" w:rsidRPr="00000000" w14:paraId="00000022">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«00712 Зняття з обліку великотоннажних та інших технологічних транспортних засобів»;</w:t>
      </w:r>
    </w:p>
    <w:p w:rsidR="00000000" w:rsidDel="00000000" w:rsidP="00000000" w:rsidRDefault="00000000" w:rsidRPr="00000000" w14:paraId="00000023">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«00727 Перереєстрація великотоннажних та інших технологічних транспортних засобів»;</w:t>
      </w:r>
    </w:p>
    <w:p w:rsidR="00000000" w:rsidDel="00000000" w:rsidP="00000000" w:rsidRDefault="00000000" w:rsidRPr="00000000" w14:paraId="00000024">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«01081 Видача гірничих відводів для розробки родовищ корисних копалин місцевого значення»;</w:t>
      </w:r>
    </w:p>
    <w:p w:rsidR="00000000" w:rsidDel="00000000" w:rsidP="00000000" w:rsidRDefault="00000000" w:rsidRPr="00000000" w14:paraId="00000025">
      <w:pPr>
        <w:shd w:fill="ffffff" w:val="clear"/>
        <w:tabs>
          <w:tab w:val="left" w:leader="none" w:pos="851"/>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«00897 Переоформлення гірничого відводу для розробки родовищ корисних копалин місцевого значення».</w:t>
      </w:r>
    </w:p>
    <w:p w:rsidR="00000000" w:rsidDel="00000000" w:rsidP="00000000" w:rsidRDefault="00000000" w:rsidRPr="00000000" w14:paraId="00000026">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Розділ «Головне управління Держпродспоживслужби в Миколаївській області» </w:t>
      </w:r>
      <w:r w:rsidDel="00000000" w:rsidR="00000000" w:rsidRPr="00000000">
        <w:rPr>
          <w:rFonts w:ascii="Times New Roman" w:cs="Times New Roman" w:eastAsia="Times New Roman" w:hAnsi="Times New Roman"/>
          <w:color w:val="000000"/>
          <w:sz w:val="28"/>
          <w:szCs w:val="28"/>
          <w:rtl w:val="0"/>
        </w:rPr>
        <w:t xml:space="preserve">доповнити послугами з відповідними кодами:</w:t>
      </w:r>
      <w:r w:rsidDel="00000000" w:rsidR="00000000" w:rsidRPr="00000000">
        <w:rPr>
          <w:rtl w:val="0"/>
        </w:rPr>
      </w:r>
    </w:p>
    <w:p w:rsidR="00000000" w:rsidDel="00000000" w:rsidP="00000000" w:rsidRDefault="00000000" w:rsidRPr="00000000" w14:paraId="00000027">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«02638 Видача експлуатаційного дозволу на потужність для операторів ринку кормів»;</w:t>
      </w:r>
    </w:p>
    <w:p w:rsidR="00000000" w:rsidDel="00000000" w:rsidP="00000000" w:rsidRDefault="00000000" w:rsidRPr="00000000" w14:paraId="00000028">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«02639 Державна реєстрація потужностей, які використовуються на будь-якій стадії виробництва та/або обігу кормів та не потребують отримання експлуатаційного дозволу».</w:t>
      </w:r>
    </w:p>
    <w:p w:rsidR="00000000" w:rsidDel="00000000" w:rsidP="00000000" w:rsidRDefault="00000000" w:rsidRPr="00000000" w14:paraId="00000029">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 Розділ «Міністерство у справах ветеранів України» доповнити послугами з відповідними кодами:</w:t>
      </w:r>
    </w:p>
    <w:p w:rsidR="00000000" w:rsidDel="00000000" w:rsidP="00000000" w:rsidRDefault="00000000" w:rsidRPr="00000000" w14:paraId="0000002A">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bookmarkStart w:colFirst="0" w:colLast="0" w:name="bpo6loxb9lhy" w:id="2"/>
      <w:bookmarkEnd w:id="2"/>
      <w:hyperlink r:id="rId6">
        <w:r w:rsidDel="00000000" w:rsidR="00000000" w:rsidRPr="00000000">
          <w:rPr>
            <w:rFonts w:ascii="Times New Roman" w:cs="Times New Roman" w:eastAsia="Times New Roman" w:hAnsi="Times New Roman"/>
            <w:color w:val="000000"/>
            <w:sz w:val="28"/>
            <w:szCs w:val="28"/>
            <w:u w:val="none"/>
            <w:rtl w:val="0"/>
          </w:rPr>
          <w:t xml:space="preserve">02545</w:t>
        </w:r>
      </w:hyperlink>
      <w:r w:rsidDel="00000000" w:rsidR="00000000" w:rsidRPr="00000000">
        <w:rPr>
          <w:rFonts w:ascii="Times New Roman" w:cs="Times New Roman" w:eastAsia="Times New Roman" w:hAnsi="Times New Roman"/>
          <w:sz w:val="28"/>
          <w:szCs w:val="28"/>
          <w:rtl w:val="0"/>
        </w:rPr>
        <w:t xml:space="preserve"> Встановлення статусу учасника бойових дій, видача посвідчення особам, які з 24 лютого по 25 березня 2022 р. відповідно до </w:t>
      </w:r>
      <w:hyperlink r:id="rId7">
        <w:r w:rsidDel="00000000" w:rsidR="00000000" w:rsidRPr="00000000">
          <w:rPr>
            <w:rFonts w:ascii="Times New Roman" w:cs="Times New Roman" w:eastAsia="Times New Roman" w:hAnsi="Times New Roman"/>
            <w:color w:val="000000"/>
            <w:sz w:val="28"/>
            <w:szCs w:val="28"/>
            <w:u w:val="none"/>
            <w:rtl w:val="0"/>
          </w:rPr>
          <w:t xml:space="preserve">Закону України</w:t>
        </w:r>
      </w:hyperlink>
      <w:r w:rsidDel="00000000" w:rsidR="00000000" w:rsidRPr="00000000">
        <w:rPr>
          <w:rFonts w:ascii="Times New Roman" w:cs="Times New Roman" w:eastAsia="Times New Roman" w:hAnsi="Times New Roman"/>
          <w:sz w:val="28"/>
          <w:szCs w:val="28"/>
          <w:rtl w:val="0"/>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000000" w:rsidDel="00000000" w:rsidP="00000000" w:rsidRDefault="00000000" w:rsidRPr="00000000" w14:paraId="0000002B">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«02546 Призначення одноразової грошової допомоги членам сімей загиблих (померлих) Захисників і Захисниць України»;</w:t>
      </w:r>
    </w:p>
    <w:p w:rsidR="00000000" w:rsidDel="00000000" w:rsidP="00000000" w:rsidRDefault="00000000" w:rsidRPr="00000000" w14:paraId="0000002C">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«02607 Заміна посвідчення учасника бойових дій, виданого Мінветеранів, на нове через його непридатність, втрату або зміну персональних даних».</w:t>
      </w:r>
    </w:p>
    <w:p w:rsidR="00000000" w:rsidDel="00000000" w:rsidP="00000000" w:rsidRDefault="00000000" w:rsidRPr="00000000" w14:paraId="0000002D">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1.1.7.</w:t>
      </w:r>
      <w:r w:rsidDel="00000000" w:rsidR="00000000" w:rsidRPr="00000000">
        <w:rPr>
          <w:rFonts w:ascii="Times New Roman" w:cs="Times New Roman" w:eastAsia="Times New Roman" w:hAnsi="Times New Roman"/>
          <w:color w:val="000000"/>
          <w:sz w:val="28"/>
          <w:szCs w:val="28"/>
          <w:rtl w:val="0"/>
        </w:rPr>
        <w:t xml:space="preserve"> У розділі «Міністерство у справах ветеранів України» змінити назви послуг з кодами:</w:t>
      </w:r>
    </w:p>
    <w:p w:rsidR="00000000" w:rsidDel="00000000" w:rsidP="00000000" w:rsidRDefault="00000000" w:rsidRPr="00000000" w14:paraId="0000002E">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01286 з «Встановлення статусу учасника бойових дій, видача посвідчення» на «Встановлення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p w:rsidR="00000000" w:rsidDel="00000000" w:rsidP="00000000" w:rsidRDefault="00000000" w:rsidRPr="00000000" w14:paraId="0000002F">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02502 з «Призначення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на «Призначення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p w:rsidR="00000000" w:rsidDel="00000000" w:rsidP="00000000" w:rsidRDefault="00000000" w:rsidRPr="00000000" w14:paraId="00000030">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01284 з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031">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У Переліку адміністративних послуг, які надаються виконавчими органами Миколаївської міської ради через департамент з надання адміністративних послуг Миколаївської міської ради, затвердженому п. 2 рішення:</w:t>
      </w:r>
    </w:p>
    <w:p w:rsidR="00000000" w:rsidDel="00000000" w:rsidP="00000000" w:rsidRDefault="00000000" w:rsidRPr="00000000" w14:paraId="00000032">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1.2.1. Розділ «Департамент архітектури та містобудування Миколаївської міської ради» доповнити послугами з відповідними кодами:</w:t>
      </w:r>
    </w:p>
    <w:p w:rsidR="00000000" w:rsidDel="00000000" w:rsidP="00000000" w:rsidRDefault="00000000" w:rsidRPr="00000000" w14:paraId="00000033">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«02480 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а також об’єктів, на які поширюється дія Закону України «Про державну таємницю»)»;</w:t>
      </w:r>
    </w:p>
    <w:p w:rsidR="00000000" w:rsidDel="00000000" w:rsidP="00000000" w:rsidRDefault="00000000" w:rsidRPr="00000000" w14:paraId="00000034">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«02478 Коригування адреси об’єкта, що будується (на підставі проєктної документації)».</w:t>
      </w:r>
    </w:p>
    <w:p w:rsidR="00000000" w:rsidDel="00000000" w:rsidP="00000000" w:rsidRDefault="00000000" w:rsidRPr="00000000" w14:paraId="00000035">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1.2.2. Змінити назву розділу «Управління у справах ветеранів війни, внутрішньо переміщених осіб Миколаївської міської ради» на «Управління у справах ветеранів війни Миколаївської міської ради».</w:t>
      </w:r>
    </w:p>
    <w:p w:rsidR="00000000" w:rsidDel="00000000" w:rsidP="00000000" w:rsidRDefault="00000000" w:rsidRPr="00000000" w14:paraId="00000036">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1.2.3. Розділ «Управління у справах ветеранів війни Миколаївської міської ради» доповнити послугами з відповідними кодами:</w:t>
      </w:r>
    </w:p>
    <w:p w:rsidR="00000000" w:rsidDel="00000000" w:rsidP="00000000" w:rsidRDefault="00000000" w:rsidRPr="00000000" w14:paraId="00000037">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«02606 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p w:rsidR="00000000" w:rsidDel="00000000" w:rsidP="00000000" w:rsidRDefault="00000000" w:rsidRPr="00000000" w14:paraId="00000038">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1.2.4. У розділі «Управління у справах ветеранів війни Миколаївської міської ради» змінити назву послуги з кодом 02538 з «Постановка на чергу для забезпечення відшкодування вартості зубопротезування з дороговартісних матеріалів учасникам АТО/ООС, Захисникам та Захисницям України, членам сімей загиблих (померлих) в АТО/ООС та Революції Гідності, Захисників та Захисниць України з супроводжуючим лікуванням» на «</w:t>
      </w:r>
      <w:r w:rsidDel="00000000" w:rsidR="00000000" w:rsidRPr="00000000">
        <w:rPr>
          <w:rFonts w:ascii="Times New Roman" w:cs="Times New Roman" w:eastAsia="Times New Roman" w:hAnsi="Times New Roman"/>
          <w:sz w:val="28"/>
          <w:szCs w:val="28"/>
          <w:rtl w:val="0"/>
        </w:rPr>
        <w:t xml:space="preserve">Відшкодування вартості зубопротезування з дороговартісних матеріалів Захисникам та Захисницям України, членам сімей загиблих (померлих) Захисників та Захисниць України».</w:t>
      </w:r>
    </w:p>
    <w:p w:rsidR="00000000" w:rsidDel="00000000" w:rsidP="00000000" w:rsidRDefault="00000000" w:rsidRPr="00000000" w14:paraId="00000039">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 Розділ «Департамент праці та соціального захисту населення Миколаївської міської ради» доповнити послугами з відповідними кодами:</w:t>
      </w:r>
    </w:p>
    <w:p w:rsidR="00000000" w:rsidDel="00000000" w:rsidP="00000000" w:rsidRDefault="00000000" w:rsidRPr="00000000" w14:paraId="0000003A">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«02596 Видача посвідчення особи з інвалідністю внаслідок війни»;</w:t>
      </w:r>
    </w:p>
    <w:p w:rsidR="00000000" w:rsidDel="00000000" w:rsidP="00000000" w:rsidRDefault="00000000" w:rsidRPr="00000000" w14:paraId="0000003B">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«02597 Встановлення статусу члена сім’ї загиблого (померлого) ветерана війни»;</w:t>
      </w:r>
    </w:p>
    <w:p w:rsidR="00000000" w:rsidDel="00000000" w:rsidP="00000000" w:rsidRDefault="00000000" w:rsidRPr="00000000" w14:paraId="0000003C">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«02598 Продовження строку дії посвідчення особи з інвалідністю внаслідок війни»;</w:t>
      </w:r>
    </w:p>
    <w:p w:rsidR="00000000" w:rsidDel="00000000" w:rsidP="00000000" w:rsidRDefault="00000000" w:rsidRPr="00000000" w14:paraId="0000003D">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«02599 Видача посвідчення члена сім’ї загиблого (померлого) ветерана війни та члена сім’ї загиблого (померлого) Захисника чи Захисниці України»;</w:t>
      </w:r>
    </w:p>
    <w:p w:rsidR="00000000" w:rsidDel="00000000" w:rsidP="00000000" w:rsidRDefault="00000000" w:rsidRPr="00000000" w14:paraId="0000003E">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«02600 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p w:rsidR="00000000" w:rsidDel="00000000" w:rsidP="00000000" w:rsidRDefault="00000000" w:rsidRPr="00000000" w14:paraId="0000003F">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«01586 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rsidR="00000000" w:rsidDel="00000000" w:rsidP="00000000" w:rsidRDefault="00000000" w:rsidRPr="00000000" w14:paraId="00000040">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«01598 Позбавлення статусу постраждалого учасника Революції Гідності за заявою особи».</w:t>
      </w:r>
    </w:p>
    <w:p w:rsidR="00000000" w:rsidDel="00000000" w:rsidP="00000000" w:rsidRDefault="00000000" w:rsidRPr="00000000" w14:paraId="00000041">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1.2.6. У розділі «Департамент праці та соціального захисту населення Миколаївської міської ради» змінити назви послуг з кодами:</w:t>
      </w:r>
    </w:p>
    <w:p w:rsidR="00000000" w:rsidDel="00000000" w:rsidP="00000000" w:rsidRDefault="00000000" w:rsidRPr="00000000" w14:paraId="00000042">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00237 З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 – вкладки)» на «Встановлення статусу члена сім’ї загиблого (померлого) Захисника чи Захисниці України»;</w:t>
      </w:r>
    </w:p>
    <w:p w:rsidR="00000000" w:rsidDel="00000000" w:rsidP="00000000" w:rsidRDefault="00000000" w:rsidRPr="00000000" w14:paraId="00000043">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00241 з «Встановлення статусу особи з інвалідністю внаслідок війни, видача посвідчення/довідки, продовження строку дії посвідчення (вклеювання бланка-вкладки)» на «Встановлення статусу особи з інвалідністю внаслідок війни»;</w:t>
      </w:r>
    </w:p>
    <w:p w:rsidR="00000000" w:rsidDel="00000000" w:rsidP="00000000" w:rsidRDefault="00000000" w:rsidRPr="00000000" w14:paraId="00000044">
      <w:pPr>
        <w:shd w:fill="ffffff" w:val="clear"/>
        <w:tabs>
          <w:tab w:val="left" w:leader="none" w:pos="851"/>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02499 з «Позбавлення статусу особи з інвалідністю внаслідок війни, члена сім'ї загиблого (померлого) ветерана війни, члена сім'ї загиблого (померлого) Захисника чи Захисниці України за заявою такої особи» на «Позбавлення статусу особи з інвалідністю внаслідок війни, члена сім’ї загиблого (померлого) Захисника чи Захисниці України за заявою такої особи».</w:t>
      </w:r>
    </w:p>
    <w:p w:rsidR="00000000" w:rsidDel="00000000" w:rsidP="00000000" w:rsidRDefault="00000000" w:rsidRPr="00000000" w14:paraId="00000045">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У Переліку адміністративних послуг, які надаються безпосередньо управлінням адміністративних послуг та управлінням державної реєстрації департаменту з надання адміністративних послуг Миколаївської міської ради, затвердженому п. 3 рішення:</w:t>
      </w:r>
    </w:p>
    <w:p w:rsidR="00000000" w:rsidDel="00000000" w:rsidP="00000000" w:rsidRDefault="00000000" w:rsidRPr="00000000" w14:paraId="00000047">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 Розділ «Відділ державної реєстрації речових прав на нерухоме майно управління державної реєстрації» доповнити послугами з відповідними кодами:</w:t>
      </w:r>
    </w:p>
    <w:p w:rsidR="00000000" w:rsidDel="00000000" w:rsidP="00000000" w:rsidRDefault="00000000" w:rsidRPr="00000000" w14:paraId="00000048">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02559 Державна реєстрація спеціального майнового права на об’єкт незавершеного будівництва, майбутній об’єкт нерухомості</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9">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Затвердити Перелік електронних публічних адміністративних послуг, які надаються через департамент з надання адміністративних послуг Миколаївської міської ради (додається).</w:t>
      </w:r>
    </w:p>
    <w:p w:rsidR="00000000" w:rsidDel="00000000" w:rsidP="00000000" w:rsidRDefault="00000000" w:rsidRPr="00000000" w14:paraId="0000004A">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Рекомендувати структурним підрозділам Миколаївської обласної державної адміністрації,</w:t>
      </w:r>
      <w:r w:rsidDel="00000000" w:rsidR="00000000" w:rsidRPr="00000000">
        <w:rPr>
          <w:rFonts w:ascii="Open Sans" w:cs="Open Sans" w:eastAsia="Open Sans" w:hAnsi="Open Sans"/>
          <w:color w:val="303030"/>
          <w:sz w:val="32"/>
          <w:szCs w:val="32"/>
          <w:highlight w:val="white"/>
          <w:rtl w:val="0"/>
        </w:rPr>
        <w:t xml:space="preserve"> </w:t>
      </w:r>
      <w:r w:rsidDel="00000000" w:rsidR="00000000" w:rsidRPr="00000000">
        <w:rPr>
          <w:rFonts w:ascii="Times New Roman" w:cs="Times New Roman" w:eastAsia="Times New Roman" w:hAnsi="Times New Roman"/>
          <w:sz w:val="28"/>
          <w:szCs w:val="28"/>
          <w:rtl w:val="0"/>
        </w:rPr>
        <w:t xml:space="preserve">міністерствам,</w:t>
      </w:r>
      <w:r w:rsidDel="00000000" w:rsidR="00000000" w:rsidRPr="00000000">
        <w:rPr>
          <w:rFonts w:ascii="Open Sans" w:cs="Open Sans" w:eastAsia="Open Sans" w:hAnsi="Open Sans"/>
          <w:color w:val="303030"/>
          <w:sz w:val="32"/>
          <w:szCs w:val="32"/>
          <w:highlight w:val="white"/>
          <w:rtl w:val="0"/>
        </w:rPr>
        <w:t xml:space="preserve"> </w:t>
      </w:r>
      <w:r w:rsidDel="00000000" w:rsidR="00000000" w:rsidRPr="00000000">
        <w:rPr>
          <w:rFonts w:ascii="Times New Roman" w:cs="Times New Roman" w:eastAsia="Times New Roman" w:hAnsi="Times New Roman"/>
          <w:sz w:val="28"/>
          <w:szCs w:val="28"/>
          <w:rtl w:val="0"/>
        </w:rPr>
        <w:t xml:space="preserve">центральним органам виконавчої влади та їх територіальним підрозділам, які надають адміністративні послуги через департамент з надання адміністративних послуг Миколаївської міської ради, та зобов’язати виконавчі органи Миколаївської міської ради оновити або розробити і затвердити протягом 20 (двадцяти) робочих днів з дня набрання чинності цим рішенням інформаційні та технологічні картки адміністративних послуг, визначених у п.п. 1.1.1, 1.1.2, 1.1.3, 1.1.4, </w:t>
      </w:r>
      <w:r w:rsidDel="00000000" w:rsidR="00000000" w:rsidRPr="00000000">
        <w:rPr>
          <w:rFonts w:ascii="Times New Roman" w:cs="Times New Roman" w:eastAsia="Times New Roman" w:hAnsi="Times New Roman"/>
          <w:color w:val="000000"/>
          <w:sz w:val="28"/>
          <w:szCs w:val="28"/>
          <w:rtl w:val="0"/>
        </w:rPr>
        <w:t xml:space="preserve">1.1.6, </w:t>
      </w:r>
      <w:r w:rsidDel="00000000" w:rsidR="00000000" w:rsidRPr="00000000">
        <w:rPr>
          <w:rFonts w:ascii="Times New Roman" w:cs="Times New Roman" w:eastAsia="Times New Roman" w:hAnsi="Times New Roman"/>
          <w:sz w:val="28"/>
          <w:szCs w:val="28"/>
          <w:rtl w:val="0"/>
        </w:rPr>
        <w:t xml:space="preserve">1.2.1, 1.2.3, 1.2.4, 1</w:t>
      </w:r>
      <w:r w:rsidDel="00000000" w:rsidR="00000000" w:rsidRPr="00000000">
        <w:rPr>
          <w:rFonts w:ascii="Times New Roman" w:cs="Times New Roman" w:eastAsia="Times New Roman" w:hAnsi="Times New Roman"/>
          <w:color w:val="000000"/>
          <w:sz w:val="28"/>
          <w:szCs w:val="28"/>
          <w:rtl w:val="0"/>
        </w:rPr>
        <w:t xml:space="preserve">.2.5, </w:t>
      </w:r>
      <w:r w:rsidDel="00000000" w:rsidR="00000000" w:rsidRPr="00000000">
        <w:rPr>
          <w:rFonts w:ascii="Times New Roman" w:cs="Times New Roman" w:eastAsia="Times New Roman" w:hAnsi="Times New Roman"/>
          <w:sz w:val="28"/>
          <w:szCs w:val="28"/>
          <w:rtl w:val="0"/>
        </w:rPr>
        <w:t xml:space="preserve">1.3.1 цього рішення, надати їх до департаменту з надання адміністративних послуг Миколаївської міської ради.</w:t>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3. 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першого заступника міського голови Лукова В.Д.</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                                                                                    О. СЄНКЕВИЧ</w:t>
      </w:r>
      <w:r w:rsidDel="00000000" w:rsidR="00000000" w:rsidRPr="00000000">
        <w:br w:type="page"/>
      </w:r>
      <w:r w:rsidDel="00000000" w:rsidR="00000000" w:rsidRPr="00000000">
        <w:rPr>
          <w:rtl w:val="0"/>
        </w:rPr>
      </w:r>
    </w:p>
    <w:p w:rsidR="00000000" w:rsidDel="00000000" w:rsidP="00000000" w:rsidRDefault="00000000" w:rsidRPr="00000000" w14:paraId="00000050">
      <w:pPr>
        <w:spacing w:after="0" w:line="360" w:lineRule="auto"/>
        <w:ind w:left="56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w:t>
      </w:r>
    </w:p>
    <w:p w:rsidR="00000000" w:rsidDel="00000000" w:rsidP="00000000" w:rsidRDefault="00000000" w:rsidRPr="00000000" w14:paraId="00000051">
      <w:pPr>
        <w:spacing w:after="0" w:line="360" w:lineRule="auto"/>
        <w:ind w:left="56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рішення міської ради</w:t>
      </w:r>
    </w:p>
    <w:p w:rsidR="00000000" w:rsidDel="00000000" w:rsidP="00000000" w:rsidRDefault="00000000" w:rsidRPr="00000000" w14:paraId="00000052">
      <w:pPr>
        <w:spacing w:after="0" w:line="360" w:lineRule="auto"/>
        <w:ind w:left="56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_________________________</w:t>
      </w:r>
    </w:p>
    <w:p w:rsidR="00000000" w:rsidDel="00000000" w:rsidP="00000000" w:rsidRDefault="00000000" w:rsidRPr="00000000" w14:paraId="00000053">
      <w:pPr>
        <w:spacing w:after="0" w:line="360" w:lineRule="auto"/>
        <w:ind w:left="56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w:t>
      </w:r>
    </w:p>
    <w:p w:rsidR="00000000" w:rsidDel="00000000" w:rsidP="00000000" w:rsidRDefault="00000000" w:rsidRPr="00000000" w14:paraId="00000054">
      <w:pPr>
        <w:spacing w:after="0" w:line="240" w:lineRule="auto"/>
        <w:ind w:left="708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spacing w:after="0" w:line="240" w:lineRule="auto"/>
        <w:ind w:left="708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ПЕРЕЛІК</w:t>
      </w:r>
    </w:p>
    <w:p w:rsidR="00000000" w:rsidDel="00000000" w:rsidP="00000000" w:rsidRDefault="00000000" w:rsidRPr="00000000" w14:paraId="00000057">
      <w:pPr>
        <w:spacing w:after="0" w:line="240" w:lineRule="auto"/>
        <w:jc w:val="center"/>
        <w:rPr>
          <w:rFonts w:ascii="Times New Roman" w:cs="Times New Roman" w:eastAsia="Times New Roman" w:hAnsi="Times New Roman"/>
          <w:sz w:val="28"/>
          <w:szCs w:val="28"/>
        </w:rPr>
      </w:pPr>
      <w:bookmarkStart w:colFirst="0" w:colLast="0" w:name="_pwndsiqzlcxa" w:id="3"/>
      <w:bookmarkEnd w:id="3"/>
      <w:r w:rsidDel="00000000" w:rsidR="00000000" w:rsidRPr="00000000">
        <w:rPr>
          <w:rFonts w:ascii="Times New Roman" w:cs="Times New Roman" w:eastAsia="Times New Roman" w:hAnsi="Times New Roman"/>
          <w:sz w:val="28"/>
          <w:szCs w:val="28"/>
          <w:rtl w:val="0"/>
        </w:rPr>
        <w:t xml:space="preserve">електронних публічних адміністративних послуг, які надаються через департамент з надання адміністративних послуг Миколаївської міської ради </w:t>
      </w:r>
    </w:p>
    <w:p w:rsidR="00000000" w:rsidDel="00000000" w:rsidP="00000000" w:rsidRDefault="00000000" w:rsidRPr="00000000" w14:paraId="00000058">
      <w:pPr>
        <w:spacing w:after="0"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1475"/>
        <w:gridCol w:w="6028"/>
        <w:tblGridChange w:id="0">
          <w:tblGrid>
            <w:gridCol w:w="2136"/>
            <w:gridCol w:w="1475"/>
            <w:gridCol w:w="6028"/>
          </w:tblGrid>
        </w:tblGridChange>
      </w:tblGrid>
      <w:tr>
        <w:trPr>
          <w:cantSplit w:val="0"/>
          <w:tblHeader w:val="0"/>
        </w:trPr>
        <w:tc>
          <w:tcPr/>
          <w:p w:rsidR="00000000" w:rsidDel="00000000" w:rsidP="00000000" w:rsidRDefault="00000000" w:rsidRPr="00000000" w14:paraId="00000059">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02418</w:t>
            </w:r>
          </w:p>
        </w:tc>
        <w:tc>
          <w:tcPr/>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r>
      <w:tr>
        <w:trPr>
          <w:cantSplit w:val="0"/>
          <w:tblHeader w:val="0"/>
        </w:trPr>
        <w:tc>
          <w:tcPr/>
          <w:p w:rsidR="00000000" w:rsidDel="00000000" w:rsidP="00000000" w:rsidRDefault="00000000" w:rsidRPr="00000000" w14:paraId="0000005C">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Компенсація за пошкоджене або знищене майно</w:t>
            </w:r>
          </w:p>
        </w:tc>
      </w:tr>
      <w:tr>
        <w:trPr>
          <w:cantSplit w:val="0"/>
          <w:tblHeader w:val="0"/>
        </w:trPr>
        <w:tc>
          <w:tcPr/>
          <w:p w:rsidR="00000000" w:rsidDel="00000000" w:rsidP="00000000" w:rsidRDefault="00000000" w:rsidRPr="00000000" w14:paraId="0000005F">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02604</w:t>
            </w:r>
          </w:p>
        </w:tc>
        <w:tc>
          <w:tcPr/>
          <w:p w:rsidR="00000000" w:rsidDel="00000000" w:rsidP="00000000" w:rsidRDefault="00000000" w:rsidRPr="00000000" w14:paraId="00000061">
            <w:pPr>
              <w:rPr>
                <w:rFonts w:ascii="Times New Roman" w:cs="Times New Roman" w:eastAsia="Times New Roman" w:hAnsi="Times New Roman"/>
                <w:sz w:val="28"/>
                <w:szCs w:val="28"/>
              </w:rPr>
            </w:pPr>
            <w:bookmarkStart w:colFirst="0" w:colLast="0" w:name="_853ssjtov8lr" w:id="4"/>
            <w:bookmarkEnd w:id="4"/>
            <w:r w:rsidDel="00000000" w:rsidR="00000000" w:rsidRPr="00000000">
              <w:rPr>
                <w:rFonts w:ascii="Times New Roman" w:cs="Times New Roman" w:eastAsia="Times New Roman" w:hAnsi="Times New Roman"/>
                <w:sz w:val="28"/>
                <w:szCs w:val="28"/>
                <w:rtl w:val="0"/>
              </w:rPr>
              <w:t xml:space="preserve">Бронювання коштів за житловими сертифікатами</w:t>
            </w:r>
          </w:p>
        </w:tc>
      </w:tr>
      <w:tr>
        <w:trPr>
          <w:cantSplit w:val="0"/>
          <w:tblHeader w:val="0"/>
        </w:trPr>
        <w:tc>
          <w:tcPr/>
          <w:p w:rsidR="00000000" w:rsidDel="00000000" w:rsidP="00000000" w:rsidRDefault="00000000" w:rsidRPr="00000000" w14:paraId="00000062">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3">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sz w:val="28"/>
                <w:szCs w:val="28"/>
              </w:rPr>
            </w:pPr>
            <w:bookmarkStart w:colFirst="0" w:colLast="0" w:name="_fc75t1656c7v" w:id="5"/>
            <w:bookmarkEnd w:id="5"/>
            <w:r w:rsidDel="00000000" w:rsidR="00000000" w:rsidRPr="00000000">
              <w:rPr>
                <w:rFonts w:ascii="Times New Roman" w:cs="Times New Roman" w:eastAsia="Times New Roman" w:hAnsi="Times New Roman"/>
                <w:sz w:val="28"/>
                <w:szCs w:val="28"/>
                <w:rtl w:val="0"/>
              </w:rPr>
              <w:t xml:space="preserve">Отримання житлового ваучера для вирішення житлового питання окремим категоріям внутрішньо переміщених осіб, що проживали на тимчасово окупованій території</w:t>
            </w:r>
          </w:p>
        </w:tc>
      </w:tr>
      <w:tr>
        <w:trPr>
          <w:cantSplit w:val="0"/>
          <w:tblHeader w:val="0"/>
        </w:trPr>
        <w:tc>
          <w:tcPr/>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Територіальні центри комплектування та соціальної підтримки (за належністю)</w:t>
            </w:r>
          </w:p>
        </w:tc>
        <w:tc>
          <w:tcPr/>
          <w:p w:rsidR="00000000" w:rsidDel="00000000" w:rsidP="00000000" w:rsidRDefault="00000000" w:rsidRPr="00000000" w14:paraId="00000066">
            <w:pPr>
              <w:jc w:val="center"/>
              <w:rPr>
                <w:rFonts w:ascii="Times New Roman" w:cs="Times New Roman" w:eastAsia="Times New Roman" w:hAnsi="Times New Roman"/>
                <w:sz w:val="28"/>
                <w:szCs w:val="28"/>
              </w:rPr>
            </w:pPr>
            <w:bookmarkStart w:colFirst="0" w:colLast="0" w:name="_5fm7fsagohu7" w:id="6"/>
            <w:bookmarkEnd w:id="6"/>
            <w:r w:rsidDel="00000000" w:rsidR="00000000" w:rsidRPr="00000000">
              <w:rPr>
                <w:rFonts w:ascii="Times New Roman" w:cs="Times New Roman" w:eastAsia="Times New Roman" w:hAnsi="Times New Roman"/>
                <w:sz w:val="28"/>
                <w:szCs w:val="28"/>
                <w:rtl w:val="0"/>
              </w:rPr>
              <w:t xml:space="preserve">02643</w:t>
            </w:r>
          </w:p>
        </w:tc>
        <w:tc>
          <w:tcPr/>
          <w:p w:rsidR="00000000" w:rsidDel="00000000" w:rsidP="00000000" w:rsidRDefault="00000000" w:rsidRPr="00000000" w14:paraId="00000067">
            <w:pPr>
              <w:rPr>
                <w:rFonts w:ascii="Times New Roman" w:cs="Times New Roman" w:eastAsia="Times New Roman" w:hAnsi="Times New Roman"/>
                <w:sz w:val="28"/>
                <w:szCs w:val="28"/>
              </w:rPr>
            </w:pPr>
            <w:bookmarkStart w:colFirst="0" w:colLast="0" w:name="_9d8l5p6ge42b" w:id="7"/>
            <w:bookmarkEnd w:id="7"/>
            <w:r w:rsidDel="00000000" w:rsidR="00000000" w:rsidRPr="00000000">
              <w:rPr>
                <w:rFonts w:ascii="Times New Roman" w:cs="Times New Roman" w:eastAsia="Times New Roman" w:hAnsi="Times New Roman"/>
                <w:sz w:val="28"/>
                <w:szCs w:val="28"/>
                <w:rtl w:val="0"/>
              </w:rPr>
              <w:t xml:space="preserve">Отримання відстрочки від призову на військову службу під час мобілізації, на особливий період</w:t>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9">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02652</w:t>
            </w:r>
          </w:p>
        </w:tc>
        <w:tc>
          <w:tcPr/>
          <w:p w:rsidR="00000000" w:rsidDel="00000000" w:rsidP="00000000" w:rsidRDefault="00000000" w:rsidRPr="00000000" w14:paraId="0000006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Отримання державної грошової підтримки для проходження скринінгу здоров’я особами віком від 40 років</w:t>
            </w:r>
          </w:p>
        </w:tc>
      </w:tr>
    </w:tbl>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tl w:val="0"/>
        </w:rPr>
      </w:r>
    </w:p>
    <w:sectPr>
      <w:headerReference r:id="rId8" w:type="default"/>
      <w:pgSz w:h="16838" w:w="11906" w:orient="portrait"/>
      <w:pgMar w:bottom="1134" w:top="1134"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akon.rada.gov.ua/laws/show/1226-2025-%D0%BF/sp:dark?find=1&amp;sp=%26sp%3D%3Adark&amp;text=02545#w1_2" TargetMode="External"/><Relationship Id="rId7" Type="http://schemas.openxmlformats.org/officeDocument/2006/relationships/hyperlink" Target="https://zakon.rada.gov.ua/laws/show/2114-20/sp:dar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