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3AAF4449" w:rsidR="002D57D6" w:rsidRDefault="002C7F69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5215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210/48</w:t>
      </w:r>
      <w:r w:rsidR="00B63A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</w:p>
    <w:p w14:paraId="70D3C835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7B49DCE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716A7C0" w14:textId="77777777" w:rsidR="002D57D6" w:rsidRPr="00DC47E9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7B2E4843" w14:textId="77777777" w:rsidR="002D57D6" w:rsidRPr="00DC47E9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C47E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3997388A" w14:textId="77777777" w:rsidR="002D57D6" w:rsidRPr="00DC47E9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147CE7C2" w14:textId="77777777" w:rsidR="00AB5A97" w:rsidRDefault="00AB5A97" w:rsidP="00F67C6A">
      <w:pPr>
        <w:shd w:val="clear" w:color="auto" w:fill="FFFFFF"/>
        <w:spacing w:line="240" w:lineRule="auto"/>
        <w:ind w:left="-142" w:right="28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" w:name="_page_23_0"/>
      <w:bookmarkEnd w:id="0"/>
    </w:p>
    <w:p w14:paraId="562C24CA" w14:textId="77777777" w:rsidR="00AB5A97" w:rsidRDefault="00AB5A97" w:rsidP="00F67C6A">
      <w:pPr>
        <w:shd w:val="clear" w:color="auto" w:fill="FFFFFF"/>
        <w:spacing w:line="240" w:lineRule="auto"/>
        <w:ind w:left="-142" w:right="28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bookmarkEnd w:id="1"/>
    <w:p w14:paraId="538DFE5B" w14:textId="0C24F0EF" w:rsidR="00B63AD7" w:rsidRPr="00751EE7" w:rsidRDefault="00B63AD7" w:rsidP="008D3EA3">
      <w:pPr>
        <w:spacing w:line="240" w:lineRule="auto"/>
        <w:ind w:right="297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погодження технічної документації із землеустрою</w:t>
      </w:r>
      <w:r w:rsidR="00051F41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щодо встановлення меж частини земельної ділянки, на</w:t>
      </w:r>
      <w:r w:rsidR="00051F41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яку поширюється право обмеженого платного земельного сервітуту, у межах земельної ділянки з кадастровим номером 4810137200:09:024:0008 та надання </w:t>
      </w:r>
      <w:r w:rsidRPr="00751EE7">
        <w:rPr>
          <w:rFonts w:ascii="Times New Roman" w:hAnsi="Times New Roman" w:cs="Times New Roman"/>
          <w:sz w:val="28"/>
          <w:szCs w:val="28"/>
        </w:rPr>
        <w:t>ФОП</w:t>
      </w:r>
      <w:r w:rsidR="00051F41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51EE7">
        <w:rPr>
          <w:rFonts w:ascii="Times New Roman" w:hAnsi="Times New Roman" w:cs="Times New Roman"/>
          <w:sz w:val="28"/>
          <w:szCs w:val="28"/>
        </w:rPr>
        <w:t>Вайнагій Христині Олександрівні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згоди на встановлення земельного сервітуту (незабудована земельна ділянка) </w:t>
      </w:r>
    </w:p>
    <w:p w14:paraId="1852521A" w14:textId="77777777" w:rsidR="00B63AD7" w:rsidRPr="00751EE7" w:rsidRDefault="00B63AD7" w:rsidP="00B63AD7">
      <w:pPr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2ABE990" w14:textId="410F89C4" w:rsidR="00B63AD7" w:rsidRPr="00751EE7" w:rsidRDefault="00B63AD7" w:rsidP="008D3EA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звернення </w:t>
      </w:r>
      <w:r w:rsidRPr="00751EE7">
        <w:rPr>
          <w:rFonts w:ascii="Times New Roman" w:hAnsi="Times New Roman" w:cs="Times New Roman"/>
          <w:sz w:val="28"/>
          <w:szCs w:val="28"/>
        </w:rPr>
        <w:t>ФОП</w:t>
      </w:r>
      <w:r w:rsidR="00051F41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51EE7">
        <w:rPr>
          <w:rFonts w:ascii="Times New Roman" w:hAnsi="Times New Roman" w:cs="Times New Roman"/>
          <w:sz w:val="28"/>
          <w:szCs w:val="28"/>
        </w:rPr>
        <w:t>Вайнагій Христин</w:t>
      </w:r>
      <w:r w:rsidR="00051F41" w:rsidRPr="00751EE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51EE7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051F41" w:rsidRPr="00751EE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дозвільну справу від 07.08.2025 № 19.04-06/43548/2025,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F10C7C7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F5A6028" w14:textId="6F5CC4B0" w:rsidR="00B63AD7" w:rsidRPr="00751EE7" w:rsidRDefault="00B63AD7" w:rsidP="00B63A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54F27C50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27BD65" w14:textId="1A9D5316" w:rsidR="00B63AD7" w:rsidRPr="00751EE7" w:rsidRDefault="00B63AD7" w:rsidP="008D3EA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 Погодити технічну документацію із землеустрою щодо встановлення меж частини земельної ділянки комунальної власності, на яку поширюється право обмеженого платного земельного сервітуту (код 07.11 ), загальна площа земельного сервітуту</w:t>
      </w:r>
      <w:r w:rsidR="008D3EA3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160 </w:t>
      </w:r>
      <w:proofErr w:type="spellStart"/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кв.м</w:t>
      </w:r>
      <w:proofErr w:type="spellEnd"/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для розміщення тимчасових споруд (малих архітектурних форм)</w:t>
      </w:r>
      <w:r w:rsidR="00BD506E" w:rsidRPr="00751EE7">
        <w:rPr>
          <w:rFonts w:ascii="Times New Roman" w:hAnsi="Times New Roman" w:cs="Times New Roman"/>
          <w:sz w:val="28"/>
          <w:szCs w:val="28"/>
        </w:rPr>
        <w:t xml:space="preserve"> по вул.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06E" w:rsidRPr="00751EE7">
        <w:rPr>
          <w:rFonts w:ascii="Times New Roman" w:hAnsi="Times New Roman" w:cs="Times New Roman"/>
          <w:sz w:val="28"/>
          <w:szCs w:val="28"/>
        </w:rPr>
        <w:t>Шевченка, поблизу житлової будівлі №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06E" w:rsidRPr="00751EE7">
        <w:rPr>
          <w:rFonts w:ascii="Times New Roman" w:hAnsi="Times New Roman" w:cs="Times New Roman"/>
          <w:sz w:val="28"/>
          <w:szCs w:val="28"/>
        </w:rPr>
        <w:t>47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506E" w:rsidRPr="00751EE7">
        <w:rPr>
          <w:rFonts w:ascii="Times New Roman" w:hAnsi="Times New Roman" w:cs="Times New Roman"/>
          <w:sz w:val="28"/>
          <w:szCs w:val="28"/>
        </w:rPr>
        <w:t xml:space="preserve"> 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506E" w:rsidRPr="00751EE7">
        <w:rPr>
          <w:rFonts w:ascii="Times New Roman" w:hAnsi="Times New Roman" w:cs="Times New Roman"/>
          <w:sz w:val="28"/>
          <w:szCs w:val="28"/>
        </w:rPr>
        <w:t xml:space="preserve"> Центральному районі м.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06E" w:rsidRPr="00751EE7">
        <w:rPr>
          <w:rFonts w:ascii="Times New Roman" w:hAnsi="Times New Roman" w:cs="Times New Roman"/>
          <w:sz w:val="28"/>
          <w:szCs w:val="28"/>
        </w:rPr>
        <w:t>Миколаєва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(незабудована земельна ділянка), у межах земельної ділянки з кадастровим номером </w:t>
      </w:r>
      <w:r w:rsidR="00BD506E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4810137200:09:024:0008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 цільовим призначенням згідно з класифікатором видів цільового призначення земельних ділянок: 03.07 - для будівництва та обслуговування будівель торгівлі.</w:t>
      </w:r>
    </w:p>
    <w:p w14:paraId="51FA84F3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4997D85" w14:textId="208937DB" w:rsidR="00B63AD7" w:rsidRPr="00751EE7" w:rsidRDefault="00B63AD7" w:rsidP="008D3EA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 Надати згоду </w:t>
      </w:r>
      <w:r w:rsidR="00BD506E" w:rsidRPr="00751EE7">
        <w:rPr>
          <w:rFonts w:ascii="Times New Roman" w:hAnsi="Times New Roman" w:cs="Times New Roman"/>
          <w:sz w:val="28"/>
          <w:szCs w:val="28"/>
        </w:rPr>
        <w:t>ФОП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06E" w:rsidRPr="00751EE7">
        <w:rPr>
          <w:rFonts w:ascii="Times New Roman" w:hAnsi="Times New Roman" w:cs="Times New Roman"/>
          <w:sz w:val="28"/>
          <w:szCs w:val="28"/>
        </w:rPr>
        <w:t>Вайнагій Христині Олександрівні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встановлення обмеженого платного земельного сервітуту (код 07.11) для розміщення тимчасових споруд </w:t>
      </w:r>
      <w:r w:rsidR="00BD506E" w:rsidRPr="00751EE7">
        <w:rPr>
          <w:rFonts w:ascii="Times New Roman" w:hAnsi="Times New Roman" w:cs="Times New Roman"/>
          <w:sz w:val="28"/>
          <w:szCs w:val="28"/>
        </w:rPr>
        <w:t>по вул.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06E" w:rsidRPr="00751EE7">
        <w:rPr>
          <w:rFonts w:ascii="Times New Roman" w:hAnsi="Times New Roman" w:cs="Times New Roman"/>
          <w:sz w:val="28"/>
          <w:szCs w:val="28"/>
        </w:rPr>
        <w:t>Шевченка, поблизу житлової будівлі №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06E" w:rsidRPr="00751EE7">
        <w:rPr>
          <w:rFonts w:ascii="Times New Roman" w:hAnsi="Times New Roman" w:cs="Times New Roman"/>
          <w:sz w:val="28"/>
          <w:szCs w:val="28"/>
        </w:rPr>
        <w:t>47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506E" w:rsidRPr="00751EE7">
        <w:rPr>
          <w:rFonts w:ascii="Times New Roman" w:hAnsi="Times New Roman" w:cs="Times New Roman"/>
          <w:sz w:val="28"/>
          <w:szCs w:val="28"/>
        </w:rPr>
        <w:t xml:space="preserve"> 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506E" w:rsidRPr="00751EE7">
        <w:rPr>
          <w:rFonts w:ascii="Times New Roman" w:hAnsi="Times New Roman" w:cs="Times New Roman"/>
          <w:sz w:val="28"/>
          <w:szCs w:val="28"/>
        </w:rPr>
        <w:t xml:space="preserve"> Центральному районі м.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06E" w:rsidRPr="00751EE7">
        <w:rPr>
          <w:rFonts w:ascii="Times New Roman" w:hAnsi="Times New Roman" w:cs="Times New Roman"/>
          <w:sz w:val="28"/>
          <w:szCs w:val="28"/>
        </w:rPr>
        <w:t>Миколаєва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(незабудована земельна ділянка) строком на 1 рік, з правом продовження договору на той же термін протягом 4 років шляхом 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укладання відповідного договору про зміни без відповідного рішення міської ради, на частину земельної ділянки комунальної власності загальною площею </w:t>
      </w:r>
      <w:r w:rsidR="00BD506E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160</w:t>
      </w:r>
      <w:r w:rsidR="008D3EA3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proofErr w:type="spellStart"/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кв.м</w:t>
      </w:r>
      <w:proofErr w:type="spellEnd"/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у межах земельної ділянки з кадастровим номером </w:t>
      </w:r>
      <w:r w:rsidR="00BD506E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4810137200:09:024:0008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BD506E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12.08.2025 </w:t>
      </w:r>
      <w:r w:rsidR="00051F41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8D3EA3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BD506E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45080/12.01-17/25-2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FABFBC6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F712924" w14:textId="54B8AD61" w:rsidR="00B63AD7" w:rsidRPr="00751EE7" w:rsidRDefault="00B63AD7" w:rsidP="008D3EA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 Річна плата за договором про встановлення обмеженого платного земельного сервітуту встановлюється у розмірі </w:t>
      </w:r>
      <w:r w:rsidR="006E3183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8D3EA3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% від нормативної грошової оцінки земельної ділянки.</w:t>
      </w:r>
    </w:p>
    <w:p w14:paraId="01A0FE8C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829F789" w14:textId="5D0A1929" w:rsidR="0035240A" w:rsidRPr="00751EE7" w:rsidRDefault="00B63AD7" w:rsidP="0035240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4. </w:t>
      </w:r>
      <w:r w:rsidR="00BD506E" w:rsidRPr="00751EE7">
        <w:rPr>
          <w:rFonts w:ascii="Times New Roman" w:hAnsi="Times New Roman" w:cs="Times New Roman"/>
          <w:sz w:val="28"/>
          <w:szCs w:val="28"/>
        </w:rPr>
        <w:t>ФОП</w:t>
      </w:r>
      <w:r w:rsidR="008D3EA3" w:rsidRPr="00751E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06E" w:rsidRPr="00751EE7">
        <w:rPr>
          <w:rFonts w:ascii="Times New Roman" w:hAnsi="Times New Roman" w:cs="Times New Roman"/>
          <w:sz w:val="28"/>
          <w:szCs w:val="28"/>
        </w:rPr>
        <w:t>Вайнагій Христині Олександрівні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74686AFA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 укласти з Миколаївською міською радою договір про встановлення обмеженого платного земельного сервітуту не пізніше 2 місяців з дати прийняття цього рішення та зареєструвати його у встановленому порядку. У разі ухилення замовника без поважних причин від укладення договору про встановлення обмеженого платного земельного сервітуту, затримання надання необхідних документів для його укладення, </w:t>
      </w:r>
      <w:proofErr w:type="spellStart"/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непідписання</w:t>
      </w:r>
      <w:proofErr w:type="spellEnd"/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про встановлення обмеженого платного земельного сервітуту;</w:t>
      </w:r>
    </w:p>
    <w:p w14:paraId="64DCEBAF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A4A83F3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 використовувати земельну ділянку за цільовим призначенням;</w:t>
      </w:r>
    </w:p>
    <w:p w14:paraId="67B4BFEA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 виконувати обов'язки землекористувача відповідно до вимог Земельного кодексу України;</w:t>
      </w:r>
    </w:p>
    <w:p w14:paraId="1C336E85" w14:textId="1852006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 оформити паспорт прив’язки стаціонарної тимчасової споруди протягом трьох місяців від дати укладення договору.</w:t>
      </w:r>
    </w:p>
    <w:p w14:paraId="1CE62419" w14:textId="77777777" w:rsidR="00B63AD7" w:rsidRPr="00751EE7" w:rsidRDefault="00B63AD7" w:rsidP="00B63AD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C23971D" w14:textId="77777777" w:rsidR="00B63AD7" w:rsidRPr="00751EE7" w:rsidRDefault="00B63AD7" w:rsidP="008D3EA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BFEAEBA" w14:textId="77777777" w:rsidR="00051F41" w:rsidRPr="00751EE7" w:rsidRDefault="00051F41" w:rsidP="00051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637F2EB" w14:textId="77777777" w:rsidR="00051F41" w:rsidRPr="00751EE7" w:rsidRDefault="00051F41" w:rsidP="00051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1901456" w14:textId="77777777" w:rsidR="00051F41" w:rsidRPr="00751EE7" w:rsidRDefault="00051F41" w:rsidP="00051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BD2E151" w14:textId="5B6F229F" w:rsidR="00B63AD7" w:rsidRPr="00751EE7" w:rsidRDefault="00B63AD7" w:rsidP="00B63AD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                                                        </w:t>
      </w:r>
      <w:r w:rsidR="00051F41"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75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                  О. СЄНКЕВИЧ</w:t>
      </w:r>
    </w:p>
    <w:p w14:paraId="75924DD9" w14:textId="7AD0A928" w:rsidR="002D57D6" w:rsidRPr="00051F41" w:rsidRDefault="002D57D6" w:rsidP="00B63AD7">
      <w:pPr>
        <w:shd w:val="clear" w:color="auto" w:fill="FFFFFF"/>
        <w:spacing w:line="240" w:lineRule="auto"/>
        <w:ind w:left="-142" w:right="28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2D57D6" w:rsidRPr="00051F41" w:rsidSect="00DC47E9">
      <w:headerReference w:type="default" r:id="rId8"/>
      <w:pgSz w:w="11905" w:h="16838"/>
      <w:pgMar w:top="1134" w:right="567" w:bottom="1134" w:left="1701" w:header="454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7ACC" w14:textId="77777777" w:rsidR="00891BFB" w:rsidRDefault="00891BFB" w:rsidP="00DC47E9">
      <w:pPr>
        <w:spacing w:line="240" w:lineRule="auto"/>
      </w:pPr>
      <w:r>
        <w:separator/>
      </w:r>
    </w:p>
  </w:endnote>
  <w:endnote w:type="continuationSeparator" w:id="0">
    <w:p w14:paraId="358010C2" w14:textId="77777777" w:rsidR="00891BFB" w:rsidRDefault="00891BFB" w:rsidP="00DC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3697" w14:textId="77777777" w:rsidR="00891BFB" w:rsidRDefault="00891BFB" w:rsidP="00DC47E9">
      <w:pPr>
        <w:spacing w:line="240" w:lineRule="auto"/>
      </w:pPr>
      <w:r>
        <w:separator/>
      </w:r>
    </w:p>
  </w:footnote>
  <w:footnote w:type="continuationSeparator" w:id="0">
    <w:p w14:paraId="129F3B66" w14:textId="77777777" w:rsidR="00891BFB" w:rsidRDefault="00891BFB" w:rsidP="00DC4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560674"/>
      <w:docPartObj>
        <w:docPartGallery w:val="Page Numbers (Top of Page)"/>
        <w:docPartUnique/>
      </w:docPartObj>
    </w:sdtPr>
    <w:sdtEndPr/>
    <w:sdtContent>
      <w:p w14:paraId="3E1931AA" w14:textId="0F76805D" w:rsidR="00DC47E9" w:rsidRDefault="00DC47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BDC"/>
    <w:multiLevelType w:val="multilevel"/>
    <w:tmpl w:val="BA003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78722E9"/>
    <w:multiLevelType w:val="multilevel"/>
    <w:tmpl w:val="EC3C6F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B32754"/>
    <w:multiLevelType w:val="multilevel"/>
    <w:tmpl w:val="F774DE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AE268D7"/>
    <w:multiLevelType w:val="multilevel"/>
    <w:tmpl w:val="941217E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42FD"/>
    <w:rsid w:val="00015543"/>
    <w:rsid w:val="000355DC"/>
    <w:rsid w:val="00036F9C"/>
    <w:rsid w:val="0004236E"/>
    <w:rsid w:val="00043EC4"/>
    <w:rsid w:val="00051F41"/>
    <w:rsid w:val="00057BFB"/>
    <w:rsid w:val="00060879"/>
    <w:rsid w:val="00071A56"/>
    <w:rsid w:val="00073619"/>
    <w:rsid w:val="00077499"/>
    <w:rsid w:val="00084233"/>
    <w:rsid w:val="00092E3A"/>
    <w:rsid w:val="00093547"/>
    <w:rsid w:val="00096B22"/>
    <w:rsid w:val="000B271D"/>
    <w:rsid w:val="000C1D59"/>
    <w:rsid w:val="000E42F1"/>
    <w:rsid w:val="000F3E59"/>
    <w:rsid w:val="000F3E80"/>
    <w:rsid w:val="00103E8B"/>
    <w:rsid w:val="001150B3"/>
    <w:rsid w:val="001150EB"/>
    <w:rsid w:val="00121A40"/>
    <w:rsid w:val="0012358E"/>
    <w:rsid w:val="001271E7"/>
    <w:rsid w:val="00131CD1"/>
    <w:rsid w:val="00145691"/>
    <w:rsid w:val="00147707"/>
    <w:rsid w:val="001738A2"/>
    <w:rsid w:val="00183044"/>
    <w:rsid w:val="001C1E8B"/>
    <w:rsid w:val="001C589C"/>
    <w:rsid w:val="001C7021"/>
    <w:rsid w:val="001C70DC"/>
    <w:rsid w:val="001D61C1"/>
    <w:rsid w:val="001D765C"/>
    <w:rsid w:val="002103C0"/>
    <w:rsid w:val="002267CA"/>
    <w:rsid w:val="0024489F"/>
    <w:rsid w:val="00266E43"/>
    <w:rsid w:val="00282C69"/>
    <w:rsid w:val="002B7132"/>
    <w:rsid w:val="002C7F69"/>
    <w:rsid w:val="002D57D6"/>
    <w:rsid w:val="002D5E33"/>
    <w:rsid w:val="002E6151"/>
    <w:rsid w:val="002F419B"/>
    <w:rsid w:val="00330EB6"/>
    <w:rsid w:val="00340C5F"/>
    <w:rsid w:val="0035240A"/>
    <w:rsid w:val="003822B9"/>
    <w:rsid w:val="0039015E"/>
    <w:rsid w:val="0039628C"/>
    <w:rsid w:val="003E5D97"/>
    <w:rsid w:val="003F367F"/>
    <w:rsid w:val="00417749"/>
    <w:rsid w:val="00423FB7"/>
    <w:rsid w:val="00425528"/>
    <w:rsid w:val="004430CB"/>
    <w:rsid w:val="004853B6"/>
    <w:rsid w:val="004A06F4"/>
    <w:rsid w:val="004B3081"/>
    <w:rsid w:val="004C7A7E"/>
    <w:rsid w:val="004D4CBA"/>
    <w:rsid w:val="004E02AB"/>
    <w:rsid w:val="004E235C"/>
    <w:rsid w:val="00504E11"/>
    <w:rsid w:val="00506071"/>
    <w:rsid w:val="0052158A"/>
    <w:rsid w:val="00541671"/>
    <w:rsid w:val="00554B0C"/>
    <w:rsid w:val="00555054"/>
    <w:rsid w:val="00560DBC"/>
    <w:rsid w:val="00563355"/>
    <w:rsid w:val="0057202B"/>
    <w:rsid w:val="0057219E"/>
    <w:rsid w:val="005878ED"/>
    <w:rsid w:val="00591628"/>
    <w:rsid w:val="005938E7"/>
    <w:rsid w:val="005A4F79"/>
    <w:rsid w:val="005A7253"/>
    <w:rsid w:val="005B1034"/>
    <w:rsid w:val="005E7E58"/>
    <w:rsid w:val="005F079E"/>
    <w:rsid w:val="005F0B69"/>
    <w:rsid w:val="00600C14"/>
    <w:rsid w:val="006138EC"/>
    <w:rsid w:val="0062393F"/>
    <w:rsid w:val="006249BA"/>
    <w:rsid w:val="006331DB"/>
    <w:rsid w:val="0065179C"/>
    <w:rsid w:val="006525F0"/>
    <w:rsid w:val="006576BE"/>
    <w:rsid w:val="006812FE"/>
    <w:rsid w:val="006A3216"/>
    <w:rsid w:val="006A7387"/>
    <w:rsid w:val="006B6799"/>
    <w:rsid w:val="006E2F2E"/>
    <w:rsid w:val="006E3183"/>
    <w:rsid w:val="007049DC"/>
    <w:rsid w:val="00711B88"/>
    <w:rsid w:val="007159DF"/>
    <w:rsid w:val="00743151"/>
    <w:rsid w:val="00751EE7"/>
    <w:rsid w:val="00763504"/>
    <w:rsid w:val="00765002"/>
    <w:rsid w:val="00794FAB"/>
    <w:rsid w:val="00797B04"/>
    <w:rsid w:val="007A24BA"/>
    <w:rsid w:val="007B3305"/>
    <w:rsid w:val="007D78D4"/>
    <w:rsid w:val="007E0039"/>
    <w:rsid w:val="007F7729"/>
    <w:rsid w:val="00805FF3"/>
    <w:rsid w:val="00841AF8"/>
    <w:rsid w:val="008570F6"/>
    <w:rsid w:val="00890152"/>
    <w:rsid w:val="00891BFB"/>
    <w:rsid w:val="00896AD0"/>
    <w:rsid w:val="008A24E4"/>
    <w:rsid w:val="008B3C20"/>
    <w:rsid w:val="008C4B42"/>
    <w:rsid w:val="008C5262"/>
    <w:rsid w:val="008C7260"/>
    <w:rsid w:val="008D1D16"/>
    <w:rsid w:val="008D1D5B"/>
    <w:rsid w:val="008D3EA3"/>
    <w:rsid w:val="008D475A"/>
    <w:rsid w:val="009106C1"/>
    <w:rsid w:val="009149AC"/>
    <w:rsid w:val="00914AF7"/>
    <w:rsid w:val="00930033"/>
    <w:rsid w:val="00943EBC"/>
    <w:rsid w:val="009503A1"/>
    <w:rsid w:val="00975278"/>
    <w:rsid w:val="0098166C"/>
    <w:rsid w:val="009B2621"/>
    <w:rsid w:val="009E7A68"/>
    <w:rsid w:val="00A13C51"/>
    <w:rsid w:val="00A20D91"/>
    <w:rsid w:val="00A40185"/>
    <w:rsid w:val="00A417C4"/>
    <w:rsid w:val="00A441E1"/>
    <w:rsid w:val="00A55CB7"/>
    <w:rsid w:val="00A74FC4"/>
    <w:rsid w:val="00A815AC"/>
    <w:rsid w:val="00A96A3A"/>
    <w:rsid w:val="00AB5A97"/>
    <w:rsid w:val="00AC606E"/>
    <w:rsid w:val="00AD3F9C"/>
    <w:rsid w:val="00AE0D6C"/>
    <w:rsid w:val="00AE2BEC"/>
    <w:rsid w:val="00B1354E"/>
    <w:rsid w:val="00B2449D"/>
    <w:rsid w:val="00B26F1F"/>
    <w:rsid w:val="00B27688"/>
    <w:rsid w:val="00B31AD4"/>
    <w:rsid w:val="00B33A73"/>
    <w:rsid w:val="00B37BCD"/>
    <w:rsid w:val="00B6043F"/>
    <w:rsid w:val="00B6104D"/>
    <w:rsid w:val="00B63AD7"/>
    <w:rsid w:val="00B900B2"/>
    <w:rsid w:val="00BC4833"/>
    <w:rsid w:val="00BD0901"/>
    <w:rsid w:val="00BD275E"/>
    <w:rsid w:val="00BD506E"/>
    <w:rsid w:val="00BD6A90"/>
    <w:rsid w:val="00BE5449"/>
    <w:rsid w:val="00BF187B"/>
    <w:rsid w:val="00C17209"/>
    <w:rsid w:val="00C22950"/>
    <w:rsid w:val="00C509FC"/>
    <w:rsid w:val="00C533EB"/>
    <w:rsid w:val="00C6066D"/>
    <w:rsid w:val="00C636A1"/>
    <w:rsid w:val="00C6494D"/>
    <w:rsid w:val="00CB0459"/>
    <w:rsid w:val="00CC7E33"/>
    <w:rsid w:val="00CE135E"/>
    <w:rsid w:val="00CE3FAF"/>
    <w:rsid w:val="00CE58A5"/>
    <w:rsid w:val="00CE6BC5"/>
    <w:rsid w:val="00D32C5A"/>
    <w:rsid w:val="00D32DEB"/>
    <w:rsid w:val="00D473B5"/>
    <w:rsid w:val="00D518EB"/>
    <w:rsid w:val="00D66F82"/>
    <w:rsid w:val="00D66FEB"/>
    <w:rsid w:val="00D71581"/>
    <w:rsid w:val="00D724CE"/>
    <w:rsid w:val="00D849B0"/>
    <w:rsid w:val="00D87E13"/>
    <w:rsid w:val="00D93A98"/>
    <w:rsid w:val="00D94644"/>
    <w:rsid w:val="00D9662F"/>
    <w:rsid w:val="00DB379C"/>
    <w:rsid w:val="00DB6944"/>
    <w:rsid w:val="00DC0999"/>
    <w:rsid w:val="00DC25F0"/>
    <w:rsid w:val="00DC47E9"/>
    <w:rsid w:val="00DC5448"/>
    <w:rsid w:val="00DE38E2"/>
    <w:rsid w:val="00DF569B"/>
    <w:rsid w:val="00E02E1B"/>
    <w:rsid w:val="00E04C15"/>
    <w:rsid w:val="00E051B2"/>
    <w:rsid w:val="00E05EB7"/>
    <w:rsid w:val="00E11F18"/>
    <w:rsid w:val="00E25D75"/>
    <w:rsid w:val="00E31357"/>
    <w:rsid w:val="00E345C4"/>
    <w:rsid w:val="00E60ADB"/>
    <w:rsid w:val="00E70A76"/>
    <w:rsid w:val="00EC0055"/>
    <w:rsid w:val="00EC276F"/>
    <w:rsid w:val="00EC696E"/>
    <w:rsid w:val="00EF6EC5"/>
    <w:rsid w:val="00F126E8"/>
    <w:rsid w:val="00F130FC"/>
    <w:rsid w:val="00F362B3"/>
    <w:rsid w:val="00F43F3C"/>
    <w:rsid w:val="00F51C43"/>
    <w:rsid w:val="00F5509B"/>
    <w:rsid w:val="00F56013"/>
    <w:rsid w:val="00F64B9D"/>
    <w:rsid w:val="00F64DB4"/>
    <w:rsid w:val="00F67C6A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7E9"/>
  </w:style>
  <w:style w:type="paragraph" w:styleId="a6">
    <w:name w:val="footer"/>
    <w:basedOn w:val="a"/>
    <w:link w:val="a7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7E9"/>
  </w:style>
  <w:style w:type="paragraph" w:styleId="a8">
    <w:name w:val="Normal (Web)"/>
    <w:basedOn w:val="a"/>
    <w:uiPriority w:val="99"/>
    <w:unhideWhenUsed/>
    <w:rsid w:val="00E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DF43-EC8F-4DC6-91AF-940EF0D5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2512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7</cp:revision>
  <cp:lastPrinted>2025-09-16T13:55:00Z</cp:lastPrinted>
  <dcterms:created xsi:type="dcterms:W3CDTF">2025-09-09T07:47:00Z</dcterms:created>
  <dcterms:modified xsi:type="dcterms:W3CDTF">2025-09-16T13:55:00Z</dcterms:modified>
</cp:coreProperties>
</file>