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73956" w14:textId="1108C336" w:rsidR="00C24398" w:rsidRPr="00A20D91" w:rsidRDefault="0028238E" w:rsidP="00C24398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="00C24398" w:rsidRPr="00A20D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="00C24398">
        <w:rPr>
          <w:rFonts w:ascii="Times New Roman" w:eastAsia="Times New Roman" w:hAnsi="Times New Roman" w:cs="Times New Roman"/>
          <w:color w:val="000000"/>
          <w:sz w:val="28"/>
          <w:szCs w:val="28"/>
        </w:rPr>
        <w:t>zr</w:t>
      </w:r>
      <w:r w:rsidR="00C24398" w:rsidRPr="00A20D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="00CA1D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210/</w:t>
      </w:r>
      <w:r w:rsidR="001C569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433</w:t>
      </w:r>
    </w:p>
    <w:p w14:paraId="044DEB47" w14:textId="77777777" w:rsidR="0089335C" w:rsidRPr="00A20D91" w:rsidRDefault="0089335C" w:rsidP="008933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Hlk150250591"/>
    </w:p>
    <w:p w14:paraId="3C47A962" w14:textId="77777777" w:rsidR="0089335C" w:rsidRDefault="0089335C" w:rsidP="0089335C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2439DCFC" w14:textId="77777777" w:rsidR="0089335C" w:rsidRDefault="0089335C" w:rsidP="0089335C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5ADF74DB" w14:textId="77777777" w:rsidR="0089335C" w:rsidRDefault="0089335C" w:rsidP="0089335C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4992D012" w14:textId="77777777" w:rsidR="0089335C" w:rsidRDefault="0089335C" w:rsidP="0089335C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20452C91" w14:textId="77777777" w:rsidR="0089335C" w:rsidRDefault="0089335C" w:rsidP="0089335C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18CB6AFA" w14:textId="77777777" w:rsidR="0089335C" w:rsidRDefault="0089335C" w:rsidP="0089335C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4ED3CA6B" w14:textId="77777777" w:rsidR="0089335C" w:rsidRDefault="0089335C" w:rsidP="0089335C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33813898" w14:textId="77777777" w:rsidR="0089335C" w:rsidRPr="00FC3DCE" w:rsidRDefault="0089335C" w:rsidP="0089335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F64EA98" w14:textId="77777777" w:rsidR="0089335C" w:rsidRPr="00FC3DCE" w:rsidRDefault="0089335C" w:rsidP="0089335C">
      <w:pPr>
        <w:spacing w:after="4" w:line="200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D88BF14" w14:textId="77777777" w:rsidR="0089335C" w:rsidRPr="000C7652" w:rsidRDefault="0089335C" w:rsidP="0089335C">
      <w:pPr>
        <w:spacing w:after="4" w:line="200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bookmarkEnd w:id="0"/>
    <w:p w14:paraId="1C23A28C" w14:textId="75CFE78D" w:rsidR="00C24398" w:rsidRPr="00746DC3" w:rsidRDefault="00C24398" w:rsidP="00EB6018">
      <w:pPr>
        <w:autoSpaceDE w:val="0"/>
        <w:autoSpaceDN w:val="0"/>
        <w:adjustRightInd w:val="0"/>
        <w:spacing w:line="240" w:lineRule="auto"/>
        <w:ind w:right="2975"/>
        <w:jc w:val="both"/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</w:pPr>
      <w:r w:rsidRPr="00746D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відмову </w:t>
      </w:r>
      <w:r w:rsidR="001C56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="001C5696" w:rsidRPr="00746D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передачі у власність громадянину </w:t>
      </w:r>
      <w:proofErr w:type="spellStart"/>
      <w:r w:rsidR="001C5696" w:rsidRPr="00746DC3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Ропаю</w:t>
      </w:r>
      <w:proofErr w:type="spellEnd"/>
      <w:r w:rsidR="001C5696" w:rsidRPr="00746DC3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 xml:space="preserve"> Олександру Івановичу </w:t>
      </w:r>
      <w:r w:rsidR="00F51285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 xml:space="preserve">земельної ділянки </w:t>
      </w:r>
      <w:r w:rsidR="00787D41" w:rsidRPr="00746D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(кадастровий номер </w:t>
      </w:r>
      <w:r w:rsidR="00746DC3" w:rsidRPr="00746DC3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4810137200:04:077:0022</w:t>
      </w:r>
      <w:r w:rsidR="00787D41" w:rsidRPr="00746D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746D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746DC3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746DC3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="00F14497" w:rsidRPr="00746D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6DC3" w:rsidRPr="00746DC3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вул.</w:t>
      </w:r>
      <w:r w:rsidR="00EB6018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 </w:t>
      </w:r>
      <w:r w:rsidR="00746DC3" w:rsidRPr="00746DC3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2</w:t>
      </w:r>
      <w:r w:rsidR="00EB6018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 </w:t>
      </w:r>
      <w:r w:rsidR="00746DC3" w:rsidRPr="00746DC3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Набережна,</w:t>
      </w:r>
      <w:r w:rsidR="00EB6018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 </w:t>
      </w:r>
      <w:r w:rsidR="00746DC3" w:rsidRPr="00746DC3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19 в Центральному районі м.</w:t>
      </w:r>
      <w:r w:rsidR="00EB6018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 </w:t>
      </w:r>
      <w:r w:rsidR="00746DC3" w:rsidRPr="00746DC3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Миколаєва</w:t>
      </w:r>
      <w:r w:rsidR="00746DC3" w:rsidRPr="00746D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46DC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r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14:paraId="7FEA51D2" w14:textId="77777777" w:rsidR="005207E4" w:rsidRPr="00B72FBD" w:rsidRDefault="005207E4" w:rsidP="00C24398">
      <w:pPr>
        <w:widowControl w:val="0"/>
        <w:spacing w:line="240" w:lineRule="auto"/>
        <w:ind w:right="-19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4FA5E71" w14:textId="6F4AF372" w:rsidR="00C24398" w:rsidRPr="00B72FBD" w:rsidRDefault="00C24398" w:rsidP="00F14497">
      <w:pPr>
        <w:widowControl w:val="0"/>
        <w:spacing w:line="240" w:lineRule="auto"/>
        <w:ind w:right="-1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звернення громадян</w:t>
      </w:r>
      <w:r w:rsidR="00746D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ина </w:t>
      </w:r>
      <w:proofErr w:type="spellStart"/>
      <w:r w:rsidR="00746DC3" w:rsidRPr="00746DC3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Ропа</w:t>
      </w:r>
      <w:r w:rsidR="00746DC3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я</w:t>
      </w:r>
      <w:proofErr w:type="spellEnd"/>
      <w:r w:rsidR="00746DC3" w:rsidRPr="00746DC3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 xml:space="preserve"> Олександр</w:t>
      </w:r>
      <w:r w:rsidR="00746DC3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а</w:t>
      </w:r>
      <w:r w:rsidR="00746DC3" w:rsidRPr="00746DC3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 xml:space="preserve"> Іванович</w:t>
      </w:r>
      <w:r w:rsidR="00746DC3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а</w:t>
      </w:r>
      <w:r w:rsidR="00EA2E2A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дозвільну справу </w:t>
      </w:r>
      <w:r w:rsidR="009A27BD" w:rsidRPr="00B72FBD">
        <w:rPr>
          <w:rFonts w:ascii="Times New Roman" w:hAnsi="Times New Roman" w:cs="Times New Roman"/>
          <w:sz w:val="28"/>
          <w:szCs w:val="28"/>
        </w:rPr>
        <w:t xml:space="preserve">від </w:t>
      </w:r>
      <w:r w:rsidR="00BB60B6">
        <w:rPr>
          <w:rFonts w:ascii="Times New Roman" w:hAnsi="Times New Roman" w:cs="Times New Roman"/>
          <w:sz w:val="28"/>
          <w:szCs w:val="28"/>
          <w:lang w:val="uk-UA"/>
        </w:rPr>
        <w:t>16.06.2023</w:t>
      </w:r>
      <w:r w:rsidR="00B723F3" w:rsidRPr="00B72F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27BD" w:rsidRPr="00EB6018">
        <w:rPr>
          <w:rFonts w:ascii="Times New Roman" w:hAnsi="Times New Roman" w:cs="Times New Roman"/>
          <w:sz w:val="28"/>
          <w:szCs w:val="28"/>
        </w:rPr>
        <w:t>№</w:t>
      </w:r>
      <w:r w:rsidR="007E196C" w:rsidRPr="00EB601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B60B6" w:rsidRPr="00EB6018">
        <w:rPr>
          <w:rFonts w:ascii="Times New Roman" w:hAnsi="Times New Roman" w:cs="Times New Roman"/>
          <w:sz w:val="28"/>
          <w:szCs w:val="28"/>
        </w:rPr>
        <w:t>23010-000619610-007-01</w:t>
      </w:r>
      <w:r w:rsidR="00BB60B6" w:rsidRPr="00BB60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</w:t>
      </w:r>
      <w:r w:rsidR="00B723F3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Водним кодексом України, </w:t>
      </w:r>
      <w:r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Законами України «Про землеустрій», «Про місцеве самоврядування в Україні», міська рада</w:t>
      </w:r>
    </w:p>
    <w:p w14:paraId="240606CB" w14:textId="77777777" w:rsidR="00C24398" w:rsidRPr="00B72FBD" w:rsidRDefault="00C24398" w:rsidP="00F14497">
      <w:pPr>
        <w:spacing w:after="82" w:line="240" w:lineRule="exact"/>
        <w:ind w:right="-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63F693F" w14:textId="77777777" w:rsidR="00C24398" w:rsidRPr="00B72FBD" w:rsidRDefault="00C24398" w:rsidP="00F14497">
      <w:pPr>
        <w:widowControl w:val="0"/>
        <w:spacing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19B56503" w14:textId="77777777" w:rsidR="00C24398" w:rsidRPr="00B72FBD" w:rsidRDefault="00C24398" w:rsidP="00F14497">
      <w:pPr>
        <w:spacing w:after="82" w:line="240" w:lineRule="exact"/>
        <w:ind w:right="-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F0F6BC" w14:textId="6CDFB08F" w:rsidR="00C24398" w:rsidRPr="00B72FBD" w:rsidRDefault="00C24398" w:rsidP="00F14497">
      <w:pPr>
        <w:widowControl w:val="0"/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5207E4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1C5696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>атверд</w:t>
      </w:r>
      <w:r w:rsidR="001C5696">
        <w:rPr>
          <w:rFonts w:ascii="Times New Roman" w:eastAsia="Times New Roman" w:hAnsi="Times New Roman" w:cs="Times New Roman"/>
          <w:sz w:val="28"/>
          <w:szCs w:val="28"/>
          <w:lang w:val="uk-UA"/>
        </w:rPr>
        <w:t>ити</w:t>
      </w:r>
      <w:r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A27BD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</w:t>
      </w:r>
      <w:r w:rsidR="001C5696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9A27BD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документаці</w:t>
      </w:r>
      <w:r w:rsidR="001C5696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="009A27BD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із землеустрою щодо встановлення (відновлення) меж земельної ділянки</w:t>
      </w:r>
      <w:r w:rsidR="00972765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натурі (на місцевості)</w:t>
      </w:r>
      <w:r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A27BD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площею </w:t>
      </w:r>
      <w:r w:rsidR="00BB60B6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804455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BB60B6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9A27BD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9A27BD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9A27BD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BB60B6" w:rsidRPr="00746DC3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4810137200:04:077:0022</w:t>
      </w:r>
      <w:r w:rsidR="009A27BD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в натурі (на місцевості) </w:t>
      </w:r>
      <w:r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будинку, господарських будівель і споруд </w:t>
      </w:r>
      <w:r w:rsidR="006D4483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>по</w:t>
      </w:r>
      <w:r w:rsidR="00F14497" w:rsidRPr="00B72F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60B6" w:rsidRPr="00746DC3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вул.</w:t>
      </w:r>
      <w:r w:rsidR="00EB6018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 </w:t>
      </w:r>
      <w:r w:rsidR="00BB60B6" w:rsidRPr="00746DC3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2</w:t>
      </w:r>
      <w:r w:rsidR="00EB6018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 </w:t>
      </w:r>
      <w:r w:rsidR="00BB60B6" w:rsidRPr="00746DC3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Набережн</w:t>
      </w:r>
      <w:r w:rsidR="00EB6018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ій</w:t>
      </w:r>
      <w:r w:rsidR="00BB60B6" w:rsidRPr="00746DC3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,</w:t>
      </w:r>
      <w:r w:rsidR="00BB60B6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 xml:space="preserve"> </w:t>
      </w:r>
      <w:r w:rsidR="00BB60B6" w:rsidRPr="00746DC3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19 в Центральному районі м.</w:t>
      </w:r>
      <w:r w:rsidR="00EB6018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 </w:t>
      </w:r>
      <w:r w:rsidR="00BB60B6" w:rsidRPr="00746DC3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Миколаєва</w:t>
      </w:r>
      <w:r w:rsidR="00BB60B6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53B0D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873C86A" w14:textId="21B4483E" w:rsidR="005A7E38" w:rsidRDefault="00C24398" w:rsidP="00F14497">
      <w:pPr>
        <w:widowControl w:val="0"/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Відмовити </w:t>
      </w:r>
      <w:r w:rsidR="00BB60B6" w:rsidRPr="00746D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="00BB60B6" w:rsidRPr="00746DC3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Ропаю</w:t>
      </w:r>
      <w:proofErr w:type="spellEnd"/>
      <w:r w:rsidR="00BB60B6" w:rsidRPr="00746DC3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 xml:space="preserve"> Олександру Івановичу </w:t>
      </w:r>
      <w:r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>у наданні у власність земельної ділянки (кадастровий номер</w:t>
      </w:r>
      <w:r w:rsidR="00153B0D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A7E38" w:rsidRPr="00746DC3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4810137200:04:077:0022</w:t>
      </w:r>
      <w:r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5A7E38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804455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5A7E38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B723F3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(присадибна ділянка) </w:t>
      </w:r>
      <w:r w:rsidR="00F14497" w:rsidRPr="00B72FB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5A7E38" w:rsidRPr="00746DC3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вул.</w:t>
      </w:r>
      <w:r w:rsidR="00EB6018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 </w:t>
      </w:r>
      <w:r w:rsidR="005A7E38" w:rsidRPr="00746DC3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2</w:t>
      </w:r>
      <w:r w:rsidR="00EB6018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 </w:t>
      </w:r>
      <w:r w:rsidR="005A7E38" w:rsidRPr="00746DC3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Набережн</w:t>
      </w:r>
      <w:r w:rsidR="00EB6018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ій</w:t>
      </w:r>
      <w:r w:rsidR="005A7E38" w:rsidRPr="00746DC3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,</w:t>
      </w:r>
      <w:r w:rsidR="005A7E38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 xml:space="preserve"> </w:t>
      </w:r>
      <w:r w:rsidR="005A7E38" w:rsidRPr="00746DC3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19 в Центральному районі м.</w:t>
      </w:r>
      <w:r w:rsidR="00EB6018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 </w:t>
      </w:r>
      <w:r w:rsidR="005A7E38" w:rsidRPr="00746DC3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Миколаєва</w:t>
      </w:r>
      <w:r w:rsidR="005A7E3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0E4F6AC" w14:textId="29515D28" w:rsidR="004F4E30" w:rsidRDefault="005A7E38" w:rsidP="005A7E38">
      <w:pPr>
        <w:widowControl w:val="0"/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3E5CAC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>исновок</w:t>
      </w:r>
      <w:r w:rsidR="00D41D85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департаменту архітектури та</w:t>
      </w:r>
      <w:r w:rsidR="00A65818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41D85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містобудування Миколаївської міської ради від </w:t>
      </w:r>
      <w:r w:rsidRPr="005A7E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05.03.2025 </w:t>
      </w:r>
      <w:r w:rsidR="00D41D85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r w:rsidRPr="005A7E38">
        <w:rPr>
          <w:rFonts w:ascii="Times New Roman" w:eastAsia="Times New Roman" w:hAnsi="Times New Roman" w:cs="Times New Roman"/>
          <w:sz w:val="28"/>
          <w:szCs w:val="28"/>
          <w:lang w:val="uk-UA"/>
        </w:rPr>
        <w:t>12637/12.02.18/25-2</w:t>
      </w:r>
      <w:r w:rsidR="00D41D85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16F8D71" w14:textId="77777777" w:rsidR="001C5696" w:rsidRDefault="001C5696" w:rsidP="005A7E38">
      <w:pPr>
        <w:widowControl w:val="0"/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A36AA96" w14:textId="03D00C0A" w:rsidR="00140F13" w:rsidRPr="00B72FBD" w:rsidRDefault="00C24398" w:rsidP="00F14497">
      <w:pPr>
        <w:widowControl w:val="0"/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>Підстава:</w:t>
      </w:r>
      <w:r w:rsidR="00972765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невідповідність положень</w:t>
      </w:r>
      <w:r w:rsidR="008853EC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технічної документації із землеустрою щодо встановлення (відновлення) меж земельної ділянки в натурі (на місцевості)</w:t>
      </w:r>
      <w:r w:rsidR="00972765" w:rsidRPr="00B72F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72765" w:rsidRPr="00B72FB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вимогам законів та прийнятих відповідно до них нормативно-правових актів</w:t>
      </w:r>
      <w:r w:rsidR="008853EC" w:rsidRPr="00B72F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02AFF" w:rsidRPr="00B72F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(ч</w:t>
      </w:r>
      <w:r w:rsidR="004F4E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 </w:t>
      </w:r>
      <w:r w:rsidR="00702AFF" w:rsidRPr="00B72F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8</w:t>
      </w:r>
      <w:r w:rsidR="006C7A5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702AFF" w:rsidRPr="00B72F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</w:t>
      </w:r>
      <w:r w:rsidR="00F24C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 </w:t>
      </w:r>
      <w:r w:rsidR="008853EC" w:rsidRPr="00B72F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186 </w:t>
      </w:r>
      <w:r w:rsidR="008853EC" w:rsidRPr="00B72FBD">
        <w:rPr>
          <w:rFonts w:ascii="Times New Roman" w:hAnsi="Times New Roman" w:cs="Times New Roman"/>
          <w:sz w:val="28"/>
          <w:szCs w:val="28"/>
          <w:lang w:val="uk-UA"/>
        </w:rPr>
        <w:t xml:space="preserve">Земельного кодексу України), а саме: </w:t>
      </w:r>
    </w:p>
    <w:p w14:paraId="2F1F4D9B" w14:textId="7FA04694" w:rsidR="00140F13" w:rsidRPr="00B72FBD" w:rsidRDefault="00140F13" w:rsidP="00F14497">
      <w:pPr>
        <w:widowControl w:val="0"/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F24C26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6421B3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земельна ділянка (кадастровий номер </w:t>
      </w:r>
      <w:r w:rsidR="005A7E38" w:rsidRPr="00746DC3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4810137200:04:077:0022</w:t>
      </w:r>
      <w:r w:rsidR="006421B3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5A7E38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804455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5A7E38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6421B3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421B3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421B3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розташована в</w:t>
      </w:r>
      <w:r w:rsidR="00156B93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зоні</w:t>
      </w:r>
      <w:r w:rsidR="006421B3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прибережної захисної смуги </w:t>
      </w:r>
      <w:r w:rsidR="00156B93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>р.</w:t>
      </w:r>
      <w:r w:rsidR="00D079DE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5A7D19">
        <w:rPr>
          <w:rFonts w:ascii="Times New Roman" w:eastAsia="Times New Roman" w:hAnsi="Times New Roman" w:cs="Times New Roman"/>
          <w:sz w:val="28"/>
          <w:szCs w:val="28"/>
          <w:lang w:val="uk-UA"/>
        </w:rPr>
        <w:t>Інгул</w:t>
      </w:r>
      <w:r w:rsidR="00B72FBD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702AFF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>що унеможливлює її відведення у</w:t>
      </w:r>
      <w:r w:rsidR="00A3515E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приватну</w:t>
      </w:r>
      <w:r w:rsidR="00702AFF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власність</w:t>
      </w:r>
      <w:r w:rsidR="004F4E30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702AFF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3515E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цільовим призначенням </w:t>
      </w:r>
      <w:r w:rsidR="00A3515E" w:rsidRPr="00B72F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кодом</w:t>
      </w:r>
      <w:r w:rsidR="00A3515E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02.01 (для будівництва і обслуговування житлового будинку, господарських будівель і споруд (присадибна ділянка)</w:t>
      </w:r>
      <w:r w:rsidR="009C5BF2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3515E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02AFF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положень </w:t>
      </w:r>
      <w:proofErr w:type="spellStart"/>
      <w:r w:rsidR="00702AFF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>ст</w:t>
      </w:r>
      <w:r w:rsidR="004F4E30">
        <w:rPr>
          <w:rFonts w:ascii="Times New Roman" w:eastAsia="Times New Roman" w:hAnsi="Times New Roman" w:cs="Times New Roman"/>
          <w:sz w:val="28"/>
          <w:szCs w:val="28"/>
          <w:lang w:val="uk-UA"/>
        </w:rPr>
        <w:t>.ст</w:t>
      </w:r>
      <w:proofErr w:type="spellEnd"/>
      <w:r w:rsidR="004F4E30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702AFF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>58, 59, 60, п</w:t>
      </w:r>
      <w:r w:rsidR="004F4E30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702AFF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4E058E" w:rsidRPr="00B72FB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ґ</w:t>
      </w:r>
      <w:r w:rsidR="00702AFF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>» ч</w:t>
      </w:r>
      <w:r w:rsidR="004F4E30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702AFF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>4 ст</w:t>
      </w:r>
      <w:r w:rsidR="004F4E30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702AFF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83 </w:t>
      </w:r>
      <w:r w:rsidR="00702AFF" w:rsidRPr="00B72FBD">
        <w:rPr>
          <w:rFonts w:ascii="Times New Roman" w:hAnsi="Times New Roman" w:cs="Times New Roman"/>
          <w:sz w:val="28"/>
          <w:szCs w:val="28"/>
          <w:lang w:val="uk-UA"/>
        </w:rPr>
        <w:t xml:space="preserve">Земельного кодексу України, </w:t>
      </w:r>
      <w:proofErr w:type="spellStart"/>
      <w:r w:rsidR="004F4E30" w:rsidRPr="004F4E30">
        <w:rPr>
          <w:rFonts w:ascii="Times New Roman" w:eastAsia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4F4E30" w:rsidRPr="004F4E3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4F4E30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9335C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>4, 88 Водного кодексу України</w:t>
      </w:r>
      <w:r w:rsidR="00B72FBD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273F30A" w14:textId="77777777" w:rsidR="00EA2E2A" w:rsidRPr="00B72FBD" w:rsidRDefault="00EA2E2A" w:rsidP="00F14497">
      <w:pPr>
        <w:widowControl w:val="0"/>
        <w:spacing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C5CBB53" w14:textId="210B27E4" w:rsidR="00C24398" w:rsidRPr="00AC202C" w:rsidRDefault="00C24398" w:rsidP="00F14497">
      <w:pPr>
        <w:widowControl w:val="0"/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7E196C"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B72FBD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</w:t>
      </w:r>
      <w:r w:rsidRPr="00AC20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Ю.Г.</w:t>
      </w:r>
    </w:p>
    <w:p w14:paraId="2C8B25A9" w14:textId="77777777" w:rsidR="00C24398" w:rsidRPr="00AC202C" w:rsidRDefault="00C24398" w:rsidP="00907CE1">
      <w:pPr>
        <w:widowControl w:val="0"/>
        <w:spacing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309B4F" w14:textId="635D015B" w:rsidR="00C24398" w:rsidRPr="00AC202C" w:rsidRDefault="00C24398" w:rsidP="00907CE1">
      <w:pPr>
        <w:widowControl w:val="0"/>
        <w:spacing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09F4F3" w14:textId="77777777" w:rsidR="00FD40B6" w:rsidRPr="00AC202C" w:rsidRDefault="00FD40B6" w:rsidP="00907CE1">
      <w:pPr>
        <w:widowControl w:val="0"/>
        <w:spacing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0C31A83" w14:textId="081795F6" w:rsidR="00C24398" w:rsidRPr="003E197D" w:rsidRDefault="00C24398" w:rsidP="00907CE1">
      <w:pPr>
        <w:ind w:right="140"/>
        <w:rPr>
          <w:lang w:val="uk-UA"/>
        </w:rPr>
      </w:pPr>
      <w:r w:rsidRPr="00AC202C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AC202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                                                              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О.</w:t>
      </w:r>
      <w:r w:rsidR="005207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СЄНКЕВИЧ</w:t>
      </w:r>
    </w:p>
    <w:sectPr w:rsidR="00C24398" w:rsidRPr="003E197D" w:rsidSect="004F4E3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52E3A" w14:textId="77777777" w:rsidR="00703259" w:rsidRDefault="00703259" w:rsidP="004F4E30">
      <w:pPr>
        <w:spacing w:line="240" w:lineRule="auto"/>
      </w:pPr>
      <w:r>
        <w:separator/>
      </w:r>
    </w:p>
  </w:endnote>
  <w:endnote w:type="continuationSeparator" w:id="0">
    <w:p w14:paraId="34F941F0" w14:textId="77777777" w:rsidR="00703259" w:rsidRDefault="00703259" w:rsidP="004F4E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D7DCF" w14:textId="77777777" w:rsidR="00703259" w:rsidRDefault="00703259" w:rsidP="004F4E30">
      <w:pPr>
        <w:spacing w:line="240" w:lineRule="auto"/>
      </w:pPr>
      <w:r>
        <w:separator/>
      </w:r>
    </w:p>
  </w:footnote>
  <w:footnote w:type="continuationSeparator" w:id="0">
    <w:p w14:paraId="6BBE287D" w14:textId="77777777" w:rsidR="00703259" w:rsidRDefault="00703259" w:rsidP="004F4E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3100381"/>
      <w:docPartObj>
        <w:docPartGallery w:val="Page Numbers (Top of Page)"/>
        <w:docPartUnique/>
      </w:docPartObj>
    </w:sdtPr>
    <w:sdtEndPr/>
    <w:sdtContent>
      <w:p w14:paraId="41BAB584" w14:textId="4978B632" w:rsidR="004F4E30" w:rsidRDefault="004F4E3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348E2B96" w14:textId="77777777" w:rsidR="004F4E30" w:rsidRDefault="004F4E3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C49FB"/>
    <w:multiLevelType w:val="hybridMultilevel"/>
    <w:tmpl w:val="25963F44"/>
    <w:lvl w:ilvl="0" w:tplc="43D495E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398"/>
    <w:rsid w:val="00013031"/>
    <w:rsid w:val="00035F7F"/>
    <w:rsid w:val="00045A8D"/>
    <w:rsid w:val="00084ADA"/>
    <w:rsid w:val="000A7036"/>
    <w:rsid w:val="000B3FF7"/>
    <w:rsid w:val="000C7652"/>
    <w:rsid w:val="000E02C6"/>
    <w:rsid w:val="00101666"/>
    <w:rsid w:val="001067C6"/>
    <w:rsid w:val="00116CDC"/>
    <w:rsid w:val="00135BFA"/>
    <w:rsid w:val="00140F13"/>
    <w:rsid w:val="001466F7"/>
    <w:rsid w:val="001505A0"/>
    <w:rsid w:val="00153B0D"/>
    <w:rsid w:val="00156B93"/>
    <w:rsid w:val="00162143"/>
    <w:rsid w:val="001C4D1E"/>
    <w:rsid w:val="001C5696"/>
    <w:rsid w:val="001C5AE8"/>
    <w:rsid w:val="00212936"/>
    <w:rsid w:val="0025092C"/>
    <w:rsid w:val="00265270"/>
    <w:rsid w:val="0028238E"/>
    <w:rsid w:val="002A4A9D"/>
    <w:rsid w:val="002C4D43"/>
    <w:rsid w:val="002C6834"/>
    <w:rsid w:val="0032133E"/>
    <w:rsid w:val="003321B9"/>
    <w:rsid w:val="00345A83"/>
    <w:rsid w:val="00355FB3"/>
    <w:rsid w:val="003E5CAC"/>
    <w:rsid w:val="00421D65"/>
    <w:rsid w:val="004C7F6A"/>
    <w:rsid w:val="004E058E"/>
    <w:rsid w:val="004F4E30"/>
    <w:rsid w:val="005055F1"/>
    <w:rsid w:val="00510766"/>
    <w:rsid w:val="005207E4"/>
    <w:rsid w:val="005544FF"/>
    <w:rsid w:val="0056234C"/>
    <w:rsid w:val="00596BFF"/>
    <w:rsid w:val="005A7D19"/>
    <w:rsid w:val="005A7E38"/>
    <w:rsid w:val="005B48DB"/>
    <w:rsid w:val="005C15AF"/>
    <w:rsid w:val="005D71CC"/>
    <w:rsid w:val="00602223"/>
    <w:rsid w:val="006366CD"/>
    <w:rsid w:val="00636714"/>
    <w:rsid w:val="006421B3"/>
    <w:rsid w:val="00643F05"/>
    <w:rsid w:val="00671C9A"/>
    <w:rsid w:val="00680C32"/>
    <w:rsid w:val="006A25C0"/>
    <w:rsid w:val="006C7A59"/>
    <w:rsid w:val="006D4483"/>
    <w:rsid w:val="00702AFF"/>
    <w:rsid w:val="00703259"/>
    <w:rsid w:val="0070557A"/>
    <w:rsid w:val="00705D11"/>
    <w:rsid w:val="007446A1"/>
    <w:rsid w:val="00746DC3"/>
    <w:rsid w:val="00784722"/>
    <w:rsid w:val="00787D41"/>
    <w:rsid w:val="007E196C"/>
    <w:rsid w:val="007F7A34"/>
    <w:rsid w:val="00804455"/>
    <w:rsid w:val="008659A1"/>
    <w:rsid w:val="00873662"/>
    <w:rsid w:val="008853EC"/>
    <w:rsid w:val="0089335C"/>
    <w:rsid w:val="008B37E9"/>
    <w:rsid w:val="008B7A21"/>
    <w:rsid w:val="008C213B"/>
    <w:rsid w:val="008D3EB6"/>
    <w:rsid w:val="009008B9"/>
    <w:rsid w:val="00901894"/>
    <w:rsid w:val="00907CE1"/>
    <w:rsid w:val="0093702E"/>
    <w:rsid w:val="00964731"/>
    <w:rsid w:val="00972765"/>
    <w:rsid w:val="009A0303"/>
    <w:rsid w:val="009A27BD"/>
    <w:rsid w:val="009C55C3"/>
    <w:rsid w:val="009C5BF2"/>
    <w:rsid w:val="00A23079"/>
    <w:rsid w:val="00A34A6F"/>
    <w:rsid w:val="00A3515E"/>
    <w:rsid w:val="00A65818"/>
    <w:rsid w:val="00A66C47"/>
    <w:rsid w:val="00AC1923"/>
    <w:rsid w:val="00AC202C"/>
    <w:rsid w:val="00AD4FD1"/>
    <w:rsid w:val="00AE6AB7"/>
    <w:rsid w:val="00B6100E"/>
    <w:rsid w:val="00B723F3"/>
    <w:rsid w:val="00B72FBD"/>
    <w:rsid w:val="00BB2268"/>
    <w:rsid w:val="00BB60B6"/>
    <w:rsid w:val="00C00707"/>
    <w:rsid w:val="00C13230"/>
    <w:rsid w:val="00C16C34"/>
    <w:rsid w:val="00C24398"/>
    <w:rsid w:val="00C533F7"/>
    <w:rsid w:val="00C65312"/>
    <w:rsid w:val="00C67E69"/>
    <w:rsid w:val="00C8455B"/>
    <w:rsid w:val="00CA1D50"/>
    <w:rsid w:val="00CA6479"/>
    <w:rsid w:val="00CF5BA7"/>
    <w:rsid w:val="00D079DE"/>
    <w:rsid w:val="00D41D85"/>
    <w:rsid w:val="00D84A5D"/>
    <w:rsid w:val="00DB287B"/>
    <w:rsid w:val="00DD287F"/>
    <w:rsid w:val="00DD4C5B"/>
    <w:rsid w:val="00DF2CCE"/>
    <w:rsid w:val="00E24D61"/>
    <w:rsid w:val="00E60168"/>
    <w:rsid w:val="00E8583C"/>
    <w:rsid w:val="00EA2E2A"/>
    <w:rsid w:val="00EB6018"/>
    <w:rsid w:val="00EF539A"/>
    <w:rsid w:val="00F14497"/>
    <w:rsid w:val="00F24C26"/>
    <w:rsid w:val="00F51285"/>
    <w:rsid w:val="00FC1402"/>
    <w:rsid w:val="00FD40B6"/>
    <w:rsid w:val="00FD7192"/>
    <w:rsid w:val="00FF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560E"/>
  <w15:docId w15:val="{90902E79-A241-4D38-874F-172932E8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398"/>
    <w:pPr>
      <w:spacing w:after="0"/>
    </w:pPr>
    <w:rPr>
      <w:rFonts w:ascii="Calibri" w:eastAsia="Calibri" w:hAnsi="Calibri" w:cs="Calibri"/>
      <w:lang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DD4C5B"/>
  </w:style>
  <w:style w:type="paragraph" w:styleId="a3">
    <w:name w:val="List Paragraph"/>
    <w:basedOn w:val="a"/>
    <w:uiPriority w:val="34"/>
    <w:qFormat/>
    <w:rsid w:val="00140F1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4E30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4E30"/>
    <w:rPr>
      <w:rFonts w:ascii="Calibri" w:eastAsia="Calibri" w:hAnsi="Calibri" w:cs="Calibri"/>
      <w:lang w:eastAsia="pl-PL"/>
    </w:rPr>
  </w:style>
  <w:style w:type="paragraph" w:styleId="a6">
    <w:name w:val="footer"/>
    <w:basedOn w:val="a"/>
    <w:link w:val="a7"/>
    <w:uiPriority w:val="99"/>
    <w:unhideWhenUsed/>
    <w:rsid w:val="004F4E30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4E30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2479A-3A8B-4A12-B07D-33088F5FE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1831</Words>
  <Characters>1045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 Torka</dc:creator>
  <cp:lastModifiedBy>К_</cp:lastModifiedBy>
  <cp:revision>3</cp:revision>
  <cp:lastPrinted>2025-03-26T08:10:00Z</cp:lastPrinted>
  <dcterms:created xsi:type="dcterms:W3CDTF">2025-07-07T12:25:00Z</dcterms:created>
  <dcterms:modified xsi:type="dcterms:W3CDTF">2025-07-07T12:27:00Z</dcterms:modified>
</cp:coreProperties>
</file>