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fpx8x7y2y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r6egylxggg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m8tbcn18gg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Оліферу Олександру Олеговичу земельної ділянки (кадастровий номер 4810137200:10:047:0012) у власність для будівництва і обслуговування житлового будинку, господарських будівель і споруд (присадибної ділянки) по вул. Бокова, 15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mb48r8059i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Оліфера Олександра Олеговича, дозвільну справу від 30.01.2026 № 19.04-06/5720/2026,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5toaw42blrw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368 кв.м (кадастровий номер 4810137200:10:047:0012),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 15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Оліферу Олександру Олеговичу земельну ділянку (кадастровий номер 4810137200:10:047:0012) площею 368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 15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3144893248060, номер відомостей про речове право: 60025793 від 24.05.2025, зареєстровано на підставі свідоцтва про право на спадщину від 24.05.2025 </w:t>
        <w:br w:type="textWrapping"/>
        <w:t xml:space="preserve">№ 5-158), відповідно до висновку департаменту архітектури та містобудування Миколаївської міської ради від 03.02.2026 № 6448/12.01-17/26-2.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